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FF228" w14:textId="77777777" w:rsidR="00861B4E" w:rsidRDefault="00DC515D">
      <w:r>
        <w:rPr>
          <w:rFonts w:hint="eastAsia"/>
        </w:rPr>
        <w:t>5. Pri</w:t>
      </w:r>
      <w:r>
        <w:t xml:space="preserve">ncipal Component Analysis </w:t>
      </w:r>
    </w:p>
    <w:p w14:paraId="14E9D09C" w14:textId="77777777" w:rsidR="00C90611" w:rsidRDefault="00C90611"/>
    <w:p w14:paraId="68F4BB13" w14:textId="77777777" w:rsidR="00C90611" w:rsidRDefault="00C90611">
      <w:r>
        <w:t>5.1 Correlation Analysis</w:t>
      </w:r>
    </w:p>
    <w:p w14:paraId="0FB9AFE8" w14:textId="77777777" w:rsidR="00C90611" w:rsidRDefault="00C90611"/>
    <w:p w14:paraId="619E0F40" w14:textId="77777777" w:rsidR="00AF65EA" w:rsidRDefault="00C90611" w:rsidP="00AF65EA">
      <w:r>
        <w:t>The correlations between the returns of different assets can give us a direct impression of the relationships among the assets.  We can find out which assets have positive relationship on returns and which o</w:t>
      </w:r>
      <w:r w:rsidR="002F34B9">
        <w:t>nes have negative relationship, as well as which ones almost have no relationship</w:t>
      </w:r>
      <w:r w:rsidR="00AF65EA">
        <w:t>.</w:t>
      </w:r>
      <w:r w:rsidR="00AF65EA" w:rsidRPr="00AF65EA">
        <w:rPr>
          <w:rFonts w:ascii="Times" w:hAnsi="Times" w:cs="Times"/>
          <w:color w:val="000000"/>
          <w:sz w:val="32"/>
          <w:szCs w:val="32"/>
        </w:rPr>
        <w:t xml:space="preserve"> </w:t>
      </w:r>
      <w:r w:rsidR="00AF65EA" w:rsidRPr="00AF65EA">
        <w:t>Based on the est</w:t>
      </w:r>
      <w:r w:rsidR="00AF65EA">
        <w:t xml:space="preserve">imated correlation values, we can also find out whether </w:t>
      </w:r>
      <w:r w:rsidR="00AF65EA" w:rsidRPr="00AF65EA">
        <w:t>diversification wil</w:t>
      </w:r>
      <w:r w:rsidR="00AF65EA">
        <w:t>l reduce risk with these assets.</w:t>
      </w:r>
      <w:r w:rsidR="005479FF">
        <w:t xml:space="preserve"> Now, we can look at the correlation matrix and a virtualization plot of the correlation as follows:</w:t>
      </w:r>
    </w:p>
    <w:p w14:paraId="07BBFE65" w14:textId="77777777" w:rsidR="005479FF" w:rsidRDefault="005479FF" w:rsidP="00AF65EA"/>
    <w:tbl>
      <w:tblPr>
        <w:tblStyle w:val="ListTable7Colorful-Accent1"/>
        <w:tblW w:w="10973" w:type="dxa"/>
        <w:tblLook w:val="04A0" w:firstRow="1" w:lastRow="0" w:firstColumn="1" w:lastColumn="0" w:noHBand="0" w:noVBand="1"/>
      </w:tblPr>
      <w:tblGrid>
        <w:gridCol w:w="671"/>
        <w:gridCol w:w="717"/>
        <w:gridCol w:w="675"/>
        <w:gridCol w:w="675"/>
        <w:gridCol w:w="693"/>
        <w:gridCol w:w="675"/>
        <w:gridCol w:w="675"/>
        <w:gridCol w:w="675"/>
        <w:gridCol w:w="675"/>
        <w:gridCol w:w="675"/>
        <w:gridCol w:w="675"/>
        <w:gridCol w:w="675"/>
        <w:gridCol w:w="682"/>
        <w:gridCol w:w="675"/>
        <w:gridCol w:w="675"/>
        <w:gridCol w:w="723"/>
        <w:gridCol w:w="62"/>
      </w:tblGrid>
      <w:tr w:rsidR="00666622" w:rsidRPr="00666622" w14:paraId="318FBD5B" w14:textId="77777777" w:rsidTr="00666622">
        <w:trPr>
          <w:gridAfter w:val="1"/>
          <w:cnfStyle w:val="100000000000" w:firstRow="1" w:lastRow="0" w:firstColumn="0" w:lastColumn="0" w:oddVBand="0" w:evenVBand="0" w:oddHBand="0" w:evenHBand="0" w:firstRowFirstColumn="0" w:firstRowLastColumn="0" w:lastRowFirstColumn="0" w:lastRowLastColumn="0"/>
          <w:wAfter w:w="90" w:type="dxa"/>
        </w:trPr>
        <w:tc>
          <w:tcPr>
            <w:cnfStyle w:val="001000000100" w:firstRow="0" w:lastRow="0" w:firstColumn="1" w:lastColumn="0" w:oddVBand="0" w:evenVBand="0" w:oddHBand="0" w:evenHBand="0" w:firstRowFirstColumn="1" w:firstRowLastColumn="0" w:lastRowFirstColumn="0" w:lastRowLastColumn="0"/>
            <w:tcW w:w="606" w:type="dxa"/>
          </w:tcPr>
          <w:p w14:paraId="521B0AA2" w14:textId="77777777" w:rsidR="00F05627" w:rsidRPr="00666622" w:rsidRDefault="00F05627">
            <w:pPr>
              <w:rPr>
                <w:b/>
                <w:sz w:val="22"/>
              </w:rPr>
            </w:pPr>
          </w:p>
        </w:tc>
        <w:tc>
          <w:tcPr>
            <w:tcW w:w="743" w:type="dxa"/>
          </w:tcPr>
          <w:p w14:paraId="7273CD8D"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AMD</w:t>
            </w:r>
          </w:p>
        </w:tc>
        <w:tc>
          <w:tcPr>
            <w:tcW w:w="675" w:type="dxa"/>
          </w:tcPr>
          <w:p w14:paraId="5FA19F38"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AAPL</w:t>
            </w:r>
          </w:p>
        </w:tc>
        <w:tc>
          <w:tcPr>
            <w:tcW w:w="675" w:type="dxa"/>
          </w:tcPr>
          <w:p w14:paraId="56661111"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BAC</w:t>
            </w:r>
          </w:p>
        </w:tc>
        <w:tc>
          <w:tcPr>
            <w:tcW w:w="675" w:type="dxa"/>
          </w:tcPr>
          <w:p w14:paraId="24A99E55"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COKE</w:t>
            </w:r>
          </w:p>
        </w:tc>
        <w:tc>
          <w:tcPr>
            <w:tcW w:w="675" w:type="dxa"/>
          </w:tcPr>
          <w:p w14:paraId="1A2BDE99"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FCX</w:t>
            </w:r>
          </w:p>
        </w:tc>
        <w:tc>
          <w:tcPr>
            <w:tcW w:w="675" w:type="dxa"/>
          </w:tcPr>
          <w:p w14:paraId="20076482"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F</w:t>
            </w:r>
          </w:p>
        </w:tc>
        <w:tc>
          <w:tcPr>
            <w:tcW w:w="675" w:type="dxa"/>
          </w:tcPr>
          <w:p w14:paraId="56A7894C"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GE</w:t>
            </w:r>
          </w:p>
        </w:tc>
        <w:tc>
          <w:tcPr>
            <w:tcW w:w="675" w:type="dxa"/>
          </w:tcPr>
          <w:p w14:paraId="744AF9AE"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MDT</w:t>
            </w:r>
          </w:p>
        </w:tc>
        <w:tc>
          <w:tcPr>
            <w:tcW w:w="675" w:type="dxa"/>
          </w:tcPr>
          <w:p w14:paraId="7B597694"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MRO</w:t>
            </w:r>
          </w:p>
        </w:tc>
        <w:tc>
          <w:tcPr>
            <w:tcW w:w="675" w:type="dxa"/>
          </w:tcPr>
          <w:p w14:paraId="3226FB09"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PFE</w:t>
            </w:r>
          </w:p>
        </w:tc>
        <w:tc>
          <w:tcPr>
            <w:tcW w:w="675" w:type="dxa"/>
          </w:tcPr>
          <w:p w14:paraId="1C795812"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SIRI</w:t>
            </w:r>
          </w:p>
        </w:tc>
        <w:tc>
          <w:tcPr>
            <w:tcW w:w="675" w:type="dxa"/>
          </w:tcPr>
          <w:p w14:paraId="76346F2C"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SBUX</w:t>
            </w:r>
          </w:p>
        </w:tc>
        <w:tc>
          <w:tcPr>
            <w:tcW w:w="675" w:type="dxa"/>
          </w:tcPr>
          <w:p w14:paraId="5499D382"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X</w:t>
            </w:r>
          </w:p>
        </w:tc>
        <w:tc>
          <w:tcPr>
            <w:tcW w:w="675" w:type="dxa"/>
          </w:tcPr>
          <w:p w14:paraId="2C540B0E"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VALE</w:t>
            </w:r>
          </w:p>
        </w:tc>
        <w:tc>
          <w:tcPr>
            <w:tcW w:w="759" w:type="dxa"/>
          </w:tcPr>
          <w:p w14:paraId="2F38CFFC" w14:textId="77777777" w:rsidR="00F05627" w:rsidRPr="00666622" w:rsidRDefault="00F05627" w:rsidP="00861B4E">
            <w:pPr>
              <w:cnfStyle w:val="100000000000" w:firstRow="1" w:lastRow="0" w:firstColumn="0" w:lastColumn="0" w:oddVBand="0" w:evenVBand="0" w:oddHBand="0" w:evenHBand="0" w:firstRowFirstColumn="0" w:firstRowLastColumn="0" w:lastRowFirstColumn="0" w:lastRowLastColumn="0"/>
              <w:rPr>
                <w:b/>
                <w:sz w:val="22"/>
              </w:rPr>
            </w:pPr>
            <w:r w:rsidRPr="00666622">
              <w:rPr>
                <w:b/>
                <w:sz w:val="22"/>
              </w:rPr>
              <w:t>VZ</w:t>
            </w:r>
          </w:p>
        </w:tc>
      </w:tr>
      <w:tr w:rsidR="00666622" w:rsidRPr="00666622" w14:paraId="55FE5516"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7260187C" w14:textId="77777777" w:rsidR="00F05627" w:rsidRPr="00666622" w:rsidRDefault="00F05627">
            <w:pPr>
              <w:rPr>
                <w:b/>
                <w:sz w:val="21"/>
              </w:rPr>
            </w:pPr>
            <w:r w:rsidRPr="00666622">
              <w:rPr>
                <w:b/>
                <w:sz w:val="21"/>
              </w:rPr>
              <w:t>AMD</w:t>
            </w:r>
          </w:p>
        </w:tc>
        <w:tc>
          <w:tcPr>
            <w:tcW w:w="743" w:type="dxa"/>
          </w:tcPr>
          <w:p w14:paraId="6B983160"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w:t>
            </w:r>
            <w:r w:rsidR="00966C95" w:rsidRPr="00666622">
              <w:rPr>
                <w:b/>
                <w:sz w:val="20"/>
              </w:rPr>
              <w:t>0</w:t>
            </w:r>
          </w:p>
        </w:tc>
        <w:tc>
          <w:tcPr>
            <w:tcW w:w="675" w:type="dxa"/>
          </w:tcPr>
          <w:p w14:paraId="48AB121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0.311</w:t>
            </w:r>
          </w:p>
        </w:tc>
        <w:tc>
          <w:tcPr>
            <w:tcW w:w="675" w:type="dxa"/>
          </w:tcPr>
          <w:p w14:paraId="65E274BE"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0.411</w:t>
            </w:r>
          </w:p>
        </w:tc>
        <w:tc>
          <w:tcPr>
            <w:tcW w:w="675" w:type="dxa"/>
          </w:tcPr>
          <w:p w14:paraId="3BA57C2F"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0.063</w:t>
            </w:r>
          </w:p>
        </w:tc>
        <w:tc>
          <w:tcPr>
            <w:tcW w:w="675" w:type="dxa"/>
          </w:tcPr>
          <w:p w14:paraId="5699E4C6"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0.365</w:t>
            </w:r>
          </w:p>
        </w:tc>
        <w:tc>
          <w:tcPr>
            <w:tcW w:w="675" w:type="dxa"/>
          </w:tcPr>
          <w:p w14:paraId="68EA67A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0.456</w:t>
            </w:r>
          </w:p>
        </w:tc>
        <w:tc>
          <w:tcPr>
            <w:tcW w:w="675" w:type="dxa"/>
          </w:tcPr>
          <w:p w14:paraId="0396745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0.503</w:t>
            </w:r>
          </w:p>
        </w:tc>
        <w:tc>
          <w:tcPr>
            <w:tcW w:w="675" w:type="dxa"/>
          </w:tcPr>
          <w:p w14:paraId="3DF8FF53"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0.452</w:t>
            </w:r>
          </w:p>
        </w:tc>
        <w:tc>
          <w:tcPr>
            <w:tcW w:w="675" w:type="dxa"/>
          </w:tcPr>
          <w:p w14:paraId="1467D9F6"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0.328</w:t>
            </w:r>
          </w:p>
        </w:tc>
        <w:tc>
          <w:tcPr>
            <w:tcW w:w="675" w:type="dxa"/>
          </w:tcPr>
          <w:p w14:paraId="6F217EC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0.148</w:t>
            </w:r>
          </w:p>
        </w:tc>
        <w:tc>
          <w:tcPr>
            <w:tcW w:w="675" w:type="dxa"/>
          </w:tcPr>
          <w:p w14:paraId="730A1613"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0.304</w:t>
            </w:r>
          </w:p>
        </w:tc>
        <w:tc>
          <w:tcPr>
            <w:tcW w:w="675" w:type="dxa"/>
          </w:tcPr>
          <w:p w14:paraId="64FDB922"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0.482</w:t>
            </w:r>
          </w:p>
        </w:tc>
        <w:tc>
          <w:tcPr>
            <w:tcW w:w="675" w:type="dxa"/>
          </w:tcPr>
          <w:p w14:paraId="74B42C48"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0.263</w:t>
            </w:r>
          </w:p>
        </w:tc>
        <w:tc>
          <w:tcPr>
            <w:tcW w:w="675" w:type="dxa"/>
          </w:tcPr>
          <w:p w14:paraId="3F13CBAE"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0.239</w:t>
            </w:r>
          </w:p>
        </w:tc>
        <w:tc>
          <w:tcPr>
            <w:tcW w:w="849" w:type="dxa"/>
            <w:gridSpan w:val="2"/>
          </w:tcPr>
          <w:p w14:paraId="7579A00F"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0.009</w:t>
            </w:r>
          </w:p>
        </w:tc>
      </w:tr>
      <w:tr w:rsidR="00666622" w:rsidRPr="00666622" w14:paraId="08FD8EF5"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19130DBA" w14:textId="77777777" w:rsidR="00F05627" w:rsidRPr="00666622" w:rsidRDefault="00F05627">
            <w:pPr>
              <w:rPr>
                <w:b/>
                <w:sz w:val="21"/>
              </w:rPr>
            </w:pPr>
            <w:r w:rsidRPr="00666622">
              <w:rPr>
                <w:b/>
                <w:sz w:val="21"/>
              </w:rPr>
              <w:t>AAPL</w:t>
            </w:r>
          </w:p>
        </w:tc>
        <w:tc>
          <w:tcPr>
            <w:tcW w:w="743" w:type="dxa"/>
          </w:tcPr>
          <w:p w14:paraId="0B025F28"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7509390D"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7DDE9869"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0.267</w:t>
            </w:r>
          </w:p>
        </w:tc>
        <w:tc>
          <w:tcPr>
            <w:tcW w:w="675" w:type="dxa"/>
          </w:tcPr>
          <w:p w14:paraId="5F89FB8A"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0.160</w:t>
            </w:r>
          </w:p>
        </w:tc>
        <w:tc>
          <w:tcPr>
            <w:tcW w:w="675" w:type="dxa"/>
          </w:tcPr>
          <w:p w14:paraId="4B83BFAA"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0.350</w:t>
            </w:r>
          </w:p>
        </w:tc>
        <w:tc>
          <w:tcPr>
            <w:tcW w:w="675" w:type="dxa"/>
          </w:tcPr>
          <w:p w14:paraId="185CB121"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0.270</w:t>
            </w:r>
          </w:p>
        </w:tc>
        <w:tc>
          <w:tcPr>
            <w:tcW w:w="675" w:type="dxa"/>
          </w:tcPr>
          <w:p w14:paraId="370406B2"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0.410</w:t>
            </w:r>
          </w:p>
        </w:tc>
        <w:tc>
          <w:tcPr>
            <w:tcW w:w="675" w:type="dxa"/>
          </w:tcPr>
          <w:p w14:paraId="3081ADFC"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0.260</w:t>
            </w:r>
          </w:p>
        </w:tc>
        <w:tc>
          <w:tcPr>
            <w:tcW w:w="675" w:type="dxa"/>
          </w:tcPr>
          <w:p w14:paraId="79FC75C9"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0.322</w:t>
            </w:r>
          </w:p>
        </w:tc>
        <w:tc>
          <w:tcPr>
            <w:tcW w:w="675" w:type="dxa"/>
          </w:tcPr>
          <w:p w14:paraId="653F86AB"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0.099</w:t>
            </w:r>
          </w:p>
        </w:tc>
        <w:tc>
          <w:tcPr>
            <w:tcW w:w="675" w:type="dxa"/>
          </w:tcPr>
          <w:p w14:paraId="511E48A1"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0.303</w:t>
            </w:r>
          </w:p>
        </w:tc>
        <w:tc>
          <w:tcPr>
            <w:tcW w:w="675" w:type="dxa"/>
          </w:tcPr>
          <w:p w14:paraId="11D521A8"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 xml:space="preserve">0.354 </w:t>
            </w:r>
          </w:p>
        </w:tc>
        <w:tc>
          <w:tcPr>
            <w:tcW w:w="675" w:type="dxa"/>
          </w:tcPr>
          <w:p w14:paraId="3878E35A"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0.211</w:t>
            </w:r>
          </w:p>
        </w:tc>
        <w:tc>
          <w:tcPr>
            <w:tcW w:w="675" w:type="dxa"/>
          </w:tcPr>
          <w:p w14:paraId="10B6CBD0"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0.249</w:t>
            </w:r>
          </w:p>
        </w:tc>
        <w:tc>
          <w:tcPr>
            <w:tcW w:w="849" w:type="dxa"/>
            <w:gridSpan w:val="2"/>
          </w:tcPr>
          <w:p w14:paraId="4FB5B56A"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0.092</w:t>
            </w:r>
          </w:p>
        </w:tc>
      </w:tr>
      <w:tr w:rsidR="00666622" w:rsidRPr="00666622" w14:paraId="15A490E8"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0262129E" w14:textId="77777777" w:rsidR="00F05627" w:rsidRPr="00666622" w:rsidRDefault="00F05627">
            <w:pPr>
              <w:rPr>
                <w:b/>
                <w:sz w:val="21"/>
              </w:rPr>
            </w:pPr>
            <w:r w:rsidRPr="00666622">
              <w:rPr>
                <w:b/>
                <w:sz w:val="21"/>
              </w:rPr>
              <w:t>BAC</w:t>
            </w:r>
          </w:p>
        </w:tc>
        <w:tc>
          <w:tcPr>
            <w:tcW w:w="743" w:type="dxa"/>
          </w:tcPr>
          <w:p w14:paraId="0770E110"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076D5FE"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9FC3E1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1CE5E3BD"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0.083</w:t>
            </w:r>
          </w:p>
        </w:tc>
        <w:tc>
          <w:tcPr>
            <w:tcW w:w="675" w:type="dxa"/>
          </w:tcPr>
          <w:p w14:paraId="3A5E8574"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0.325</w:t>
            </w:r>
          </w:p>
        </w:tc>
        <w:tc>
          <w:tcPr>
            <w:tcW w:w="675" w:type="dxa"/>
          </w:tcPr>
          <w:p w14:paraId="57328B08"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0.479</w:t>
            </w:r>
          </w:p>
        </w:tc>
        <w:tc>
          <w:tcPr>
            <w:tcW w:w="675" w:type="dxa"/>
          </w:tcPr>
          <w:p w14:paraId="490C8E38"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0.518</w:t>
            </w:r>
          </w:p>
        </w:tc>
        <w:tc>
          <w:tcPr>
            <w:tcW w:w="675" w:type="dxa"/>
          </w:tcPr>
          <w:p w14:paraId="01B8CBCC"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0.411</w:t>
            </w:r>
          </w:p>
        </w:tc>
        <w:tc>
          <w:tcPr>
            <w:tcW w:w="675" w:type="dxa"/>
          </w:tcPr>
          <w:p w14:paraId="296EEF3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0.352</w:t>
            </w:r>
          </w:p>
        </w:tc>
        <w:tc>
          <w:tcPr>
            <w:tcW w:w="675" w:type="dxa"/>
          </w:tcPr>
          <w:p w14:paraId="1FDC8507"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0.288</w:t>
            </w:r>
          </w:p>
        </w:tc>
        <w:tc>
          <w:tcPr>
            <w:tcW w:w="675" w:type="dxa"/>
          </w:tcPr>
          <w:p w14:paraId="69E818CF"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0.356</w:t>
            </w:r>
          </w:p>
        </w:tc>
        <w:tc>
          <w:tcPr>
            <w:tcW w:w="675" w:type="dxa"/>
          </w:tcPr>
          <w:p w14:paraId="080CB10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0.310</w:t>
            </w:r>
          </w:p>
        </w:tc>
        <w:tc>
          <w:tcPr>
            <w:tcW w:w="675" w:type="dxa"/>
          </w:tcPr>
          <w:p w14:paraId="69F09F6D"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0.425</w:t>
            </w:r>
          </w:p>
        </w:tc>
        <w:tc>
          <w:tcPr>
            <w:tcW w:w="675" w:type="dxa"/>
          </w:tcPr>
          <w:p w14:paraId="4F210DC9"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0.365</w:t>
            </w:r>
          </w:p>
        </w:tc>
        <w:tc>
          <w:tcPr>
            <w:tcW w:w="849" w:type="dxa"/>
            <w:gridSpan w:val="2"/>
          </w:tcPr>
          <w:p w14:paraId="421AB528"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0.002</w:t>
            </w:r>
          </w:p>
        </w:tc>
      </w:tr>
      <w:tr w:rsidR="00666622" w:rsidRPr="00666622" w14:paraId="1B7C94D5" w14:textId="77777777" w:rsidTr="00D82B0F">
        <w:trPr>
          <w:trHeight w:val="216"/>
        </w:trPr>
        <w:tc>
          <w:tcPr>
            <w:cnfStyle w:val="001000000000" w:firstRow="0" w:lastRow="0" w:firstColumn="1" w:lastColumn="0" w:oddVBand="0" w:evenVBand="0" w:oddHBand="0" w:evenHBand="0" w:firstRowFirstColumn="0" w:firstRowLastColumn="0" w:lastRowFirstColumn="0" w:lastRowLastColumn="0"/>
            <w:tcW w:w="606" w:type="dxa"/>
          </w:tcPr>
          <w:p w14:paraId="6557D1CC" w14:textId="77777777" w:rsidR="00F05627" w:rsidRPr="00666622" w:rsidRDefault="00F05627">
            <w:pPr>
              <w:rPr>
                <w:b/>
                <w:sz w:val="21"/>
              </w:rPr>
            </w:pPr>
            <w:r w:rsidRPr="00666622">
              <w:rPr>
                <w:b/>
                <w:sz w:val="21"/>
              </w:rPr>
              <w:t>COKE</w:t>
            </w:r>
          </w:p>
        </w:tc>
        <w:tc>
          <w:tcPr>
            <w:tcW w:w="743" w:type="dxa"/>
          </w:tcPr>
          <w:p w14:paraId="75185DD1"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2D40B8B"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5BCBADA2"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FD10D66"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01FBCAF7"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0.115</w:t>
            </w:r>
          </w:p>
        </w:tc>
        <w:tc>
          <w:tcPr>
            <w:tcW w:w="675" w:type="dxa"/>
          </w:tcPr>
          <w:p w14:paraId="33A60F18"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0.157</w:t>
            </w:r>
          </w:p>
        </w:tc>
        <w:tc>
          <w:tcPr>
            <w:tcW w:w="675" w:type="dxa"/>
          </w:tcPr>
          <w:p w14:paraId="049DC964"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0.194</w:t>
            </w:r>
          </w:p>
        </w:tc>
        <w:tc>
          <w:tcPr>
            <w:tcW w:w="675" w:type="dxa"/>
          </w:tcPr>
          <w:p w14:paraId="3443B840"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0.167</w:t>
            </w:r>
          </w:p>
        </w:tc>
        <w:tc>
          <w:tcPr>
            <w:tcW w:w="675" w:type="dxa"/>
          </w:tcPr>
          <w:p w14:paraId="25004E90"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0.080</w:t>
            </w:r>
          </w:p>
        </w:tc>
        <w:tc>
          <w:tcPr>
            <w:tcW w:w="675" w:type="dxa"/>
          </w:tcPr>
          <w:p w14:paraId="17D29F97"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0.153</w:t>
            </w:r>
          </w:p>
        </w:tc>
        <w:tc>
          <w:tcPr>
            <w:tcW w:w="675" w:type="dxa"/>
          </w:tcPr>
          <w:p w14:paraId="06411CF4"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0.023</w:t>
            </w:r>
          </w:p>
        </w:tc>
        <w:tc>
          <w:tcPr>
            <w:tcW w:w="675" w:type="dxa"/>
          </w:tcPr>
          <w:p w14:paraId="0B007FDB"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0.209</w:t>
            </w:r>
          </w:p>
        </w:tc>
        <w:tc>
          <w:tcPr>
            <w:tcW w:w="675" w:type="dxa"/>
          </w:tcPr>
          <w:p w14:paraId="2D35A56A"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0.099</w:t>
            </w:r>
          </w:p>
        </w:tc>
        <w:tc>
          <w:tcPr>
            <w:tcW w:w="675" w:type="dxa"/>
          </w:tcPr>
          <w:p w14:paraId="7E179777"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0.035</w:t>
            </w:r>
          </w:p>
        </w:tc>
        <w:tc>
          <w:tcPr>
            <w:tcW w:w="849" w:type="dxa"/>
            <w:gridSpan w:val="2"/>
          </w:tcPr>
          <w:p w14:paraId="6A1AA6C4"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-0.018</w:t>
            </w:r>
          </w:p>
        </w:tc>
      </w:tr>
      <w:tr w:rsidR="00666622" w:rsidRPr="00666622" w14:paraId="7C9460FC"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15666AE0" w14:textId="77777777" w:rsidR="00F05627" w:rsidRPr="00666622" w:rsidRDefault="00F05627">
            <w:pPr>
              <w:rPr>
                <w:b/>
                <w:sz w:val="21"/>
              </w:rPr>
            </w:pPr>
            <w:r w:rsidRPr="00666622">
              <w:rPr>
                <w:b/>
                <w:sz w:val="21"/>
              </w:rPr>
              <w:t>FC</w:t>
            </w:r>
            <w:r w:rsidR="00666622" w:rsidRPr="00666622">
              <w:rPr>
                <w:b/>
                <w:sz w:val="21"/>
              </w:rPr>
              <w:t>X</w:t>
            </w:r>
          </w:p>
        </w:tc>
        <w:tc>
          <w:tcPr>
            <w:tcW w:w="743" w:type="dxa"/>
          </w:tcPr>
          <w:p w14:paraId="151ECF65"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A071C1F"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DCEC792"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0CB24F9"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C5644BD"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4497F029"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0.550</w:t>
            </w:r>
          </w:p>
        </w:tc>
        <w:tc>
          <w:tcPr>
            <w:tcW w:w="675" w:type="dxa"/>
          </w:tcPr>
          <w:p w14:paraId="13E52525"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0.512</w:t>
            </w:r>
          </w:p>
        </w:tc>
        <w:tc>
          <w:tcPr>
            <w:tcW w:w="675" w:type="dxa"/>
          </w:tcPr>
          <w:p w14:paraId="58CEC485"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0.306</w:t>
            </w:r>
          </w:p>
        </w:tc>
        <w:tc>
          <w:tcPr>
            <w:tcW w:w="675" w:type="dxa"/>
          </w:tcPr>
          <w:p w14:paraId="0F56187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0.664</w:t>
            </w:r>
          </w:p>
        </w:tc>
        <w:tc>
          <w:tcPr>
            <w:tcW w:w="675" w:type="dxa"/>
          </w:tcPr>
          <w:p w14:paraId="74F5EB5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0.289</w:t>
            </w:r>
          </w:p>
        </w:tc>
        <w:tc>
          <w:tcPr>
            <w:tcW w:w="675" w:type="dxa"/>
          </w:tcPr>
          <w:p w14:paraId="19516AF4"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0.365</w:t>
            </w:r>
          </w:p>
        </w:tc>
        <w:tc>
          <w:tcPr>
            <w:tcW w:w="675" w:type="dxa"/>
          </w:tcPr>
          <w:p w14:paraId="6380D51A"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0.332</w:t>
            </w:r>
          </w:p>
        </w:tc>
        <w:tc>
          <w:tcPr>
            <w:tcW w:w="675" w:type="dxa"/>
          </w:tcPr>
          <w:p w14:paraId="607C24B4"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DB71EA">
              <w:rPr>
                <w:b/>
                <w:sz w:val="20"/>
                <w:highlight w:val="yellow"/>
              </w:rPr>
              <w:t>0.576</w:t>
            </w:r>
          </w:p>
        </w:tc>
        <w:tc>
          <w:tcPr>
            <w:tcW w:w="675" w:type="dxa"/>
          </w:tcPr>
          <w:p w14:paraId="1598FA9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DB71EA">
              <w:rPr>
                <w:b/>
                <w:sz w:val="20"/>
                <w:highlight w:val="yellow"/>
              </w:rPr>
              <w:t>0.727</w:t>
            </w:r>
          </w:p>
        </w:tc>
        <w:tc>
          <w:tcPr>
            <w:tcW w:w="849" w:type="dxa"/>
            <w:gridSpan w:val="2"/>
          </w:tcPr>
          <w:p w14:paraId="28D132BE"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0.320</w:t>
            </w:r>
          </w:p>
        </w:tc>
      </w:tr>
      <w:tr w:rsidR="00666622" w:rsidRPr="00666622" w14:paraId="62FA7BA3"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6359AC10" w14:textId="77777777" w:rsidR="00F05627" w:rsidRPr="00666622" w:rsidRDefault="00F05627">
            <w:pPr>
              <w:rPr>
                <w:b/>
                <w:sz w:val="21"/>
              </w:rPr>
            </w:pPr>
            <w:r w:rsidRPr="00666622">
              <w:rPr>
                <w:b/>
                <w:sz w:val="21"/>
              </w:rPr>
              <w:t>F</w:t>
            </w:r>
          </w:p>
        </w:tc>
        <w:tc>
          <w:tcPr>
            <w:tcW w:w="743" w:type="dxa"/>
          </w:tcPr>
          <w:p w14:paraId="022AE038"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1E8883B"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10BF08A5"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BBB57D2"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D24B768"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749CD962"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404C852E"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0.473</w:t>
            </w:r>
          </w:p>
        </w:tc>
        <w:tc>
          <w:tcPr>
            <w:tcW w:w="675" w:type="dxa"/>
          </w:tcPr>
          <w:p w14:paraId="529E03DC"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0.472</w:t>
            </w:r>
          </w:p>
        </w:tc>
        <w:tc>
          <w:tcPr>
            <w:tcW w:w="675" w:type="dxa"/>
          </w:tcPr>
          <w:p w14:paraId="1306FA13"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0.396</w:t>
            </w:r>
          </w:p>
        </w:tc>
        <w:tc>
          <w:tcPr>
            <w:tcW w:w="675" w:type="dxa"/>
          </w:tcPr>
          <w:p w14:paraId="0DB454A4"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0.281</w:t>
            </w:r>
          </w:p>
        </w:tc>
        <w:tc>
          <w:tcPr>
            <w:tcW w:w="675" w:type="dxa"/>
          </w:tcPr>
          <w:p w14:paraId="5A1FD1B9" w14:textId="77777777" w:rsidR="00F05627" w:rsidRPr="00DB71EA" w:rsidRDefault="00966C95">
            <w:pPr>
              <w:cnfStyle w:val="000000000000" w:firstRow="0" w:lastRow="0" w:firstColumn="0" w:lastColumn="0" w:oddVBand="0" w:evenVBand="0" w:oddHBand="0" w:evenHBand="0" w:firstRowFirstColumn="0" w:firstRowLastColumn="0" w:lastRowFirstColumn="0" w:lastRowLastColumn="0"/>
              <w:rPr>
                <w:b/>
                <w:sz w:val="20"/>
                <w:highlight w:val="yellow"/>
              </w:rPr>
            </w:pPr>
            <w:r w:rsidRPr="00DB71EA">
              <w:rPr>
                <w:b/>
                <w:sz w:val="20"/>
                <w:highlight w:val="yellow"/>
              </w:rPr>
              <w:t>0.533</w:t>
            </w:r>
          </w:p>
        </w:tc>
        <w:tc>
          <w:tcPr>
            <w:tcW w:w="675" w:type="dxa"/>
          </w:tcPr>
          <w:p w14:paraId="11BD7E40"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0.459</w:t>
            </w:r>
          </w:p>
        </w:tc>
        <w:tc>
          <w:tcPr>
            <w:tcW w:w="675" w:type="dxa"/>
          </w:tcPr>
          <w:p w14:paraId="2DA12123"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0.425</w:t>
            </w:r>
          </w:p>
        </w:tc>
        <w:tc>
          <w:tcPr>
            <w:tcW w:w="675" w:type="dxa"/>
          </w:tcPr>
          <w:p w14:paraId="198104EC"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0.471</w:t>
            </w:r>
          </w:p>
        </w:tc>
        <w:tc>
          <w:tcPr>
            <w:tcW w:w="849" w:type="dxa"/>
            <w:gridSpan w:val="2"/>
          </w:tcPr>
          <w:p w14:paraId="05A696F9"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0.123</w:t>
            </w:r>
          </w:p>
        </w:tc>
      </w:tr>
      <w:tr w:rsidR="00666622" w:rsidRPr="00666622" w14:paraId="522E58E0"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3E660A5C" w14:textId="77777777" w:rsidR="00F05627" w:rsidRPr="00666622" w:rsidRDefault="00F05627">
            <w:pPr>
              <w:rPr>
                <w:b/>
                <w:sz w:val="21"/>
              </w:rPr>
            </w:pPr>
            <w:r w:rsidRPr="00666622">
              <w:rPr>
                <w:b/>
                <w:sz w:val="21"/>
              </w:rPr>
              <w:t>GE</w:t>
            </w:r>
          </w:p>
        </w:tc>
        <w:tc>
          <w:tcPr>
            <w:tcW w:w="743" w:type="dxa"/>
          </w:tcPr>
          <w:p w14:paraId="6BA845B5"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1872C3D"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29B8E0D3"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495CF20"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237DB9C"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3F0D978"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29D3BCB8"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3AFB967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0.651</w:t>
            </w:r>
          </w:p>
        </w:tc>
        <w:tc>
          <w:tcPr>
            <w:tcW w:w="675" w:type="dxa"/>
          </w:tcPr>
          <w:p w14:paraId="60C73E59"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4060F9">
              <w:rPr>
                <w:b/>
                <w:sz w:val="20"/>
                <w:highlight w:val="yellow"/>
              </w:rPr>
              <w:t>0.512</w:t>
            </w:r>
          </w:p>
        </w:tc>
        <w:tc>
          <w:tcPr>
            <w:tcW w:w="675" w:type="dxa"/>
          </w:tcPr>
          <w:p w14:paraId="56AFB93E"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0.490</w:t>
            </w:r>
          </w:p>
        </w:tc>
        <w:tc>
          <w:tcPr>
            <w:tcW w:w="675" w:type="dxa"/>
          </w:tcPr>
          <w:p w14:paraId="2E62625B"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0.353</w:t>
            </w:r>
          </w:p>
        </w:tc>
        <w:tc>
          <w:tcPr>
            <w:tcW w:w="675" w:type="dxa"/>
          </w:tcPr>
          <w:p w14:paraId="0F6406F1"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0.377</w:t>
            </w:r>
          </w:p>
        </w:tc>
        <w:tc>
          <w:tcPr>
            <w:tcW w:w="675" w:type="dxa"/>
          </w:tcPr>
          <w:p w14:paraId="0B6B02C7"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0.396</w:t>
            </w:r>
          </w:p>
        </w:tc>
        <w:tc>
          <w:tcPr>
            <w:tcW w:w="675" w:type="dxa"/>
          </w:tcPr>
          <w:p w14:paraId="23563AC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0.475</w:t>
            </w:r>
          </w:p>
        </w:tc>
        <w:tc>
          <w:tcPr>
            <w:tcW w:w="849" w:type="dxa"/>
            <w:gridSpan w:val="2"/>
          </w:tcPr>
          <w:p w14:paraId="3E18A2E7"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0.460</w:t>
            </w:r>
          </w:p>
        </w:tc>
      </w:tr>
      <w:tr w:rsidR="00666622" w:rsidRPr="00666622" w14:paraId="67264EC5"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571464DD" w14:textId="77777777" w:rsidR="00F05627" w:rsidRPr="00666622" w:rsidRDefault="00F05627">
            <w:pPr>
              <w:rPr>
                <w:b/>
                <w:sz w:val="21"/>
              </w:rPr>
            </w:pPr>
            <w:r w:rsidRPr="00666622">
              <w:rPr>
                <w:b/>
                <w:sz w:val="21"/>
              </w:rPr>
              <w:t>MD</w:t>
            </w:r>
            <w:r w:rsidR="00666622" w:rsidRPr="00666622">
              <w:rPr>
                <w:b/>
                <w:sz w:val="21"/>
              </w:rPr>
              <w:t>T</w:t>
            </w:r>
          </w:p>
        </w:tc>
        <w:tc>
          <w:tcPr>
            <w:tcW w:w="743" w:type="dxa"/>
          </w:tcPr>
          <w:p w14:paraId="446E43CF"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552C27A7"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19FA0823"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816F1B8"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1343F2DE"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30C8EC04"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713263A"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4AE5191"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4E7C00FD"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0.380</w:t>
            </w:r>
          </w:p>
        </w:tc>
        <w:tc>
          <w:tcPr>
            <w:tcW w:w="675" w:type="dxa"/>
          </w:tcPr>
          <w:p w14:paraId="063ED789"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DB71EA">
              <w:rPr>
                <w:b/>
                <w:sz w:val="20"/>
                <w:highlight w:val="yellow"/>
              </w:rPr>
              <w:t>0.616</w:t>
            </w:r>
          </w:p>
        </w:tc>
        <w:tc>
          <w:tcPr>
            <w:tcW w:w="675" w:type="dxa"/>
          </w:tcPr>
          <w:p w14:paraId="33DF4C48"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0.432</w:t>
            </w:r>
          </w:p>
        </w:tc>
        <w:tc>
          <w:tcPr>
            <w:tcW w:w="675" w:type="dxa"/>
          </w:tcPr>
          <w:p w14:paraId="187E31C3"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0.406</w:t>
            </w:r>
          </w:p>
        </w:tc>
        <w:tc>
          <w:tcPr>
            <w:tcW w:w="675" w:type="dxa"/>
          </w:tcPr>
          <w:p w14:paraId="3C47C3E2"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0.346</w:t>
            </w:r>
          </w:p>
        </w:tc>
        <w:tc>
          <w:tcPr>
            <w:tcW w:w="675" w:type="dxa"/>
          </w:tcPr>
          <w:p w14:paraId="283277DD"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0.149</w:t>
            </w:r>
          </w:p>
        </w:tc>
        <w:tc>
          <w:tcPr>
            <w:tcW w:w="849" w:type="dxa"/>
            <w:gridSpan w:val="2"/>
          </w:tcPr>
          <w:p w14:paraId="332D2D0E"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0.322</w:t>
            </w:r>
          </w:p>
        </w:tc>
      </w:tr>
      <w:tr w:rsidR="00666622" w:rsidRPr="00666622" w14:paraId="3502699D"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43A8CFDB" w14:textId="77777777" w:rsidR="00F05627" w:rsidRPr="00666622" w:rsidRDefault="00666622">
            <w:pPr>
              <w:rPr>
                <w:b/>
                <w:sz w:val="21"/>
              </w:rPr>
            </w:pPr>
            <w:r w:rsidRPr="00666622">
              <w:rPr>
                <w:b/>
                <w:sz w:val="21"/>
              </w:rPr>
              <w:t>MRO</w:t>
            </w:r>
          </w:p>
        </w:tc>
        <w:tc>
          <w:tcPr>
            <w:tcW w:w="743" w:type="dxa"/>
          </w:tcPr>
          <w:p w14:paraId="3E3ADACD"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2E8C6EE"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7249E35"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2D639F0"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F79682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F9C9FD2"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6ABFFFF"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F88C922"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D98DB9E"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4C2E141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0.356</w:t>
            </w:r>
          </w:p>
        </w:tc>
        <w:tc>
          <w:tcPr>
            <w:tcW w:w="675" w:type="dxa"/>
          </w:tcPr>
          <w:p w14:paraId="1EC49796"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0.394</w:t>
            </w:r>
          </w:p>
        </w:tc>
        <w:tc>
          <w:tcPr>
            <w:tcW w:w="675" w:type="dxa"/>
          </w:tcPr>
          <w:p w14:paraId="76F80CF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0.286</w:t>
            </w:r>
          </w:p>
        </w:tc>
        <w:tc>
          <w:tcPr>
            <w:tcW w:w="675" w:type="dxa"/>
          </w:tcPr>
          <w:p w14:paraId="25153CEA"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0.422</w:t>
            </w:r>
          </w:p>
        </w:tc>
        <w:tc>
          <w:tcPr>
            <w:tcW w:w="675" w:type="dxa"/>
          </w:tcPr>
          <w:p w14:paraId="3ACE9BE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DB71EA">
              <w:rPr>
                <w:b/>
                <w:sz w:val="20"/>
                <w:highlight w:val="yellow"/>
              </w:rPr>
              <w:t>0.550</w:t>
            </w:r>
          </w:p>
        </w:tc>
        <w:tc>
          <w:tcPr>
            <w:tcW w:w="849" w:type="dxa"/>
            <w:gridSpan w:val="2"/>
          </w:tcPr>
          <w:p w14:paraId="233EA310" w14:textId="77777777" w:rsidR="00F05627" w:rsidRPr="00666622" w:rsidRDefault="00966C9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0.213</w:t>
            </w:r>
          </w:p>
        </w:tc>
      </w:tr>
      <w:tr w:rsidR="00666622" w:rsidRPr="00666622" w14:paraId="0FF85555"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389A8CD8" w14:textId="77777777" w:rsidR="00F05627" w:rsidRPr="00666622" w:rsidRDefault="00666622">
            <w:pPr>
              <w:rPr>
                <w:b/>
                <w:sz w:val="21"/>
              </w:rPr>
            </w:pPr>
            <w:r w:rsidRPr="00666622">
              <w:rPr>
                <w:b/>
                <w:sz w:val="21"/>
              </w:rPr>
              <w:t>PFE</w:t>
            </w:r>
          </w:p>
        </w:tc>
        <w:tc>
          <w:tcPr>
            <w:tcW w:w="743" w:type="dxa"/>
          </w:tcPr>
          <w:p w14:paraId="1C1A0806"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DB28195"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3421FBD5"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16C6F7E4"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6A20B3AD"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399E97D"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29F1AA1"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6CCD717F"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087FB44"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1BBF295C"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0FA2771B"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w:t>
            </w:r>
            <w:r w:rsidR="00FD7555" w:rsidRPr="00666622">
              <w:rPr>
                <w:b/>
                <w:sz w:val="20"/>
              </w:rPr>
              <w:t>56</w:t>
            </w:r>
          </w:p>
        </w:tc>
        <w:tc>
          <w:tcPr>
            <w:tcW w:w="675" w:type="dxa"/>
          </w:tcPr>
          <w:p w14:paraId="66C001A0"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w:t>
            </w:r>
            <w:r w:rsidR="00FD7555" w:rsidRPr="00666622">
              <w:rPr>
                <w:b/>
                <w:sz w:val="20"/>
              </w:rPr>
              <w:t>325</w:t>
            </w:r>
          </w:p>
        </w:tc>
        <w:tc>
          <w:tcPr>
            <w:tcW w:w="675" w:type="dxa"/>
          </w:tcPr>
          <w:p w14:paraId="6F0B4784" w14:textId="77777777" w:rsidR="00F05627" w:rsidRPr="00666622" w:rsidRDefault="00966C9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w:t>
            </w:r>
            <w:r w:rsidR="00FD7555" w:rsidRPr="00666622">
              <w:rPr>
                <w:b/>
                <w:sz w:val="20"/>
              </w:rPr>
              <w:t>289</w:t>
            </w:r>
          </w:p>
        </w:tc>
        <w:tc>
          <w:tcPr>
            <w:tcW w:w="675" w:type="dxa"/>
          </w:tcPr>
          <w:p w14:paraId="1EC37E7A"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0.171</w:t>
            </w:r>
          </w:p>
        </w:tc>
        <w:tc>
          <w:tcPr>
            <w:tcW w:w="849" w:type="dxa"/>
            <w:gridSpan w:val="2"/>
          </w:tcPr>
          <w:p w14:paraId="4CD7DAF9"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0.476</w:t>
            </w:r>
          </w:p>
        </w:tc>
      </w:tr>
      <w:tr w:rsidR="00666622" w:rsidRPr="00666622" w14:paraId="4D0CC797"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44EE4D4F" w14:textId="77777777" w:rsidR="00F05627" w:rsidRPr="00666622" w:rsidRDefault="00666622">
            <w:pPr>
              <w:rPr>
                <w:b/>
                <w:sz w:val="21"/>
              </w:rPr>
            </w:pPr>
            <w:r w:rsidRPr="00666622">
              <w:rPr>
                <w:b/>
                <w:sz w:val="21"/>
              </w:rPr>
              <w:t>SIRI</w:t>
            </w:r>
          </w:p>
        </w:tc>
        <w:tc>
          <w:tcPr>
            <w:tcW w:w="743" w:type="dxa"/>
          </w:tcPr>
          <w:p w14:paraId="0518A8B8"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E0D463B"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E4BFF6D"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4492E91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303FD6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B1C41A9"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60FDEE9"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9E78DC7"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336CBCF"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83586BD"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87EBF86"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318660BB"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0.310</w:t>
            </w:r>
          </w:p>
        </w:tc>
        <w:tc>
          <w:tcPr>
            <w:tcW w:w="675" w:type="dxa"/>
          </w:tcPr>
          <w:p w14:paraId="0B39B2E3"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0.218</w:t>
            </w:r>
          </w:p>
        </w:tc>
        <w:tc>
          <w:tcPr>
            <w:tcW w:w="675" w:type="dxa"/>
          </w:tcPr>
          <w:p w14:paraId="3F9076D9"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0.326</w:t>
            </w:r>
          </w:p>
        </w:tc>
        <w:tc>
          <w:tcPr>
            <w:tcW w:w="849" w:type="dxa"/>
            <w:gridSpan w:val="2"/>
          </w:tcPr>
          <w:p w14:paraId="242C2825"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0.009</w:t>
            </w:r>
          </w:p>
        </w:tc>
      </w:tr>
      <w:tr w:rsidR="00666622" w:rsidRPr="00666622" w14:paraId="03C3CC4F"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7E51D5E0" w14:textId="77777777" w:rsidR="00F05627" w:rsidRPr="00666622" w:rsidRDefault="00666622">
            <w:pPr>
              <w:rPr>
                <w:b/>
                <w:sz w:val="21"/>
              </w:rPr>
            </w:pPr>
            <w:r w:rsidRPr="00666622">
              <w:rPr>
                <w:b/>
                <w:sz w:val="21"/>
              </w:rPr>
              <w:t>SBUX</w:t>
            </w:r>
          </w:p>
        </w:tc>
        <w:tc>
          <w:tcPr>
            <w:tcW w:w="743" w:type="dxa"/>
          </w:tcPr>
          <w:p w14:paraId="2486F367"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6834882A"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258939E"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5B23DE80"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A1BC6FE"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66ADC6BA"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33ADC036"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BB3AE03"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7276D20"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E923BC5"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3B0BB18F"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AA78F3E"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675" w:type="dxa"/>
          </w:tcPr>
          <w:p w14:paraId="192F24A1"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0.273</w:t>
            </w:r>
          </w:p>
        </w:tc>
        <w:tc>
          <w:tcPr>
            <w:tcW w:w="675" w:type="dxa"/>
          </w:tcPr>
          <w:p w14:paraId="409CE591"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0.246</w:t>
            </w:r>
          </w:p>
        </w:tc>
        <w:tc>
          <w:tcPr>
            <w:tcW w:w="849" w:type="dxa"/>
            <w:gridSpan w:val="2"/>
          </w:tcPr>
          <w:p w14:paraId="5E1FC48A"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0.109</w:t>
            </w:r>
          </w:p>
        </w:tc>
      </w:tr>
      <w:tr w:rsidR="00666622" w:rsidRPr="00666622" w14:paraId="6E703A05"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0981B4F1" w14:textId="77777777" w:rsidR="00F05627" w:rsidRPr="00666622" w:rsidRDefault="00666622">
            <w:pPr>
              <w:rPr>
                <w:b/>
                <w:sz w:val="21"/>
              </w:rPr>
            </w:pPr>
            <w:r w:rsidRPr="00666622">
              <w:rPr>
                <w:b/>
                <w:sz w:val="21"/>
              </w:rPr>
              <w:t>X</w:t>
            </w:r>
          </w:p>
        </w:tc>
        <w:tc>
          <w:tcPr>
            <w:tcW w:w="743" w:type="dxa"/>
          </w:tcPr>
          <w:p w14:paraId="5007248B"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D11BBAB"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C595A6C"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AEED02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6B3553B"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8D9B11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26AC419"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44F1D4A4"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C775E17"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A6148E8"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136E118"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1663661" w14:textId="77777777" w:rsidR="00F05627" w:rsidRPr="00666622" w:rsidRDefault="00F05627">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940E6DB"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c>
          <w:tcPr>
            <w:tcW w:w="675" w:type="dxa"/>
          </w:tcPr>
          <w:p w14:paraId="69E51B33"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DB71EA">
              <w:rPr>
                <w:b/>
                <w:sz w:val="20"/>
                <w:highlight w:val="yellow"/>
              </w:rPr>
              <w:t>0.545</w:t>
            </w:r>
          </w:p>
        </w:tc>
        <w:tc>
          <w:tcPr>
            <w:tcW w:w="849" w:type="dxa"/>
            <w:gridSpan w:val="2"/>
          </w:tcPr>
          <w:p w14:paraId="155163D9" w14:textId="77777777" w:rsidR="00F05627" w:rsidRPr="00666622" w:rsidRDefault="00FD7555">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0.262</w:t>
            </w:r>
          </w:p>
        </w:tc>
      </w:tr>
      <w:tr w:rsidR="00666622" w:rsidRPr="00666622" w14:paraId="6746F5E9" w14:textId="77777777" w:rsidTr="00666622">
        <w:tc>
          <w:tcPr>
            <w:cnfStyle w:val="001000000000" w:firstRow="0" w:lastRow="0" w:firstColumn="1" w:lastColumn="0" w:oddVBand="0" w:evenVBand="0" w:oddHBand="0" w:evenHBand="0" w:firstRowFirstColumn="0" w:firstRowLastColumn="0" w:lastRowFirstColumn="0" w:lastRowLastColumn="0"/>
            <w:tcW w:w="606" w:type="dxa"/>
          </w:tcPr>
          <w:p w14:paraId="626EC8E0" w14:textId="77777777" w:rsidR="00F05627" w:rsidRPr="00666622" w:rsidRDefault="00666622">
            <w:pPr>
              <w:rPr>
                <w:b/>
                <w:sz w:val="21"/>
              </w:rPr>
            </w:pPr>
            <w:r w:rsidRPr="00666622">
              <w:rPr>
                <w:b/>
                <w:sz w:val="21"/>
              </w:rPr>
              <w:t>VALE</w:t>
            </w:r>
          </w:p>
        </w:tc>
        <w:tc>
          <w:tcPr>
            <w:tcW w:w="743" w:type="dxa"/>
          </w:tcPr>
          <w:p w14:paraId="4F1D2B57"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D148D03"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8726EDB"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91374F8"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6A7B046A"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C654ACD"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4F34A5B"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4783B29"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33824CEB"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28CD8F9D"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710B555F"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5AD70776"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06460DB7" w14:textId="77777777" w:rsidR="00F05627" w:rsidRPr="00666622" w:rsidRDefault="00F05627">
            <w:pPr>
              <w:cnfStyle w:val="000000000000" w:firstRow="0" w:lastRow="0" w:firstColumn="0" w:lastColumn="0" w:oddVBand="0" w:evenVBand="0" w:oddHBand="0" w:evenHBand="0" w:firstRowFirstColumn="0" w:firstRowLastColumn="0" w:lastRowFirstColumn="0" w:lastRowLastColumn="0"/>
              <w:rPr>
                <w:b/>
                <w:sz w:val="20"/>
              </w:rPr>
            </w:pPr>
          </w:p>
        </w:tc>
        <w:tc>
          <w:tcPr>
            <w:tcW w:w="675" w:type="dxa"/>
          </w:tcPr>
          <w:p w14:paraId="4888E2C6"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1.000</w:t>
            </w:r>
          </w:p>
        </w:tc>
        <w:tc>
          <w:tcPr>
            <w:tcW w:w="849" w:type="dxa"/>
            <w:gridSpan w:val="2"/>
          </w:tcPr>
          <w:p w14:paraId="46708FBC" w14:textId="77777777" w:rsidR="00F05627" w:rsidRPr="00666622" w:rsidRDefault="00FD7555">
            <w:pPr>
              <w:cnfStyle w:val="000000000000" w:firstRow="0" w:lastRow="0" w:firstColumn="0" w:lastColumn="0" w:oddVBand="0" w:evenVBand="0" w:oddHBand="0" w:evenHBand="0" w:firstRowFirstColumn="0" w:firstRowLastColumn="0" w:lastRowFirstColumn="0" w:lastRowLastColumn="0"/>
              <w:rPr>
                <w:b/>
                <w:sz w:val="20"/>
              </w:rPr>
            </w:pPr>
            <w:r w:rsidRPr="00666622">
              <w:rPr>
                <w:b/>
                <w:sz w:val="20"/>
              </w:rPr>
              <w:t>0.361</w:t>
            </w:r>
          </w:p>
        </w:tc>
      </w:tr>
      <w:tr w:rsidR="00666622" w:rsidRPr="00666622" w14:paraId="5D9DCD87" w14:textId="77777777" w:rsidTr="00666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dxa"/>
          </w:tcPr>
          <w:p w14:paraId="2854EAF3" w14:textId="77777777" w:rsidR="00666622" w:rsidRPr="00666622" w:rsidRDefault="00666622">
            <w:pPr>
              <w:rPr>
                <w:b/>
                <w:sz w:val="21"/>
              </w:rPr>
            </w:pPr>
            <w:r w:rsidRPr="00666622">
              <w:rPr>
                <w:b/>
                <w:sz w:val="21"/>
              </w:rPr>
              <w:t>VZ</w:t>
            </w:r>
          </w:p>
        </w:tc>
        <w:tc>
          <w:tcPr>
            <w:tcW w:w="743" w:type="dxa"/>
          </w:tcPr>
          <w:p w14:paraId="5CC6370E"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3B3AF891"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05E9C67"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28A3116F"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2E08606"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4A825E95"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6736222"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3886A53"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7363BFED"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54C6D5C4"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6B03A4FB"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5DD16CA"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0DC0028D"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675" w:type="dxa"/>
          </w:tcPr>
          <w:p w14:paraId="1A2E936C"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p>
        </w:tc>
        <w:tc>
          <w:tcPr>
            <w:tcW w:w="849" w:type="dxa"/>
            <w:gridSpan w:val="2"/>
          </w:tcPr>
          <w:p w14:paraId="07DA528E" w14:textId="77777777" w:rsidR="00666622" w:rsidRPr="00666622" w:rsidRDefault="00666622">
            <w:pPr>
              <w:cnfStyle w:val="000000100000" w:firstRow="0" w:lastRow="0" w:firstColumn="0" w:lastColumn="0" w:oddVBand="0" w:evenVBand="0" w:oddHBand="1" w:evenHBand="0" w:firstRowFirstColumn="0" w:firstRowLastColumn="0" w:lastRowFirstColumn="0" w:lastRowLastColumn="0"/>
              <w:rPr>
                <w:b/>
                <w:sz w:val="20"/>
              </w:rPr>
            </w:pPr>
            <w:r w:rsidRPr="00666622">
              <w:rPr>
                <w:b/>
                <w:sz w:val="20"/>
              </w:rPr>
              <w:t>1.000</w:t>
            </w:r>
          </w:p>
        </w:tc>
      </w:tr>
    </w:tbl>
    <w:p w14:paraId="09E299E0" w14:textId="77777777" w:rsidR="00E7462E" w:rsidRDefault="00E7462E"/>
    <w:p w14:paraId="5535D415" w14:textId="77777777" w:rsidR="00666622" w:rsidRDefault="00666622" w:rsidP="00D82B0F">
      <w:pPr>
        <w:jc w:val="center"/>
      </w:pPr>
      <w:r>
        <w:t>Table 5.1: Correlation Matrix of the 15 Assets</w:t>
      </w:r>
    </w:p>
    <w:p w14:paraId="0D15FBD4" w14:textId="77777777" w:rsidR="00D82B0F" w:rsidRPr="00E7462E" w:rsidRDefault="00D82B0F" w:rsidP="00D82B0F">
      <w:pPr>
        <w:jc w:val="center"/>
      </w:pPr>
    </w:p>
    <w:p w14:paraId="1F6AB176" w14:textId="77777777" w:rsidR="00C90611" w:rsidRDefault="00D82B0F">
      <w:r>
        <w:rPr>
          <w:rFonts w:ascii="Helvetica" w:hAnsi="Helvetica" w:cs="Helvetica"/>
          <w:noProof/>
        </w:rPr>
        <w:drawing>
          <wp:inline distT="0" distB="0" distL="0" distR="0" wp14:anchorId="63451C9B" wp14:editId="6D674E75">
            <wp:extent cx="6856383" cy="302521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7947" b="4149"/>
                    <a:stretch/>
                  </pic:blipFill>
                  <pic:spPr bwMode="auto">
                    <a:xfrm>
                      <a:off x="0" y="0"/>
                      <a:ext cx="6858000" cy="3025924"/>
                    </a:xfrm>
                    <a:prstGeom prst="rect">
                      <a:avLst/>
                    </a:prstGeom>
                    <a:noFill/>
                    <a:ln>
                      <a:noFill/>
                    </a:ln>
                    <a:extLst>
                      <a:ext uri="{53640926-AAD7-44D8-BBD7-CCE9431645EC}">
                        <a14:shadowObscured xmlns:a14="http://schemas.microsoft.com/office/drawing/2010/main"/>
                      </a:ext>
                    </a:extLst>
                  </pic:spPr>
                </pic:pic>
              </a:graphicData>
            </a:graphic>
          </wp:inline>
        </w:drawing>
      </w:r>
    </w:p>
    <w:p w14:paraId="5B26AD3E" w14:textId="77777777" w:rsidR="00C90611" w:rsidRDefault="00D82B0F" w:rsidP="00D82B0F">
      <w:pPr>
        <w:jc w:val="center"/>
      </w:pPr>
      <w:r>
        <w:t>Fig 5.1: Correlation Plot with Number (left) and Correlation Plot with Significance Test (right)</w:t>
      </w:r>
    </w:p>
    <w:p w14:paraId="75D11842" w14:textId="77777777" w:rsidR="00C90611" w:rsidRDefault="00C90611"/>
    <w:p w14:paraId="1667BA85" w14:textId="23863915" w:rsidR="001B6456" w:rsidRDefault="003A7B7D">
      <w:r>
        <w:t>F</w:t>
      </w:r>
      <w:r>
        <w:rPr>
          <w:rFonts w:hint="eastAsia"/>
        </w:rPr>
        <w:t>ir</w:t>
      </w:r>
      <w:r w:rsidR="00823834">
        <w:t xml:space="preserve">stly, there is an obvious phenomenon that the “Cock-Cola” has no significant correlation with any other company. </w:t>
      </w:r>
      <w:r w:rsidR="00751386">
        <w:rPr>
          <w:rFonts w:hint="eastAsia"/>
        </w:rPr>
        <w:t>This can tell us</w:t>
      </w:r>
      <w:r w:rsidR="00751386">
        <w:t xml:space="preserve"> that the stock price of Coca-Cola would not fluctuate with other companies, which means Coca-Cola maybe come from a different industry with other companies. Although we Coca-Cola and </w:t>
      </w:r>
      <w:r w:rsidR="00751386">
        <w:lastRenderedPageBreak/>
        <w:t>Apple, as well as Ford belong to Consumer Goods section together, this kind of Beverage would not be influenced by the others. It may imply that Co</w:t>
      </w:r>
      <w:r w:rsidR="001B6456">
        <w:t>ca-Cola has become a stable company which is necessary to us.</w:t>
      </w:r>
      <w:r w:rsidR="0016205B">
        <w:t xml:space="preserve"> </w:t>
      </w:r>
      <w:r w:rsidR="001B6456">
        <w:t xml:space="preserve">Secondly, Verizon is another company which was not influenced by other companies. All the correlations are less than 0.5, and the highest correlation is 0.48 with Pfizer which is a Drug Manufacturers company. </w:t>
      </w:r>
    </w:p>
    <w:p w14:paraId="7CE6A62C" w14:textId="77777777" w:rsidR="0016205B" w:rsidRDefault="0016205B"/>
    <w:p w14:paraId="5A4E66A2" w14:textId="77777777" w:rsidR="00095122" w:rsidRDefault="0016205B">
      <w:r>
        <w:t xml:space="preserve">Now, it’s time to focus on some high correlations. </w:t>
      </w:r>
      <w:r w:rsidR="00054AED">
        <w:t xml:space="preserve">We can find that most of correlations between Freeport-McMoRan, which is a copper company, and other companies are relatively high. And the highest correlation appears between FCX and Vale which is a metals and minerals company. The FCX also has high correlations with the Marathon Oil which is an Oil &amp; Gas company, the United States Steel which is obviously a Steel &amp; Iron company, as well as Ford which is an Auto Manufactures company. This phenomenon indicates that the Basic Materials industry has a relatively large influence to other industries, including </w:t>
      </w:r>
      <w:proofErr w:type="gramStart"/>
      <w:r w:rsidR="00054AED">
        <w:t>other</w:t>
      </w:r>
      <w:proofErr w:type="gramEnd"/>
      <w:r w:rsidR="00054AED">
        <w:t xml:space="preserve"> metals’ price.</w:t>
      </w:r>
    </w:p>
    <w:p w14:paraId="4BC7AE6F" w14:textId="77777777" w:rsidR="00095122" w:rsidRDefault="00095122"/>
    <w:p w14:paraId="3781D28E" w14:textId="7E417123" w:rsidR="0016205B" w:rsidRDefault="00753F86">
      <w:r>
        <w:t xml:space="preserve">What’s more, the correlation between </w:t>
      </w:r>
      <w:r w:rsidR="00095122">
        <w:t>General Electric and Medtronic is 0.65. It seems that an electronic company should not have such a high relationship with a healthcare company. But one reason is that GE is a diversified machinery company, which involves in various industry</w:t>
      </w:r>
      <w:r w:rsidR="00ED24B4">
        <w:t xml:space="preserve"> including the medical equipment company</w:t>
      </w:r>
      <w:r w:rsidR="00095122">
        <w:t xml:space="preserve">. And the other reason is that if we search </w:t>
      </w:r>
      <w:r w:rsidR="00ED24B4">
        <w:t xml:space="preserve">“GE and Medtronic” online, we can find that GE Healthcare has a five-year-of collaboration with Medtronic, this definitely can explain why the two companies have a high correlation.  Another pair of high correlation is Medtronic and Pfizer, a medical appliances &amp; equipment company and a drug manufacturers company. These two companies come from two related industry. </w:t>
      </w:r>
      <w:proofErr w:type="gramStart"/>
      <w:r w:rsidR="00ED24B4">
        <w:t>So</w:t>
      </w:r>
      <w:proofErr w:type="gramEnd"/>
      <w:r w:rsidR="00ED24B4">
        <w:t xml:space="preserve"> that it is reasonable to have a high correlation.</w:t>
      </w:r>
    </w:p>
    <w:p w14:paraId="4C5544E9" w14:textId="77777777" w:rsidR="00ED24B4" w:rsidRDefault="00ED24B4"/>
    <w:p w14:paraId="2F9E4B65" w14:textId="6C637571" w:rsidR="00ED24B4" w:rsidRDefault="00ED24B4">
      <w:r>
        <w:t>Based on all the analysis above, we can find that most of the correlations among these 15 companies are less than 0.5, which implies a low correlation. So that buying a portfolio of these stocks can obtain a lower risk than just buying one of them. On the other hand, since there is no negative correlation, it means that any two of these companies do not come from contrary industries. Thus, the reduction of risk will be limited</w:t>
      </w:r>
      <w:r w:rsidR="001B7D8D">
        <w:t>, which means there exists better portfolios if we add some other stocks.</w:t>
      </w:r>
    </w:p>
    <w:p w14:paraId="76F20C02" w14:textId="77777777" w:rsidR="00C122EC" w:rsidRDefault="00C122EC"/>
    <w:p w14:paraId="201AA2B8" w14:textId="34B99476" w:rsidR="00C90611" w:rsidRDefault="001451DD">
      <w:r>
        <w:t>5.2 Principal Component Analysis</w:t>
      </w:r>
      <w:r>
        <w:tab/>
      </w:r>
    </w:p>
    <w:p w14:paraId="4639DBFF" w14:textId="77777777" w:rsidR="001451DD" w:rsidRDefault="001451DD"/>
    <w:p w14:paraId="4E815001" w14:textId="2AF11982" w:rsidR="001451DD" w:rsidRDefault="001451DD">
      <w:r>
        <w:t>Now, it’s time to turn to the PCA.</w:t>
      </w:r>
      <w:r w:rsidR="00C62ABC">
        <w:t xml:space="preserve"> When we run Principal Component Analysis, our goal </w:t>
      </w:r>
      <w:r w:rsidR="005E7AE5">
        <w:t xml:space="preserve">should be reducing the dimension of the variable. </w:t>
      </w:r>
      <w:proofErr w:type="gramStart"/>
      <w:r w:rsidR="005E7AE5">
        <w:t>So</w:t>
      </w:r>
      <w:proofErr w:type="gramEnd"/>
      <w:r w:rsidR="005E7AE5">
        <w:t xml:space="preserve"> that every principal component is a linear combination of all variables and explains a part of the variance of the whole data. Then how many PCs should we keep? </w:t>
      </w:r>
    </w:p>
    <w:p w14:paraId="4D216A65" w14:textId="77777777" w:rsidR="002C7ADE" w:rsidRDefault="002C7ADE"/>
    <w:tbl>
      <w:tblPr>
        <w:tblStyle w:val="GridTable3-Accent5"/>
        <w:tblpPr w:leftFromText="180" w:rightFromText="180" w:vertAnchor="text" w:tblpY="1"/>
        <w:tblW w:w="0" w:type="auto"/>
        <w:tblLook w:val="04A0" w:firstRow="1" w:lastRow="0" w:firstColumn="1" w:lastColumn="0" w:noHBand="0" w:noVBand="1"/>
      </w:tblPr>
      <w:tblGrid>
        <w:gridCol w:w="1046"/>
        <w:gridCol w:w="742"/>
        <w:gridCol w:w="720"/>
        <w:gridCol w:w="720"/>
        <w:gridCol w:w="720"/>
        <w:gridCol w:w="720"/>
      </w:tblGrid>
      <w:tr w:rsidR="002C7ADE" w:rsidRPr="009B65DF" w14:paraId="36D5D402" w14:textId="77777777" w:rsidTr="009B65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6" w:type="dxa"/>
          </w:tcPr>
          <w:p w14:paraId="539DF1EC" w14:textId="77777777" w:rsidR="005E7AE5" w:rsidRPr="009B65DF" w:rsidRDefault="005E7AE5" w:rsidP="002C7ADE">
            <w:pPr>
              <w:rPr>
                <w:sz w:val="16"/>
              </w:rPr>
            </w:pPr>
          </w:p>
        </w:tc>
        <w:tc>
          <w:tcPr>
            <w:tcW w:w="742" w:type="dxa"/>
          </w:tcPr>
          <w:p w14:paraId="6D56BA3B" w14:textId="7E474F04" w:rsidR="005E7AE5" w:rsidRPr="009B65DF" w:rsidRDefault="005E7AE5" w:rsidP="002C7ADE">
            <w:pPr>
              <w:cnfStyle w:val="100000000000" w:firstRow="1" w:lastRow="0" w:firstColumn="0" w:lastColumn="0" w:oddVBand="0" w:evenVBand="0" w:oddHBand="0" w:evenHBand="0" w:firstRowFirstColumn="0" w:firstRowLastColumn="0" w:lastRowFirstColumn="0" w:lastRowLastColumn="0"/>
              <w:rPr>
                <w:sz w:val="16"/>
              </w:rPr>
            </w:pPr>
            <w:r w:rsidRPr="009B65DF">
              <w:rPr>
                <w:sz w:val="16"/>
              </w:rPr>
              <w:t>PC1</w:t>
            </w:r>
          </w:p>
        </w:tc>
        <w:tc>
          <w:tcPr>
            <w:tcW w:w="720" w:type="dxa"/>
          </w:tcPr>
          <w:p w14:paraId="33335EEC" w14:textId="10AF4A69" w:rsidR="005E7AE5" w:rsidRPr="009B65DF" w:rsidRDefault="005E7AE5" w:rsidP="002C7ADE">
            <w:pPr>
              <w:cnfStyle w:val="100000000000" w:firstRow="1" w:lastRow="0" w:firstColumn="0" w:lastColumn="0" w:oddVBand="0" w:evenVBand="0" w:oddHBand="0" w:evenHBand="0" w:firstRowFirstColumn="0" w:firstRowLastColumn="0" w:lastRowFirstColumn="0" w:lastRowLastColumn="0"/>
              <w:rPr>
                <w:sz w:val="16"/>
              </w:rPr>
            </w:pPr>
            <w:r w:rsidRPr="009B65DF">
              <w:rPr>
                <w:sz w:val="16"/>
              </w:rPr>
              <w:t>PC2</w:t>
            </w:r>
          </w:p>
        </w:tc>
        <w:tc>
          <w:tcPr>
            <w:tcW w:w="720" w:type="dxa"/>
          </w:tcPr>
          <w:p w14:paraId="54CD5661" w14:textId="2FC65EA9" w:rsidR="005E7AE5" w:rsidRPr="009B65DF" w:rsidRDefault="005E7AE5" w:rsidP="002C7ADE">
            <w:pPr>
              <w:cnfStyle w:val="100000000000" w:firstRow="1" w:lastRow="0" w:firstColumn="0" w:lastColumn="0" w:oddVBand="0" w:evenVBand="0" w:oddHBand="0" w:evenHBand="0" w:firstRowFirstColumn="0" w:firstRowLastColumn="0" w:lastRowFirstColumn="0" w:lastRowLastColumn="0"/>
              <w:rPr>
                <w:sz w:val="16"/>
              </w:rPr>
            </w:pPr>
            <w:r w:rsidRPr="009B65DF">
              <w:rPr>
                <w:sz w:val="16"/>
              </w:rPr>
              <w:t>PC3</w:t>
            </w:r>
          </w:p>
        </w:tc>
        <w:tc>
          <w:tcPr>
            <w:tcW w:w="720" w:type="dxa"/>
          </w:tcPr>
          <w:p w14:paraId="6477AE7D" w14:textId="682A3BEE" w:rsidR="005E7AE5" w:rsidRPr="009B65DF" w:rsidRDefault="005E7AE5" w:rsidP="002C7ADE">
            <w:pPr>
              <w:cnfStyle w:val="100000000000" w:firstRow="1" w:lastRow="0" w:firstColumn="0" w:lastColumn="0" w:oddVBand="0" w:evenVBand="0" w:oddHBand="0" w:evenHBand="0" w:firstRowFirstColumn="0" w:firstRowLastColumn="0" w:lastRowFirstColumn="0" w:lastRowLastColumn="0"/>
              <w:rPr>
                <w:sz w:val="16"/>
              </w:rPr>
            </w:pPr>
            <w:r w:rsidRPr="009B65DF">
              <w:rPr>
                <w:sz w:val="16"/>
              </w:rPr>
              <w:t>PC4</w:t>
            </w:r>
          </w:p>
        </w:tc>
        <w:tc>
          <w:tcPr>
            <w:tcW w:w="720" w:type="dxa"/>
          </w:tcPr>
          <w:p w14:paraId="5E6DD6C9" w14:textId="3749FEB1" w:rsidR="005E7AE5" w:rsidRPr="009B65DF" w:rsidRDefault="005E7AE5" w:rsidP="002C7ADE">
            <w:pPr>
              <w:cnfStyle w:val="100000000000" w:firstRow="1" w:lastRow="0" w:firstColumn="0" w:lastColumn="0" w:oddVBand="0" w:evenVBand="0" w:oddHBand="0" w:evenHBand="0" w:firstRowFirstColumn="0" w:firstRowLastColumn="0" w:lastRowFirstColumn="0" w:lastRowLastColumn="0"/>
              <w:rPr>
                <w:sz w:val="16"/>
              </w:rPr>
            </w:pPr>
            <w:r w:rsidRPr="009B65DF">
              <w:rPr>
                <w:sz w:val="16"/>
              </w:rPr>
              <w:t>PC5</w:t>
            </w:r>
          </w:p>
        </w:tc>
      </w:tr>
      <w:tr w:rsidR="002C7ADE" w:rsidRPr="009B65DF" w14:paraId="090424BF"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44331549" w14:textId="2CBC8EFD" w:rsidR="005E7AE5" w:rsidRPr="009B65DF" w:rsidRDefault="005E7AE5" w:rsidP="002C7ADE">
            <w:pPr>
              <w:rPr>
                <w:sz w:val="16"/>
              </w:rPr>
            </w:pPr>
            <w:r w:rsidRPr="009B65DF">
              <w:rPr>
                <w:sz w:val="16"/>
              </w:rPr>
              <w:t>AMD</w:t>
            </w:r>
          </w:p>
        </w:tc>
        <w:tc>
          <w:tcPr>
            <w:tcW w:w="742" w:type="dxa"/>
          </w:tcPr>
          <w:p w14:paraId="76C47313" w14:textId="45457165"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-0.223</w:t>
            </w:r>
          </w:p>
        </w:tc>
        <w:tc>
          <w:tcPr>
            <w:tcW w:w="720" w:type="dxa"/>
          </w:tcPr>
          <w:p w14:paraId="697F8CC5" w14:textId="0508F8D7"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0.391</w:t>
            </w:r>
          </w:p>
        </w:tc>
        <w:tc>
          <w:tcPr>
            <w:tcW w:w="720" w:type="dxa"/>
          </w:tcPr>
          <w:p w14:paraId="5D485EEC" w14:textId="47F6FBA6"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0.016</w:t>
            </w:r>
          </w:p>
        </w:tc>
        <w:tc>
          <w:tcPr>
            <w:tcW w:w="720" w:type="dxa"/>
          </w:tcPr>
          <w:p w14:paraId="3C6E5927" w14:textId="07643AD5"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-0.221</w:t>
            </w:r>
          </w:p>
        </w:tc>
        <w:tc>
          <w:tcPr>
            <w:tcW w:w="720" w:type="dxa"/>
          </w:tcPr>
          <w:p w14:paraId="705F09B4" w14:textId="43741378"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-0.278</w:t>
            </w:r>
          </w:p>
        </w:tc>
      </w:tr>
      <w:tr w:rsidR="002C7ADE" w:rsidRPr="009B65DF" w14:paraId="4272303B"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7F026BA8" w14:textId="58C64CB6" w:rsidR="005E7AE5" w:rsidRPr="009B65DF" w:rsidRDefault="005E7AE5" w:rsidP="002C7ADE">
            <w:pPr>
              <w:rPr>
                <w:sz w:val="16"/>
              </w:rPr>
            </w:pPr>
            <w:r w:rsidRPr="009B65DF">
              <w:rPr>
                <w:sz w:val="16"/>
              </w:rPr>
              <w:t>AAPL</w:t>
            </w:r>
          </w:p>
        </w:tc>
        <w:tc>
          <w:tcPr>
            <w:tcW w:w="742" w:type="dxa"/>
          </w:tcPr>
          <w:p w14:paraId="1AE8F5AF" w14:textId="141C0C02"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-0.062</w:t>
            </w:r>
          </w:p>
        </w:tc>
        <w:tc>
          <w:tcPr>
            <w:tcW w:w="720" w:type="dxa"/>
          </w:tcPr>
          <w:p w14:paraId="7625F28B" w14:textId="443F151D"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0.186</w:t>
            </w:r>
          </w:p>
        </w:tc>
        <w:tc>
          <w:tcPr>
            <w:tcW w:w="720" w:type="dxa"/>
          </w:tcPr>
          <w:p w14:paraId="28D6B2A3" w14:textId="6920ECF6"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0.245</w:t>
            </w:r>
          </w:p>
        </w:tc>
        <w:tc>
          <w:tcPr>
            <w:tcW w:w="720" w:type="dxa"/>
          </w:tcPr>
          <w:p w14:paraId="4F8FDFAB" w14:textId="2B31B3B4"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-0.644</w:t>
            </w:r>
          </w:p>
        </w:tc>
        <w:tc>
          <w:tcPr>
            <w:tcW w:w="720" w:type="dxa"/>
          </w:tcPr>
          <w:p w14:paraId="5D8495C3" w14:textId="571BBA42"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0.263</w:t>
            </w:r>
          </w:p>
        </w:tc>
      </w:tr>
      <w:tr w:rsidR="002C7ADE" w:rsidRPr="009B65DF" w14:paraId="4A08AA9F"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1B131D5" w14:textId="4A79C2ED" w:rsidR="005E7AE5" w:rsidRPr="009B65DF" w:rsidRDefault="005E7AE5" w:rsidP="002C7ADE">
            <w:pPr>
              <w:rPr>
                <w:sz w:val="16"/>
              </w:rPr>
            </w:pPr>
            <w:r w:rsidRPr="009B65DF">
              <w:rPr>
                <w:sz w:val="16"/>
              </w:rPr>
              <w:t>BAC</w:t>
            </w:r>
          </w:p>
        </w:tc>
        <w:tc>
          <w:tcPr>
            <w:tcW w:w="742" w:type="dxa"/>
          </w:tcPr>
          <w:p w14:paraId="75D18F84" w14:textId="13056AD1"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-0.284</w:t>
            </w:r>
          </w:p>
        </w:tc>
        <w:tc>
          <w:tcPr>
            <w:tcW w:w="720" w:type="dxa"/>
          </w:tcPr>
          <w:p w14:paraId="037BC4AD" w14:textId="4319DE8A"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0.239</w:t>
            </w:r>
          </w:p>
        </w:tc>
        <w:tc>
          <w:tcPr>
            <w:tcW w:w="720" w:type="dxa"/>
          </w:tcPr>
          <w:p w14:paraId="3E34CEEE" w14:textId="2F2F9B85"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-0.027</w:t>
            </w:r>
          </w:p>
        </w:tc>
        <w:tc>
          <w:tcPr>
            <w:tcW w:w="720" w:type="dxa"/>
          </w:tcPr>
          <w:p w14:paraId="0AF34F24" w14:textId="2CC7CE51"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0.191</w:t>
            </w:r>
          </w:p>
        </w:tc>
        <w:tc>
          <w:tcPr>
            <w:tcW w:w="720" w:type="dxa"/>
          </w:tcPr>
          <w:p w14:paraId="332FC0EA" w14:textId="5DC563BF"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-0.313</w:t>
            </w:r>
          </w:p>
        </w:tc>
      </w:tr>
      <w:tr w:rsidR="002C7ADE" w:rsidRPr="009B65DF" w14:paraId="67695D95"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498678E4" w14:textId="3C37CBA6" w:rsidR="005E7AE5" w:rsidRPr="009B65DF" w:rsidRDefault="005E7AE5" w:rsidP="002C7ADE">
            <w:pPr>
              <w:rPr>
                <w:sz w:val="16"/>
              </w:rPr>
            </w:pPr>
            <w:r w:rsidRPr="009B65DF">
              <w:rPr>
                <w:sz w:val="16"/>
              </w:rPr>
              <w:t>COKE</w:t>
            </w:r>
          </w:p>
        </w:tc>
        <w:tc>
          <w:tcPr>
            <w:tcW w:w="742" w:type="dxa"/>
          </w:tcPr>
          <w:p w14:paraId="46D8A895" w14:textId="51DF8F58"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0.332</w:t>
            </w:r>
          </w:p>
        </w:tc>
        <w:tc>
          <w:tcPr>
            <w:tcW w:w="720" w:type="dxa"/>
          </w:tcPr>
          <w:p w14:paraId="00C8293C" w14:textId="765C0AAF"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0.072</w:t>
            </w:r>
          </w:p>
        </w:tc>
        <w:tc>
          <w:tcPr>
            <w:tcW w:w="720" w:type="dxa"/>
          </w:tcPr>
          <w:p w14:paraId="19E292C1" w14:textId="506E0459"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0.167</w:t>
            </w:r>
          </w:p>
        </w:tc>
        <w:tc>
          <w:tcPr>
            <w:tcW w:w="720" w:type="dxa"/>
          </w:tcPr>
          <w:p w14:paraId="2424B32F" w14:textId="0842CFAC"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0.162</w:t>
            </w:r>
          </w:p>
        </w:tc>
        <w:tc>
          <w:tcPr>
            <w:tcW w:w="720" w:type="dxa"/>
          </w:tcPr>
          <w:p w14:paraId="2EFAD27A" w14:textId="78907432"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-0.232</w:t>
            </w:r>
          </w:p>
        </w:tc>
      </w:tr>
      <w:tr w:rsidR="002C7ADE" w:rsidRPr="009B65DF" w14:paraId="17DAB0C6"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50381BB8" w14:textId="438C7912" w:rsidR="005E7AE5" w:rsidRPr="009B65DF" w:rsidRDefault="005E7AE5" w:rsidP="002C7ADE">
            <w:pPr>
              <w:rPr>
                <w:sz w:val="16"/>
              </w:rPr>
            </w:pPr>
            <w:r w:rsidRPr="009B65DF">
              <w:rPr>
                <w:sz w:val="16"/>
              </w:rPr>
              <w:t>FCX</w:t>
            </w:r>
          </w:p>
        </w:tc>
        <w:tc>
          <w:tcPr>
            <w:tcW w:w="742" w:type="dxa"/>
          </w:tcPr>
          <w:p w14:paraId="138C4A4C" w14:textId="088AFE63"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-0.388</w:t>
            </w:r>
          </w:p>
        </w:tc>
        <w:tc>
          <w:tcPr>
            <w:tcW w:w="720" w:type="dxa"/>
          </w:tcPr>
          <w:p w14:paraId="080B0108" w14:textId="4412DA0E"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-0.257</w:t>
            </w:r>
          </w:p>
        </w:tc>
        <w:tc>
          <w:tcPr>
            <w:tcW w:w="720" w:type="dxa"/>
          </w:tcPr>
          <w:p w14:paraId="293344F5" w14:textId="15352B86"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0.151</w:t>
            </w:r>
          </w:p>
        </w:tc>
        <w:tc>
          <w:tcPr>
            <w:tcW w:w="720" w:type="dxa"/>
          </w:tcPr>
          <w:p w14:paraId="2EE9358F" w14:textId="0625AF96"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-0.050</w:t>
            </w:r>
          </w:p>
        </w:tc>
        <w:tc>
          <w:tcPr>
            <w:tcW w:w="720" w:type="dxa"/>
          </w:tcPr>
          <w:p w14:paraId="43B87E86" w14:textId="58C68BE3"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0.033</w:t>
            </w:r>
          </w:p>
        </w:tc>
      </w:tr>
      <w:tr w:rsidR="002C7ADE" w:rsidRPr="009B65DF" w14:paraId="33064129"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3BBC6A75" w14:textId="7F0D723D" w:rsidR="005E7AE5" w:rsidRPr="009B65DF" w:rsidRDefault="005E7AE5" w:rsidP="002C7ADE">
            <w:pPr>
              <w:rPr>
                <w:sz w:val="16"/>
              </w:rPr>
            </w:pPr>
            <w:r w:rsidRPr="009B65DF">
              <w:rPr>
                <w:sz w:val="16"/>
              </w:rPr>
              <w:t>F</w:t>
            </w:r>
          </w:p>
        </w:tc>
        <w:tc>
          <w:tcPr>
            <w:tcW w:w="742" w:type="dxa"/>
          </w:tcPr>
          <w:p w14:paraId="464CCBC4" w14:textId="574DC027"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-0.346</w:t>
            </w:r>
          </w:p>
        </w:tc>
        <w:tc>
          <w:tcPr>
            <w:tcW w:w="720" w:type="dxa"/>
          </w:tcPr>
          <w:p w14:paraId="0B320010" w14:textId="224415F1"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0.221</w:t>
            </w:r>
          </w:p>
        </w:tc>
        <w:tc>
          <w:tcPr>
            <w:tcW w:w="720" w:type="dxa"/>
          </w:tcPr>
          <w:p w14:paraId="183921D5" w14:textId="33D36462"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0.053</w:t>
            </w:r>
          </w:p>
        </w:tc>
        <w:tc>
          <w:tcPr>
            <w:tcW w:w="720" w:type="dxa"/>
          </w:tcPr>
          <w:p w14:paraId="62D3AECF" w14:textId="6ECDC683"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0.319</w:t>
            </w:r>
          </w:p>
        </w:tc>
        <w:tc>
          <w:tcPr>
            <w:tcW w:w="720" w:type="dxa"/>
          </w:tcPr>
          <w:p w14:paraId="6DE63182" w14:textId="53F168B1"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0.009</w:t>
            </w:r>
          </w:p>
        </w:tc>
      </w:tr>
      <w:tr w:rsidR="002C7ADE" w:rsidRPr="009B65DF" w14:paraId="57535B79"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11FEA255" w14:textId="41E49209" w:rsidR="005E7AE5" w:rsidRPr="009B65DF" w:rsidRDefault="005E7AE5" w:rsidP="002C7ADE">
            <w:pPr>
              <w:rPr>
                <w:sz w:val="16"/>
              </w:rPr>
            </w:pPr>
            <w:r w:rsidRPr="009B65DF">
              <w:rPr>
                <w:sz w:val="16"/>
              </w:rPr>
              <w:t>GE</w:t>
            </w:r>
          </w:p>
        </w:tc>
        <w:tc>
          <w:tcPr>
            <w:tcW w:w="742" w:type="dxa"/>
          </w:tcPr>
          <w:p w14:paraId="70A64196" w14:textId="5CD18E1B"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-0.255</w:t>
            </w:r>
          </w:p>
        </w:tc>
        <w:tc>
          <w:tcPr>
            <w:tcW w:w="720" w:type="dxa"/>
          </w:tcPr>
          <w:p w14:paraId="352F05DD" w14:textId="290A83A3" w:rsidR="005E7AE5" w:rsidRPr="009B65DF" w:rsidRDefault="005E7AE5"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0.025</w:t>
            </w:r>
          </w:p>
        </w:tc>
        <w:tc>
          <w:tcPr>
            <w:tcW w:w="720" w:type="dxa"/>
          </w:tcPr>
          <w:p w14:paraId="6800B830" w14:textId="4FBEDFFD"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-0.369</w:t>
            </w:r>
          </w:p>
        </w:tc>
        <w:tc>
          <w:tcPr>
            <w:tcW w:w="720" w:type="dxa"/>
          </w:tcPr>
          <w:p w14:paraId="7EA6FF85" w14:textId="67457232"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-0.379</w:t>
            </w:r>
          </w:p>
        </w:tc>
        <w:tc>
          <w:tcPr>
            <w:tcW w:w="720" w:type="dxa"/>
          </w:tcPr>
          <w:p w14:paraId="67A59BB5" w14:textId="6F4A3759" w:rsidR="005E7AE5"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-0.219</w:t>
            </w:r>
          </w:p>
        </w:tc>
      </w:tr>
      <w:tr w:rsidR="002C7ADE" w:rsidRPr="009B65DF" w14:paraId="3E9A427F"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33E9204D" w14:textId="78C3311E" w:rsidR="005E7AE5" w:rsidRPr="009B65DF" w:rsidRDefault="005E7AE5" w:rsidP="002C7ADE">
            <w:pPr>
              <w:rPr>
                <w:sz w:val="16"/>
              </w:rPr>
            </w:pPr>
            <w:r w:rsidRPr="009B65DF">
              <w:rPr>
                <w:sz w:val="16"/>
              </w:rPr>
              <w:t>MDT</w:t>
            </w:r>
          </w:p>
        </w:tc>
        <w:tc>
          <w:tcPr>
            <w:tcW w:w="742" w:type="dxa"/>
          </w:tcPr>
          <w:p w14:paraId="118900AB" w14:textId="6E4577E6" w:rsidR="005E7AE5" w:rsidRPr="009B65DF" w:rsidRDefault="005E7AE5"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-0.089</w:t>
            </w:r>
          </w:p>
        </w:tc>
        <w:tc>
          <w:tcPr>
            <w:tcW w:w="720" w:type="dxa"/>
          </w:tcPr>
          <w:p w14:paraId="4FEB59AA" w14:textId="6967A377"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0.243</w:t>
            </w:r>
          </w:p>
        </w:tc>
        <w:tc>
          <w:tcPr>
            <w:tcW w:w="720" w:type="dxa"/>
          </w:tcPr>
          <w:p w14:paraId="12DBBBC8" w14:textId="68A3C553"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-0.516</w:t>
            </w:r>
          </w:p>
        </w:tc>
        <w:tc>
          <w:tcPr>
            <w:tcW w:w="720" w:type="dxa"/>
          </w:tcPr>
          <w:p w14:paraId="12BFA626" w14:textId="6E3AC380"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0.001</w:t>
            </w:r>
          </w:p>
        </w:tc>
        <w:tc>
          <w:tcPr>
            <w:tcW w:w="720" w:type="dxa"/>
          </w:tcPr>
          <w:p w14:paraId="5D55C603" w14:textId="0D3A4480" w:rsidR="005E7AE5"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-0.035</w:t>
            </w:r>
          </w:p>
        </w:tc>
      </w:tr>
      <w:tr w:rsidR="002C7ADE" w:rsidRPr="009B65DF" w14:paraId="4A41FE5D"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3EF5E112" w14:textId="73404188" w:rsidR="002C7ADE" w:rsidRPr="009B65DF" w:rsidRDefault="002C7ADE" w:rsidP="002C7ADE">
            <w:pPr>
              <w:rPr>
                <w:sz w:val="16"/>
              </w:rPr>
            </w:pPr>
            <w:r w:rsidRPr="009B65DF">
              <w:rPr>
                <w:sz w:val="16"/>
              </w:rPr>
              <w:t>MRO</w:t>
            </w:r>
          </w:p>
        </w:tc>
        <w:tc>
          <w:tcPr>
            <w:tcW w:w="742" w:type="dxa"/>
          </w:tcPr>
          <w:p w14:paraId="79C84EB2" w14:textId="7A15A771"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-0.365</w:t>
            </w:r>
          </w:p>
        </w:tc>
        <w:tc>
          <w:tcPr>
            <w:tcW w:w="720" w:type="dxa"/>
          </w:tcPr>
          <w:p w14:paraId="147FF6BB" w14:textId="5BFDCD1B"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-0.160</w:t>
            </w:r>
          </w:p>
        </w:tc>
        <w:tc>
          <w:tcPr>
            <w:tcW w:w="720" w:type="dxa"/>
          </w:tcPr>
          <w:p w14:paraId="0C292559" w14:textId="6DD5E7E0"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0.015</w:t>
            </w:r>
          </w:p>
        </w:tc>
        <w:tc>
          <w:tcPr>
            <w:tcW w:w="720" w:type="dxa"/>
          </w:tcPr>
          <w:p w14:paraId="218A90C4" w14:textId="5F6AEF72"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-0.100</w:t>
            </w:r>
          </w:p>
        </w:tc>
        <w:tc>
          <w:tcPr>
            <w:tcW w:w="720" w:type="dxa"/>
          </w:tcPr>
          <w:p w14:paraId="5BE062FA" w14:textId="0F629D06"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0.222</w:t>
            </w:r>
          </w:p>
        </w:tc>
      </w:tr>
      <w:tr w:rsidR="002C7ADE" w:rsidRPr="009B65DF" w14:paraId="5062C76F"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60C8250D" w14:textId="031F0582" w:rsidR="002C7ADE" w:rsidRPr="009B65DF" w:rsidRDefault="002C7ADE" w:rsidP="002C7ADE">
            <w:pPr>
              <w:rPr>
                <w:sz w:val="16"/>
              </w:rPr>
            </w:pPr>
            <w:r w:rsidRPr="009B65DF">
              <w:rPr>
                <w:sz w:val="16"/>
              </w:rPr>
              <w:t>PFE</w:t>
            </w:r>
          </w:p>
        </w:tc>
        <w:tc>
          <w:tcPr>
            <w:tcW w:w="742" w:type="dxa"/>
          </w:tcPr>
          <w:p w14:paraId="794259CE" w14:textId="2BC581AE"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0.033</w:t>
            </w:r>
          </w:p>
        </w:tc>
        <w:tc>
          <w:tcPr>
            <w:tcW w:w="720" w:type="dxa"/>
          </w:tcPr>
          <w:p w14:paraId="017C3E3C" w14:textId="32B27C3F"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-0.066</w:t>
            </w:r>
          </w:p>
        </w:tc>
        <w:tc>
          <w:tcPr>
            <w:tcW w:w="720" w:type="dxa"/>
          </w:tcPr>
          <w:p w14:paraId="166C23CB" w14:textId="422D7DB4"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-0.564</w:t>
            </w:r>
          </w:p>
        </w:tc>
        <w:tc>
          <w:tcPr>
            <w:tcW w:w="720" w:type="dxa"/>
          </w:tcPr>
          <w:p w14:paraId="4DA5EBBA" w14:textId="2470E2A0"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0.157</w:t>
            </w:r>
          </w:p>
        </w:tc>
        <w:tc>
          <w:tcPr>
            <w:tcW w:w="720" w:type="dxa"/>
          </w:tcPr>
          <w:p w14:paraId="715120C3" w14:textId="552E9D56"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0.149</w:t>
            </w:r>
          </w:p>
        </w:tc>
      </w:tr>
      <w:tr w:rsidR="002C7ADE" w:rsidRPr="009B65DF" w14:paraId="64D6CA69"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7889CB0E" w14:textId="5822EC85" w:rsidR="002C7ADE" w:rsidRPr="009B65DF" w:rsidRDefault="002C7ADE" w:rsidP="002C7ADE">
            <w:pPr>
              <w:rPr>
                <w:sz w:val="16"/>
              </w:rPr>
            </w:pPr>
            <w:r w:rsidRPr="009B65DF">
              <w:rPr>
                <w:sz w:val="16"/>
              </w:rPr>
              <w:t>SIRI</w:t>
            </w:r>
          </w:p>
        </w:tc>
        <w:tc>
          <w:tcPr>
            <w:tcW w:w="742" w:type="dxa"/>
          </w:tcPr>
          <w:p w14:paraId="593FE134" w14:textId="530CABC7"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-0.239</w:t>
            </w:r>
          </w:p>
        </w:tc>
        <w:tc>
          <w:tcPr>
            <w:tcW w:w="720" w:type="dxa"/>
          </w:tcPr>
          <w:p w14:paraId="02AF7152" w14:textId="045544E6"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0.254</w:t>
            </w:r>
          </w:p>
        </w:tc>
        <w:tc>
          <w:tcPr>
            <w:tcW w:w="720" w:type="dxa"/>
          </w:tcPr>
          <w:p w14:paraId="1F9AF9B5" w14:textId="663C29A5"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-0.045</w:t>
            </w:r>
          </w:p>
        </w:tc>
        <w:tc>
          <w:tcPr>
            <w:tcW w:w="720" w:type="dxa"/>
          </w:tcPr>
          <w:p w14:paraId="176A60F6" w14:textId="19B2D16B"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0.286</w:t>
            </w:r>
          </w:p>
        </w:tc>
        <w:tc>
          <w:tcPr>
            <w:tcW w:w="720" w:type="dxa"/>
          </w:tcPr>
          <w:p w14:paraId="67167D6E" w14:textId="7856C1E2"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0.644</w:t>
            </w:r>
          </w:p>
        </w:tc>
      </w:tr>
      <w:tr w:rsidR="002C7ADE" w:rsidRPr="009B65DF" w14:paraId="6EF99E3B"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1F201C1A" w14:textId="4ED88F2C" w:rsidR="002C7ADE" w:rsidRPr="009B65DF" w:rsidRDefault="002C7ADE" w:rsidP="002C7ADE">
            <w:pPr>
              <w:rPr>
                <w:sz w:val="16"/>
              </w:rPr>
            </w:pPr>
            <w:r w:rsidRPr="009B65DF">
              <w:rPr>
                <w:sz w:val="16"/>
              </w:rPr>
              <w:t>SBUX</w:t>
            </w:r>
          </w:p>
        </w:tc>
        <w:tc>
          <w:tcPr>
            <w:tcW w:w="742" w:type="dxa"/>
          </w:tcPr>
          <w:p w14:paraId="2DE2D1E3" w14:textId="2826DAA5"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-0.063</w:t>
            </w:r>
          </w:p>
        </w:tc>
        <w:tc>
          <w:tcPr>
            <w:tcW w:w="720" w:type="dxa"/>
          </w:tcPr>
          <w:p w14:paraId="719AAD08" w14:textId="5640CE05"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0.380</w:t>
            </w:r>
          </w:p>
        </w:tc>
        <w:tc>
          <w:tcPr>
            <w:tcW w:w="720" w:type="dxa"/>
          </w:tcPr>
          <w:p w14:paraId="55ECF541" w14:textId="2D16952E"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0.016</w:t>
            </w:r>
          </w:p>
        </w:tc>
        <w:tc>
          <w:tcPr>
            <w:tcW w:w="720" w:type="dxa"/>
          </w:tcPr>
          <w:p w14:paraId="7E89A76F" w14:textId="7C18BFAC"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-0.134</w:t>
            </w:r>
          </w:p>
        </w:tc>
        <w:tc>
          <w:tcPr>
            <w:tcW w:w="720" w:type="dxa"/>
          </w:tcPr>
          <w:p w14:paraId="01E951F4" w14:textId="3358EC8B"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-0.134</w:t>
            </w:r>
          </w:p>
        </w:tc>
      </w:tr>
      <w:tr w:rsidR="002C7ADE" w:rsidRPr="009B65DF" w14:paraId="209B6501"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79383E29" w14:textId="64F96831" w:rsidR="002C7ADE" w:rsidRPr="009B65DF" w:rsidRDefault="002C7ADE" w:rsidP="002C7ADE">
            <w:pPr>
              <w:rPr>
                <w:sz w:val="16"/>
              </w:rPr>
            </w:pPr>
            <w:r w:rsidRPr="009B65DF">
              <w:rPr>
                <w:sz w:val="16"/>
              </w:rPr>
              <w:t>X</w:t>
            </w:r>
          </w:p>
        </w:tc>
        <w:tc>
          <w:tcPr>
            <w:tcW w:w="742" w:type="dxa"/>
          </w:tcPr>
          <w:p w14:paraId="7DB59E0E" w14:textId="759EAE40"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-0.302</w:t>
            </w:r>
          </w:p>
        </w:tc>
        <w:tc>
          <w:tcPr>
            <w:tcW w:w="720" w:type="dxa"/>
          </w:tcPr>
          <w:p w14:paraId="3B7D8655" w14:textId="0F2C84F0"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-0.243</w:t>
            </w:r>
          </w:p>
        </w:tc>
        <w:tc>
          <w:tcPr>
            <w:tcW w:w="720" w:type="dxa"/>
          </w:tcPr>
          <w:p w14:paraId="59973F79" w14:textId="5665D150"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0.062</w:t>
            </w:r>
          </w:p>
        </w:tc>
        <w:tc>
          <w:tcPr>
            <w:tcW w:w="720" w:type="dxa"/>
          </w:tcPr>
          <w:p w14:paraId="1A6AE192" w14:textId="5C7E2677"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-0.384</w:t>
            </w:r>
          </w:p>
        </w:tc>
        <w:tc>
          <w:tcPr>
            <w:tcW w:w="720" w:type="dxa"/>
          </w:tcPr>
          <w:p w14:paraId="115C6500" w14:textId="75776AA2"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-0.384</w:t>
            </w:r>
          </w:p>
        </w:tc>
      </w:tr>
      <w:tr w:rsidR="002C7ADE" w:rsidRPr="009B65DF" w14:paraId="2BAB9FA9"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047E8D17" w14:textId="4F1F1E81" w:rsidR="002C7ADE" w:rsidRPr="009B65DF" w:rsidRDefault="002C7ADE" w:rsidP="002C7ADE">
            <w:pPr>
              <w:rPr>
                <w:sz w:val="16"/>
              </w:rPr>
            </w:pPr>
            <w:r w:rsidRPr="009B65DF">
              <w:rPr>
                <w:sz w:val="16"/>
              </w:rPr>
              <w:t>VALE</w:t>
            </w:r>
          </w:p>
        </w:tc>
        <w:tc>
          <w:tcPr>
            <w:tcW w:w="742" w:type="dxa"/>
          </w:tcPr>
          <w:p w14:paraId="05F767E7" w14:textId="638FC3EF"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-0.354</w:t>
            </w:r>
          </w:p>
        </w:tc>
        <w:tc>
          <w:tcPr>
            <w:tcW w:w="720" w:type="dxa"/>
          </w:tcPr>
          <w:p w14:paraId="7F59B366" w14:textId="39F4ACFA"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-0.325</w:t>
            </w:r>
          </w:p>
        </w:tc>
        <w:tc>
          <w:tcPr>
            <w:tcW w:w="720" w:type="dxa"/>
          </w:tcPr>
          <w:p w14:paraId="2F444FE2" w14:textId="1B1BCE78"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0.179</w:t>
            </w:r>
          </w:p>
        </w:tc>
        <w:tc>
          <w:tcPr>
            <w:tcW w:w="720" w:type="dxa"/>
          </w:tcPr>
          <w:p w14:paraId="6AB96671" w14:textId="6E967C2B"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-0.158</w:t>
            </w:r>
          </w:p>
        </w:tc>
        <w:tc>
          <w:tcPr>
            <w:tcW w:w="720" w:type="dxa"/>
          </w:tcPr>
          <w:p w14:paraId="659BF8FB" w14:textId="0142B667"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-0.016</w:t>
            </w:r>
          </w:p>
        </w:tc>
      </w:tr>
      <w:tr w:rsidR="002C7ADE" w:rsidRPr="009B65DF" w14:paraId="775E9AA8"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7218CE23" w14:textId="77E21A9E" w:rsidR="002C7ADE" w:rsidRPr="009B65DF" w:rsidRDefault="002C7ADE" w:rsidP="002C7ADE">
            <w:pPr>
              <w:rPr>
                <w:sz w:val="16"/>
              </w:rPr>
            </w:pPr>
            <w:r w:rsidRPr="009B65DF">
              <w:rPr>
                <w:sz w:val="16"/>
              </w:rPr>
              <w:t>VA</w:t>
            </w:r>
          </w:p>
        </w:tc>
        <w:tc>
          <w:tcPr>
            <w:tcW w:w="742" w:type="dxa"/>
          </w:tcPr>
          <w:p w14:paraId="3CA91A50" w14:textId="1D5C9D3D"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0.031</w:t>
            </w:r>
          </w:p>
        </w:tc>
        <w:tc>
          <w:tcPr>
            <w:tcW w:w="720" w:type="dxa"/>
          </w:tcPr>
          <w:p w14:paraId="3E6343CF" w14:textId="7A9CB8BA"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-0.415</w:t>
            </w:r>
          </w:p>
        </w:tc>
        <w:tc>
          <w:tcPr>
            <w:tcW w:w="720" w:type="dxa"/>
          </w:tcPr>
          <w:p w14:paraId="012D2063" w14:textId="14CC945C"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-0.356</w:t>
            </w:r>
          </w:p>
        </w:tc>
        <w:tc>
          <w:tcPr>
            <w:tcW w:w="720" w:type="dxa"/>
          </w:tcPr>
          <w:p w14:paraId="3B4034AE" w14:textId="1E266EC4"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-0.014</w:t>
            </w:r>
          </w:p>
        </w:tc>
        <w:tc>
          <w:tcPr>
            <w:tcW w:w="720" w:type="dxa"/>
          </w:tcPr>
          <w:p w14:paraId="2931D254" w14:textId="775C301B"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-0.014</w:t>
            </w:r>
          </w:p>
        </w:tc>
      </w:tr>
      <w:tr w:rsidR="002C7ADE" w:rsidRPr="009B65DF" w14:paraId="6237144D" w14:textId="77777777" w:rsidTr="009B65DF">
        <w:tc>
          <w:tcPr>
            <w:cnfStyle w:val="001000000000" w:firstRow="0" w:lastRow="0" w:firstColumn="1" w:lastColumn="0" w:oddVBand="0" w:evenVBand="0" w:oddHBand="0" w:evenHBand="0" w:firstRowFirstColumn="0" w:firstRowLastColumn="0" w:lastRowFirstColumn="0" w:lastRowLastColumn="0"/>
            <w:tcW w:w="1046" w:type="dxa"/>
          </w:tcPr>
          <w:p w14:paraId="03601D70" w14:textId="02104576" w:rsidR="002C7ADE" w:rsidRPr="009B65DF" w:rsidRDefault="002C7ADE" w:rsidP="002C7ADE">
            <w:pPr>
              <w:rPr>
                <w:sz w:val="16"/>
              </w:rPr>
            </w:pPr>
            <w:r w:rsidRPr="009B65DF">
              <w:rPr>
                <w:sz w:val="16"/>
              </w:rPr>
              <w:t>Proportion of Variance</w:t>
            </w:r>
          </w:p>
        </w:tc>
        <w:tc>
          <w:tcPr>
            <w:tcW w:w="742" w:type="dxa"/>
          </w:tcPr>
          <w:p w14:paraId="195615A6" w14:textId="26AE7FD6"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0.276</w:t>
            </w:r>
          </w:p>
        </w:tc>
        <w:tc>
          <w:tcPr>
            <w:tcW w:w="720" w:type="dxa"/>
          </w:tcPr>
          <w:p w14:paraId="1689517B" w14:textId="1560E6BD"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0.196</w:t>
            </w:r>
          </w:p>
        </w:tc>
        <w:tc>
          <w:tcPr>
            <w:tcW w:w="720" w:type="dxa"/>
          </w:tcPr>
          <w:p w14:paraId="2D079CCC" w14:textId="781BE45E"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0.171</w:t>
            </w:r>
          </w:p>
        </w:tc>
        <w:tc>
          <w:tcPr>
            <w:tcW w:w="720" w:type="dxa"/>
          </w:tcPr>
          <w:p w14:paraId="18171208" w14:textId="7AC2AC9D"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0.078</w:t>
            </w:r>
          </w:p>
        </w:tc>
        <w:tc>
          <w:tcPr>
            <w:tcW w:w="720" w:type="dxa"/>
          </w:tcPr>
          <w:p w14:paraId="481B812A" w14:textId="527F3563" w:rsidR="002C7ADE" w:rsidRPr="009B65DF" w:rsidRDefault="002C7ADE" w:rsidP="002C7ADE">
            <w:pPr>
              <w:cnfStyle w:val="000000000000" w:firstRow="0" w:lastRow="0" w:firstColumn="0" w:lastColumn="0" w:oddVBand="0" w:evenVBand="0" w:oddHBand="0" w:evenHBand="0" w:firstRowFirstColumn="0" w:firstRowLastColumn="0" w:lastRowFirstColumn="0" w:lastRowLastColumn="0"/>
              <w:rPr>
                <w:sz w:val="16"/>
              </w:rPr>
            </w:pPr>
            <w:r w:rsidRPr="009B65DF">
              <w:rPr>
                <w:sz w:val="16"/>
              </w:rPr>
              <w:t>0.067</w:t>
            </w:r>
          </w:p>
        </w:tc>
      </w:tr>
      <w:tr w:rsidR="002C7ADE" w:rsidRPr="009B65DF" w14:paraId="2F7A34C6"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14:paraId="7612CB53" w14:textId="40A481B1" w:rsidR="002C7ADE" w:rsidRPr="009B65DF" w:rsidRDefault="002C7ADE" w:rsidP="002C7ADE">
            <w:pPr>
              <w:rPr>
                <w:sz w:val="16"/>
              </w:rPr>
            </w:pPr>
            <w:r w:rsidRPr="009B65DF">
              <w:rPr>
                <w:sz w:val="16"/>
              </w:rPr>
              <w:t>Cumulative Proportion</w:t>
            </w:r>
          </w:p>
        </w:tc>
        <w:tc>
          <w:tcPr>
            <w:tcW w:w="742" w:type="dxa"/>
          </w:tcPr>
          <w:p w14:paraId="4A0F2AEF" w14:textId="0F6AF5B5"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0.276</w:t>
            </w:r>
          </w:p>
        </w:tc>
        <w:tc>
          <w:tcPr>
            <w:tcW w:w="720" w:type="dxa"/>
          </w:tcPr>
          <w:p w14:paraId="42EEEF5C" w14:textId="4180AD2A"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0.473</w:t>
            </w:r>
          </w:p>
        </w:tc>
        <w:tc>
          <w:tcPr>
            <w:tcW w:w="720" w:type="dxa"/>
          </w:tcPr>
          <w:p w14:paraId="636182C6" w14:textId="6114EC86"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0.643</w:t>
            </w:r>
          </w:p>
        </w:tc>
        <w:tc>
          <w:tcPr>
            <w:tcW w:w="720" w:type="dxa"/>
          </w:tcPr>
          <w:p w14:paraId="2EE2C46A" w14:textId="1964FE5F"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0.721</w:t>
            </w:r>
          </w:p>
        </w:tc>
        <w:tc>
          <w:tcPr>
            <w:tcW w:w="720" w:type="dxa"/>
          </w:tcPr>
          <w:p w14:paraId="4C95F238" w14:textId="752FFD9D" w:rsidR="002C7ADE" w:rsidRPr="009B65DF" w:rsidRDefault="002C7ADE" w:rsidP="002C7ADE">
            <w:pPr>
              <w:cnfStyle w:val="000000100000" w:firstRow="0" w:lastRow="0" w:firstColumn="0" w:lastColumn="0" w:oddVBand="0" w:evenVBand="0" w:oddHBand="1" w:evenHBand="0" w:firstRowFirstColumn="0" w:firstRowLastColumn="0" w:lastRowFirstColumn="0" w:lastRowLastColumn="0"/>
              <w:rPr>
                <w:sz w:val="16"/>
              </w:rPr>
            </w:pPr>
            <w:r w:rsidRPr="009B65DF">
              <w:rPr>
                <w:sz w:val="16"/>
              </w:rPr>
              <w:t>0.788</w:t>
            </w:r>
          </w:p>
        </w:tc>
      </w:tr>
    </w:tbl>
    <w:p w14:paraId="36A50CB1" w14:textId="77777777" w:rsidR="004B21D9" w:rsidRDefault="002C7ADE" w:rsidP="004B21D9">
      <w:pPr>
        <w:jc w:val="both"/>
      </w:pPr>
      <w:bookmarkStart w:id="0" w:name="_GoBack"/>
      <w:r>
        <w:rPr>
          <w:rFonts w:ascii="Helvetica" w:hAnsi="Helvetica" w:cs="Helvetica"/>
          <w:noProof/>
        </w:rPr>
        <w:drawing>
          <wp:inline distT="0" distB="0" distL="0" distR="0" wp14:anchorId="6005BF17" wp14:editId="04DCEC61">
            <wp:extent cx="3752215" cy="2586500"/>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974" cy="2609771"/>
                    </a:xfrm>
                    <a:prstGeom prst="rect">
                      <a:avLst/>
                    </a:prstGeom>
                    <a:noFill/>
                    <a:ln>
                      <a:noFill/>
                    </a:ln>
                  </pic:spPr>
                </pic:pic>
              </a:graphicData>
            </a:graphic>
          </wp:inline>
        </w:drawing>
      </w:r>
      <w:bookmarkEnd w:id="0"/>
    </w:p>
    <w:p w14:paraId="021BD068" w14:textId="77777777" w:rsidR="004B21D9" w:rsidRDefault="004B21D9" w:rsidP="004B21D9">
      <w:pPr>
        <w:jc w:val="both"/>
      </w:pPr>
    </w:p>
    <w:p w14:paraId="5F225DCC" w14:textId="74E4A1B0" w:rsidR="00377647" w:rsidRDefault="00377647" w:rsidP="004B21D9">
      <w:pPr>
        <w:jc w:val="center"/>
      </w:pPr>
      <w:r>
        <w:t>Table 5.2: PCA</w:t>
      </w:r>
      <w:r w:rsidR="004B21D9">
        <w:t xml:space="preserve"> loadings and explained variance</w:t>
      </w:r>
      <w:r>
        <w:t xml:space="preserve"> Fig 5.2: PCA Scree Plot</w:t>
      </w:r>
    </w:p>
    <w:p w14:paraId="38E12F28" w14:textId="77777777" w:rsidR="00C90611" w:rsidRDefault="00C90611"/>
    <w:p w14:paraId="31DAE1DB" w14:textId="64617C4E" w:rsidR="00C90611" w:rsidRDefault="00377647">
      <w:r>
        <w:t>We can simply find that the first three principal components explained 64.3% variance and contributed most to the variance explanation. And variance explanation of the 4</w:t>
      </w:r>
      <w:r w:rsidRPr="00377647">
        <w:rPr>
          <w:vertAlign w:val="superscript"/>
        </w:rPr>
        <w:t>th</w:t>
      </w:r>
      <w:r>
        <w:t xml:space="preserve"> PC decreased significantly. But containing the 4</w:t>
      </w:r>
      <w:r w:rsidRPr="00377647">
        <w:rPr>
          <w:vertAlign w:val="superscript"/>
        </w:rPr>
        <w:t>th</w:t>
      </w:r>
      <w:r>
        <w:t xml:space="preserve"> PC may increase the total variance explanation to 72.1%. So, it will be reasonable to keep the first three or four principal components and no more principal components should be included. Now, we can do more analysis to the first three principal components.</w:t>
      </w:r>
    </w:p>
    <w:p w14:paraId="5892AFCE" w14:textId="77777777" w:rsidR="002500DC" w:rsidRDefault="002500DC"/>
    <w:p w14:paraId="1EBB9396" w14:textId="79D61CFC" w:rsidR="002500DC" w:rsidRDefault="002500DC">
      <w:r>
        <w:rPr>
          <w:rFonts w:ascii="Helvetica" w:hAnsi="Helvetica" w:cs="Helvetica"/>
          <w:noProof/>
        </w:rPr>
        <w:drawing>
          <wp:inline distT="0" distB="0" distL="0" distR="0" wp14:anchorId="5C4DA1D9" wp14:editId="5F101C3F">
            <wp:extent cx="1662738" cy="215849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10" cy="2176244"/>
                    </a:xfrm>
                    <a:prstGeom prst="rect">
                      <a:avLst/>
                    </a:prstGeom>
                    <a:noFill/>
                    <a:ln>
                      <a:noFill/>
                    </a:ln>
                  </pic:spPr>
                </pic:pic>
              </a:graphicData>
            </a:graphic>
          </wp:inline>
        </w:drawing>
      </w:r>
      <w:r>
        <w:rPr>
          <w:rFonts w:ascii="Helvetica" w:hAnsi="Helvetica" w:cs="Helvetica"/>
          <w:noProof/>
        </w:rPr>
        <w:drawing>
          <wp:inline distT="0" distB="0" distL="0" distR="0" wp14:anchorId="5C8B8790" wp14:editId="40FDDA60">
            <wp:extent cx="1699233" cy="2071360"/>
            <wp:effectExtent l="0" t="0" r="31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99233" cy="2071360"/>
                    </a:xfrm>
                    <a:prstGeom prst="rect">
                      <a:avLst/>
                    </a:prstGeom>
                    <a:noFill/>
                    <a:ln>
                      <a:noFill/>
                    </a:ln>
                  </pic:spPr>
                </pic:pic>
              </a:graphicData>
            </a:graphic>
          </wp:inline>
        </w:drawing>
      </w:r>
      <w:r>
        <w:rPr>
          <w:rFonts w:ascii="Helvetica" w:hAnsi="Helvetica" w:cs="Helvetica"/>
          <w:noProof/>
        </w:rPr>
        <w:drawing>
          <wp:inline distT="0" distB="0" distL="0" distR="0" wp14:anchorId="37B0F9CF" wp14:editId="7C971595">
            <wp:extent cx="1704249" cy="20774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04249" cy="2077475"/>
                    </a:xfrm>
                    <a:prstGeom prst="rect">
                      <a:avLst/>
                    </a:prstGeom>
                    <a:noFill/>
                    <a:ln>
                      <a:noFill/>
                    </a:ln>
                  </pic:spPr>
                </pic:pic>
              </a:graphicData>
            </a:graphic>
          </wp:inline>
        </w:drawing>
      </w:r>
      <w:r>
        <w:rPr>
          <w:rFonts w:ascii="Helvetica" w:hAnsi="Helvetica" w:cs="Helvetica"/>
          <w:noProof/>
        </w:rPr>
        <w:drawing>
          <wp:inline distT="0" distB="0" distL="0" distR="0" wp14:anchorId="6C31477C" wp14:editId="718AD874">
            <wp:extent cx="1692481" cy="206312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92481" cy="2063129"/>
                    </a:xfrm>
                    <a:prstGeom prst="rect">
                      <a:avLst/>
                    </a:prstGeom>
                    <a:noFill/>
                    <a:ln>
                      <a:noFill/>
                    </a:ln>
                  </pic:spPr>
                </pic:pic>
              </a:graphicData>
            </a:graphic>
          </wp:inline>
        </w:drawing>
      </w:r>
    </w:p>
    <w:p w14:paraId="35175D9C" w14:textId="1B84A0A7" w:rsidR="00C90611" w:rsidRDefault="002500DC" w:rsidP="002500DC">
      <w:pPr>
        <w:jc w:val="center"/>
      </w:pPr>
      <w:r>
        <w:t>Fig 5.3: Projection of the first two PCs (1), Contribution of each variable to the PC1-PC3 (2-4)</w:t>
      </w:r>
    </w:p>
    <w:p w14:paraId="5C6EF559" w14:textId="77777777" w:rsidR="00C90611" w:rsidRDefault="00C90611"/>
    <w:p w14:paraId="27C742B5" w14:textId="29861867" w:rsidR="00C90611" w:rsidRDefault="00C21F44">
      <w:r>
        <w:t xml:space="preserve">In the first plot, we can find out which companies contribute to the first two PCs more, which means more important than other companies. </w:t>
      </w:r>
      <w:proofErr w:type="gramStart"/>
      <w:r>
        <w:t>It is clear that FCX</w:t>
      </w:r>
      <w:proofErr w:type="gramEnd"/>
      <w:r>
        <w:t xml:space="preserve"> and VALE</w:t>
      </w:r>
      <w:r w:rsidR="00F9687F">
        <w:t xml:space="preserve"> contribute most to the variance of first two PCs. And Ford, AMD as well as MRO contribute a little bit less. </w:t>
      </w:r>
      <w:r w:rsidR="005F2441">
        <w:t>And next are SBUX, SIRI, COKE, VZ and BAC. These phenomena can provide us a sense of the financial market.</w:t>
      </w:r>
      <w:r w:rsidR="00F9687F">
        <w:t xml:space="preserve"> </w:t>
      </w:r>
      <w:r w:rsidR="005F2441">
        <w:t>First, the fluctuation of basic materials industry may cause significant change to other industries. So, when we do research or find opportunities in financial market, the price of basic materials like copper, steel and oil may be concerned prior. Second, the fluctuation of basic materials may influence the manufacturer industry first because they use basic material in production.</w:t>
      </w:r>
    </w:p>
    <w:p w14:paraId="2256D865" w14:textId="6A5525AB" w:rsidR="00C90611" w:rsidRDefault="006F1C07">
      <w:r>
        <w:t>On the other hand, the companies like PFE and APPLE have little contribution to the first two PCs. But as we can find from the results above, PFE contributed most to PC3 and APPLE contributes most to PC4. This situation told us that healthcare and consumer goods also have huge influence to the financial market, but they influence the market from different aspect.</w:t>
      </w:r>
    </w:p>
    <w:p w14:paraId="5F931405" w14:textId="77777777" w:rsidR="006F1C07" w:rsidRDefault="006F1C07"/>
    <w:p w14:paraId="2873EA2C" w14:textId="3BB9B185" w:rsidR="006F1C07" w:rsidRDefault="006F1C07">
      <w:r>
        <w:t>5.3 Factor Analysis</w:t>
      </w:r>
    </w:p>
    <w:p w14:paraId="01EB521C" w14:textId="77777777" w:rsidR="006F1C07" w:rsidRDefault="006F1C07"/>
    <w:p w14:paraId="5DDC21BF" w14:textId="5FE8E039" w:rsidR="006F1C07" w:rsidRDefault="0064615B">
      <w:r>
        <w:t xml:space="preserve">Factor analysis, in some extent, is like the PCA, but provides a more direct way to explain the results. So, for the convenience of explanation, it is important to choose how many factors to use. Thus, we did factor analysis for the number of factors equals to 2, 3, 4 and 5. Here is a </w:t>
      </w:r>
      <w:proofErr w:type="gramStart"/>
      <w:r>
        <w:t>brief summary</w:t>
      </w:r>
      <w:proofErr w:type="gramEnd"/>
      <w:r>
        <w:t xml:space="preserve"> of the results and the specific results will be included in the Appendix.</w:t>
      </w:r>
    </w:p>
    <w:p w14:paraId="4D5F666A" w14:textId="77777777" w:rsidR="0064615B" w:rsidRDefault="0064615B"/>
    <w:tbl>
      <w:tblPr>
        <w:tblStyle w:val="GridTable3-Accent5"/>
        <w:tblW w:w="0" w:type="auto"/>
        <w:tblLook w:val="04A0" w:firstRow="1" w:lastRow="0" w:firstColumn="1" w:lastColumn="0" w:noHBand="0" w:noVBand="1"/>
      </w:tblPr>
      <w:tblGrid>
        <w:gridCol w:w="2868"/>
        <w:gridCol w:w="1800"/>
        <w:gridCol w:w="1806"/>
        <w:gridCol w:w="1974"/>
        <w:gridCol w:w="1880"/>
      </w:tblGrid>
      <w:tr w:rsidR="0064615B" w14:paraId="2BDD0037" w14:textId="5970D150" w:rsidTr="009B65DF">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2868" w:type="dxa"/>
          </w:tcPr>
          <w:p w14:paraId="1BDE6604" w14:textId="62C7BA88" w:rsidR="0064615B" w:rsidRDefault="0064615B">
            <w:r>
              <w:t>Number of Factors</w:t>
            </w:r>
          </w:p>
        </w:tc>
        <w:tc>
          <w:tcPr>
            <w:tcW w:w="1800" w:type="dxa"/>
          </w:tcPr>
          <w:p w14:paraId="0F4523D2" w14:textId="234BCCB9" w:rsidR="0064615B" w:rsidRDefault="0064615B" w:rsidP="0064615B">
            <w:pPr>
              <w:jc w:val="center"/>
              <w:cnfStyle w:val="100000000000" w:firstRow="1" w:lastRow="0" w:firstColumn="0" w:lastColumn="0" w:oddVBand="0" w:evenVBand="0" w:oddHBand="0" w:evenHBand="0" w:firstRowFirstColumn="0" w:firstRowLastColumn="0" w:lastRowFirstColumn="0" w:lastRowLastColumn="0"/>
            </w:pPr>
            <w:r>
              <w:t>2</w:t>
            </w:r>
          </w:p>
        </w:tc>
        <w:tc>
          <w:tcPr>
            <w:tcW w:w="1806" w:type="dxa"/>
          </w:tcPr>
          <w:p w14:paraId="0769EDAB" w14:textId="2DF99C77" w:rsidR="0064615B" w:rsidRDefault="0064615B" w:rsidP="0064615B">
            <w:pPr>
              <w:jc w:val="center"/>
              <w:cnfStyle w:val="100000000000" w:firstRow="1" w:lastRow="0" w:firstColumn="0" w:lastColumn="0" w:oddVBand="0" w:evenVBand="0" w:oddHBand="0" w:evenHBand="0" w:firstRowFirstColumn="0" w:firstRowLastColumn="0" w:lastRowFirstColumn="0" w:lastRowLastColumn="0"/>
            </w:pPr>
            <w:r>
              <w:t>3</w:t>
            </w:r>
          </w:p>
        </w:tc>
        <w:tc>
          <w:tcPr>
            <w:tcW w:w="1974" w:type="dxa"/>
          </w:tcPr>
          <w:p w14:paraId="6A7BD666" w14:textId="5BF4511A" w:rsidR="0064615B" w:rsidRDefault="0064615B" w:rsidP="0064615B">
            <w:pPr>
              <w:jc w:val="center"/>
              <w:cnfStyle w:val="100000000000" w:firstRow="1" w:lastRow="0" w:firstColumn="0" w:lastColumn="0" w:oddVBand="0" w:evenVBand="0" w:oddHBand="0" w:evenHBand="0" w:firstRowFirstColumn="0" w:firstRowLastColumn="0" w:lastRowFirstColumn="0" w:lastRowLastColumn="0"/>
            </w:pPr>
            <w:r>
              <w:t>4</w:t>
            </w:r>
          </w:p>
        </w:tc>
        <w:tc>
          <w:tcPr>
            <w:tcW w:w="1880" w:type="dxa"/>
          </w:tcPr>
          <w:p w14:paraId="581AD67C" w14:textId="46D84469" w:rsidR="0064615B" w:rsidRDefault="0064615B" w:rsidP="0064615B">
            <w:pPr>
              <w:jc w:val="center"/>
              <w:cnfStyle w:val="100000000000" w:firstRow="1" w:lastRow="0" w:firstColumn="0" w:lastColumn="0" w:oddVBand="0" w:evenVBand="0" w:oddHBand="0" w:evenHBand="0" w:firstRowFirstColumn="0" w:firstRowLastColumn="0" w:lastRowFirstColumn="0" w:lastRowLastColumn="0"/>
            </w:pPr>
            <w:r>
              <w:t>5</w:t>
            </w:r>
          </w:p>
        </w:tc>
      </w:tr>
      <w:tr w:rsidR="0064615B" w14:paraId="27E3B4E6" w14:textId="18A32685" w:rsidTr="009B65D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868" w:type="dxa"/>
          </w:tcPr>
          <w:p w14:paraId="15EB661E" w14:textId="71C5548C" w:rsidR="0064615B" w:rsidRDefault="0064615B">
            <w:r>
              <w:t>Cumulative Variance</w:t>
            </w:r>
          </w:p>
        </w:tc>
        <w:tc>
          <w:tcPr>
            <w:tcW w:w="1800" w:type="dxa"/>
          </w:tcPr>
          <w:p w14:paraId="2B1E17F9" w14:textId="2D270265" w:rsidR="0064615B" w:rsidRDefault="0064615B" w:rsidP="0064615B">
            <w:pPr>
              <w:jc w:val="center"/>
              <w:cnfStyle w:val="000000100000" w:firstRow="0" w:lastRow="0" w:firstColumn="0" w:lastColumn="0" w:oddVBand="0" w:evenVBand="0" w:oddHBand="1" w:evenHBand="0" w:firstRowFirstColumn="0" w:firstRowLastColumn="0" w:lastRowFirstColumn="0" w:lastRowLastColumn="0"/>
            </w:pPr>
            <w:r>
              <w:t>0.428</w:t>
            </w:r>
          </w:p>
        </w:tc>
        <w:tc>
          <w:tcPr>
            <w:tcW w:w="1806" w:type="dxa"/>
          </w:tcPr>
          <w:p w14:paraId="00CE0389" w14:textId="5587225A" w:rsidR="0064615B" w:rsidRDefault="0064615B" w:rsidP="0064615B">
            <w:pPr>
              <w:jc w:val="center"/>
              <w:cnfStyle w:val="000000100000" w:firstRow="0" w:lastRow="0" w:firstColumn="0" w:lastColumn="0" w:oddVBand="0" w:evenVBand="0" w:oddHBand="1" w:evenHBand="0" w:firstRowFirstColumn="0" w:firstRowLastColumn="0" w:lastRowFirstColumn="0" w:lastRowLastColumn="0"/>
            </w:pPr>
            <w:r>
              <w:t>0.511</w:t>
            </w:r>
          </w:p>
        </w:tc>
        <w:tc>
          <w:tcPr>
            <w:tcW w:w="1974" w:type="dxa"/>
          </w:tcPr>
          <w:p w14:paraId="3C8A7CD4" w14:textId="252EAF01" w:rsidR="0064615B" w:rsidRDefault="0064615B" w:rsidP="0064615B">
            <w:pPr>
              <w:jc w:val="center"/>
              <w:cnfStyle w:val="000000100000" w:firstRow="0" w:lastRow="0" w:firstColumn="0" w:lastColumn="0" w:oddVBand="0" w:evenVBand="0" w:oddHBand="1" w:evenHBand="0" w:firstRowFirstColumn="0" w:firstRowLastColumn="0" w:lastRowFirstColumn="0" w:lastRowLastColumn="0"/>
            </w:pPr>
            <w:r w:rsidRPr="00254CC6">
              <w:rPr>
                <w:highlight w:val="yellow"/>
              </w:rPr>
              <w:t>0.538</w:t>
            </w:r>
          </w:p>
        </w:tc>
        <w:tc>
          <w:tcPr>
            <w:tcW w:w="1880" w:type="dxa"/>
          </w:tcPr>
          <w:p w14:paraId="46097D21" w14:textId="14663D8F" w:rsidR="0064615B" w:rsidRDefault="0064615B" w:rsidP="0064615B">
            <w:pPr>
              <w:jc w:val="center"/>
              <w:cnfStyle w:val="000000100000" w:firstRow="0" w:lastRow="0" w:firstColumn="0" w:lastColumn="0" w:oddVBand="0" w:evenVBand="0" w:oddHBand="1" w:evenHBand="0" w:firstRowFirstColumn="0" w:firstRowLastColumn="0" w:lastRowFirstColumn="0" w:lastRowLastColumn="0"/>
            </w:pPr>
            <w:r>
              <w:t>0.59</w:t>
            </w:r>
          </w:p>
        </w:tc>
      </w:tr>
      <w:tr w:rsidR="0064615B" w14:paraId="1401A3F0" w14:textId="75123965" w:rsidTr="009B65DF">
        <w:tc>
          <w:tcPr>
            <w:cnfStyle w:val="001000000000" w:firstRow="0" w:lastRow="0" w:firstColumn="1" w:lastColumn="0" w:oddVBand="0" w:evenVBand="0" w:oddHBand="0" w:evenHBand="0" w:firstRowFirstColumn="0" w:firstRowLastColumn="0" w:lastRowFirstColumn="0" w:lastRowLastColumn="0"/>
            <w:tcW w:w="2868" w:type="dxa"/>
          </w:tcPr>
          <w:p w14:paraId="19CA5ED3" w14:textId="3A4967FC" w:rsidR="0064615B" w:rsidRDefault="0064615B">
            <w:r>
              <w:t>p-value for the test of factor number sufficiency</w:t>
            </w:r>
          </w:p>
        </w:tc>
        <w:tc>
          <w:tcPr>
            <w:tcW w:w="1800" w:type="dxa"/>
          </w:tcPr>
          <w:p w14:paraId="35F9CF2C" w14:textId="4C9399FB" w:rsidR="0064615B" w:rsidRDefault="0064615B" w:rsidP="0064615B">
            <w:pPr>
              <w:jc w:val="center"/>
              <w:cnfStyle w:val="000000000000" w:firstRow="0" w:lastRow="0" w:firstColumn="0" w:lastColumn="0" w:oddVBand="0" w:evenVBand="0" w:oddHBand="0" w:evenHBand="0" w:firstRowFirstColumn="0" w:firstRowLastColumn="0" w:lastRowFirstColumn="0" w:lastRowLastColumn="0"/>
            </w:pPr>
            <w:r>
              <w:t>0.0309</w:t>
            </w:r>
          </w:p>
        </w:tc>
        <w:tc>
          <w:tcPr>
            <w:tcW w:w="1806" w:type="dxa"/>
          </w:tcPr>
          <w:p w14:paraId="5B18D59C" w14:textId="3C3DAD50" w:rsidR="0064615B" w:rsidRDefault="0064615B" w:rsidP="0064615B">
            <w:pPr>
              <w:jc w:val="center"/>
              <w:cnfStyle w:val="000000000000" w:firstRow="0" w:lastRow="0" w:firstColumn="0" w:lastColumn="0" w:oddVBand="0" w:evenVBand="0" w:oddHBand="0" w:evenHBand="0" w:firstRowFirstColumn="0" w:firstRowLastColumn="0" w:lastRowFirstColumn="0" w:lastRowLastColumn="0"/>
            </w:pPr>
            <w:r>
              <w:t>0.58</w:t>
            </w:r>
          </w:p>
        </w:tc>
        <w:tc>
          <w:tcPr>
            <w:tcW w:w="1974" w:type="dxa"/>
          </w:tcPr>
          <w:p w14:paraId="4B8DA50C" w14:textId="0AFC8425" w:rsidR="0064615B" w:rsidRDefault="0064615B" w:rsidP="0064615B">
            <w:pPr>
              <w:jc w:val="center"/>
              <w:cnfStyle w:val="000000000000" w:firstRow="0" w:lastRow="0" w:firstColumn="0" w:lastColumn="0" w:oddVBand="0" w:evenVBand="0" w:oddHBand="0" w:evenHBand="0" w:firstRowFirstColumn="0" w:firstRowLastColumn="0" w:lastRowFirstColumn="0" w:lastRowLastColumn="0"/>
            </w:pPr>
            <w:r w:rsidRPr="00254CC6">
              <w:rPr>
                <w:highlight w:val="yellow"/>
              </w:rPr>
              <w:t>0.724</w:t>
            </w:r>
          </w:p>
        </w:tc>
        <w:tc>
          <w:tcPr>
            <w:tcW w:w="1880" w:type="dxa"/>
          </w:tcPr>
          <w:p w14:paraId="5730D2CC" w14:textId="315460AE" w:rsidR="0064615B" w:rsidRDefault="0064615B" w:rsidP="0064615B">
            <w:pPr>
              <w:jc w:val="center"/>
              <w:cnfStyle w:val="000000000000" w:firstRow="0" w:lastRow="0" w:firstColumn="0" w:lastColumn="0" w:oddVBand="0" w:evenVBand="0" w:oddHBand="0" w:evenHBand="0" w:firstRowFirstColumn="0" w:firstRowLastColumn="0" w:lastRowFirstColumn="0" w:lastRowLastColumn="0"/>
            </w:pPr>
            <w:r>
              <w:t>0.748</w:t>
            </w:r>
          </w:p>
        </w:tc>
      </w:tr>
    </w:tbl>
    <w:p w14:paraId="03EEE43F" w14:textId="63696B76" w:rsidR="0064615B" w:rsidRDefault="0064615B" w:rsidP="0064615B">
      <w:pPr>
        <w:jc w:val="center"/>
      </w:pPr>
      <w:r>
        <w:t>Table 5.3: Summary of the results for Factor Analysis</w:t>
      </w:r>
    </w:p>
    <w:p w14:paraId="78B86ED5" w14:textId="77777777" w:rsidR="00C90611" w:rsidRDefault="00C90611"/>
    <w:p w14:paraId="2656BB55" w14:textId="77777777" w:rsidR="00861B4E" w:rsidRDefault="0064615B">
      <w:r>
        <w:t xml:space="preserve">From the </w:t>
      </w:r>
      <w:proofErr w:type="gramStart"/>
      <w:r>
        <w:t>table</w:t>
      </w:r>
      <w:proofErr w:type="gramEnd"/>
      <w:r>
        <w:t xml:space="preserve"> above, we can </w:t>
      </w:r>
      <w:r w:rsidR="00861B4E">
        <w:t xml:space="preserve">choose the number of factors. Firstly, the null hypothesis of the test is: the number of factors is sufficient. So, only when the p-value of the test exceeds 0.05, the number of factors will </w:t>
      </w:r>
      <w:r w:rsidR="00861B4E">
        <w:lastRenderedPageBreak/>
        <w:t xml:space="preserve">be reasonable. Thus, 2 factors are not sufficient in this situation. Secondly, </w:t>
      </w:r>
      <w:proofErr w:type="gramStart"/>
      <w:r w:rsidR="00861B4E">
        <w:t>in order to</w:t>
      </w:r>
      <w:proofErr w:type="gramEnd"/>
      <w:r w:rsidR="00861B4E">
        <w:t xml:space="preserve"> explain the results better, it is necessary to choose a number of factors that can explain more variance of the data. </w:t>
      </w:r>
      <w:proofErr w:type="gramStart"/>
      <w:r w:rsidR="00861B4E">
        <w:t>So</w:t>
      </w:r>
      <w:proofErr w:type="gramEnd"/>
      <w:r w:rsidR="00861B4E">
        <w:t xml:space="preserve"> that we decide to choose 4 factors as our result. This is because, 4 factors explain more variance than 3 factors and the p-value of the test increase significantly from 0.58 to 0.724. On the other hand, although 5 factors can explain more variance than 4 factors, it increased the p-value by only 0.02. Thus, 4 factors seem to be the best choice. Now, let’s </w:t>
      </w:r>
      <w:proofErr w:type="gramStart"/>
      <w:r w:rsidR="00861B4E">
        <w:t>take a look</w:t>
      </w:r>
      <w:proofErr w:type="gramEnd"/>
      <w:r w:rsidR="00861B4E">
        <w:t xml:space="preserve"> at the results of the factor analysis.</w:t>
      </w:r>
    </w:p>
    <w:p w14:paraId="462100C5" w14:textId="5536E6A3" w:rsidR="00861B4E" w:rsidRDefault="00861B4E"/>
    <w:tbl>
      <w:tblPr>
        <w:tblStyle w:val="GridTable3-Accent5"/>
        <w:tblpPr w:leftFromText="180" w:rightFromText="180" w:vertAnchor="text" w:tblpY="1"/>
        <w:tblW w:w="0" w:type="auto"/>
        <w:tblLook w:val="04A0" w:firstRow="1" w:lastRow="0" w:firstColumn="1" w:lastColumn="0" w:noHBand="0" w:noVBand="1"/>
      </w:tblPr>
      <w:tblGrid>
        <w:gridCol w:w="1260"/>
        <w:gridCol w:w="716"/>
        <w:gridCol w:w="672"/>
        <w:gridCol w:w="672"/>
        <w:gridCol w:w="723"/>
      </w:tblGrid>
      <w:tr w:rsidR="009B65DF" w14:paraId="41B87775" w14:textId="77777777" w:rsidTr="009B65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7B27574F" w14:textId="77777777" w:rsidR="00DD5B86" w:rsidRPr="009B65DF" w:rsidRDefault="00DD5B86" w:rsidP="00861B4E">
            <w:pPr>
              <w:rPr>
                <w:sz w:val="20"/>
              </w:rPr>
            </w:pPr>
          </w:p>
        </w:tc>
        <w:tc>
          <w:tcPr>
            <w:tcW w:w="716" w:type="dxa"/>
          </w:tcPr>
          <w:p w14:paraId="2F4D786C" w14:textId="058642C2" w:rsidR="00DD5B86" w:rsidRPr="009B65DF" w:rsidRDefault="00DD5B86" w:rsidP="00861B4E">
            <w:pPr>
              <w:cnfStyle w:val="100000000000" w:firstRow="1" w:lastRow="0" w:firstColumn="0" w:lastColumn="0" w:oddVBand="0" w:evenVBand="0" w:oddHBand="0" w:evenHBand="0" w:firstRowFirstColumn="0" w:firstRowLastColumn="0" w:lastRowFirstColumn="0" w:lastRowLastColumn="0"/>
              <w:rPr>
                <w:sz w:val="20"/>
              </w:rPr>
            </w:pPr>
            <w:r w:rsidRPr="009B65DF">
              <w:rPr>
                <w:sz w:val="20"/>
              </w:rPr>
              <w:t>FA1</w:t>
            </w:r>
          </w:p>
        </w:tc>
        <w:tc>
          <w:tcPr>
            <w:tcW w:w="672" w:type="dxa"/>
          </w:tcPr>
          <w:p w14:paraId="4A11917D" w14:textId="619CEFD8" w:rsidR="00DD5B86" w:rsidRPr="009B65DF" w:rsidRDefault="00DD5B86" w:rsidP="00861B4E">
            <w:pPr>
              <w:cnfStyle w:val="100000000000" w:firstRow="1" w:lastRow="0" w:firstColumn="0" w:lastColumn="0" w:oddVBand="0" w:evenVBand="0" w:oddHBand="0" w:evenHBand="0" w:firstRowFirstColumn="0" w:firstRowLastColumn="0" w:lastRowFirstColumn="0" w:lastRowLastColumn="0"/>
              <w:rPr>
                <w:sz w:val="20"/>
              </w:rPr>
            </w:pPr>
            <w:r w:rsidRPr="009B65DF">
              <w:rPr>
                <w:sz w:val="20"/>
              </w:rPr>
              <w:t>FA2</w:t>
            </w:r>
          </w:p>
        </w:tc>
        <w:tc>
          <w:tcPr>
            <w:tcW w:w="672" w:type="dxa"/>
          </w:tcPr>
          <w:p w14:paraId="1F07427A" w14:textId="03669D07" w:rsidR="00DD5B86" w:rsidRPr="009B65DF" w:rsidRDefault="00DD5B86" w:rsidP="00861B4E">
            <w:pPr>
              <w:cnfStyle w:val="100000000000" w:firstRow="1" w:lastRow="0" w:firstColumn="0" w:lastColumn="0" w:oddVBand="0" w:evenVBand="0" w:oddHBand="0" w:evenHBand="0" w:firstRowFirstColumn="0" w:firstRowLastColumn="0" w:lastRowFirstColumn="0" w:lastRowLastColumn="0"/>
              <w:rPr>
                <w:sz w:val="20"/>
              </w:rPr>
            </w:pPr>
            <w:r w:rsidRPr="009B65DF">
              <w:rPr>
                <w:sz w:val="20"/>
              </w:rPr>
              <w:t>FA3</w:t>
            </w:r>
          </w:p>
        </w:tc>
        <w:tc>
          <w:tcPr>
            <w:tcW w:w="723" w:type="dxa"/>
          </w:tcPr>
          <w:p w14:paraId="748E0288" w14:textId="0C4B3C5E" w:rsidR="00DD5B86" w:rsidRPr="009B65DF" w:rsidRDefault="00DD5B86" w:rsidP="00861B4E">
            <w:pPr>
              <w:cnfStyle w:val="100000000000" w:firstRow="1" w:lastRow="0" w:firstColumn="0" w:lastColumn="0" w:oddVBand="0" w:evenVBand="0" w:oddHBand="0" w:evenHBand="0" w:firstRowFirstColumn="0" w:firstRowLastColumn="0" w:lastRowFirstColumn="0" w:lastRowLastColumn="0"/>
              <w:rPr>
                <w:sz w:val="20"/>
              </w:rPr>
            </w:pPr>
            <w:r w:rsidRPr="009B65DF">
              <w:rPr>
                <w:sz w:val="20"/>
              </w:rPr>
              <w:t>FA4</w:t>
            </w:r>
          </w:p>
        </w:tc>
      </w:tr>
      <w:tr w:rsidR="009B65DF" w14:paraId="7460ABFE"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CCBAB0E" w14:textId="0EC57C1D" w:rsidR="00DD5B86" w:rsidRPr="009B65DF" w:rsidRDefault="002530C6" w:rsidP="00861B4E">
            <w:pPr>
              <w:rPr>
                <w:sz w:val="20"/>
              </w:rPr>
            </w:pPr>
            <w:r w:rsidRPr="009B65DF">
              <w:rPr>
                <w:sz w:val="20"/>
              </w:rPr>
              <w:t>FCX</w:t>
            </w:r>
          </w:p>
        </w:tc>
        <w:tc>
          <w:tcPr>
            <w:tcW w:w="716" w:type="dxa"/>
          </w:tcPr>
          <w:p w14:paraId="0C6E12FA" w14:textId="3E5BCC27" w:rsidR="00DD5B86" w:rsidRPr="009B65DF" w:rsidRDefault="002530C6" w:rsidP="002530C6">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0.803</w:t>
            </w:r>
          </w:p>
        </w:tc>
        <w:tc>
          <w:tcPr>
            <w:tcW w:w="672" w:type="dxa"/>
          </w:tcPr>
          <w:p w14:paraId="75DAC0F5" w14:textId="165B1A9C"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w:t>
            </w:r>
            <w:r w:rsidR="002530C6" w:rsidRPr="009B65DF">
              <w:rPr>
                <w:sz w:val="20"/>
              </w:rPr>
              <w:t>.238</w:t>
            </w:r>
          </w:p>
        </w:tc>
        <w:tc>
          <w:tcPr>
            <w:tcW w:w="672" w:type="dxa"/>
          </w:tcPr>
          <w:p w14:paraId="6429636C" w14:textId="533BDC7A"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0.149</w:t>
            </w:r>
          </w:p>
        </w:tc>
        <w:tc>
          <w:tcPr>
            <w:tcW w:w="723" w:type="dxa"/>
          </w:tcPr>
          <w:p w14:paraId="22D82025" w14:textId="1F571C87"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0.167</w:t>
            </w:r>
          </w:p>
        </w:tc>
      </w:tr>
      <w:tr w:rsidR="009B65DF" w14:paraId="2F2C8181"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3BB32AC1" w14:textId="64E856FF" w:rsidR="00DD5B86" w:rsidRPr="009B65DF" w:rsidRDefault="002530C6" w:rsidP="00861B4E">
            <w:pPr>
              <w:rPr>
                <w:sz w:val="20"/>
              </w:rPr>
            </w:pPr>
            <w:r w:rsidRPr="009B65DF">
              <w:rPr>
                <w:sz w:val="20"/>
              </w:rPr>
              <w:t>MRO</w:t>
            </w:r>
          </w:p>
        </w:tc>
        <w:tc>
          <w:tcPr>
            <w:tcW w:w="716" w:type="dxa"/>
          </w:tcPr>
          <w:p w14:paraId="637C1523" w14:textId="23AB9A2A"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0.576</w:t>
            </w:r>
          </w:p>
        </w:tc>
        <w:tc>
          <w:tcPr>
            <w:tcW w:w="672" w:type="dxa"/>
          </w:tcPr>
          <w:p w14:paraId="2A43D68E" w14:textId="12C54285"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0.307</w:t>
            </w:r>
          </w:p>
        </w:tc>
        <w:tc>
          <w:tcPr>
            <w:tcW w:w="672" w:type="dxa"/>
          </w:tcPr>
          <w:p w14:paraId="078ABC36" w14:textId="446F85D7"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0.198</w:t>
            </w:r>
          </w:p>
        </w:tc>
        <w:tc>
          <w:tcPr>
            <w:tcW w:w="723" w:type="dxa"/>
          </w:tcPr>
          <w:p w14:paraId="7063270D" w14:textId="285F7349"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0.189</w:t>
            </w:r>
          </w:p>
        </w:tc>
      </w:tr>
      <w:tr w:rsidR="009B65DF" w14:paraId="2D2FA995"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9710A21" w14:textId="008786DF" w:rsidR="00DD5B86" w:rsidRPr="009B65DF" w:rsidRDefault="002530C6" w:rsidP="00861B4E">
            <w:pPr>
              <w:rPr>
                <w:sz w:val="20"/>
              </w:rPr>
            </w:pPr>
            <w:r w:rsidRPr="009B65DF">
              <w:rPr>
                <w:sz w:val="20"/>
              </w:rPr>
              <w:t>X</w:t>
            </w:r>
          </w:p>
        </w:tc>
        <w:tc>
          <w:tcPr>
            <w:tcW w:w="716" w:type="dxa"/>
          </w:tcPr>
          <w:p w14:paraId="609E6CC7" w14:textId="5D3C566E"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0.567</w:t>
            </w:r>
          </w:p>
        </w:tc>
        <w:tc>
          <w:tcPr>
            <w:tcW w:w="672" w:type="dxa"/>
          </w:tcPr>
          <w:p w14:paraId="38BFF180" w14:textId="6E3841DE"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0.186</w:t>
            </w:r>
          </w:p>
        </w:tc>
        <w:tc>
          <w:tcPr>
            <w:tcW w:w="672" w:type="dxa"/>
          </w:tcPr>
          <w:p w14:paraId="36A081DC" w14:textId="7926D4F1"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0.172</w:t>
            </w:r>
          </w:p>
        </w:tc>
        <w:tc>
          <w:tcPr>
            <w:tcW w:w="723" w:type="dxa"/>
          </w:tcPr>
          <w:p w14:paraId="46A29DE7" w14:textId="6D2F862B"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0.218</w:t>
            </w:r>
          </w:p>
        </w:tc>
      </w:tr>
      <w:tr w:rsidR="009B65DF" w14:paraId="42100B34"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18897FCA" w14:textId="44ADB477" w:rsidR="00DD5B86" w:rsidRPr="009B65DF" w:rsidRDefault="002530C6" w:rsidP="00861B4E">
            <w:pPr>
              <w:rPr>
                <w:sz w:val="20"/>
              </w:rPr>
            </w:pPr>
            <w:r w:rsidRPr="009B65DF">
              <w:rPr>
                <w:sz w:val="20"/>
              </w:rPr>
              <w:t>VALE</w:t>
            </w:r>
          </w:p>
        </w:tc>
        <w:tc>
          <w:tcPr>
            <w:tcW w:w="716" w:type="dxa"/>
          </w:tcPr>
          <w:p w14:paraId="6DF826DF" w14:textId="3BD2D42D"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0.866</w:t>
            </w:r>
          </w:p>
        </w:tc>
        <w:tc>
          <w:tcPr>
            <w:tcW w:w="672" w:type="dxa"/>
          </w:tcPr>
          <w:p w14:paraId="63F82595" w14:textId="6833F16C"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0.153</w:t>
            </w:r>
          </w:p>
        </w:tc>
        <w:tc>
          <w:tcPr>
            <w:tcW w:w="672" w:type="dxa"/>
          </w:tcPr>
          <w:p w14:paraId="41C6A69C" w14:textId="3B80C42C"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0.119</w:t>
            </w:r>
          </w:p>
        </w:tc>
        <w:tc>
          <w:tcPr>
            <w:tcW w:w="723" w:type="dxa"/>
          </w:tcPr>
          <w:p w14:paraId="7CF29492" w14:textId="533B0EBD"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r>
      <w:tr w:rsidR="009B65DF" w14:paraId="4724B588"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8A8EAC" w14:textId="77F71C68" w:rsidR="00DD5B86" w:rsidRPr="009B65DF" w:rsidRDefault="002530C6" w:rsidP="00861B4E">
            <w:pPr>
              <w:rPr>
                <w:sz w:val="20"/>
              </w:rPr>
            </w:pPr>
            <w:r w:rsidRPr="009B65DF">
              <w:rPr>
                <w:sz w:val="20"/>
              </w:rPr>
              <w:t>AMD</w:t>
            </w:r>
          </w:p>
        </w:tc>
        <w:tc>
          <w:tcPr>
            <w:tcW w:w="716" w:type="dxa"/>
          </w:tcPr>
          <w:p w14:paraId="6A905E68" w14:textId="246733C4"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0.199</w:t>
            </w:r>
          </w:p>
        </w:tc>
        <w:tc>
          <w:tcPr>
            <w:tcW w:w="672" w:type="dxa"/>
          </w:tcPr>
          <w:p w14:paraId="3F82BAC9" w14:textId="413BF3CF"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0.628</w:t>
            </w:r>
          </w:p>
        </w:tc>
        <w:tc>
          <w:tcPr>
            <w:tcW w:w="672" w:type="dxa"/>
          </w:tcPr>
          <w:p w14:paraId="1544864A" w14:textId="55F2A227"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p>
        </w:tc>
        <w:tc>
          <w:tcPr>
            <w:tcW w:w="723" w:type="dxa"/>
          </w:tcPr>
          <w:p w14:paraId="00E0937D" w14:textId="7C78E157"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0.209</w:t>
            </w:r>
          </w:p>
        </w:tc>
      </w:tr>
      <w:tr w:rsidR="009B65DF" w14:paraId="145C9534"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6654EA43" w14:textId="38F8FFFC" w:rsidR="00DD5B86" w:rsidRPr="009B65DF" w:rsidRDefault="002530C6" w:rsidP="00861B4E">
            <w:pPr>
              <w:rPr>
                <w:sz w:val="20"/>
              </w:rPr>
            </w:pPr>
            <w:r w:rsidRPr="009B65DF">
              <w:rPr>
                <w:sz w:val="20"/>
              </w:rPr>
              <w:t>BAC</w:t>
            </w:r>
          </w:p>
        </w:tc>
        <w:tc>
          <w:tcPr>
            <w:tcW w:w="716" w:type="dxa"/>
          </w:tcPr>
          <w:p w14:paraId="62ABED98" w14:textId="0FB4813E"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0.279</w:t>
            </w:r>
          </w:p>
        </w:tc>
        <w:tc>
          <w:tcPr>
            <w:tcW w:w="672" w:type="dxa"/>
          </w:tcPr>
          <w:p w14:paraId="78C6D794" w14:textId="457CD4B3"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highlight w:val="yellow"/>
              </w:rPr>
            </w:pPr>
            <w:r w:rsidRPr="009B65DF">
              <w:rPr>
                <w:sz w:val="20"/>
                <w:highlight w:val="yellow"/>
              </w:rPr>
              <w:t>0.543</w:t>
            </w:r>
          </w:p>
        </w:tc>
        <w:tc>
          <w:tcPr>
            <w:tcW w:w="672" w:type="dxa"/>
          </w:tcPr>
          <w:p w14:paraId="7F49302A" w14:textId="584387A9"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c>
          <w:tcPr>
            <w:tcW w:w="723" w:type="dxa"/>
          </w:tcPr>
          <w:p w14:paraId="35C9AE93" w14:textId="2553AF1C"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0.204</w:t>
            </w:r>
          </w:p>
        </w:tc>
      </w:tr>
      <w:tr w:rsidR="009B65DF" w14:paraId="297AC186"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ED49BEC" w14:textId="4FA7121D" w:rsidR="00DD5B86" w:rsidRPr="009B65DF" w:rsidRDefault="002530C6" w:rsidP="00861B4E">
            <w:pPr>
              <w:rPr>
                <w:sz w:val="20"/>
              </w:rPr>
            </w:pPr>
            <w:r w:rsidRPr="009B65DF">
              <w:rPr>
                <w:sz w:val="20"/>
              </w:rPr>
              <w:t>GE</w:t>
            </w:r>
          </w:p>
        </w:tc>
        <w:tc>
          <w:tcPr>
            <w:tcW w:w="716" w:type="dxa"/>
          </w:tcPr>
          <w:p w14:paraId="7D6E70C4" w14:textId="58AF141F"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0.337</w:t>
            </w:r>
          </w:p>
        </w:tc>
        <w:tc>
          <w:tcPr>
            <w:tcW w:w="672" w:type="dxa"/>
          </w:tcPr>
          <w:p w14:paraId="10E90CB6" w14:textId="40AE7A6C"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0.778</w:t>
            </w:r>
          </w:p>
        </w:tc>
        <w:tc>
          <w:tcPr>
            <w:tcW w:w="672" w:type="dxa"/>
          </w:tcPr>
          <w:p w14:paraId="57995F2F" w14:textId="04C4F6CA"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0.511</w:t>
            </w:r>
          </w:p>
        </w:tc>
        <w:tc>
          <w:tcPr>
            <w:tcW w:w="723" w:type="dxa"/>
          </w:tcPr>
          <w:p w14:paraId="31E56957" w14:textId="1B451D6F"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-0.121</w:t>
            </w:r>
          </w:p>
        </w:tc>
      </w:tr>
      <w:tr w:rsidR="009B65DF" w14:paraId="6AB32EF7"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655F0705" w14:textId="77777777" w:rsidR="00DD5B86" w:rsidRPr="009B65DF" w:rsidRDefault="00DD5B86" w:rsidP="00861B4E">
            <w:pPr>
              <w:rPr>
                <w:sz w:val="20"/>
              </w:rPr>
            </w:pPr>
            <w:r w:rsidRPr="009B65DF">
              <w:rPr>
                <w:sz w:val="20"/>
              </w:rPr>
              <w:t>MDT</w:t>
            </w:r>
          </w:p>
        </w:tc>
        <w:tc>
          <w:tcPr>
            <w:tcW w:w="716" w:type="dxa"/>
          </w:tcPr>
          <w:p w14:paraId="099D46C0" w14:textId="4FA3D6CE"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c>
          <w:tcPr>
            <w:tcW w:w="672" w:type="dxa"/>
          </w:tcPr>
          <w:p w14:paraId="71AFF7DB" w14:textId="639CF297"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0.564</w:t>
            </w:r>
          </w:p>
        </w:tc>
        <w:tc>
          <w:tcPr>
            <w:tcW w:w="672" w:type="dxa"/>
          </w:tcPr>
          <w:p w14:paraId="06C49109" w14:textId="0D9D9EEF"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0.490</w:t>
            </w:r>
          </w:p>
        </w:tc>
        <w:tc>
          <w:tcPr>
            <w:tcW w:w="723" w:type="dxa"/>
          </w:tcPr>
          <w:p w14:paraId="3DFCBF24" w14:textId="6562AA82"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0.420</w:t>
            </w:r>
          </w:p>
        </w:tc>
      </w:tr>
      <w:tr w:rsidR="009B65DF" w14:paraId="4B429C78"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71DA2ED" w14:textId="4C74751C" w:rsidR="00DD5B86" w:rsidRPr="009B65DF" w:rsidRDefault="002530C6" w:rsidP="00861B4E">
            <w:pPr>
              <w:rPr>
                <w:sz w:val="20"/>
              </w:rPr>
            </w:pPr>
            <w:r w:rsidRPr="009B65DF">
              <w:rPr>
                <w:sz w:val="20"/>
              </w:rPr>
              <w:t>PFE</w:t>
            </w:r>
          </w:p>
        </w:tc>
        <w:tc>
          <w:tcPr>
            <w:tcW w:w="716" w:type="dxa"/>
          </w:tcPr>
          <w:p w14:paraId="47005F33" w14:textId="5B748C1A"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p>
        </w:tc>
        <w:tc>
          <w:tcPr>
            <w:tcW w:w="672" w:type="dxa"/>
          </w:tcPr>
          <w:p w14:paraId="7451002A" w14:textId="5F1ED162"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0.185</w:t>
            </w:r>
          </w:p>
        </w:tc>
        <w:tc>
          <w:tcPr>
            <w:tcW w:w="672" w:type="dxa"/>
          </w:tcPr>
          <w:p w14:paraId="628046E3" w14:textId="1E83CB7C"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0.714</w:t>
            </w:r>
          </w:p>
        </w:tc>
        <w:tc>
          <w:tcPr>
            <w:tcW w:w="723" w:type="dxa"/>
          </w:tcPr>
          <w:p w14:paraId="6E2C6793" w14:textId="0E95E89D"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0.411</w:t>
            </w:r>
          </w:p>
        </w:tc>
      </w:tr>
      <w:tr w:rsidR="009B65DF" w14:paraId="398DFDBC"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557972AC" w14:textId="453C193C" w:rsidR="00DD5B86" w:rsidRPr="009B65DF" w:rsidRDefault="002530C6" w:rsidP="00861B4E">
            <w:pPr>
              <w:rPr>
                <w:sz w:val="20"/>
              </w:rPr>
            </w:pPr>
            <w:r w:rsidRPr="009B65DF">
              <w:rPr>
                <w:sz w:val="20"/>
              </w:rPr>
              <w:t>VZ</w:t>
            </w:r>
          </w:p>
        </w:tc>
        <w:tc>
          <w:tcPr>
            <w:tcW w:w="716" w:type="dxa"/>
          </w:tcPr>
          <w:p w14:paraId="2F310A79" w14:textId="3EA0C070"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0.296</w:t>
            </w:r>
          </w:p>
        </w:tc>
        <w:tc>
          <w:tcPr>
            <w:tcW w:w="672" w:type="dxa"/>
          </w:tcPr>
          <w:p w14:paraId="076BA392" w14:textId="3C538859"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c>
          <w:tcPr>
            <w:tcW w:w="672" w:type="dxa"/>
          </w:tcPr>
          <w:p w14:paraId="476EC2D3" w14:textId="54505147"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0.710</w:t>
            </w:r>
          </w:p>
        </w:tc>
        <w:tc>
          <w:tcPr>
            <w:tcW w:w="723" w:type="dxa"/>
          </w:tcPr>
          <w:p w14:paraId="7F34E7A0" w14:textId="0F6AD291"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-0.119</w:t>
            </w:r>
          </w:p>
        </w:tc>
      </w:tr>
      <w:tr w:rsidR="009B65DF" w14:paraId="0E6E6831"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74BDA89" w14:textId="12F34BC2" w:rsidR="00DD5B86" w:rsidRPr="009B65DF" w:rsidRDefault="002530C6" w:rsidP="00861B4E">
            <w:pPr>
              <w:rPr>
                <w:sz w:val="20"/>
              </w:rPr>
            </w:pPr>
            <w:r w:rsidRPr="009B65DF">
              <w:rPr>
                <w:sz w:val="20"/>
              </w:rPr>
              <w:t>AAPL</w:t>
            </w:r>
          </w:p>
        </w:tc>
        <w:tc>
          <w:tcPr>
            <w:tcW w:w="716" w:type="dxa"/>
          </w:tcPr>
          <w:p w14:paraId="540B66F3" w14:textId="71F96877"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0.252</w:t>
            </w:r>
          </w:p>
        </w:tc>
        <w:tc>
          <w:tcPr>
            <w:tcW w:w="672" w:type="dxa"/>
          </w:tcPr>
          <w:p w14:paraId="5479666C" w14:textId="58D9D477"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0.420</w:t>
            </w:r>
          </w:p>
        </w:tc>
        <w:tc>
          <w:tcPr>
            <w:tcW w:w="672" w:type="dxa"/>
          </w:tcPr>
          <w:p w14:paraId="505B1786" w14:textId="284AF7F9"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p>
        </w:tc>
        <w:tc>
          <w:tcPr>
            <w:tcW w:w="723" w:type="dxa"/>
          </w:tcPr>
          <w:p w14:paraId="51A244CC" w14:textId="101CC737"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p>
        </w:tc>
      </w:tr>
      <w:tr w:rsidR="009B65DF" w14:paraId="7C62E0AA"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3C9FD66D" w14:textId="236ADA82" w:rsidR="00DD5B86" w:rsidRPr="009B65DF" w:rsidRDefault="002530C6" w:rsidP="00861B4E">
            <w:pPr>
              <w:rPr>
                <w:sz w:val="20"/>
              </w:rPr>
            </w:pPr>
            <w:r w:rsidRPr="009B65DF">
              <w:rPr>
                <w:sz w:val="20"/>
              </w:rPr>
              <w:t>COKE</w:t>
            </w:r>
          </w:p>
        </w:tc>
        <w:tc>
          <w:tcPr>
            <w:tcW w:w="716" w:type="dxa"/>
          </w:tcPr>
          <w:p w14:paraId="5AF1D708" w14:textId="08299E69"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c>
          <w:tcPr>
            <w:tcW w:w="672" w:type="dxa"/>
          </w:tcPr>
          <w:p w14:paraId="0AD33A08" w14:textId="43E88924"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0.204</w:t>
            </w:r>
          </w:p>
        </w:tc>
        <w:tc>
          <w:tcPr>
            <w:tcW w:w="672" w:type="dxa"/>
          </w:tcPr>
          <w:p w14:paraId="6465FC80" w14:textId="2DB4009C" w:rsidR="00DD5B86" w:rsidRPr="009B65DF" w:rsidRDefault="00DD5B86" w:rsidP="002530C6">
            <w:pPr>
              <w:cnfStyle w:val="000000000000" w:firstRow="0" w:lastRow="0" w:firstColumn="0" w:lastColumn="0" w:oddVBand="0" w:evenVBand="0" w:oddHBand="0" w:evenHBand="0" w:firstRowFirstColumn="0" w:firstRowLastColumn="0" w:lastRowFirstColumn="0" w:lastRowLastColumn="0"/>
              <w:rPr>
                <w:sz w:val="20"/>
              </w:rPr>
            </w:pPr>
          </w:p>
        </w:tc>
        <w:tc>
          <w:tcPr>
            <w:tcW w:w="723" w:type="dxa"/>
          </w:tcPr>
          <w:p w14:paraId="3794B229" w14:textId="6DB81284"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r>
      <w:tr w:rsidR="009B65DF" w14:paraId="6432BD7E"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851C9FF" w14:textId="19A54FF7" w:rsidR="00DD5B86" w:rsidRPr="009B65DF" w:rsidRDefault="002530C6" w:rsidP="00861B4E">
            <w:pPr>
              <w:rPr>
                <w:sz w:val="20"/>
              </w:rPr>
            </w:pPr>
            <w:r w:rsidRPr="009B65DF">
              <w:rPr>
                <w:sz w:val="20"/>
              </w:rPr>
              <w:t>F</w:t>
            </w:r>
          </w:p>
        </w:tc>
        <w:tc>
          <w:tcPr>
            <w:tcW w:w="716" w:type="dxa"/>
          </w:tcPr>
          <w:p w14:paraId="74BF3FBB" w14:textId="32207C9B"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0.457</w:t>
            </w:r>
          </w:p>
        </w:tc>
        <w:tc>
          <w:tcPr>
            <w:tcW w:w="672" w:type="dxa"/>
          </w:tcPr>
          <w:p w14:paraId="67FCF220" w14:textId="5D49CE32"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0.459</w:t>
            </w:r>
          </w:p>
        </w:tc>
        <w:tc>
          <w:tcPr>
            <w:tcW w:w="672" w:type="dxa"/>
          </w:tcPr>
          <w:p w14:paraId="6DE1A5F1" w14:textId="1AFACAA4" w:rsidR="00DD5B86" w:rsidRPr="009B65DF" w:rsidRDefault="00DD5B86" w:rsidP="002530C6">
            <w:pPr>
              <w:cnfStyle w:val="000000100000" w:firstRow="0" w:lastRow="0" w:firstColumn="0" w:lastColumn="0" w:oddVBand="0" w:evenVBand="0" w:oddHBand="1" w:evenHBand="0" w:firstRowFirstColumn="0" w:firstRowLastColumn="0" w:lastRowFirstColumn="0" w:lastRowLastColumn="0"/>
              <w:rPr>
                <w:sz w:val="20"/>
              </w:rPr>
            </w:pPr>
          </w:p>
        </w:tc>
        <w:tc>
          <w:tcPr>
            <w:tcW w:w="723" w:type="dxa"/>
          </w:tcPr>
          <w:p w14:paraId="04A7F31C" w14:textId="48FE7D2D"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0.405</w:t>
            </w:r>
          </w:p>
        </w:tc>
      </w:tr>
      <w:tr w:rsidR="009B65DF" w14:paraId="69E33115"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099C8655" w14:textId="7BD3EBC7" w:rsidR="00DD5B86" w:rsidRPr="009B65DF" w:rsidRDefault="002530C6" w:rsidP="00861B4E">
            <w:pPr>
              <w:rPr>
                <w:sz w:val="20"/>
              </w:rPr>
            </w:pPr>
            <w:r w:rsidRPr="009B65DF">
              <w:rPr>
                <w:sz w:val="20"/>
              </w:rPr>
              <w:t>SIRI</w:t>
            </w:r>
          </w:p>
        </w:tc>
        <w:tc>
          <w:tcPr>
            <w:tcW w:w="716" w:type="dxa"/>
          </w:tcPr>
          <w:p w14:paraId="54DA3282" w14:textId="2C306F1E"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0.278</w:t>
            </w:r>
          </w:p>
        </w:tc>
        <w:tc>
          <w:tcPr>
            <w:tcW w:w="672" w:type="dxa"/>
          </w:tcPr>
          <w:p w14:paraId="51D097F1" w14:textId="657B232B"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0.361</w:t>
            </w:r>
          </w:p>
        </w:tc>
        <w:tc>
          <w:tcPr>
            <w:tcW w:w="672" w:type="dxa"/>
          </w:tcPr>
          <w:p w14:paraId="4A61D5E9" w14:textId="223CAA68" w:rsidR="00DD5B86" w:rsidRPr="009B65DF" w:rsidRDefault="00DD5B86" w:rsidP="00861B4E">
            <w:pPr>
              <w:cnfStyle w:val="000000000000" w:firstRow="0" w:lastRow="0" w:firstColumn="0" w:lastColumn="0" w:oddVBand="0" w:evenVBand="0" w:oddHBand="0" w:evenHBand="0" w:firstRowFirstColumn="0" w:firstRowLastColumn="0" w:lastRowFirstColumn="0" w:lastRowLastColumn="0"/>
              <w:rPr>
                <w:sz w:val="20"/>
              </w:rPr>
            </w:pPr>
          </w:p>
        </w:tc>
        <w:tc>
          <w:tcPr>
            <w:tcW w:w="723" w:type="dxa"/>
          </w:tcPr>
          <w:p w14:paraId="265831EC" w14:textId="4E3A675A"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highlight w:val="yellow"/>
              </w:rPr>
              <w:t>0.443</w:t>
            </w:r>
          </w:p>
        </w:tc>
      </w:tr>
      <w:tr w:rsidR="009B65DF" w14:paraId="54FE1567"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DED8AE" w14:textId="55EAFBD5" w:rsidR="00DD5B86" w:rsidRPr="009B65DF" w:rsidRDefault="002530C6" w:rsidP="00861B4E">
            <w:pPr>
              <w:rPr>
                <w:sz w:val="20"/>
              </w:rPr>
            </w:pPr>
            <w:r w:rsidRPr="009B65DF">
              <w:rPr>
                <w:sz w:val="20"/>
              </w:rPr>
              <w:t>SBUX</w:t>
            </w:r>
          </w:p>
        </w:tc>
        <w:tc>
          <w:tcPr>
            <w:tcW w:w="716" w:type="dxa"/>
          </w:tcPr>
          <w:p w14:paraId="3F2B7430" w14:textId="46865A18"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0.209</w:t>
            </w:r>
          </w:p>
        </w:tc>
        <w:tc>
          <w:tcPr>
            <w:tcW w:w="672" w:type="dxa"/>
          </w:tcPr>
          <w:p w14:paraId="01151B46" w14:textId="0759FA66"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highlight w:val="yellow"/>
              </w:rPr>
              <w:t>0.403</w:t>
            </w:r>
          </w:p>
        </w:tc>
        <w:tc>
          <w:tcPr>
            <w:tcW w:w="672" w:type="dxa"/>
          </w:tcPr>
          <w:p w14:paraId="21C40AFF" w14:textId="0C620D6F" w:rsidR="00DD5B86" w:rsidRPr="009B65DF" w:rsidRDefault="00DD5B86" w:rsidP="00861B4E">
            <w:pPr>
              <w:cnfStyle w:val="000000100000" w:firstRow="0" w:lastRow="0" w:firstColumn="0" w:lastColumn="0" w:oddVBand="0" w:evenVBand="0" w:oddHBand="1" w:evenHBand="0" w:firstRowFirstColumn="0" w:firstRowLastColumn="0" w:lastRowFirstColumn="0" w:lastRowLastColumn="0"/>
              <w:rPr>
                <w:sz w:val="20"/>
              </w:rPr>
            </w:pPr>
          </w:p>
        </w:tc>
        <w:tc>
          <w:tcPr>
            <w:tcW w:w="723" w:type="dxa"/>
          </w:tcPr>
          <w:p w14:paraId="78E6A5D0" w14:textId="3F62362F"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0.370</w:t>
            </w:r>
          </w:p>
        </w:tc>
      </w:tr>
      <w:tr w:rsidR="009B65DF" w14:paraId="6FF1A524" w14:textId="77777777" w:rsidTr="009B65DF">
        <w:tc>
          <w:tcPr>
            <w:cnfStyle w:val="001000000000" w:firstRow="0" w:lastRow="0" w:firstColumn="1" w:lastColumn="0" w:oddVBand="0" w:evenVBand="0" w:oddHBand="0" w:evenHBand="0" w:firstRowFirstColumn="0" w:firstRowLastColumn="0" w:lastRowFirstColumn="0" w:lastRowLastColumn="0"/>
            <w:tcW w:w="1260" w:type="dxa"/>
          </w:tcPr>
          <w:p w14:paraId="3287E3BD" w14:textId="77777777" w:rsidR="00DD5B86" w:rsidRPr="009B65DF" w:rsidRDefault="00DD5B86" w:rsidP="00861B4E">
            <w:pPr>
              <w:rPr>
                <w:sz w:val="20"/>
              </w:rPr>
            </w:pPr>
            <w:r w:rsidRPr="009B65DF">
              <w:rPr>
                <w:sz w:val="20"/>
              </w:rPr>
              <w:t>Proportion of Variance</w:t>
            </w:r>
          </w:p>
        </w:tc>
        <w:tc>
          <w:tcPr>
            <w:tcW w:w="716" w:type="dxa"/>
          </w:tcPr>
          <w:p w14:paraId="2238A2E7" w14:textId="73EEABAE"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0.185</w:t>
            </w:r>
          </w:p>
        </w:tc>
        <w:tc>
          <w:tcPr>
            <w:tcW w:w="672" w:type="dxa"/>
          </w:tcPr>
          <w:p w14:paraId="71CE3834" w14:textId="36561862"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0.172</w:t>
            </w:r>
          </w:p>
        </w:tc>
        <w:tc>
          <w:tcPr>
            <w:tcW w:w="672" w:type="dxa"/>
          </w:tcPr>
          <w:p w14:paraId="0F4F1D40" w14:textId="5A5449F0"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0.109</w:t>
            </w:r>
          </w:p>
        </w:tc>
        <w:tc>
          <w:tcPr>
            <w:tcW w:w="723" w:type="dxa"/>
          </w:tcPr>
          <w:p w14:paraId="6921EB8D" w14:textId="6611B026" w:rsidR="00DD5B86" w:rsidRPr="009B65DF" w:rsidRDefault="002530C6" w:rsidP="00861B4E">
            <w:pPr>
              <w:cnfStyle w:val="000000000000" w:firstRow="0" w:lastRow="0" w:firstColumn="0" w:lastColumn="0" w:oddVBand="0" w:evenVBand="0" w:oddHBand="0" w:evenHBand="0" w:firstRowFirstColumn="0" w:firstRowLastColumn="0" w:lastRowFirstColumn="0" w:lastRowLastColumn="0"/>
              <w:rPr>
                <w:sz w:val="20"/>
              </w:rPr>
            </w:pPr>
            <w:r w:rsidRPr="009B65DF">
              <w:rPr>
                <w:sz w:val="20"/>
              </w:rPr>
              <w:t>0.072</w:t>
            </w:r>
          </w:p>
        </w:tc>
      </w:tr>
      <w:tr w:rsidR="009B65DF" w14:paraId="03ABAB7E" w14:textId="77777777" w:rsidTr="009B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4594EB7" w14:textId="77777777" w:rsidR="00DD5B86" w:rsidRPr="009B65DF" w:rsidRDefault="00DD5B86" w:rsidP="00861B4E">
            <w:pPr>
              <w:rPr>
                <w:sz w:val="20"/>
              </w:rPr>
            </w:pPr>
            <w:r w:rsidRPr="009B65DF">
              <w:rPr>
                <w:sz w:val="20"/>
              </w:rPr>
              <w:t>Cumulative Proportion</w:t>
            </w:r>
          </w:p>
        </w:tc>
        <w:tc>
          <w:tcPr>
            <w:tcW w:w="716" w:type="dxa"/>
          </w:tcPr>
          <w:p w14:paraId="112D870B" w14:textId="119942BA"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0.185</w:t>
            </w:r>
          </w:p>
        </w:tc>
        <w:tc>
          <w:tcPr>
            <w:tcW w:w="672" w:type="dxa"/>
          </w:tcPr>
          <w:p w14:paraId="1AA26C31" w14:textId="29109CE4"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0.357</w:t>
            </w:r>
          </w:p>
        </w:tc>
        <w:tc>
          <w:tcPr>
            <w:tcW w:w="672" w:type="dxa"/>
          </w:tcPr>
          <w:p w14:paraId="641D5A4E" w14:textId="5C3D6A09"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0.466</w:t>
            </w:r>
          </w:p>
        </w:tc>
        <w:tc>
          <w:tcPr>
            <w:tcW w:w="723" w:type="dxa"/>
          </w:tcPr>
          <w:p w14:paraId="551E5F9D" w14:textId="38F1C597" w:rsidR="00DD5B86" w:rsidRPr="009B65DF" w:rsidRDefault="002530C6" w:rsidP="00861B4E">
            <w:pPr>
              <w:cnfStyle w:val="000000100000" w:firstRow="0" w:lastRow="0" w:firstColumn="0" w:lastColumn="0" w:oddVBand="0" w:evenVBand="0" w:oddHBand="1" w:evenHBand="0" w:firstRowFirstColumn="0" w:firstRowLastColumn="0" w:lastRowFirstColumn="0" w:lastRowLastColumn="0"/>
              <w:rPr>
                <w:sz w:val="20"/>
              </w:rPr>
            </w:pPr>
            <w:r w:rsidRPr="009B65DF">
              <w:rPr>
                <w:sz w:val="20"/>
              </w:rPr>
              <w:t>0.538</w:t>
            </w:r>
          </w:p>
        </w:tc>
      </w:tr>
    </w:tbl>
    <w:p w14:paraId="3E47B297" w14:textId="54C3E547" w:rsidR="00C90611" w:rsidRDefault="00BB5ED0" w:rsidP="009B65DF">
      <w:r>
        <w:rPr>
          <w:rFonts w:ascii="Helvetica" w:hAnsi="Helvetica" w:cs="Helvetica"/>
          <w:noProof/>
        </w:rPr>
        <w:drawing>
          <wp:inline distT="0" distB="0" distL="0" distR="0" wp14:anchorId="532C5F01" wp14:editId="3DFB359B">
            <wp:extent cx="3977254" cy="1905000"/>
            <wp:effectExtent l="0" t="0" r="107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16" b="3923"/>
                    <a:stretch/>
                  </pic:blipFill>
                  <pic:spPr bwMode="auto">
                    <a:xfrm>
                      <a:off x="0" y="0"/>
                      <a:ext cx="3995345" cy="1913665"/>
                    </a:xfrm>
                    <a:prstGeom prst="rect">
                      <a:avLst/>
                    </a:prstGeom>
                    <a:noFill/>
                    <a:ln>
                      <a:noFill/>
                    </a:ln>
                    <a:extLst>
                      <a:ext uri="{53640926-AAD7-44D8-BBD7-CCE9431645EC}">
                        <a14:shadowObscured xmlns:a14="http://schemas.microsoft.com/office/drawing/2010/main"/>
                      </a:ext>
                    </a:extLst>
                  </pic:spPr>
                </pic:pic>
              </a:graphicData>
            </a:graphic>
          </wp:inline>
        </w:drawing>
      </w:r>
    </w:p>
    <w:p w14:paraId="12404C09" w14:textId="0D3DCCAA" w:rsidR="00BB5ED0" w:rsidRDefault="009B65DF">
      <w:r>
        <w:rPr>
          <w:rFonts w:ascii="Helvetica" w:hAnsi="Helvetica" w:cs="Helvetica"/>
          <w:noProof/>
        </w:rPr>
        <w:drawing>
          <wp:inline distT="0" distB="0" distL="0" distR="0" wp14:anchorId="16E14737" wp14:editId="59501825">
            <wp:extent cx="3949977" cy="188849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46" b="3757"/>
                    <a:stretch/>
                  </pic:blipFill>
                  <pic:spPr bwMode="auto">
                    <a:xfrm>
                      <a:off x="0" y="0"/>
                      <a:ext cx="3984413" cy="1904954"/>
                    </a:xfrm>
                    <a:prstGeom prst="rect">
                      <a:avLst/>
                    </a:prstGeom>
                    <a:noFill/>
                    <a:ln>
                      <a:noFill/>
                    </a:ln>
                    <a:extLst>
                      <a:ext uri="{53640926-AAD7-44D8-BBD7-CCE9431645EC}">
                        <a14:shadowObscured xmlns:a14="http://schemas.microsoft.com/office/drawing/2010/main"/>
                      </a:ext>
                    </a:extLst>
                  </pic:spPr>
                </pic:pic>
              </a:graphicData>
            </a:graphic>
          </wp:inline>
        </w:drawing>
      </w:r>
    </w:p>
    <w:p w14:paraId="5F9B0D77" w14:textId="47B1A273" w:rsidR="00C90611" w:rsidRDefault="00BB5ED0" w:rsidP="009B65DF">
      <w:pPr>
        <w:jc w:val="center"/>
      </w:pPr>
      <w:r>
        <w:t>Table 5.4: Results of Factor Analysis</w:t>
      </w:r>
    </w:p>
    <w:p w14:paraId="20229EB6" w14:textId="363AE7F0" w:rsidR="00BB5ED0" w:rsidRDefault="009B65DF">
      <w:r>
        <w:t xml:space="preserve">                                                                    </w:t>
      </w:r>
      <w:r w:rsidR="00BB5ED0">
        <w:t>Fig: 5.4: Factor Loadings Plot</w:t>
      </w:r>
    </w:p>
    <w:p w14:paraId="1083BC10" w14:textId="77777777" w:rsidR="00BB5ED0" w:rsidRDefault="00BB5ED0"/>
    <w:p w14:paraId="7B5C50EB" w14:textId="77777777" w:rsidR="000D3D8B" w:rsidRDefault="008A3935">
      <w:r>
        <w:t xml:space="preserve">From the table and plot above, we can find the loadings of FCX, MRO, X and VALE are relatively high in factor 1 than any other factors. As we mentioned before, these companies belong to copper, oil, steel, and metals industries respectively, this tells us the first factor is an index of basic materials companies. The prices of the stocks of these companies influence the financial market most. </w:t>
      </w:r>
      <w:r w:rsidR="001F7983">
        <w:t xml:space="preserve">At the same time, factor2 has similar influence to the financial market. And the loadings of AMD, BAC, GE, MDT, APPLE, </w:t>
      </w:r>
      <w:r w:rsidR="00E40B3B">
        <w:t>COKE, FORD</w:t>
      </w:r>
      <w:r w:rsidR="001F7983">
        <w:t xml:space="preserve">, as well as SBUX are all relatively high than any other factors. </w:t>
      </w:r>
      <w:r w:rsidR="00455A51">
        <w:t xml:space="preserve">These companies </w:t>
      </w:r>
      <w:r w:rsidR="0041650A">
        <w:t>involve</w:t>
      </w:r>
      <w:r w:rsidR="00455A51">
        <w:t xml:space="preserve"> in all kinds of industries. </w:t>
      </w:r>
      <w:r w:rsidR="0041650A">
        <w:t>But the common property of these companies is that they all relate to consumption, which means the factor2 can be regarded as a consumption index.</w:t>
      </w:r>
      <w:r w:rsidR="005B6E95">
        <w:t xml:space="preserve"> </w:t>
      </w:r>
    </w:p>
    <w:p w14:paraId="56952190" w14:textId="77777777" w:rsidR="000D3D8B" w:rsidRDefault="000D3D8B"/>
    <w:p w14:paraId="28D275B3" w14:textId="655EA3F9" w:rsidR="00BB5ED0" w:rsidRDefault="005B6E95">
      <w:r>
        <w:t xml:space="preserve">Then, let’s </w:t>
      </w:r>
      <w:proofErr w:type="gramStart"/>
      <w:r>
        <w:t>take a look</w:t>
      </w:r>
      <w:proofErr w:type="gramEnd"/>
      <w:r>
        <w:t xml:space="preserve"> at factor 3, the loadings of VZ and PFE are much larger than other factors. </w:t>
      </w:r>
      <w:r w:rsidR="000D3D8B">
        <w:t xml:space="preserve">These two companies are in the Drug Manufacturers and Telecom Services industries. Obviously, drug and telecom are two necessary things in our life, so that the factor3 </w:t>
      </w:r>
      <w:proofErr w:type="gramStart"/>
      <w:r w:rsidR="000D3D8B">
        <w:t>can be seen as</w:t>
      </w:r>
      <w:proofErr w:type="gramEnd"/>
      <w:r w:rsidR="000D3D8B">
        <w:t xml:space="preserve"> an index of rigid demands, which means people have to pay for it sometime. Finally, the factor4, </w:t>
      </w:r>
      <w:r w:rsidR="00315C10">
        <w:t xml:space="preserve">the only one loading which is larger than others </w:t>
      </w:r>
      <w:proofErr w:type="gramStart"/>
      <w:r w:rsidR="00315C10">
        <w:t>is</w:t>
      </w:r>
      <w:proofErr w:type="gramEnd"/>
      <w:r w:rsidR="00315C10">
        <w:t xml:space="preserve"> the loading of SIRI, which is a broadcasting company. We cannot define it in a clear way because we have no more relevant companies. But as a guess, we may consider it as an index of entertainment which also play a role in people’s life.</w:t>
      </w:r>
    </w:p>
    <w:p w14:paraId="28D74429" w14:textId="77777777" w:rsidR="00315C10" w:rsidRDefault="00315C10"/>
    <w:p w14:paraId="7AC56171" w14:textId="77777777" w:rsidR="00315C10" w:rsidRDefault="00315C10"/>
    <w:p w14:paraId="01383207" w14:textId="5C8B9846" w:rsidR="00315C10" w:rsidRDefault="00B602E2">
      <w:r>
        <w:lastRenderedPageBreak/>
        <w:t>7. Copulas</w:t>
      </w:r>
    </w:p>
    <w:p w14:paraId="35E2E583" w14:textId="77777777" w:rsidR="00B602E2" w:rsidRDefault="00B602E2"/>
    <w:p w14:paraId="1C0D3A7A" w14:textId="10707CD5" w:rsidR="00B60A14" w:rsidRDefault="00B60A14" w:rsidP="00B60A14">
      <w:r w:rsidRPr="00E3372C">
        <w:t>We compare</w:t>
      </w:r>
      <w:r w:rsidR="00454358">
        <w:t>d</w:t>
      </w:r>
      <w:r w:rsidRPr="00E3372C">
        <w:t xml:space="preserve"> 5 kinds</w:t>
      </w:r>
      <w:r w:rsidR="00454358">
        <w:t xml:space="preserve"> of copulas: Normal copula, T copula, Clayton copula, Gumbel copula and </w:t>
      </w:r>
      <w:r w:rsidR="00454358" w:rsidRPr="00E3372C">
        <w:t>Frank copula</w:t>
      </w:r>
      <w:r w:rsidR="00454358">
        <w:t xml:space="preserve"> to find out the best model of the joint distribution of the returns. And th</w:t>
      </w:r>
      <w:r w:rsidR="006C7B71">
        <w:t>e results can be compared by various</w:t>
      </w:r>
      <w:r w:rsidR="00454358">
        <w:t xml:space="preserve"> criteria</w:t>
      </w:r>
      <w:r w:rsidR="006C7B71">
        <w:t xml:space="preserve"> like</w:t>
      </w:r>
      <w:r w:rsidR="00454358">
        <w:t xml:space="preserve"> AIC</w:t>
      </w:r>
      <w:r w:rsidR="006C7B71">
        <w:t>, BIC and Likelihood which are showed below</w:t>
      </w:r>
      <w:r w:rsidR="00454358">
        <w:t>:</w:t>
      </w:r>
    </w:p>
    <w:p w14:paraId="14AEADF4" w14:textId="77777777" w:rsidR="00454358" w:rsidRPr="00E3372C" w:rsidRDefault="00454358" w:rsidP="00B60A14"/>
    <w:tbl>
      <w:tblPr>
        <w:tblStyle w:val="GridTable7Colorful-Accent5"/>
        <w:tblW w:w="10795" w:type="dxa"/>
        <w:tblLook w:val="04A0" w:firstRow="1" w:lastRow="0" w:firstColumn="1" w:lastColumn="0" w:noHBand="0" w:noVBand="1"/>
      </w:tblPr>
      <w:tblGrid>
        <w:gridCol w:w="1544"/>
        <w:gridCol w:w="1547"/>
        <w:gridCol w:w="324"/>
        <w:gridCol w:w="1216"/>
        <w:gridCol w:w="404"/>
        <w:gridCol w:w="1620"/>
        <w:gridCol w:w="1890"/>
        <w:gridCol w:w="2250"/>
      </w:tblGrid>
      <w:tr w:rsidR="001F1FEB" w:rsidRPr="00E3372C" w14:paraId="5FAB3C5A" w14:textId="7BB192B4" w:rsidTr="001F1F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4" w:type="dxa"/>
          </w:tcPr>
          <w:p w14:paraId="42891AFC" w14:textId="77777777" w:rsidR="00454358" w:rsidRPr="00E3372C" w:rsidRDefault="00454358" w:rsidP="001F1FEB">
            <w:pPr>
              <w:jc w:val="center"/>
            </w:pPr>
            <w:r w:rsidRPr="00E3372C">
              <w:t>Copula</w:t>
            </w:r>
          </w:p>
        </w:tc>
        <w:tc>
          <w:tcPr>
            <w:tcW w:w="1547" w:type="dxa"/>
          </w:tcPr>
          <w:p w14:paraId="20DD0606" w14:textId="49E83B3F" w:rsidR="00454358" w:rsidRPr="00E3372C" w:rsidRDefault="001F1FEB" w:rsidP="001F1FEB">
            <w:pPr>
              <w:jc w:val="center"/>
              <w:cnfStyle w:val="100000000000" w:firstRow="1" w:lastRow="0" w:firstColumn="0" w:lastColumn="0" w:oddVBand="0" w:evenVBand="0" w:oddHBand="0" w:evenHBand="0" w:firstRowFirstColumn="0" w:firstRowLastColumn="0" w:lastRowFirstColumn="0" w:lastRowLastColumn="0"/>
            </w:pPr>
            <w:r>
              <w:t xml:space="preserve">      </w:t>
            </w:r>
            <w:r w:rsidR="00454358" w:rsidRPr="00E3372C">
              <w:t>Normal</w:t>
            </w:r>
          </w:p>
        </w:tc>
        <w:tc>
          <w:tcPr>
            <w:tcW w:w="1540" w:type="dxa"/>
            <w:gridSpan w:val="2"/>
          </w:tcPr>
          <w:p w14:paraId="5A3CCACD" w14:textId="190758D9" w:rsidR="00454358" w:rsidRPr="00E3372C" w:rsidRDefault="001F1FEB" w:rsidP="001F1FEB">
            <w:pPr>
              <w:jc w:val="center"/>
              <w:cnfStyle w:val="100000000000" w:firstRow="1" w:lastRow="0" w:firstColumn="0" w:lastColumn="0" w:oddVBand="0" w:evenVBand="0" w:oddHBand="0" w:evenHBand="0" w:firstRowFirstColumn="0" w:firstRowLastColumn="0" w:lastRowFirstColumn="0" w:lastRowLastColumn="0"/>
            </w:pPr>
            <w:r>
              <w:t xml:space="preserve">              </w:t>
            </w:r>
            <w:r w:rsidR="00454358" w:rsidRPr="00E3372C">
              <w:t>T</w:t>
            </w:r>
          </w:p>
        </w:tc>
        <w:tc>
          <w:tcPr>
            <w:tcW w:w="2024" w:type="dxa"/>
            <w:gridSpan w:val="2"/>
          </w:tcPr>
          <w:p w14:paraId="64D9B730" w14:textId="6D35C57D" w:rsidR="00454358" w:rsidRPr="00E3372C" w:rsidRDefault="001F1FEB" w:rsidP="001F1FEB">
            <w:pPr>
              <w:jc w:val="center"/>
              <w:cnfStyle w:val="100000000000" w:firstRow="1" w:lastRow="0" w:firstColumn="0" w:lastColumn="0" w:oddVBand="0" w:evenVBand="0" w:oddHBand="0" w:evenHBand="0" w:firstRowFirstColumn="0" w:firstRowLastColumn="0" w:lastRowFirstColumn="0" w:lastRowLastColumn="0"/>
            </w:pPr>
            <w:r>
              <w:t xml:space="preserve">       </w:t>
            </w:r>
            <w:r w:rsidR="00454358" w:rsidRPr="00E3372C">
              <w:t>Clayton</w:t>
            </w:r>
          </w:p>
        </w:tc>
        <w:tc>
          <w:tcPr>
            <w:tcW w:w="1890" w:type="dxa"/>
          </w:tcPr>
          <w:p w14:paraId="0F558A67" w14:textId="77777777" w:rsidR="00454358" w:rsidRPr="00E3372C" w:rsidRDefault="00454358" w:rsidP="001F1FEB">
            <w:pPr>
              <w:jc w:val="center"/>
              <w:cnfStyle w:val="100000000000" w:firstRow="1" w:lastRow="0" w:firstColumn="0" w:lastColumn="0" w:oddVBand="0" w:evenVBand="0" w:oddHBand="0" w:evenHBand="0" w:firstRowFirstColumn="0" w:firstRowLastColumn="0" w:lastRowFirstColumn="0" w:lastRowLastColumn="0"/>
            </w:pPr>
            <w:r w:rsidRPr="00E3372C">
              <w:t>Gumbel</w:t>
            </w:r>
          </w:p>
        </w:tc>
        <w:tc>
          <w:tcPr>
            <w:tcW w:w="2250" w:type="dxa"/>
          </w:tcPr>
          <w:p w14:paraId="66560D7B" w14:textId="4091D23A" w:rsidR="00454358" w:rsidRPr="00E3372C" w:rsidRDefault="00454358" w:rsidP="001F1FEB">
            <w:pPr>
              <w:jc w:val="center"/>
              <w:cnfStyle w:val="100000000000" w:firstRow="1" w:lastRow="0" w:firstColumn="0" w:lastColumn="0" w:oddVBand="0" w:evenVBand="0" w:oddHBand="0" w:evenHBand="0" w:firstRowFirstColumn="0" w:firstRowLastColumn="0" w:lastRowFirstColumn="0" w:lastRowLastColumn="0"/>
            </w:pPr>
            <w:r w:rsidRPr="00E3372C">
              <w:t>Frank</w:t>
            </w:r>
          </w:p>
        </w:tc>
      </w:tr>
      <w:tr w:rsidR="001F1FEB" w:rsidRPr="00E3372C" w14:paraId="3FC47E08" w14:textId="0E501EE6" w:rsidTr="001F1FE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44" w:type="dxa"/>
          </w:tcPr>
          <w:p w14:paraId="4737259B" w14:textId="77777777" w:rsidR="00454358" w:rsidRPr="00E3372C" w:rsidRDefault="00454358" w:rsidP="001F1FEB">
            <w:pPr>
              <w:jc w:val="center"/>
            </w:pPr>
            <w:r w:rsidRPr="00E3372C">
              <w:t>AIC</w:t>
            </w:r>
          </w:p>
        </w:tc>
        <w:tc>
          <w:tcPr>
            <w:tcW w:w="1871" w:type="dxa"/>
            <w:gridSpan w:val="2"/>
          </w:tcPr>
          <w:p w14:paraId="29AA8E24" w14:textId="32F29EA4" w:rsidR="00454358"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-297</w:t>
            </w:r>
          </w:p>
        </w:tc>
        <w:tc>
          <w:tcPr>
            <w:tcW w:w="1620" w:type="dxa"/>
            <w:gridSpan w:val="2"/>
          </w:tcPr>
          <w:p w14:paraId="0F1BC4F6" w14:textId="584052A1" w:rsidR="00454358" w:rsidRPr="004060F9" w:rsidRDefault="006C7B71" w:rsidP="001F1FEB">
            <w:pPr>
              <w:jc w:val="center"/>
              <w:cnfStyle w:val="000000100000" w:firstRow="0" w:lastRow="0" w:firstColumn="0" w:lastColumn="0" w:oddVBand="0" w:evenVBand="0" w:oddHBand="1" w:evenHBand="0" w:firstRowFirstColumn="0" w:firstRowLastColumn="0" w:lastRowFirstColumn="0" w:lastRowLastColumn="0"/>
              <w:rPr>
                <w:highlight w:val="yellow"/>
              </w:rPr>
            </w:pPr>
            <w:r w:rsidRPr="004060F9">
              <w:rPr>
                <w:highlight w:val="yellow"/>
              </w:rPr>
              <w:t>-300</w:t>
            </w:r>
          </w:p>
        </w:tc>
        <w:tc>
          <w:tcPr>
            <w:tcW w:w="1620" w:type="dxa"/>
          </w:tcPr>
          <w:p w14:paraId="709F1DAC" w14:textId="672B3D45" w:rsidR="00454358" w:rsidRPr="00E3372C" w:rsidRDefault="00454358" w:rsidP="001F1FEB">
            <w:pPr>
              <w:jc w:val="center"/>
              <w:cnfStyle w:val="000000100000" w:firstRow="0" w:lastRow="0" w:firstColumn="0" w:lastColumn="0" w:oddVBand="0" w:evenVBand="0" w:oddHBand="1" w:evenHBand="0" w:firstRowFirstColumn="0" w:firstRowLastColumn="0" w:lastRowFirstColumn="0" w:lastRowLastColumn="0"/>
            </w:pPr>
            <w:r w:rsidRPr="00E3372C">
              <w:t>-23</w:t>
            </w:r>
            <w:r w:rsidR="006C7B71">
              <w:t>6</w:t>
            </w:r>
          </w:p>
        </w:tc>
        <w:tc>
          <w:tcPr>
            <w:tcW w:w="1890" w:type="dxa"/>
          </w:tcPr>
          <w:p w14:paraId="23424101" w14:textId="516AE76E" w:rsidR="00454358"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-244</w:t>
            </w:r>
          </w:p>
        </w:tc>
        <w:tc>
          <w:tcPr>
            <w:tcW w:w="2250" w:type="dxa"/>
          </w:tcPr>
          <w:p w14:paraId="32BE10A8" w14:textId="52EC0404" w:rsidR="00454358"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-236</w:t>
            </w:r>
          </w:p>
        </w:tc>
      </w:tr>
      <w:tr w:rsidR="001F1FEB" w:rsidRPr="00E3372C" w14:paraId="34A080D8" w14:textId="77777777" w:rsidTr="001F1FEB">
        <w:trPr>
          <w:trHeight w:val="260"/>
        </w:trPr>
        <w:tc>
          <w:tcPr>
            <w:cnfStyle w:val="001000000000" w:firstRow="0" w:lastRow="0" w:firstColumn="1" w:lastColumn="0" w:oddVBand="0" w:evenVBand="0" w:oddHBand="0" w:evenHBand="0" w:firstRowFirstColumn="0" w:firstRowLastColumn="0" w:lastRowFirstColumn="0" w:lastRowLastColumn="0"/>
            <w:tcW w:w="1544" w:type="dxa"/>
          </w:tcPr>
          <w:p w14:paraId="160E51E1" w14:textId="7CA5D9CA" w:rsidR="006C7B71" w:rsidRPr="00E3372C" w:rsidRDefault="006C7B71" w:rsidP="001F1FEB">
            <w:pPr>
              <w:jc w:val="center"/>
            </w:pPr>
            <w:r>
              <w:t>BIC</w:t>
            </w:r>
          </w:p>
        </w:tc>
        <w:tc>
          <w:tcPr>
            <w:tcW w:w="1871" w:type="dxa"/>
            <w:gridSpan w:val="2"/>
          </w:tcPr>
          <w:p w14:paraId="3E67DD16" w14:textId="20BCCB2D" w:rsidR="006C7B71" w:rsidRPr="00E3372C" w:rsidRDefault="006C7B71" w:rsidP="001F1FEB">
            <w:pPr>
              <w:jc w:val="center"/>
              <w:cnfStyle w:val="000000000000" w:firstRow="0" w:lastRow="0" w:firstColumn="0" w:lastColumn="0" w:oddVBand="0" w:evenVBand="0" w:oddHBand="0" w:evenHBand="0" w:firstRowFirstColumn="0" w:firstRowLastColumn="0" w:lastRowFirstColumn="0" w:lastRowLastColumn="0"/>
            </w:pPr>
            <w:r>
              <w:t>-295</w:t>
            </w:r>
          </w:p>
        </w:tc>
        <w:tc>
          <w:tcPr>
            <w:tcW w:w="1620" w:type="dxa"/>
            <w:gridSpan w:val="2"/>
          </w:tcPr>
          <w:p w14:paraId="31995F3F" w14:textId="36AECC58" w:rsidR="006C7B71" w:rsidRPr="004060F9" w:rsidRDefault="006C7B71" w:rsidP="001F1FEB">
            <w:pPr>
              <w:jc w:val="center"/>
              <w:cnfStyle w:val="000000000000" w:firstRow="0" w:lastRow="0" w:firstColumn="0" w:lastColumn="0" w:oddVBand="0" w:evenVBand="0" w:oddHBand="0" w:evenHBand="0" w:firstRowFirstColumn="0" w:firstRowLastColumn="0" w:lastRowFirstColumn="0" w:lastRowLastColumn="0"/>
              <w:rPr>
                <w:highlight w:val="yellow"/>
              </w:rPr>
            </w:pPr>
            <w:r w:rsidRPr="004060F9">
              <w:rPr>
                <w:highlight w:val="yellow"/>
              </w:rPr>
              <w:t>-296</w:t>
            </w:r>
          </w:p>
        </w:tc>
        <w:tc>
          <w:tcPr>
            <w:tcW w:w="1620" w:type="dxa"/>
          </w:tcPr>
          <w:p w14:paraId="63E7CDF3" w14:textId="00DA7782" w:rsidR="006C7B71" w:rsidRPr="00E3372C" w:rsidRDefault="006C7B71" w:rsidP="001F1FEB">
            <w:pPr>
              <w:jc w:val="center"/>
              <w:cnfStyle w:val="000000000000" w:firstRow="0" w:lastRow="0" w:firstColumn="0" w:lastColumn="0" w:oddVBand="0" w:evenVBand="0" w:oddHBand="0" w:evenHBand="0" w:firstRowFirstColumn="0" w:firstRowLastColumn="0" w:lastRowFirstColumn="0" w:lastRowLastColumn="0"/>
            </w:pPr>
            <w:r>
              <w:t>-234</w:t>
            </w:r>
          </w:p>
        </w:tc>
        <w:tc>
          <w:tcPr>
            <w:tcW w:w="1890" w:type="dxa"/>
          </w:tcPr>
          <w:p w14:paraId="4ED4C9DB" w14:textId="0202C91D" w:rsidR="006C7B71" w:rsidRPr="00E3372C" w:rsidRDefault="006C7B71" w:rsidP="001F1FEB">
            <w:pPr>
              <w:jc w:val="center"/>
              <w:cnfStyle w:val="000000000000" w:firstRow="0" w:lastRow="0" w:firstColumn="0" w:lastColumn="0" w:oddVBand="0" w:evenVBand="0" w:oddHBand="0" w:evenHBand="0" w:firstRowFirstColumn="0" w:firstRowLastColumn="0" w:lastRowFirstColumn="0" w:lastRowLastColumn="0"/>
            </w:pPr>
            <w:r>
              <w:t>-242</w:t>
            </w:r>
          </w:p>
        </w:tc>
        <w:tc>
          <w:tcPr>
            <w:tcW w:w="2250" w:type="dxa"/>
          </w:tcPr>
          <w:p w14:paraId="5450A395" w14:textId="4362EC9D" w:rsidR="006C7B71" w:rsidRPr="00E3372C" w:rsidRDefault="006C7B71" w:rsidP="001F1FEB">
            <w:pPr>
              <w:jc w:val="center"/>
              <w:cnfStyle w:val="000000000000" w:firstRow="0" w:lastRow="0" w:firstColumn="0" w:lastColumn="0" w:oddVBand="0" w:evenVBand="0" w:oddHBand="0" w:evenHBand="0" w:firstRowFirstColumn="0" w:firstRowLastColumn="0" w:lastRowFirstColumn="0" w:lastRowLastColumn="0"/>
            </w:pPr>
            <w:r>
              <w:t>-234</w:t>
            </w:r>
          </w:p>
        </w:tc>
      </w:tr>
      <w:tr w:rsidR="001F1FEB" w:rsidRPr="00E3372C" w14:paraId="76C2339A" w14:textId="77777777" w:rsidTr="001F1FE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44" w:type="dxa"/>
          </w:tcPr>
          <w:p w14:paraId="71084524" w14:textId="4671A11D" w:rsidR="006C7B71" w:rsidRPr="00E3372C" w:rsidRDefault="006C7B71" w:rsidP="001F1FEB">
            <w:pPr>
              <w:jc w:val="center"/>
            </w:pPr>
            <w:r>
              <w:t>Likelihood</w:t>
            </w:r>
          </w:p>
        </w:tc>
        <w:tc>
          <w:tcPr>
            <w:tcW w:w="1871" w:type="dxa"/>
            <w:gridSpan w:val="2"/>
          </w:tcPr>
          <w:p w14:paraId="6551712F" w14:textId="05CB4FC6" w:rsidR="006C7B71"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150</w:t>
            </w:r>
          </w:p>
        </w:tc>
        <w:tc>
          <w:tcPr>
            <w:tcW w:w="1620" w:type="dxa"/>
            <w:gridSpan w:val="2"/>
          </w:tcPr>
          <w:p w14:paraId="007002B4" w14:textId="6AE22E59" w:rsidR="006C7B71" w:rsidRPr="004060F9" w:rsidRDefault="006C7B71" w:rsidP="001F1FEB">
            <w:pPr>
              <w:jc w:val="center"/>
              <w:cnfStyle w:val="000000100000" w:firstRow="0" w:lastRow="0" w:firstColumn="0" w:lastColumn="0" w:oddVBand="0" w:evenVBand="0" w:oddHBand="1" w:evenHBand="0" w:firstRowFirstColumn="0" w:firstRowLastColumn="0" w:lastRowFirstColumn="0" w:lastRowLastColumn="0"/>
              <w:rPr>
                <w:highlight w:val="yellow"/>
              </w:rPr>
            </w:pPr>
            <w:r w:rsidRPr="004060F9">
              <w:rPr>
                <w:highlight w:val="yellow"/>
              </w:rPr>
              <w:t>152</w:t>
            </w:r>
          </w:p>
        </w:tc>
        <w:tc>
          <w:tcPr>
            <w:tcW w:w="1620" w:type="dxa"/>
          </w:tcPr>
          <w:p w14:paraId="642452B5" w14:textId="582757DE" w:rsidR="006C7B71"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119</w:t>
            </w:r>
          </w:p>
        </w:tc>
        <w:tc>
          <w:tcPr>
            <w:tcW w:w="1890" w:type="dxa"/>
          </w:tcPr>
          <w:p w14:paraId="6085E71C" w14:textId="3FEA15F5" w:rsidR="006C7B71"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123</w:t>
            </w:r>
          </w:p>
        </w:tc>
        <w:tc>
          <w:tcPr>
            <w:tcW w:w="2250" w:type="dxa"/>
          </w:tcPr>
          <w:p w14:paraId="0BFFFE0F" w14:textId="451C27BD" w:rsidR="006C7B71" w:rsidRPr="00E3372C" w:rsidRDefault="006C7B71" w:rsidP="001F1FEB">
            <w:pPr>
              <w:jc w:val="center"/>
              <w:cnfStyle w:val="000000100000" w:firstRow="0" w:lastRow="0" w:firstColumn="0" w:lastColumn="0" w:oddVBand="0" w:evenVBand="0" w:oddHBand="1" w:evenHBand="0" w:firstRowFirstColumn="0" w:firstRowLastColumn="0" w:lastRowFirstColumn="0" w:lastRowLastColumn="0"/>
            </w:pPr>
            <w:r>
              <w:t>119</w:t>
            </w:r>
          </w:p>
        </w:tc>
      </w:tr>
    </w:tbl>
    <w:p w14:paraId="2DD66222" w14:textId="642D5C4B" w:rsidR="007156DD" w:rsidRDefault="006C7B71" w:rsidP="006C7B71">
      <w:pPr>
        <w:jc w:val="center"/>
      </w:pPr>
      <w:r>
        <w:t>Table 7.1: Copulas Comparison Results</w:t>
      </w:r>
    </w:p>
    <w:p w14:paraId="3B3A92E5" w14:textId="77777777" w:rsidR="006C7B71" w:rsidRDefault="006C7B71" w:rsidP="006C7B71"/>
    <w:p w14:paraId="7A28B083" w14:textId="1C2A5691" w:rsidR="006C7B71" w:rsidRPr="00E3372C" w:rsidRDefault="006C7B71" w:rsidP="006C7B71">
      <w:r w:rsidRPr="00E3372C">
        <w:t>From the values of AIC, we find T copula has lowest value, and BIC also provide</w:t>
      </w:r>
      <w:r>
        <w:t>s</w:t>
      </w:r>
      <w:r w:rsidRPr="00E3372C">
        <w:t xml:space="preserve"> the same result. </w:t>
      </w:r>
      <w:r>
        <w:t>For</w:t>
      </w:r>
      <w:r w:rsidRPr="00E3372C">
        <w:t xml:space="preserve"> AIC and BIC, lower values mean </w:t>
      </w:r>
      <w:r>
        <w:t xml:space="preserve">that that copula </w:t>
      </w:r>
      <w:r w:rsidRPr="00E3372C">
        <w:t>fit</w:t>
      </w:r>
      <w:r>
        <w:t>s</w:t>
      </w:r>
      <w:r>
        <w:t xml:space="preserve"> better. And the larger the likelihood is, the better the model is. Since the likelihood is 152</w:t>
      </w:r>
      <w:r w:rsidRPr="00E3372C">
        <w:t xml:space="preserve"> </w:t>
      </w:r>
      <w:r w:rsidR="006651A6">
        <w:t xml:space="preserve">for the T copula, </w:t>
      </w:r>
      <w:r w:rsidRPr="00E3372C">
        <w:t>so we conclude that T copula fit</w:t>
      </w:r>
      <w:r>
        <w:t>s</w:t>
      </w:r>
      <w:r w:rsidRPr="00E3372C">
        <w:t xml:space="preserve"> better than others. </w:t>
      </w:r>
    </w:p>
    <w:p w14:paraId="51223960" w14:textId="77777777" w:rsidR="006C7B71" w:rsidRDefault="006C7B71" w:rsidP="006C7B71"/>
    <w:p w14:paraId="725DA36C" w14:textId="77777777" w:rsidR="00B602E2" w:rsidRPr="0041650A" w:rsidRDefault="00B602E2"/>
    <w:p w14:paraId="2CFA1D3C" w14:textId="77777777" w:rsidR="00BB5ED0" w:rsidRDefault="00BB5ED0"/>
    <w:p w14:paraId="5A607A6D" w14:textId="77777777" w:rsidR="00C90611" w:rsidRDefault="00C90611"/>
    <w:p w14:paraId="42458C87" w14:textId="77777777" w:rsidR="00C90611" w:rsidRDefault="00C90611"/>
    <w:p w14:paraId="012CE439" w14:textId="77777777" w:rsidR="00C90611" w:rsidRDefault="00C90611"/>
    <w:p w14:paraId="323C15A1" w14:textId="77777777" w:rsidR="00C90611" w:rsidRDefault="00C90611"/>
    <w:p w14:paraId="4616A0CC" w14:textId="77777777" w:rsidR="00C90611" w:rsidRDefault="00C90611"/>
    <w:p w14:paraId="6D23993F" w14:textId="77777777" w:rsidR="00C90611" w:rsidRDefault="00C90611"/>
    <w:p w14:paraId="09BAF409" w14:textId="77777777" w:rsidR="00C90611" w:rsidRDefault="00C90611"/>
    <w:p w14:paraId="6430B158" w14:textId="77777777" w:rsidR="00C90611" w:rsidRDefault="00C90611"/>
    <w:p w14:paraId="3B106006" w14:textId="77777777" w:rsidR="00C90611" w:rsidRDefault="00C90611"/>
    <w:p w14:paraId="7E40A4F6" w14:textId="77777777" w:rsidR="00C90611" w:rsidRDefault="00C90611"/>
    <w:p w14:paraId="110568F5" w14:textId="77777777" w:rsidR="00C90611" w:rsidRDefault="00C90611"/>
    <w:p w14:paraId="17982E96" w14:textId="77777777" w:rsidR="00C90611" w:rsidRDefault="00C90611"/>
    <w:p w14:paraId="443FF115" w14:textId="77777777" w:rsidR="00C90611" w:rsidRDefault="00C90611"/>
    <w:p w14:paraId="64107C22" w14:textId="77777777" w:rsidR="00C90611" w:rsidRDefault="00C90611"/>
    <w:p w14:paraId="67770575" w14:textId="77777777" w:rsidR="00C90611" w:rsidRDefault="00C90611"/>
    <w:p w14:paraId="5C1942ED" w14:textId="77777777" w:rsidR="00C90611" w:rsidRDefault="00C90611"/>
    <w:p w14:paraId="50296DBD" w14:textId="77777777" w:rsidR="00C90611" w:rsidRDefault="00C90611"/>
    <w:p w14:paraId="6063DE39" w14:textId="77777777" w:rsidR="00C90611" w:rsidRDefault="00C90611"/>
    <w:p w14:paraId="7251267E" w14:textId="77777777" w:rsidR="00C90611" w:rsidRDefault="00C90611"/>
    <w:p w14:paraId="2E3E9E4B" w14:textId="77777777" w:rsidR="00C90611" w:rsidRDefault="00C90611"/>
    <w:p w14:paraId="334B7A17" w14:textId="77777777" w:rsidR="00C90611" w:rsidRDefault="00C90611"/>
    <w:p w14:paraId="71978BD6" w14:textId="77777777" w:rsidR="00C90611" w:rsidRDefault="00C90611"/>
    <w:p w14:paraId="5DDC7585" w14:textId="77777777" w:rsidR="00C90611" w:rsidRDefault="00C90611"/>
    <w:p w14:paraId="6D9554FE" w14:textId="77777777" w:rsidR="00C90611" w:rsidRDefault="00C90611"/>
    <w:p w14:paraId="14EA80C6" w14:textId="77777777" w:rsidR="00C90611" w:rsidRDefault="00C90611"/>
    <w:p w14:paraId="035AE002" w14:textId="77777777" w:rsidR="00C90611" w:rsidRDefault="00C90611"/>
    <w:p w14:paraId="5050696B" w14:textId="77777777" w:rsidR="00C90611" w:rsidRDefault="00C90611"/>
    <w:p w14:paraId="37E90CA8" w14:textId="77777777" w:rsidR="00C90611" w:rsidRDefault="00C90611"/>
    <w:p w14:paraId="02975A42" w14:textId="77777777" w:rsidR="00C90611" w:rsidRDefault="00C90611"/>
    <w:p w14:paraId="036E458F" w14:textId="77777777" w:rsidR="00C90611" w:rsidRDefault="00C90611"/>
    <w:p w14:paraId="386F3F8A" w14:textId="77777777" w:rsidR="00C90611" w:rsidRDefault="00C90611"/>
    <w:p w14:paraId="1EE571A2" w14:textId="77777777" w:rsidR="00C90611" w:rsidRDefault="00C90611"/>
    <w:sectPr w:rsidR="00C90611" w:rsidSect="00DC515D">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5D"/>
    <w:rsid w:val="00046B5C"/>
    <w:rsid w:val="00054AED"/>
    <w:rsid w:val="00095122"/>
    <w:rsid w:val="000C50BC"/>
    <w:rsid w:val="000D3D8B"/>
    <w:rsid w:val="00122E81"/>
    <w:rsid w:val="001451DD"/>
    <w:rsid w:val="0016205B"/>
    <w:rsid w:val="001B6456"/>
    <w:rsid w:val="001B7D8D"/>
    <w:rsid w:val="001F1FEB"/>
    <w:rsid w:val="001F7983"/>
    <w:rsid w:val="002500DC"/>
    <w:rsid w:val="002530C6"/>
    <w:rsid w:val="00254CC6"/>
    <w:rsid w:val="002C47BB"/>
    <w:rsid w:val="002C7ADE"/>
    <w:rsid w:val="002F34B9"/>
    <w:rsid w:val="00315C10"/>
    <w:rsid w:val="00377647"/>
    <w:rsid w:val="003A7B7D"/>
    <w:rsid w:val="004060F9"/>
    <w:rsid w:val="0041650A"/>
    <w:rsid w:val="00454358"/>
    <w:rsid w:val="00455A51"/>
    <w:rsid w:val="004B21D9"/>
    <w:rsid w:val="005479FF"/>
    <w:rsid w:val="005B6E95"/>
    <w:rsid w:val="005E7AE5"/>
    <w:rsid w:val="005F2441"/>
    <w:rsid w:val="0064615B"/>
    <w:rsid w:val="006651A6"/>
    <w:rsid w:val="00666622"/>
    <w:rsid w:val="00682BF8"/>
    <w:rsid w:val="006C7B71"/>
    <w:rsid w:val="006F0CF0"/>
    <w:rsid w:val="006F1C07"/>
    <w:rsid w:val="00702945"/>
    <w:rsid w:val="007156DD"/>
    <w:rsid w:val="00734E1A"/>
    <w:rsid w:val="00751386"/>
    <w:rsid w:val="00753F86"/>
    <w:rsid w:val="007D1496"/>
    <w:rsid w:val="00823834"/>
    <w:rsid w:val="00861B4E"/>
    <w:rsid w:val="008A3935"/>
    <w:rsid w:val="00966C95"/>
    <w:rsid w:val="009B65DF"/>
    <w:rsid w:val="00AF65EA"/>
    <w:rsid w:val="00AF6C98"/>
    <w:rsid w:val="00B602E2"/>
    <w:rsid w:val="00B60A14"/>
    <w:rsid w:val="00BA4445"/>
    <w:rsid w:val="00BB5ED0"/>
    <w:rsid w:val="00C122EC"/>
    <w:rsid w:val="00C21F44"/>
    <w:rsid w:val="00C62ABC"/>
    <w:rsid w:val="00C90611"/>
    <w:rsid w:val="00CE1A1C"/>
    <w:rsid w:val="00D82B0F"/>
    <w:rsid w:val="00DB71EA"/>
    <w:rsid w:val="00DC515D"/>
    <w:rsid w:val="00DD5B86"/>
    <w:rsid w:val="00E40B3B"/>
    <w:rsid w:val="00E7462E"/>
    <w:rsid w:val="00ED24B4"/>
    <w:rsid w:val="00F05627"/>
    <w:rsid w:val="00F9687F"/>
    <w:rsid w:val="00FC6199"/>
    <w:rsid w:val="00FD7555"/>
    <w:rsid w:val="00FF4B0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A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945"/>
    <w:rPr>
      <w:color w:val="808080"/>
    </w:rPr>
  </w:style>
  <w:style w:type="table" w:styleId="TableGrid">
    <w:name w:val="Table Grid"/>
    <w:basedOn w:val="TableNormal"/>
    <w:uiPriority w:val="39"/>
    <w:rsid w:val="00E74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6662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6662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6622"/>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1F1FEB"/>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F1F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Accent5">
    <w:name w:val="Grid Table 7 Colorful Accent 5"/>
    <w:basedOn w:val="TableNormal"/>
    <w:uiPriority w:val="52"/>
    <w:rsid w:val="001F1FEB"/>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5">
    <w:name w:val="Grid Table 3 Accent 5"/>
    <w:basedOn w:val="TableNormal"/>
    <w:uiPriority w:val="48"/>
    <w:rsid w:val="009B65D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1723</Words>
  <Characters>9822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 LANG</dc:creator>
  <cp:keywords/>
  <dc:description/>
  <cp:lastModifiedBy>YIF LANG</cp:lastModifiedBy>
  <cp:revision>7</cp:revision>
  <dcterms:created xsi:type="dcterms:W3CDTF">2016-12-06T18:41:00Z</dcterms:created>
  <dcterms:modified xsi:type="dcterms:W3CDTF">2016-12-10T20:18:00Z</dcterms:modified>
</cp:coreProperties>
</file>