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14AA2" w14:textId="77777777" w:rsidR="00B5468B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Б.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 технических и программных средств информационно-коммуникационных систем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(инвариант)</w:t>
      </w:r>
    </w:p>
    <w:p w14:paraId="1AE8D24A" w14:textId="77777777" w:rsidR="00B5468B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выполнение модуля: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 часов</w:t>
      </w:r>
    </w:p>
    <w:p w14:paraId="70D82584" w14:textId="77777777" w:rsidR="00B5468B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Задания:</w:t>
      </w:r>
    </w:p>
    <w:p w14:paraId="2F24387C" w14:textId="77777777" w:rsidR="00B5468B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подключения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97A685" w14:textId="77777777" w:rsidR="00B5468B" w:rsidRDefault="00B5468B" w:rsidP="00B5468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FA4E02" wp14:editId="418F86C2">
            <wp:extent cx="6031230" cy="38316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1859" name="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tretch/>
                  </pic:blipFill>
                  <pic:spPr bwMode="auto">
                    <a:xfrm>
                      <a:off x="0" y="0"/>
                      <a:ext cx="6031228" cy="38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FC02" w14:textId="77777777" w:rsidR="00B5468B" w:rsidRPr="00B50C7C" w:rsidRDefault="00B5468B" w:rsidP="00B5468B">
      <w:pP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95F9B56" w14:textId="77777777" w:rsidR="00B5468B" w:rsidRDefault="00B5468B" w:rsidP="00B5468B">
      <w:pPr>
        <w:spacing w:after="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3186D6" wp14:editId="190E88BA">
            <wp:extent cx="6031230" cy="38614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430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6031228" cy="386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1E70" w14:textId="77777777" w:rsidR="00B5468B" w:rsidRDefault="00B5468B" w:rsidP="00B5468B">
      <w:pPr>
        <w:spacing w:after="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B7939E" w14:textId="77777777" w:rsidR="00B5468B" w:rsidRDefault="00B5468B" w:rsidP="00B5468B">
      <w:pPr>
        <w:spacing w:after="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9FF7E6" wp14:editId="5CF61276">
            <wp:extent cx="6031230" cy="38484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2009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6031228" cy="38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E1A7" w14:textId="77777777" w:rsidR="00B5468B" w:rsidRDefault="00B5468B" w:rsidP="00B5468B">
      <w:pPr>
        <w:spacing w:after="0"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342B818F" w14:textId="77777777" w:rsidR="00B5468B" w:rsidRPr="00450CCC" w:rsidRDefault="00B5468B" w:rsidP="00B5468B">
      <w:pPr>
        <w:spacing w:after="0"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04162624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 виртуальных машинах и оборудовании используются следующие версии ОС и технологические решения:</w:t>
      </w:r>
    </w:p>
    <w:tbl>
      <w:tblPr>
        <w:tblW w:w="76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677"/>
      </w:tblGrid>
      <w:tr w:rsidR="00B5468B" w:rsidRPr="00450CCC" w14:paraId="3D356732" w14:textId="77777777" w:rsidTr="00516284">
        <w:trPr>
          <w:jc w:val="center"/>
        </w:trPr>
        <w:tc>
          <w:tcPr>
            <w:tcW w:w="2168" w:type="dxa"/>
          </w:tcPr>
          <w:p w14:paraId="60C1E8BA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 устройства</w:t>
            </w:r>
          </w:p>
        </w:tc>
        <w:tc>
          <w:tcPr>
            <w:tcW w:w="3412" w:type="dxa"/>
          </w:tcPr>
          <w:p w14:paraId="0A0A0383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ОС</w:t>
            </w:r>
          </w:p>
        </w:tc>
      </w:tr>
      <w:tr w:rsidR="00B5468B" w:rsidRPr="00450CCC" w14:paraId="4C4842C0" w14:textId="77777777" w:rsidTr="00516284">
        <w:trPr>
          <w:jc w:val="center"/>
        </w:trPr>
        <w:tc>
          <w:tcPr>
            <w:tcW w:w="2168" w:type="dxa"/>
          </w:tcPr>
          <w:p w14:paraId="44C4C241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rtr-cod</w:t>
            </w:r>
          </w:p>
        </w:tc>
        <w:tc>
          <w:tcPr>
            <w:tcW w:w="3412" w:type="dxa"/>
          </w:tcPr>
          <w:p w14:paraId="4B5D1054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EcoRouterOS (7-jasmine)</w:t>
            </w:r>
          </w:p>
        </w:tc>
      </w:tr>
      <w:tr w:rsidR="00B5468B" w:rsidRPr="00450CCC" w14:paraId="7E689BDD" w14:textId="77777777" w:rsidTr="00516284">
        <w:trPr>
          <w:trHeight w:val="449"/>
          <w:jc w:val="center"/>
        </w:trPr>
        <w:tc>
          <w:tcPr>
            <w:tcW w:w="2168" w:type="dxa"/>
          </w:tcPr>
          <w:p w14:paraId="0B35B098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fw-cod</w:t>
            </w:r>
          </w:p>
        </w:tc>
        <w:tc>
          <w:tcPr>
            <w:tcW w:w="3412" w:type="dxa"/>
          </w:tcPr>
          <w:p w14:paraId="25C47FD4" w14:textId="6EF7B746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Ideco NGFW NOVUM </w:t>
            </w:r>
            <w:r w:rsidR="00844A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</w:tr>
      <w:tr w:rsidR="00B5468B" w:rsidRPr="00450CCC" w14:paraId="290D25F3" w14:textId="77777777" w:rsidTr="00516284">
        <w:trPr>
          <w:jc w:val="center"/>
        </w:trPr>
        <w:tc>
          <w:tcPr>
            <w:tcW w:w="2168" w:type="dxa"/>
          </w:tcPr>
          <w:p w14:paraId="0E3061CD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sw1-cod</w:t>
            </w:r>
          </w:p>
        </w:tc>
        <w:tc>
          <w:tcPr>
            <w:tcW w:w="3412" w:type="dxa"/>
          </w:tcPr>
          <w:p w14:paraId="7124BA54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7D6C039F" w14:textId="77777777" w:rsidTr="00516284">
        <w:trPr>
          <w:jc w:val="center"/>
        </w:trPr>
        <w:tc>
          <w:tcPr>
            <w:tcW w:w="2168" w:type="dxa"/>
          </w:tcPr>
          <w:p w14:paraId="78759173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sw2-cod</w:t>
            </w:r>
          </w:p>
        </w:tc>
        <w:tc>
          <w:tcPr>
            <w:tcW w:w="3412" w:type="dxa"/>
          </w:tcPr>
          <w:p w14:paraId="5159CF21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7434A275" w14:textId="77777777" w:rsidTr="00516284">
        <w:trPr>
          <w:jc w:val="center"/>
        </w:trPr>
        <w:tc>
          <w:tcPr>
            <w:tcW w:w="2168" w:type="dxa"/>
          </w:tcPr>
          <w:p w14:paraId="33D3D469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cli-cod</w:t>
            </w:r>
          </w:p>
        </w:tc>
        <w:tc>
          <w:tcPr>
            <w:tcW w:w="3412" w:type="dxa"/>
          </w:tcPr>
          <w:p w14:paraId="60889E7A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Рабочая станция 11</w:t>
            </w:r>
          </w:p>
        </w:tc>
      </w:tr>
      <w:tr w:rsidR="00B5468B" w:rsidRPr="00450CCC" w14:paraId="5103C371" w14:textId="77777777" w:rsidTr="00516284">
        <w:trPr>
          <w:jc w:val="center"/>
        </w:trPr>
        <w:tc>
          <w:tcPr>
            <w:tcW w:w="2168" w:type="dxa"/>
          </w:tcPr>
          <w:p w14:paraId="2249512D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srv1-cod</w:t>
            </w:r>
          </w:p>
        </w:tc>
        <w:tc>
          <w:tcPr>
            <w:tcW w:w="3412" w:type="dxa"/>
          </w:tcPr>
          <w:p w14:paraId="71BBE9C3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64F6F1D5" w14:textId="77777777" w:rsidTr="00516284">
        <w:trPr>
          <w:jc w:val="center"/>
        </w:trPr>
        <w:tc>
          <w:tcPr>
            <w:tcW w:w="2168" w:type="dxa"/>
          </w:tcPr>
          <w:p w14:paraId="186DAB95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srv2-cod</w:t>
            </w:r>
          </w:p>
        </w:tc>
        <w:tc>
          <w:tcPr>
            <w:tcW w:w="3412" w:type="dxa"/>
          </w:tcPr>
          <w:p w14:paraId="425C2B53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2B8D3090" w14:textId="77777777" w:rsidTr="00516284">
        <w:trPr>
          <w:jc w:val="center"/>
        </w:trPr>
        <w:tc>
          <w:tcPr>
            <w:tcW w:w="2168" w:type="dxa"/>
          </w:tcPr>
          <w:p w14:paraId="70A85AAF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sip-cod</w:t>
            </w:r>
          </w:p>
        </w:tc>
        <w:tc>
          <w:tcPr>
            <w:tcW w:w="3412" w:type="dxa"/>
          </w:tcPr>
          <w:p w14:paraId="05ABD168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SNG7-PBX16</w:t>
            </w:r>
          </w:p>
        </w:tc>
      </w:tr>
      <w:tr w:rsidR="00B5468B" w:rsidRPr="00450CCC" w14:paraId="58110B7A" w14:textId="77777777" w:rsidTr="00516284">
        <w:trPr>
          <w:jc w:val="center"/>
        </w:trPr>
        <w:tc>
          <w:tcPr>
            <w:tcW w:w="2168" w:type="dxa"/>
          </w:tcPr>
          <w:p w14:paraId="628CDD7A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admin-cod</w:t>
            </w:r>
          </w:p>
        </w:tc>
        <w:tc>
          <w:tcPr>
            <w:tcW w:w="3412" w:type="dxa"/>
          </w:tcPr>
          <w:p w14:paraId="51197101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Рабочая станция 11</w:t>
            </w:r>
          </w:p>
        </w:tc>
      </w:tr>
      <w:tr w:rsidR="00B5468B" w:rsidRPr="00450CCC" w14:paraId="66D3E8F3" w14:textId="77777777" w:rsidTr="00516284">
        <w:trPr>
          <w:jc w:val="center"/>
        </w:trPr>
        <w:tc>
          <w:tcPr>
            <w:tcW w:w="2168" w:type="dxa"/>
          </w:tcPr>
          <w:p w14:paraId="20F2388A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rtr-a</w:t>
            </w:r>
          </w:p>
        </w:tc>
        <w:tc>
          <w:tcPr>
            <w:tcW w:w="3412" w:type="dxa"/>
          </w:tcPr>
          <w:p w14:paraId="076FCB38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EcoRouterOS (7-jasmine)</w:t>
            </w:r>
          </w:p>
        </w:tc>
      </w:tr>
      <w:tr w:rsidR="00B5468B" w:rsidRPr="00450CCC" w14:paraId="5D5E4EC5" w14:textId="77777777" w:rsidTr="00516284">
        <w:trPr>
          <w:trHeight w:val="450"/>
          <w:jc w:val="center"/>
        </w:trPr>
        <w:tc>
          <w:tcPr>
            <w:tcW w:w="2168" w:type="dxa"/>
            <w:vMerge w:val="restart"/>
          </w:tcPr>
          <w:p w14:paraId="6A9CA8A9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sw1-a</w:t>
            </w:r>
          </w:p>
        </w:tc>
        <w:tc>
          <w:tcPr>
            <w:tcW w:w="3412" w:type="dxa"/>
            <w:vMerge w:val="restart"/>
          </w:tcPr>
          <w:p w14:paraId="16FF5B4D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21C54822" w14:textId="77777777" w:rsidTr="00516284">
        <w:trPr>
          <w:trHeight w:val="450"/>
          <w:jc w:val="center"/>
        </w:trPr>
        <w:tc>
          <w:tcPr>
            <w:tcW w:w="2168" w:type="dxa"/>
            <w:vMerge w:val="restart"/>
          </w:tcPr>
          <w:p w14:paraId="0600C572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sw2-a</w:t>
            </w:r>
          </w:p>
        </w:tc>
        <w:tc>
          <w:tcPr>
            <w:tcW w:w="3412" w:type="dxa"/>
            <w:vMerge w:val="restart"/>
          </w:tcPr>
          <w:p w14:paraId="66A34CC6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2B683444" w14:textId="77777777" w:rsidTr="00516284">
        <w:trPr>
          <w:trHeight w:val="450"/>
          <w:jc w:val="center"/>
        </w:trPr>
        <w:tc>
          <w:tcPr>
            <w:tcW w:w="2168" w:type="dxa"/>
            <w:vMerge w:val="restart"/>
          </w:tcPr>
          <w:p w14:paraId="286D1206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dc-a</w:t>
            </w:r>
          </w:p>
        </w:tc>
        <w:tc>
          <w:tcPr>
            <w:tcW w:w="3412" w:type="dxa"/>
            <w:vMerge w:val="restart"/>
          </w:tcPr>
          <w:p w14:paraId="7B594991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Сервер 11</w:t>
            </w:r>
          </w:p>
        </w:tc>
      </w:tr>
      <w:tr w:rsidR="00B5468B" w:rsidRPr="00450CCC" w14:paraId="545CB391" w14:textId="77777777" w:rsidTr="00516284">
        <w:trPr>
          <w:trHeight w:val="433"/>
          <w:jc w:val="center"/>
        </w:trPr>
        <w:tc>
          <w:tcPr>
            <w:tcW w:w="2168" w:type="dxa"/>
          </w:tcPr>
          <w:p w14:paraId="57A9E074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cli1-a</w:t>
            </w:r>
          </w:p>
        </w:tc>
        <w:tc>
          <w:tcPr>
            <w:tcW w:w="3412" w:type="dxa"/>
          </w:tcPr>
          <w:p w14:paraId="2B14B47C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Рабочая станция 11</w:t>
            </w:r>
          </w:p>
        </w:tc>
      </w:tr>
      <w:tr w:rsidR="00B5468B" w:rsidRPr="00450CCC" w14:paraId="133CBD48" w14:textId="77777777" w:rsidTr="00516284">
        <w:trPr>
          <w:trHeight w:val="433"/>
          <w:jc w:val="center"/>
        </w:trPr>
        <w:tc>
          <w:tcPr>
            <w:tcW w:w="2168" w:type="dxa"/>
          </w:tcPr>
          <w:p w14:paraId="03619633" w14:textId="77777777" w:rsidR="00B5468B" w:rsidRPr="00450CCC" w:rsidRDefault="00B5468B" w:rsidP="00516284">
            <w:pPr>
              <w:spacing w:after="0"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cli2-a</w:t>
            </w:r>
          </w:p>
        </w:tc>
        <w:tc>
          <w:tcPr>
            <w:tcW w:w="3412" w:type="dxa"/>
          </w:tcPr>
          <w:p w14:paraId="51CBD1CE" w14:textId="77777777" w:rsidR="00B5468B" w:rsidRPr="00450CCC" w:rsidRDefault="00B5468B" w:rsidP="00516284">
            <w:pPr>
              <w:spacing w:after="0"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Альт Рабочая станция 11</w:t>
            </w:r>
          </w:p>
        </w:tc>
      </w:tr>
    </w:tbl>
    <w:p w14:paraId="1C3626C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jdgxs"/>
      <w:bookmarkEnd w:id="0"/>
    </w:p>
    <w:p w14:paraId="647AA643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Параметры интернет-провайдеров, предоставляющих услуги организации или клиентам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692"/>
        <w:gridCol w:w="2336"/>
        <w:gridCol w:w="2337"/>
      </w:tblGrid>
      <w:tr w:rsidR="00B5468B" w14:paraId="0CD3EE61" w14:textId="77777777" w:rsidTr="00516284">
        <w:trPr>
          <w:jc w:val="center"/>
        </w:trPr>
        <w:tc>
          <w:tcPr>
            <w:tcW w:w="1980" w:type="dxa"/>
          </w:tcPr>
          <w:p w14:paraId="50494FDA" w14:textId="77777777" w:rsidR="00B5468B" w:rsidRDefault="00B5468B" w:rsidP="00516284">
            <w:pPr>
              <w:spacing w:line="360" w:lineRule="auto"/>
              <w:contextualSpacing/>
              <w:jc w:val="center"/>
            </w:pPr>
            <w:r>
              <w:t>Провайдер</w:t>
            </w:r>
          </w:p>
        </w:tc>
        <w:tc>
          <w:tcPr>
            <w:tcW w:w="2692" w:type="dxa"/>
          </w:tcPr>
          <w:p w14:paraId="27892D2C" w14:textId="77777777" w:rsidR="00B5468B" w:rsidRDefault="00B5468B" w:rsidP="00516284">
            <w:pPr>
              <w:spacing w:line="360" w:lineRule="auto"/>
              <w:contextualSpacing/>
              <w:jc w:val="center"/>
            </w:pPr>
            <w:r>
              <w:t xml:space="preserve">Адрес </w:t>
            </w:r>
            <w:r>
              <w:rPr>
                <w:lang w:val="en-US"/>
              </w:rPr>
              <w:t>IPv4/</w:t>
            </w:r>
            <w:r>
              <w:t>Маска</w:t>
            </w:r>
          </w:p>
        </w:tc>
        <w:tc>
          <w:tcPr>
            <w:tcW w:w="2336" w:type="dxa"/>
          </w:tcPr>
          <w:p w14:paraId="5496B5B1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t xml:space="preserve">Шлюз </w:t>
            </w:r>
            <w:r>
              <w:rPr>
                <w:lang w:val="en-US"/>
              </w:rPr>
              <w:t>IPv4</w:t>
            </w:r>
          </w:p>
        </w:tc>
        <w:tc>
          <w:tcPr>
            <w:tcW w:w="2337" w:type="dxa"/>
          </w:tcPr>
          <w:p w14:paraId="34C536CC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AS</w:t>
            </w:r>
          </w:p>
        </w:tc>
      </w:tr>
      <w:tr w:rsidR="00B5468B" w14:paraId="58217166" w14:textId="77777777" w:rsidTr="00516284">
        <w:trPr>
          <w:jc w:val="center"/>
        </w:trPr>
        <w:tc>
          <w:tcPr>
            <w:tcW w:w="1980" w:type="dxa"/>
          </w:tcPr>
          <w:p w14:paraId="396CB08B" w14:textId="77777777" w:rsidR="00B5468B" w:rsidRDefault="00B5468B" w:rsidP="00516284">
            <w:pPr>
              <w:spacing w:line="36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GIGAFON COD</w:t>
            </w:r>
          </w:p>
        </w:tc>
        <w:tc>
          <w:tcPr>
            <w:tcW w:w="2692" w:type="dxa"/>
          </w:tcPr>
          <w:p w14:paraId="19BD8BE8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178.207.179.4/29</w:t>
            </w:r>
          </w:p>
        </w:tc>
        <w:tc>
          <w:tcPr>
            <w:tcW w:w="2336" w:type="dxa"/>
          </w:tcPr>
          <w:p w14:paraId="17ACFABB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178.207.179.1</w:t>
            </w:r>
          </w:p>
        </w:tc>
        <w:tc>
          <w:tcPr>
            <w:tcW w:w="2337" w:type="dxa"/>
          </w:tcPr>
          <w:p w14:paraId="621B9B4B" w14:textId="77777777" w:rsidR="00B5468B" w:rsidRDefault="00B5468B" w:rsidP="00516284">
            <w:pPr>
              <w:spacing w:line="360" w:lineRule="auto"/>
              <w:contextualSpacing/>
              <w:jc w:val="center"/>
            </w:pPr>
            <w:r>
              <w:rPr>
                <w:lang w:val="en-US"/>
              </w:rPr>
              <w:t>31133</w:t>
            </w:r>
          </w:p>
        </w:tc>
      </w:tr>
      <w:tr w:rsidR="00B5468B" w14:paraId="2885163F" w14:textId="77777777" w:rsidTr="00516284">
        <w:trPr>
          <w:jc w:val="center"/>
        </w:trPr>
        <w:tc>
          <w:tcPr>
            <w:tcW w:w="1980" w:type="dxa"/>
          </w:tcPr>
          <w:p w14:paraId="16083824" w14:textId="77777777" w:rsidR="00B5468B" w:rsidRDefault="00B5468B" w:rsidP="00516284">
            <w:pPr>
              <w:spacing w:line="36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GIGAFON A</w:t>
            </w:r>
          </w:p>
        </w:tc>
        <w:tc>
          <w:tcPr>
            <w:tcW w:w="2692" w:type="dxa"/>
          </w:tcPr>
          <w:p w14:paraId="545E67A3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178.207.179.28/29</w:t>
            </w:r>
          </w:p>
        </w:tc>
        <w:tc>
          <w:tcPr>
            <w:tcW w:w="2336" w:type="dxa"/>
          </w:tcPr>
          <w:p w14:paraId="44BAB8A6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178.207.179.25</w:t>
            </w:r>
          </w:p>
        </w:tc>
        <w:tc>
          <w:tcPr>
            <w:tcW w:w="2337" w:type="dxa"/>
          </w:tcPr>
          <w:p w14:paraId="4A4A8960" w14:textId="77777777" w:rsidR="00B5468B" w:rsidRDefault="00B5468B" w:rsidP="00516284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31133</w:t>
            </w:r>
          </w:p>
        </w:tc>
      </w:tr>
    </w:tbl>
    <w:p w14:paraId="14B337B8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6D569A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В сети GIGAFON COD сделаны настройки BGP</w:t>
      </w:r>
    </w:p>
    <w:p w14:paraId="0FA013BC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Соседство устанавливается по IPv4 с адреса шлюза на выделяемый провайдером адрес через физический интерфейс и указанные выше номера автономных систем.</w:t>
      </w:r>
    </w:p>
    <w:p w14:paraId="0B21D935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Все провайдеры анонсируют делегируемые префиксы в “интернет”.</w:t>
      </w:r>
    </w:p>
    <w:p w14:paraId="2C968BCA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На DNS-сервере100.100.100.100 настроена зона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2026.ru</w:t>
      </w:r>
    </w:p>
    <w:p w14:paraId="267D8D71" w14:textId="77777777" w:rsidR="00B5468B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A7DF59" w14:textId="77777777" w:rsidR="00B5468B" w:rsidRPr="00450CCC" w:rsidRDefault="00B5468B" w:rsidP="00B546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VLAN - cod: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468B" w:rsidRPr="00450CCC" w14:paraId="6A1CC0CE" w14:textId="77777777" w:rsidTr="00516284">
        <w:trPr>
          <w:jc w:val="center"/>
        </w:trPr>
        <w:tc>
          <w:tcPr>
            <w:tcW w:w="3115" w:type="dxa"/>
          </w:tcPr>
          <w:p w14:paraId="7830351E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b/>
                <w:bCs/>
                <w:sz w:val="24"/>
                <w:szCs w:val="24"/>
                <w:lang w:val="en-US"/>
              </w:rPr>
              <w:t>VLAN</w:t>
            </w:r>
          </w:p>
        </w:tc>
        <w:tc>
          <w:tcPr>
            <w:tcW w:w="3115" w:type="dxa"/>
          </w:tcPr>
          <w:p w14:paraId="6C72AD4B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066EF795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b/>
                <w:bCs/>
                <w:sz w:val="24"/>
                <w:szCs w:val="24"/>
              </w:rPr>
              <w:t>Устройство</w:t>
            </w:r>
          </w:p>
        </w:tc>
      </w:tr>
      <w:tr w:rsidR="00B5468B" w:rsidRPr="00450CCC" w14:paraId="5DEA3B41" w14:textId="77777777" w:rsidTr="00516284">
        <w:trPr>
          <w:jc w:val="center"/>
        </w:trPr>
        <w:tc>
          <w:tcPr>
            <w:tcW w:w="3115" w:type="dxa"/>
          </w:tcPr>
          <w:p w14:paraId="6C1D8915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</w:rPr>
              <w:t>100</w:t>
            </w:r>
          </w:p>
        </w:tc>
        <w:tc>
          <w:tcPr>
            <w:tcW w:w="3115" w:type="dxa"/>
          </w:tcPr>
          <w:p w14:paraId="4420DA32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SRV-COD</w:t>
            </w:r>
          </w:p>
        </w:tc>
        <w:tc>
          <w:tcPr>
            <w:tcW w:w="3115" w:type="dxa"/>
          </w:tcPr>
          <w:p w14:paraId="3B5F9BD6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srv1-cod, srv2-cod</w:t>
            </w:r>
          </w:p>
        </w:tc>
      </w:tr>
      <w:tr w:rsidR="00B5468B" w:rsidRPr="00450CCC" w14:paraId="5AED677A" w14:textId="77777777" w:rsidTr="00516284">
        <w:trPr>
          <w:jc w:val="center"/>
        </w:trPr>
        <w:tc>
          <w:tcPr>
            <w:tcW w:w="3115" w:type="dxa"/>
          </w:tcPr>
          <w:p w14:paraId="7DF016A2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</w:rPr>
              <w:t>200</w:t>
            </w:r>
          </w:p>
        </w:tc>
        <w:tc>
          <w:tcPr>
            <w:tcW w:w="3115" w:type="dxa"/>
          </w:tcPr>
          <w:p w14:paraId="7EA145E0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DATA</w:t>
            </w:r>
          </w:p>
        </w:tc>
        <w:tc>
          <w:tcPr>
            <w:tcW w:w="3115" w:type="dxa"/>
          </w:tcPr>
          <w:p w14:paraId="0C029A7D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srv1-cod, srv2-cod</w:t>
            </w:r>
          </w:p>
        </w:tc>
      </w:tr>
      <w:tr w:rsidR="00B5468B" w:rsidRPr="00844AC8" w14:paraId="7B45C57E" w14:textId="77777777" w:rsidTr="00516284">
        <w:trPr>
          <w:jc w:val="center"/>
        </w:trPr>
        <w:tc>
          <w:tcPr>
            <w:tcW w:w="3115" w:type="dxa"/>
          </w:tcPr>
          <w:p w14:paraId="60A7AAC1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</w:rPr>
              <w:t>300</w:t>
            </w:r>
          </w:p>
        </w:tc>
        <w:tc>
          <w:tcPr>
            <w:tcW w:w="3115" w:type="dxa"/>
          </w:tcPr>
          <w:p w14:paraId="1B4E9C7C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</w:rPr>
              <w:t>MGM</w:t>
            </w:r>
            <w:r w:rsidRPr="00450CCC">
              <w:rPr>
                <w:sz w:val="24"/>
                <w:szCs w:val="24"/>
                <w:lang w:val="en-US"/>
              </w:rPr>
              <w:t>T</w:t>
            </w:r>
            <w:r w:rsidRPr="00450CCC">
              <w:rPr>
                <w:sz w:val="24"/>
                <w:szCs w:val="24"/>
              </w:rPr>
              <w:t>-COD</w:t>
            </w:r>
          </w:p>
        </w:tc>
        <w:tc>
          <w:tcPr>
            <w:tcW w:w="3115" w:type="dxa"/>
          </w:tcPr>
          <w:p w14:paraId="31D609E1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fw-cod, sw1-cod, sw2-cod, admin-cod</w:t>
            </w:r>
          </w:p>
        </w:tc>
      </w:tr>
      <w:tr w:rsidR="00B5468B" w:rsidRPr="00450CCC" w14:paraId="4F7B0D53" w14:textId="77777777" w:rsidTr="00516284">
        <w:trPr>
          <w:trHeight w:val="317"/>
          <w:jc w:val="center"/>
        </w:trPr>
        <w:tc>
          <w:tcPr>
            <w:tcW w:w="3115" w:type="dxa"/>
            <w:vMerge w:val="restart"/>
          </w:tcPr>
          <w:p w14:paraId="3EB65AED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400</w:t>
            </w:r>
          </w:p>
        </w:tc>
        <w:tc>
          <w:tcPr>
            <w:tcW w:w="3115" w:type="dxa"/>
            <w:vMerge w:val="restart"/>
          </w:tcPr>
          <w:p w14:paraId="74CAFC27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CLI</w:t>
            </w:r>
          </w:p>
        </w:tc>
        <w:tc>
          <w:tcPr>
            <w:tcW w:w="3115" w:type="dxa"/>
            <w:vMerge w:val="restart"/>
          </w:tcPr>
          <w:p w14:paraId="2A385E01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cli-cod</w:t>
            </w:r>
          </w:p>
        </w:tc>
      </w:tr>
      <w:tr w:rsidR="00B5468B" w:rsidRPr="00450CCC" w14:paraId="38261CA5" w14:textId="77777777" w:rsidTr="00516284">
        <w:trPr>
          <w:trHeight w:val="317"/>
          <w:jc w:val="center"/>
        </w:trPr>
        <w:tc>
          <w:tcPr>
            <w:tcW w:w="3115" w:type="dxa"/>
            <w:vMerge w:val="restart"/>
          </w:tcPr>
          <w:p w14:paraId="3EBB1580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5</w:t>
            </w:r>
            <w:r w:rsidRPr="00450CCC">
              <w:rPr>
                <w:sz w:val="24"/>
                <w:szCs w:val="24"/>
              </w:rPr>
              <w:t>00</w:t>
            </w:r>
          </w:p>
        </w:tc>
        <w:tc>
          <w:tcPr>
            <w:tcW w:w="3115" w:type="dxa"/>
            <w:vMerge w:val="restart"/>
          </w:tcPr>
          <w:p w14:paraId="2A349C01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VOIP</w:t>
            </w:r>
          </w:p>
        </w:tc>
        <w:tc>
          <w:tcPr>
            <w:tcW w:w="3115" w:type="dxa"/>
            <w:vMerge w:val="restart"/>
          </w:tcPr>
          <w:p w14:paraId="3F51974C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sip-cod</w:t>
            </w:r>
          </w:p>
        </w:tc>
      </w:tr>
    </w:tbl>
    <w:p w14:paraId="2925BE35" w14:textId="77777777" w:rsidR="00B5468B" w:rsidRPr="00450CCC" w:rsidRDefault="00B5468B" w:rsidP="00B5468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7FED00C" w14:textId="77777777" w:rsidR="00B5468B" w:rsidRPr="00450CCC" w:rsidRDefault="00B5468B" w:rsidP="00B546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 - a: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468B" w:rsidRPr="00450CCC" w14:paraId="5FB4C3FF" w14:textId="77777777" w:rsidTr="00516284">
        <w:tc>
          <w:tcPr>
            <w:tcW w:w="3115" w:type="dxa"/>
          </w:tcPr>
          <w:p w14:paraId="75801933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b/>
                <w:bCs/>
                <w:sz w:val="24"/>
                <w:szCs w:val="24"/>
                <w:lang w:val="en-US"/>
              </w:rPr>
              <w:t>VLAN</w:t>
            </w:r>
          </w:p>
        </w:tc>
        <w:tc>
          <w:tcPr>
            <w:tcW w:w="3115" w:type="dxa"/>
          </w:tcPr>
          <w:p w14:paraId="4E53A63F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7A1DAE4D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450CCC">
              <w:rPr>
                <w:b/>
                <w:bCs/>
                <w:sz w:val="24"/>
                <w:szCs w:val="24"/>
              </w:rPr>
              <w:t>Устройство</w:t>
            </w:r>
          </w:p>
        </w:tc>
      </w:tr>
      <w:tr w:rsidR="00B5468B" w:rsidRPr="00450CCC" w14:paraId="28FAD6AA" w14:textId="77777777" w:rsidTr="00516284">
        <w:tc>
          <w:tcPr>
            <w:tcW w:w="3115" w:type="dxa"/>
          </w:tcPr>
          <w:p w14:paraId="34CFE993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</w:rPr>
              <w:t>100</w:t>
            </w:r>
          </w:p>
        </w:tc>
        <w:tc>
          <w:tcPr>
            <w:tcW w:w="3115" w:type="dxa"/>
          </w:tcPr>
          <w:p w14:paraId="2740815F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SRV</w:t>
            </w:r>
          </w:p>
        </w:tc>
        <w:tc>
          <w:tcPr>
            <w:tcW w:w="3115" w:type="dxa"/>
          </w:tcPr>
          <w:p w14:paraId="70AFF299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dc-a</w:t>
            </w:r>
          </w:p>
        </w:tc>
      </w:tr>
      <w:tr w:rsidR="00B5468B" w:rsidRPr="00450CCC" w14:paraId="5423BA42" w14:textId="77777777" w:rsidTr="00516284">
        <w:tc>
          <w:tcPr>
            <w:tcW w:w="3115" w:type="dxa"/>
          </w:tcPr>
          <w:p w14:paraId="3A09EDA2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</w:rPr>
              <w:t>200</w:t>
            </w:r>
          </w:p>
        </w:tc>
        <w:tc>
          <w:tcPr>
            <w:tcW w:w="3115" w:type="dxa"/>
          </w:tcPr>
          <w:p w14:paraId="29EE2A55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CLI</w:t>
            </w:r>
          </w:p>
        </w:tc>
        <w:tc>
          <w:tcPr>
            <w:tcW w:w="3115" w:type="dxa"/>
          </w:tcPr>
          <w:p w14:paraId="30DAC77C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  <w:lang w:val="en-US"/>
              </w:rPr>
              <w:t>cli1-a, cli2-a</w:t>
            </w:r>
          </w:p>
        </w:tc>
      </w:tr>
      <w:tr w:rsidR="00B5468B" w:rsidRPr="00844AC8" w14:paraId="48535A9C" w14:textId="77777777" w:rsidTr="00516284">
        <w:tc>
          <w:tcPr>
            <w:tcW w:w="3115" w:type="dxa"/>
          </w:tcPr>
          <w:p w14:paraId="79AD6A7D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</w:rPr>
            </w:pPr>
            <w:r w:rsidRPr="00450CCC">
              <w:rPr>
                <w:sz w:val="24"/>
                <w:szCs w:val="24"/>
              </w:rPr>
              <w:t>300</w:t>
            </w:r>
          </w:p>
        </w:tc>
        <w:tc>
          <w:tcPr>
            <w:tcW w:w="3115" w:type="dxa"/>
          </w:tcPr>
          <w:p w14:paraId="0CDB2890" w14:textId="77777777" w:rsidR="00B5468B" w:rsidRPr="00450CCC" w:rsidRDefault="00B5468B" w:rsidP="00516284">
            <w:pPr>
              <w:spacing w:line="276" w:lineRule="auto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</w:rPr>
              <w:t>MGM</w:t>
            </w:r>
            <w:r w:rsidRPr="00450CCC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3115" w:type="dxa"/>
          </w:tcPr>
          <w:p w14:paraId="4EAFC632" w14:textId="77777777" w:rsidR="00B5468B" w:rsidRPr="00450CCC" w:rsidRDefault="00B5468B" w:rsidP="00516284">
            <w:pPr>
              <w:spacing w:line="276" w:lineRule="auto"/>
              <w:contextualSpacing/>
              <w:rPr>
                <w:sz w:val="24"/>
                <w:szCs w:val="24"/>
                <w:lang w:val="en-US"/>
              </w:rPr>
            </w:pPr>
            <w:r w:rsidRPr="00450CCC">
              <w:rPr>
                <w:sz w:val="24"/>
                <w:szCs w:val="24"/>
                <w:lang w:val="en-US"/>
              </w:rPr>
              <w:t>rtr-a, sw1-a, sw2-a</w:t>
            </w:r>
          </w:p>
        </w:tc>
      </w:tr>
    </w:tbl>
    <w:p w14:paraId="40C7E27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48009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будет производиться с использованием доменных имен. </w:t>
      </w:r>
    </w:p>
    <w:p w14:paraId="184B896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Проверка по IP-адресам выполняться не будет.</w:t>
      </w:r>
    </w:p>
    <w:p w14:paraId="24E236F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Базовая настройка</w:t>
      </w:r>
    </w:p>
    <w:p w14:paraId="15645F3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Настройте имена устройств согласно топологии</w:t>
      </w:r>
    </w:p>
    <w:p w14:paraId="46A518D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a. Используйте fqdn hostname </w:t>
      </w:r>
    </w:p>
    <w:p w14:paraId="46B5FC57" w14:textId="77777777" w:rsidR="00B5468B" w:rsidRPr="00844AC8" w:rsidRDefault="00B5468B" w:rsidP="00B5468B">
      <w:pPr>
        <w:spacing w:after="0" w:line="360" w:lineRule="auto"/>
        <w:ind w:left="708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44AC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50CCC">
        <w:rPr>
          <w:rFonts w:ascii="Times New Roman" w:hAnsi="Times New Roman" w:cs="Times New Roman"/>
          <w:sz w:val="28"/>
          <w:szCs w:val="28"/>
        </w:rPr>
        <w:t>для</w:t>
      </w:r>
      <w:r w:rsidRPr="0084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CCC">
        <w:rPr>
          <w:rFonts w:ascii="Times New Roman" w:hAnsi="Times New Roman" w:cs="Times New Roman"/>
          <w:sz w:val="28"/>
          <w:szCs w:val="28"/>
        </w:rPr>
        <w:t>ЦОД</w:t>
      </w:r>
      <w:r w:rsidRPr="00844AC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844AC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844AC8">
        <w:rPr>
          <w:rFonts w:ascii="Times New Roman" w:hAnsi="Times New Roman" w:cs="Times New Roman"/>
          <w:sz w:val="28"/>
          <w:szCs w:val="28"/>
          <w:lang w:val="en-US"/>
        </w:rPr>
        <w:t>2026.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region</w:t>
      </w:r>
    </w:p>
    <w:p w14:paraId="4E9E7D75" w14:textId="77777777" w:rsidR="00B5468B" w:rsidRPr="00450CCC" w:rsidRDefault="00B5468B" w:rsidP="00B5468B">
      <w:pPr>
        <w:spacing w:after="0" w:line="360" w:lineRule="auto"/>
        <w:ind w:left="708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0CCC">
        <w:rPr>
          <w:rFonts w:ascii="Times New Roman" w:hAnsi="Times New Roman" w:cs="Times New Roman"/>
          <w:sz w:val="28"/>
          <w:szCs w:val="28"/>
          <w:lang w:val="en-US"/>
        </w:rPr>
        <w:t xml:space="preserve">ii. </w:t>
      </w:r>
      <w:r w:rsidRPr="00450CCC">
        <w:rPr>
          <w:rFonts w:ascii="Times New Roman" w:hAnsi="Times New Roman" w:cs="Times New Roman"/>
          <w:sz w:val="28"/>
          <w:szCs w:val="28"/>
        </w:rPr>
        <w:t>для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 xml:space="preserve"> office - office.ssa2026.region</w:t>
      </w:r>
    </w:p>
    <w:p w14:paraId="313FC1E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Настройте административный доступ</w:t>
      </w:r>
    </w:p>
    <w:p w14:paraId="75FE90E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a. На rtr-cod,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для аутентификации через консоль и по SSH используйте RADIUS-сервер</w:t>
      </w:r>
    </w:p>
    <w:p w14:paraId="420B0EB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В качестве RADIUS-сервера используйте srv1-cod</w:t>
      </w:r>
    </w:p>
    <w:p w14:paraId="3D417AD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ii. Используйте пользователя netuser с паролем P@ssw0rd</w:t>
      </w:r>
    </w:p>
    <w:p w14:paraId="141298E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 xml:space="preserve">1)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rtr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пользователь не должен существовать локально.</w:t>
      </w:r>
    </w:p>
    <w:p w14:paraId="2881512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2) Пользователь должен иметь возможность конфигурировать маршрутизатор</w:t>
      </w:r>
    </w:p>
    <w:p w14:paraId="0413209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iii. Предусмотрите вход под локальной учетной записью даже при доступности RADIUS-сервера</w:t>
      </w:r>
    </w:p>
    <w:p w14:paraId="6CD5BEA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10F2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коммутации</w:t>
      </w:r>
    </w:p>
    <w:p w14:paraId="46AEFB0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1. Сконфигурируйте коммутаторы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,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41E1D7D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a. Все порты, участвующие в коммутации, должны быть настроены в соответствии с диаграммой L2 и таблицей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50CCC">
        <w:rPr>
          <w:rFonts w:ascii="Times New Roman" w:hAnsi="Times New Roman" w:cs="Times New Roman"/>
          <w:sz w:val="28"/>
          <w:szCs w:val="28"/>
        </w:rPr>
        <w:t>-ов.</w:t>
      </w:r>
    </w:p>
    <w:p w14:paraId="102172A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Настройте магистральные каналы в соответствии с диаграммой L2, разрешите только требуемые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6E39131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0CCC">
        <w:rPr>
          <w:rFonts w:ascii="Times New Roman" w:hAnsi="Times New Roman" w:cs="Times New Roman"/>
          <w:sz w:val="28"/>
          <w:szCs w:val="28"/>
        </w:rPr>
        <w:t>. Настройте IP-адреса интерфейсов управления.</w:t>
      </w:r>
    </w:p>
    <w:p w14:paraId="1E9E34B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Для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» в качестве сети управления используйте VLAN - MGMT-COD.</w:t>
      </w:r>
    </w:p>
    <w:p w14:paraId="3658545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ii. Для офиса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в качестве сети управления используйте VLAN - MGMT.</w:t>
      </w:r>
    </w:p>
    <w:p w14:paraId="75A7CED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iii. Для обработки трафика управления используйте NativeVLAN.</w:t>
      </w:r>
    </w:p>
    <w:p w14:paraId="41B5F98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50CCC">
        <w:rPr>
          <w:rFonts w:ascii="Times New Roman" w:hAnsi="Times New Roman" w:cs="Times New Roman"/>
          <w:sz w:val="28"/>
          <w:szCs w:val="28"/>
        </w:rPr>
        <w:t>. Для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» трафик VLAN - DATA не должен маршрутизироваться.</w:t>
      </w:r>
    </w:p>
    <w:p w14:paraId="7D325C2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Настройте агрегацию между устройствами sw1-cod и sw2-cod:</w:t>
      </w:r>
    </w:p>
    <w:p w14:paraId="100703AA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 </w:t>
      </w:r>
      <w:r w:rsidRPr="00450CCC">
        <w:rPr>
          <w:rFonts w:ascii="Times New Roman" w:hAnsi="Times New Roman" w:cs="Times New Roman"/>
          <w:sz w:val="28"/>
          <w:szCs w:val="28"/>
        </w:rPr>
        <w:tab/>
        <w:t>a. Реализуйте агрегированные соединения средствами ядра с последующей передачей интерфейса в управление коммутатору.</w:t>
      </w:r>
    </w:p>
    <w:p w14:paraId="7824580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>. Используйте active-backup.</w:t>
      </w:r>
    </w:p>
    <w:p w14:paraId="2551615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3. Настройте протокол STP на коммутаторах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3E0F9F45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Запустите процесс spanning-tree на коммутаторах.</w:t>
      </w:r>
    </w:p>
    <w:p w14:paraId="785DE60A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b. Коммутатор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должен иметь наименьший приоритет.</w:t>
      </w:r>
    </w:p>
    <w:p w14:paraId="454F14E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c. Используйте 802.1w.</w:t>
      </w:r>
    </w:p>
    <w:p w14:paraId="05E0D05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A5297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туннелей между офисом «а» и «</w:t>
      </w:r>
      <w:r w:rsidRPr="00450C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b/>
          <w:bCs/>
          <w:sz w:val="28"/>
          <w:szCs w:val="28"/>
        </w:rPr>
        <w:t>»:</w:t>
      </w:r>
    </w:p>
    <w:p w14:paraId="07358DB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Настройте GRE туннель между rtr-a и rtr-cod</w:t>
      </w:r>
    </w:p>
    <w:p w14:paraId="2C8B194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В качестве сетевого диапазона используйте сеть 10.10.10.0/24</w:t>
      </w:r>
    </w:p>
    <w:p w14:paraId="6F5654B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>. Для каждого туннеля используйте минимально возможную маску</w:t>
      </w:r>
    </w:p>
    <w:p w14:paraId="5DFC139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8798E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маршрутизации</w:t>
      </w:r>
    </w:p>
    <w:p w14:paraId="2F0115E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Выполните необходимые настройки сети и маршрутизации BGP c ISP</w:t>
      </w:r>
    </w:p>
    <w:p w14:paraId="57B320A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lastRenderedPageBreak/>
        <w:t xml:space="preserve">        a. AS ЦОД 64500 </w:t>
      </w:r>
    </w:p>
    <w:p w14:paraId="0DF894A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>. Анонсировать внутренние сети «cod» в провайдера запрещено.</w:t>
      </w:r>
    </w:p>
    <w:p w14:paraId="146C0A1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0CCC">
        <w:rPr>
          <w:rFonts w:ascii="Times New Roman" w:hAnsi="Times New Roman" w:cs="Times New Roman"/>
          <w:sz w:val="28"/>
          <w:szCs w:val="28"/>
        </w:rPr>
        <w:t>. Маршрутизатор ЦОД должен получать маршрут по умолчанию по BGP</w:t>
      </w:r>
    </w:p>
    <w:p w14:paraId="0FCCB18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               i. Ручное создание маршрута по умолчанию ЗАПРЕЩЕНО!</w:t>
      </w:r>
    </w:p>
    <w:p w14:paraId="3AC394A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Настройте динамическую маршрутизацию между офисом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» и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»</w:t>
      </w:r>
    </w:p>
    <w:p w14:paraId="7C2BD51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. Используйте OSPF для маршрутизации между rtr-a, rtr-cod и fw-cod</w:t>
      </w:r>
    </w:p>
    <w:p w14:paraId="389AB33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>. На маршрутизаторах все интерфейсы, кроме туннельных, должны быть переведены в пассивный режим</w:t>
      </w:r>
    </w:p>
    <w:p w14:paraId="21D91E9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0CCC">
        <w:rPr>
          <w:rFonts w:ascii="Times New Roman" w:hAnsi="Times New Roman" w:cs="Times New Roman"/>
          <w:sz w:val="28"/>
          <w:szCs w:val="28"/>
        </w:rPr>
        <w:t>. Используйте аутентификацию в OSPF</w:t>
      </w:r>
    </w:p>
    <w:p w14:paraId="21766A4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В качестве пароля используйте P@ssw0rd</w:t>
      </w:r>
    </w:p>
    <w:p w14:paraId="56D727B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ii. Пароль должен передаваться с использованием хешированного ключа MD5</w:t>
      </w:r>
    </w:p>
    <w:p w14:paraId="171A703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50C42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доступа в Интернет</w:t>
      </w:r>
    </w:p>
    <w:p w14:paraId="7182E16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Настройте маршрутизаторы для обеспечения доступа в Интернет.</w:t>
      </w:r>
    </w:p>
    <w:p w14:paraId="450D9AA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F31D7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синхронизации времени между сетевыми устройствами</w:t>
      </w:r>
    </w:p>
    <w:p w14:paraId="4ABD159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Все устройства должны синхронизировать своё время с сервером точного времени по адресу 100.100.100.100.</w:t>
      </w:r>
    </w:p>
    <w:p w14:paraId="52F1719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Используйте на всех устройствах московский часовой пояс.</w:t>
      </w:r>
    </w:p>
    <w:p w14:paraId="13A032E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CDC1D5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службы доменных имен</w:t>
      </w:r>
    </w:p>
    <w:p w14:paraId="0791A9C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1. Реализуйте основной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сервер сети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»</w:t>
      </w:r>
    </w:p>
    <w:p w14:paraId="7A2BD165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-сервера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7E0D0B2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>. Для устройств «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» необходимо создать записи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55727E0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2. Реализуйте основной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сервер сети офиса «а»</w:t>
      </w:r>
    </w:p>
    <w:p w14:paraId="245909A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В качестве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-сервера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06D3962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Для устройств офиса «а» необходимо создать записи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7E34D54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3. В качестве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сервера пересылки используйте адрес 100.100.100.100</w:t>
      </w:r>
    </w:p>
    <w:p w14:paraId="4BE7B11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lastRenderedPageBreak/>
        <w:t xml:space="preserve">4. Все устройства предприятия должны быть настроены на использование соответствующих их расположению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серверов.</w:t>
      </w:r>
    </w:p>
    <w:p w14:paraId="1282334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5. Настройте взаимосвязь между всеми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серверами предприятия.</w:t>
      </w:r>
    </w:p>
    <w:p w14:paraId="27F4DAF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. Настройте перенаправление как прямых, так и обратных зон.</w:t>
      </w:r>
    </w:p>
    <w:p w14:paraId="77802E55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6. Все устройства предприятия должны быть доступы по имени.</w:t>
      </w:r>
    </w:p>
    <w:p w14:paraId="0B7E6A7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C72D2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центра сертификации</w:t>
      </w:r>
    </w:p>
    <w:p w14:paraId="731CD7E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1. На сервере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разверните центр сертификации на базе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openssl</w:t>
      </w:r>
    </w:p>
    <w:p w14:paraId="3494DBB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>. Срок жизни корневого сертификата должен составлять 5 лет.</w:t>
      </w:r>
    </w:p>
    <w:p w14:paraId="4DBCF67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Код страны -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6548BD1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Название организации -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IRPO</w:t>
      </w:r>
    </w:p>
    <w:p w14:paraId="328A6D6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Имя центра сертификации -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</w:t>
      </w:r>
    </w:p>
    <w:p w14:paraId="0394BB2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50CCC">
        <w:rPr>
          <w:rFonts w:ascii="Times New Roman" w:hAnsi="Times New Roman" w:cs="Times New Roman"/>
          <w:sz w:val="28"/>
          <w:szCs w:val="28"/>
        </w:rPr>
        <w:t>. Все файлы должны храниться в /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450CCC">
        <w:rPr>
          <w:rFonts w:ascii="Times New Roman" w:hAnsi="Times New Roman" w:cs="Times New Roman"/>
          <w:sz w:val="28"/>
          <w:szCs w:val="28"/>
        </w:rPr>
        <w:t>/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ca</w:t>
      </w:r>
    </w:p>
    <w:p w14:paraId="7BDD793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Все рабочие станции организации, должны доверять созданному центру сертификации</w:t>
      </w:r>
    </w:p>
    <w:p w14:paraId="7A81662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3. Используйте созданный центр сертификации для выпуска требуемых сертификатов</w:t>
      </w:r>
    </w:p>
    <w:p w14:paraId="513931E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3C19E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сервера баз данных</w:t>
      </w:r>
    </w:p>
    <w:p w14:paraId="0EBA622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1. В качестве сервера баз данных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</w:p>
    <w:p w14:paraId="1F5329B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В качестве СУБД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5474EF6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50CCC">
        <w:rPr>
          <w:rFonts w:ascii="Times New Roman" w:hAnsi="Times New Roman" w:cs="Times New Roman"/>
          <w:sz w:val="28"/>
          <w:szCs w:val="28"/>
        </w:rPr>
        <w:t>. Используйте версию не ниже 17</w:t>
      </w:r>
    </w:p>
    <w:p w14:paraId="2511480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с. Создайте суперпользователя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superadmin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 паролем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50CCC">
        <w:rPr>
          <w:rFonts w:ascii="Times New Roman" w:hAnsi="Times New Roman" w:cs="Times New Roman"/>
          <w:sz w:val="28"/>
          <w:szCs w:val="28"/>
        </w:rPr>
        <w:t>@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ssw</w:t>
      </w:r>
      <w:r w:rsidRPr="00450CCC">
        <w:rPr>
          <w:rFonts w:ascii="Times New Roman" w:hAnsi="Times New Roman" w:cs="Times New Roman"/>
          <w:sz w:val="28"/>
          <w:szCs w:val="28"/>
        </w:rPr>
        <w:t>0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rdSQL</w:t>
      </w:r>
    </w:p>
    <w:p w14:paraId="2304962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50CCC">
        <w:rPr>
          <w:rFonts w:ascii="Times New Roman" w:hAnsi="Times New Roman" w:cs="Times New Roman"/>
          <w:sz w:val="28"/>
          <w:szCs w:val="28"/>
        </w:rPr>
        <w:t>. Суперпользователь должен иметь полный доступ ко всем базам данных</w:t>
      </w:r>
    </w:p>
    <w:p w14:paraId="020006D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2. Для администрирования сервера баз данных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</w:p>
    <w:p w14:paraId="56134F4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В качестве программы-клиента для СУБД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DBeaver</w:t>
      </w:r>
    </w:p>
    <w:p w14:paraId="3DD63E1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184E7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устройства хранения данных</w:t>
      </w:r>
    </w:p>
    <w:p w14:paraId="42873D3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1. Используйте хост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5943545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450CCC">
        <w:rPr>
          <w:rFonts w:ascii="Times New Roman" w:hAnsi="Times New Roman" w:cs="Times New Roman"/>
          <w:sz w:val="28"/>
          <w:szCs w:val="28"/>
        </w:rPr>
        <w:t xml:space="preserve">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0707A21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Настройте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450CCC">
        <w:rPr>
          <w:rFonts w:ascii="Times New Roman" w:hAnsi="Times New Roman" w:cs="Times New Roman"/>
          <w:sz w:val="28"/>
          <w:szCs w:val="28"/>
        </w:rPr>
        <w:t xml:space="preserve">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4AE30CD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Используйте имя цели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iqn</w:t>
      </w:r>
      <w:r w:rsidRPr="00450CCC">
        <w:rPr>
          <w:rFonts w:ascii="Times New Roman" w:hAnsi="Times New Roman" w:cs="Times New Roman"/>
          <w:sz w:val="28"/>
          <w:szCs w:val="28"/>
        </w:rPr>
        <w:t>.2026-0&lt;№ текущего месяца&gt;.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: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target</w:t>
      </w:r>
    </w:p>
    <w:p w14:paraId="036FCFC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Настройте отдачу по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свободного (не используемого) диска</w:t>
      </w:r>
    </w:p>
    <w:p w14:paraId="73829F9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2. Используйте хост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>.</w:t>
      </w:r>
    </w:p>
    <w:p w14:paraId="75315AB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Добавьте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450CCC">
        <w:rPr>
          <w:rFonts w:ascii="Times New Roman" w:hAnsi="Times New Roman" w:cs="Times New Roman"/>
          <w:sz w:val="28"/>
          <w:szCs w:val="28"/>
        </w:rPr>
        <w:t xml:space="preserve"> iSCSI .</w:t>
      </w:r>
    </w:p>
    <w:p w14:paraId="0171157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50CCC">
        <w:rPr>
          <w:rFonts w:ascii="Times New Roman" w:hAnsi="Times New Roman" w:cs="Times New Roman"/>
          <w:sz w:val="28"/>
          <w:szCs w:val="28"/>
        </w:rPr>
        <w:t>. Используйте ID с именем iscsi</w:t>
      </w:r>
    </w:p>
    <w:p w14:paraId="6A503B2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Для добавления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используйте сеть DATA</w:t>
      </w:r>
    </w:p>
    <w:p w14:paraId="22F9723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450CCC">
        <w:rPr>
          <w:rFonts w:ascii="Times New Roman" w:hAnsi="Times New Roman" w:cs="Times New Roman"/>
          <w:sz w:val="28"/>
          <w:szCs w:val="28"/>
        </w:rPr>
        <w:t>. Не используйте LUN напрямую</w:t>
      </w:r>
    </w:p>
    <w:p w14:paraId="569EF49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50CCC">
        <w:rPr>
          <w:rFonts w:ascii="Times New Roman" w:hAnsi="Times New Roman" w:cs="Times New Roman"/>
          <w:sz w:val="28"/>
          <w:szCs w:val="28"/>
        </w:rPr>
        <w:t>. Добавьте хранилище LVM.</w:t>
      </w:r>
    </w:p>
    <w:p w14:paraId="2B19BAB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450CCC">
        <w:rPr>
          <w:rFonts w:ascii="Times New Roman" w:hAnsi="Times New Roman" w:cs="Times New Roman"/>
          <w:sz w:val="28"/>
          <w:szCs w:val="28"/>
        </w:rPr>
        <w:t xml:space="preserve">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450CCC">
        <w:rPr>
          <w:rFonts w:ascii="Times New Roman" w:hAnsi="Times New Roman" w:cs="Times New Roman"/>
          <w:sz w:val="28"/>
          <w:szCs w:val="28"/>
        </w:rPr>
        <w:t xml:space="preserve"> в качестве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pv</w:t>
      </w:r>
    </w:p>
    <w:p w14:paraId="151DD0D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Используйте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vg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 именем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VG</w:t>
      </w:r>
    </w:p>
    <w:p w14:paraId="33E2467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Используйте 100% дискового пространства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lv</w:t>
      </w:r>
      <w:r w:rsidRPr="00450CCC">
        <w:rPr>
          <w:rFonts w:ascii="Times New Roman" w:hAnsi="Times New Roman" w:cs="Times New Roman"/>
          <w:sz w:val="28"/>
          <w:szCs w:val="28"/>
        </w:rPr>
        <w:t xml:space="preserve"> с именем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0AB6F69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450CCC">
        <w:rPr>
          <w:rFonts w:ascii="Times New Roman" w:hAnsi="Times New Roman" w:cs="Times New Roman"/>
          <w:sz w:val="28"/>
          <w:szCs w:val="28"/>
        </w:rPr>
        <w:t>. Используйте файловую систему xfs.</w:t>
      </w:r>
    </w:p>
    <w:p w14:paraId="281EB5C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50CCC">
        <w:rPr>
          <w:rFonts w:ascii="Times New Roman" w:hAnsi="Times New Roman" w:cs="Times New Roman"/>
          <w:sz w:val="28"/>
          <w:szCs w:val="28"/>
        </w:rPr>
        <w:t>. Настройте автоматическое монтирование тома</w:t>
      </w:r>
    </w:p>
    <w:p w14:paraId="3D30729A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450CCC">
        <w:rPr>
          <w:rFonts w:ascii="Times New Roman" w:hAnsi="Times New Roman" w:cs="Times New Roman"/>
          <w:sz w:val="28"/>
          <w:szCs w:val="28"/>
        </w:rPr>
        <w:t>. Точка монтирования /opt/data</w:t>
      </w:r>
    </w:p>
    <w:p w14:paraId="06A9599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Настройте сервер сетевой файловой системы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NFS</w:t>
      </w:r>
    </w:p>
    <w:p w14:paraId="29DE889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50CCC">
        <w:rPr>
          <w:rFonts w:ascii="Times New Roman" w:hAnsi="Times New Roman" w:cs="Times New Roman"/>
          <w:sz w:val="28"/>
          <w:szCs w:val="28"/>
        </w:rPr>
        <w:t>. в качестве папки общего доступа выберите /opt/data</w:t>
      </w:r>
    </w:p>
    <w:p w14:paraId="592ACC11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50CCC">
        <w:rPr>
          <w:rFonts w:ascii="Times New Roman" w:hAnsi="Times New Roman" w:cs="Times New Roman"/>
          <w:sz w:val="28"/>
          <w:szCs w:val="28"/>
        </w:rPr>
        <w:t xml:space="preserve">. доступ для чтения и записи для всей сети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MGMT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</w:p>
    <w:p w14:paraId="59E37F6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3.  На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настройте автомонтирование в папку /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mnt</w:t>
      </w:r>
      <w:r w:rsidRPr="00450CCC">
        <w:rPr>
          <w:rFonts w:ascii="Times New Roman" w:hAnsi="Times New Roman" w:cs="Times New Roman"/>
          <w:sz w:val="28"/>
          <w:szCs w:val="28"/>
        </w:rPr>
        <w:t>/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nfs</w:t>
      </w:r>
    </w:p>
    <w:p w14:paraId="079B09A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CE1BD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сервисов в сети офиса «</w:t>
      </w:r>
      <w:r w:rsidRPr="00450CCC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B0EEE95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Разверните контроллер домена office.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450CCC">
        <w:rPr>
          <w:rFonts w:ascii="Times New Roman" w:hAnsi="Times New Roman" w:cs="Times New Roman"/>
          <w:sz w:val="28"/>
          <w:szCs w:val="28"/>
        </w:rPr>
        <w:t xml:space="preserve"> на базе SambaAD.</w:t>
      </w:r>
    </w:p>
    <w:p w14:paraId="46E39E0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В качестве сервера используйте dc-a.</w:t>
      </w:r>
    </w:p>
    <w:p w14:paraId="25331CF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b. В качестве DNS-сервера используйте dc-a.</w:t>
      </w:r>
    </w:p>
    <w:p w14:paraId="34EBB53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в качестве DNS backend используйте BIND9_DLZ</w:t>
      </w:r>
    </w:p>
    <w:p w14:paraId="51946F6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c. В качестве пароля доменного администратора используйте P@ssw0rd</w:t>
      </w:r>
    </w:p>
    <w:p w14:paraId="46837E0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lastRenderedPageBreak/>
        <w:t xml:space="preserve">2. Для управления контроллером домена используйте ADMC с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D863BF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3. Создайте подразделения, группы и пользователей</w:t>
      </w:r>
    </w:p>
    <w:p w14:paraId="61B83F4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Создайте подразделения ofadmins и ofusers</w:t>
      </w:r>
    </w:p>
    <w:p w14:paraId="745FCBD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b. Создайте группы ofadmins и ofusers</w:t>
      </w:r>
    </w:p>
    <w:p w14:paraId="1A1B395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Добавьте группы в соответствующие подразделения</w:t>
      </w:r>
    </w:p>
    <w:p w14:paraId="21748B3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c. Создайте пользователей ofadmin1, ofuser1 и user1</w:t>
      </w:r>
    </w:p>
    <w:p w14:paraId="0F0D7C1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Добавьте пользователей в соответствующие подразделения и группы</w:t>
      </w:r>
    </w:p>
    <w:p w14:paraId="135D962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1) Пользователя user1 не добавляете в группы ofadmins и ofusers</w:t>
      </w:r>
    </w:p>
    <w:p w14:paraId="085556C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ii. В качестве пароля используйте P@ssw0rd</w:t>
      </w:r>
    </w:p>
    <w:p w14:paraId="4CEF655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4. Для cli1-a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настройте политику изменения рабочего стола на картинку компании, а также запретите использование пользователям изменение сетевых настроек и изменение графических параметров рабочего стола.</w:t>
      </w:r>
    </w:p>
    <w:p w14:paraId="170E976A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5. Введите cli1-a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в домен office.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2026.region</w:t>
      </w:r>
    </w:p>
    <w:p w14:paraId="25D37FD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DB6B9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>Настройка системы мониторинга</w:t>
      </w:r>
    </w:p>
    <w:p w14:paraId="25BC351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1. В качестве сервера системы мониторинга используйте srv1-cod</w:t>
      </w:r>
    </w:p>
    <w:p w14:paraId="404D58A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2. В качестве системы мониторинга используйте Zabbix версии не ниже 7.0</w:t>
      </w:r>
    </w:p>
    <w:p w14:paraId="724F837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В качестве СУБД используйте PostgreSQL на srv2-cod</w:t>
      </w:r>
    </w:p>
    <w:p w14:paraId="6F745DC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Имя базы данных: zabbix</w:t>
      </w:r>
    </w:p>
    <w:p w14:paraId="5E3E6F7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ii. Пользователь базы данных: zabbix_user</w:t>
      </w:r>
    </w:p>
    <w:p w14:paraId="1C45F4E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iii. Пароль пользователя базы данных: P@ssw0rdZabbix</w:t>
      </w:r>
    </w:p>
    <w:p w14:paraId="42D20EC0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b. В качестве веб-сервера используйте Apache</w:t>
      </w:r>
    </w:p>
    <w:p w14:paraId="0F8CAFB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3. Система мониторинга должна быть доступна по адресу srv1-cod.cod.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2026.region, monitoring.cod.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ssa</w:t>
      </w:r>
      <w:r w:rsidRPr="00450CCC">
        <w:rPr>
          <w:rFonts w:ascii="Times New Roman" w:hAnsi="Times New Roman" w:cs="Times New Roman"/>
          <w:sz w:val="28"/>
          <w:szCs w:val="28"/>
        </w:rPr>
        <w:t>2026.region, &lt;IP адрес srv1-cod&gt;</w:t>
      </w:r>
    </w:p>
    <w:p w14:paraId="233EFD9E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Администратором системы мониторинга должен быть пользователь Admin с паролем P@ssw0rd</w:t>
      </w:r>
    </w:p>
    <w:p w14:paraId="429457F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b. Часовой пояс по умолчанию должен быть Europe/Moscow</w:t>
      </w:r>
    </w:p>
    <w:p w14:paraId="4FFF4FB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c. Настройте пернаправление с http на https</w:t>
      </w:r>
    </w:p>
    <w:p w14:paraId="10A2B13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 xml:space="preserve">i. Доступ к Веб-интерфейсу должен производиться по TLS соединению с использованием сертификата выпущенного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CA</w:t>
      </w:r>
      <w:r w:rsidRPr="00450CCC">
        <w:rPr>
          <w:rFonts w:ascii="Times New Roman" w:hAnsi="Times New Roman" w:cs="Times New Roman"/>
          <w:sz w:val="28"/>
          <w:szCs w:val="28"/>
        </w:rPr>
        <w:t xml:space="preserve">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</w:p>
    <w:p w14:paraId="4C74931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ii. При обращении к Веб-интерфейсу не должно отображаться ошибок и предупреждений</w:t>
      </w:r>
    </w:p>
    <w:p w14:paraId="2F3BE7F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4. Настройте узлы системы мониторинга</w:t>
      </w:r>
    </w:p>
    <w:p w14:paraId="283DFBC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a. В качестве узлов сети используйте</w:t>
      </w:r>
    </w:p>
    <w:p w14:paraId="6CF15C2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Все устройства организации кроме клиентов</w:t>
      </w:r>
    </w:p>
    <w:p w14:paraId="02695A54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b. Имя узла сети должно соответствовать полному имени устройства</w:t>
      </w:r>
    </w:p>
    <w:p w14:paraId="1EBAFC4B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c. Все сетевые устройства (маршрутизаторы и коммутаторы) необходимо поместить в группу узлов Network devices</w:t>
      </w:r>
    </w:p>
    <w:p w14:paraId="066D906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>i. Используйте шаблон Cisco IOS by SNMP для маршрутизаторов на EcoRouter</w:t>
      </w:r>
    </w:p>
    <w:p w14:paraId="344AABD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 xml:space="preserve">ii. Используйте шаблон Linux by Zabbix agent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fw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</w:p>
    <w:p w14:paraId="2FB050AC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50CCC">
        <w:rPr>
          <w:rFonts w:ascii="Times New Roman" w:hAnsi="Times New Roman" w:cs="Times New Roman"/>
          <w:sz w:val="28"/>
          <w:szCs w:val="28"/>
        </w:rPr>
        <w:t xml:space="preserve">i. Используйте шаблон Linux by Zabbix agent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,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,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A1394FA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>d. Все сервера необходимо поместить в группу узлов Linux servers</w:t>
      </w:r>
    </w:p>
    <w:p w14:paraId="7C47010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</w:r>
      <w:r w:rsidRPr="00450CCC">
        <w:rPr>
          <w:rFonts w:ascii="Times New Roman" w:hAnsi="Times New Roman" w:cs="Times New Roman"/>
          <w:sz w:val="28"/>
          <w:szCs w:val="28"/>
        </w:rPr>
        <w:tab/>
        <w:t xml:space="preserve">i. Используйте шаблон Linux by Zabbix agent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,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и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AFF4AF3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EB2B3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Pr="00450CCC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r w:rsidRPr="00450CCC">
        <w:rPr>
          <w:rFonts w:ascii="Times New Roman" w:hAnsi="Times New Roman" w:cs="Times New Roman"/>
          <w:b/>
          <w:bCs/>
          <w:sz w:val="28"/>
          <w:szCs w:val="28"/>
        </w:rPr>
        <w:t xml:space="preserve"> телефонии</w:t>
      </w:r>
    </w:p>
    <w:p w14:paraId="5EE595C6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1. На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sip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установите систему </w:t>
      </w:r>
      <w:r w:rsidRPr="00450CCC">
        <w:rPr>
          <w:rFonts w:ascii="Times New Roman" w:hAnsi="Times New Roman" w:cs="Times New Roman"/>
          <w:sz w:val="28"/>
          <w:szCs w:val="28"/>
          <w:lang w:val="en-US" w:bidi="en-US"/>
        </w:rPr>
        <w:t>SNG</w:t>
      </w:r>
      <w:r w:rsidRPr="00450CCC">
        <w:rPr>
          <w:rFonts w:ascii="Times New Roman" w:hAnsi="Times New Roman" w:cs="Times New Roman"/>
          <w:sz w:val="28"/>
          <w:szCs w:val="28"/>
          <w:lang w:bidi="en-US"/>
        </w:rPr>
        <w:t>7-</w:t>
      </w:r>
      <w:r w:rsidRPr="00450CCC">
        <w:rPr>
          <w:rFonts w:ascii="Times New Roman" w:hAnsi="Times New Roman" w:cs="Times New Roman"/>
          <w:sz w:val="28"/>
          <w:szCs w:val="28"/>
          <w:lang w:val="en-US" w:bidi="en-US"/>
        </w:rPr>
        <w:t>PBX</w:t>
      </w:r>
      <w:r w:rsidRPr="00450CCC">
        <w:rPr>
          <w:rFonts w:ascii="Times New Roman" w:hAnsi="Times New Roman" w:cs="Times New Roman"/>
          <w:sz w:val="28"/>
          <w:szCs w:val="28"/>
          <w:lang w:bidi="en-US"/>
        </w:rPr>
        <w:t>16</w:t>
      </w:r>
    </w:p>
    <w:p w14:paraId="28AFC0F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a. Используйте уже подключенный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450CCC">
        <w:rPr>
          <w:rFonts w:ascii="Times New Roman" w:hAnsi="Times New Roman" w:cs="Times New Roman"/>
          <w:sz w:val="28"/>
          <w:szCs w:val="28"/>
        </w:rPr>
        <w:t>-образ</w:t>
      </w:r>
    </w:p>
    <w:p w14:paraId="798BB7F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2.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должен использоваться внутренний номер 1001</w:t>
      </w:r>
    </w:p>
    <w:p w14:paraId="001DB449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3.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450CCC">
        <w:rPr>
          <w:rFonts w:ascii="Times New Roman" w:hAnsi="Times New Roman" w:cs="Times New Roman"/>
          <w:sz w:val="28"/>
          <w:szCs w:val="28"/>
        </w:rPr>
        <w:t>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cod</w:t>
      </w:r>
      <w:r w:rsidRPr="00450CCC">
        <w:rPr>
          <w:rFonts w:ascii="Times New Roman" w:hAnsi="Times New Roman" w:cs="Times New Roman"/>
          <w:sz w:val="28"/>
          <w:szCs w:val="28"/>
        </w:rPr>
        <w:t xml:space="preserve"> должен использоваться внутренний номер 1002</w:t>
      </w:r>
    </w:p>
    <w:p w14:paraId="0E9A0C7F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4.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450CCC">
        <w:rPr>
          <w:rFonts w:ascii="Times New Roman" w:hAnsi="Times New Roman" w:cs="Times New Roman"/>
          <w:sz w:val="28"/>
          <w:szCs w:val="28"/>
        </w:rPr>
        <w:t>1-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должен использоваться внутренний номер 2001</w:t>
      </w:r>
    </w:p>
    <w:p w14:paraId="46DE0B8D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 xml:space="preserve">5. Для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450CCC">
        <w:rPr>
          <w:rFonts w:ascii="Times New Roman" w:hAnsi="Times New Roman" w:cs="Times New Roman"/>
          <w:sz w:val="28"/>
          <w:szCs w:val="28"/>
        </w:rPr>
        <w:t>2-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0CCC">
        <w:rPr>
          <w:rFonts w:ascii="Times New Roman" w:hAnsi="Times New Roman" w:cs="Times New Roman"/>
          <w:sz w:val="28"/>
          <w:szCs w:val="28"/>
        </w:rPr>
        <w:t xml:space="preserve"> должен использоваться внутренний номер 2002</w:t>
      </w:r>
    </w:p>
    <w:p w14:paraId="4F6DF6E5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6</w:t>
      </w:r>
      <w:r w:rsidRPr="00450CCC">
        <w:rPr>
          <w:rFonts w:ascii="Times New Roman" w:hAnsi="Times New Roman" w:cs="Times New Roman"/>
          <w:sz w:val="28"/>
          <w:szCs w:val="28"/>
          <w:lang w:bidi="ru-RU"/>
        </w:rPr>
        <w:t xml:space="preserve">. </w:t>
      </w:r>
      <w:r w:rsidRPr="00450CCC">
        <w:rPr>
          <w:rFonts w:ascii="Times New Roman" w:hAnsi="Times New Roman" w:cs="Times New Roman"/>
          <w:sz w:val="28"/>
          <w:szCs w:val="28"/>
        </w:rPr>
        <w:t xml:space="preserve">На рабочие станции установите любой </w:t>
      </w:r>
      <w:r w:rsidRPr="00450CCC">
        <w:rPr>
          <w:rFonts w:ascii="Times New Roman" w:hAnsi="Times New Roman" w:cs="Times New Roman"/>
          <w:sz w:val="28"/>
          <w:szCs w:val="28"/>
          <w:lang w:bidi="ru-RU"/>
        </w:rPr>
        <w:t>СофтФон</w:t>
      </w:r>
    </w:p>
    <w:p w14:paraId="48A596F8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>7. Для реализации внутренних звонков необходимо использовать CHAN_SIP</w:t>
      </w:r>
    </w:p>
    <w:p w14:paraId="139D7187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50CCC">
        <w:rPr>
          <w:rFonts w:ascii="Times New Roman" w:hAnsi="Times New Roman" w:cs="Times New Roman"/>
          <w:sz w:val="28"/>
          <w:szCs w:val="28"/>
        </w:rPr>
        <w:tab/>
        <w:t xml:space="preserve">a. В качестве порта </w:t>
      </w:r>
      <w:r w:rsidRPr="00450CCC">
        <w:rPr>
          <w:rFonts w:ascii="Times New Roman" w:hAnsi="Times New Roman" w:cs="Times New Roman"/>
          <w:sz w:val="28"/>
          <w:szCs w:val="28"/>
          <w:lang w:val="en-US"/>
        </w:rPr>
        <w:t>SIP</w:t>
      </w:r>
      <w:r w:rsidRPr="00450CCC">
        <w:rPr>
          <w:rFonts w:ascii="Times New Roman" w:hAnsi="Times New Roman" w:cs="Times New Roman"/>
          <w:sz w:val="28"/>
          <w:szCs w:val="28"/>
        </w:rPr>
        <w:t xml:space="preserve"> необходимо использовать 5060</w:t>
      </w:r>
    </w:p>
    <w:p w14:paraId="1A18FBD2" w14:textId="77777777" w:rsidR="00B5468B" w:rsidRPr="00450CCC" w:rsidRDefault="00B5468B" w:rsidP="00B5468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450CCC">
        <w:rPr>
          <w:rFonts w:ascii="Times New Roman" w:hAnsi="Times New Roman" w:cs="Times New Roman"/>
          <w:sz w:val="28"/>
          <w:szCs w:val="28"/>
        </w:rPr>
        <w:lastRenderedPageBreak/>
        <w:tab/>
        <w:t xml:space="preserve">b. </w:t>
      </w:r>
      <w:r w:rsidRPr="00450CCC">
        <w:rPr>
          <w:rFonts w:ascii="Times New Roman" w:hAnsi="Times New Roman" w:cs="Times New Roman"/>
          <w:sz w:val="28"/>
          <w:szCs w:val="28"/>
          <w:lang w:bidi="ru-RU"/>
        </w:rPr>
        <w:t>Сеанс связи должен устанавливаться между всеми рабочими станциями</w:t>
      </w:r>
    </w:p>
    <w:p w14:paraId="4B816E78" w14:textId="77777777" w:rsidR="00B5468B" w:rsidRDefault="00B5468B" w:rsidP="00B5468B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77E0DD" w14:textId="77777777" w:rsidR="00B6311E" w:rsidRDefault="00B6311E"/>
    <w:sectPr w:rsidR="00B63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8B"/>
    <w:rsid w:val="00844AC8"/>
    <w:rsid w:val="00B5468B"/>
    <w:rsid w:val="00B6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D5A52"/>
  <w15:chartTrackingRefBased/>
  <w15:docId w15:val="{BDBB0AB7-6DF7-49E4-BC62-30914C13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46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1549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Лебедев</dc:creator>
  <cp:keywords/>
  <dc:description/>
  <cp:lastModifiedBy>Андрей Лебедев</cp:lastModifiedBy>
  <cp:revision>2</cp:revision>
  <dcterms:created xsi:type="dcterms:W3CDTF">2026-02-11T18:49:00Z</dcterms:created>
  <dcterms:modified xsi:type="dcterms:W3CDTF">2026-02-11T18:50:00Z</dcterms:modified>
</cp:coreProperties>
</file>