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rFonts w:ascii="Times New Roman"/>
        </w:rPr>
      </w:pPr>
      <w:r>
        <w:rPr>
          <w:rFonts w:ascii="Times New Roman"/>
        </w:rPr>
        <w:pict>
          <v:group style="width:573.450pt;height:191.8pt;mso-position-horizontal-relative:char;mso-position-vertical-relative:line" id="docshapegroup1" coordorigin="0,0" coordsize="11469,3836">
            <v:shape style="position:absolute;left:0;top:0;width:3836;height:3836" type="#_x0000_t75" id="docshape2" stroked="false">
              <v:imagedata r:id="rId5" o:title=""/>
            </v:shape>
            <v:line style="position:absolute" from="613,3524" to="11468,3524" stroked="true" strokeweight="1pt" strokecolor="#1d90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469;height:3836" type="#_x0000_t202" id="docshape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32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4520" w:right="0" w:firstLine="0"/>
                      <w:jc w:val="left"/>
                      <w:rPr>
                        <w:b/>
                        <w:sz w:val="28"/>
                      </w:rPr>
                    </w:pPr>
                    <w:bookmarkStart w:name="Blank Page" w:id="1"/>
                    <w:bookmarkEnd w:id="1"/>
                    <w:r>
                      <w:rPr/>
                    </w:r>
                    <w:r>
                      <w:rPr>
                        <w:b/>
                        <w:sz w:val="28"/>
                      </w:rPr>
                      <w:t>Care</w:t>
                    </w:r>
                    <w:r>
                      <w:rPr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Worker</w:t>
                    </w:r>
                    <w:r>
                      <w:rPr>
                        <w:b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Fees</w:t>
                    </w:r>
                  </w:p>
                  <w:p>
                    <w:pPr>
                      <w:spacing w:before="23"/>
                      <w:ind w:left="45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Shelly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Eaton</w:t>
                    </w:r>
                  </w:p>
                  <w:p>
                    <w:pPr>
                      <w:spacing w:line="254" w:lineRule="auto" w:before="15"/>
                      <w:ind w:left="4520" w:right="398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124 Glenvale Blvd. Toronto,</w:t>
                    </w:r>
                    <w:r>
                      <w:rPr>
                        <w:spacing w:val="-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Ontario,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M4G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2V9</w:t>
                    </w:r>
                  </w:p>
                  <w:p>
                    <w:pPr>
                      <w:spacing w:line="271" w:lineRule="exact" w:before="0"/>
                      <w:ind w:left="45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416-932-3815</w:t>
                    </w:r>
                  </w:p>
                  <w:p>
                    <w:pPr>
                      <w:spacing w:before="16"/>
                      <w:ind w:left="4520" w:right="0" w:firstLine="0"/>
                      <w:jc w:val="left"/>
                      <w:rPr>
                        <w:sz w:val="24"/>
                      </w:rPr>
                    </w:pPr>
                    <w:hyperlink r:id="rId6">
                      <w:r>
                        <w:rPr>
                          <w:sz w:val="24"/>
                        </w:rPr>
                        <w:t>shelly@shellysnannies.com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pStyle w:val="Heading1"/>
        <w:spacing w:before="100"/>
      </w:pPr>
      <w:r>
        <w:rPr/>
        <w:t>Full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Placement</w:t>
      </w:r>
      <w:r>
        <w:rPr>
          <w:spacing w:val="-5"/>
        </w:rPr>
        <w:t> </w:t>
      </w:r>
      <w:r>
        <w:rPr/>
        <w:t>Fee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ind w:left="633"/>
      </w:pPr>
      <w:r>
        <w:rPr/>
        <w:t>$</w:t>
      </w:r>
      <w:r>
        <w:rPr>
          <w:spacing w:val="-1"/>
        </w:rPr>
        <w:t> </w:t>
      </w:r>
      <w:r>
        <w:rPr/>
        <w:t>2,</w:t>
      </w:r>
      <w:r>
        <w:rPr>
          <w:spacing w:val="-1"/>
        </w:rPr>
        <w:t> </w:t>
      </w:r>
      <w:r>
        <w:rPr/>
        <w:t>450</w:t>
      </w:r>
      <w:r>
        <w:rPr>
          <w:spacing w:val="-1"/>
        </w:rPr>
        <w:t> </w:t>
      </w:r>
      <w:r>
        <w:rPr/>
        <w:t>plus</w:t>
      </w:r>
      <w:r>
        <w:rPr>
          <w:spacing w:val="-2"/>
        </w:rPr>
        <w:t> </w:t>
      </w:r>
      <w:r>
        <w:rPr/>
        <w:t>HST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spacing w:before="1"/>
      </w:pPr>
      <w:r>
        <w:rPr/>
        <w:t>Nanny</w:t>
      </w:r>
      <w:r>
        <w:rPr>
          <w:spacing w:val="-4"/>
        </w:rPr>
        <w:t> </w:t>
      </w:r>
      <w:r>
        <w:rPr/>
        <w:t>Tax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(Extra</w:t>
      </w:r>
      <w:r>
        <w:rPr>
          <w:spacing w:val="-2"/>
        </w:rPr>
        <w:t> </w:t>
      </w:r>
      <w:r>
        <w:rPr/>
        <w:t>Charge)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ind w:left="633"/>
      </w:pPr>
      <w:r>
        <w:rPr/>
        <w:t>Please</w:t>
      </w:r>
      <w:r>
        <w:rPr>
          <w:spacing w:val="-2"/>
        </w:rPr>
        <w:t> </w:t>
      </w:r>
      <w:r>
        <w:rPr/>
        <w:t>ask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referral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regarding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nanny</w:t>
      </w:r>
      <w:r>
        <w:rPr>
          <w:spacing w:val="-1"/>
        </w:rPr>
        <w:t> </w:t>
      </w:r>
      <w:r>
        <w:rPr/>
        <w:t>tax</w:t>
      </w:r>
      <w:r>
        <w:rPr>
          <w:spacing w:val="-3"/>
        </w:rPr>
        <w:t> </w:t>
      </w:r>
      <w:r>
        <w:rPr/>
        <w:t>service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remittances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264" w:lineRule="auto" w:before="13"/>
        <w:ind w:left="633" w:right="131" w:firstLine="720"/>
      </w:pPr>
      <w:r>
        <w:rPr/>
        <w:t>The Nanny Tax Service includes calculating taxable benefits, preparation of annual T4’s and T4 summary and</w:t>
      </w:r>
      <w:r>
        <w:rPr>
          <w:spacing w:val="1"/>
        </w:rPr>
        <w:t> </w:t>
      </w:r>
      <w:r>
        <w:rPr/>
        <w:t>providing employment standards compliant pay stubs year-round. Complete the ROE form should your nanny leave your</w:t>
      </w:r>
      <w:r>
        <w:rPr>
          <w:spacing w:val="1"/>
        </w:rPr>
        <w:t> </w:t>
      </w:r>
      <w:r>
        <w:rPr/>
        <w:t>employ for any reason. The Nanny Tax Service price varies depending on the type of package required and is not included in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placement</w:t>
      </w:r>
      <w:r>
        <w:rPr>
          <w:spacing w:val="-1"/>
        </w:rPr>
        <w:t> </w:t>
      </w:r>
      <w:r>
        <w:rPr/>
        <w:t>fee.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t>Part-time</w:t>
      </w:r>
      <w:r>
        <w:rPr>
          <w:spacing w:val="-5"/>
        </w:rPr>
        <w:t> </w:t>
      </w:r>
      <w:r>
        <w:rPr/>
        <w:t>placement</w:t>
      </w:r>
      <w:r>
        <w:rPr>
          <w:spacing w:val="-3"/>
        </w:rPr>
        <w:t> </w:t>
      </w:r>
      <w:r>
        <w:rPr/>
        <w:t>fee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633"/>
      </w:pPr>
      <w:r>
        <w:rPr/>
        <w:t>(20</w:t>
      </w:r>
      <w:r>
        <w:rPr>
          <w:spacing w:val="-4"/>
        </w:rPr>
        <w:t> </w:t>
      </w:r>
      <w:r>
        <w:rPr/>
        <w:t>hours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less</w:t>
      </w:r>
      <w:r>
        <w:rPr>
          <w:spacing w:val="-3"/>
        </w:rPr>
        <w:t> </w:t>
      </w:r>
      <w:r>
        <w:rPr/>
        <w:t>per</w:t>
      </w:r>
      <w:r>
        <w:rPr>
          <w:spacing w:val="-3"/>
        </w:rPr>
        <w:t> </w:t>
      </w:r>
      <w:r>
        <w:rPr/>
        <w:t>week)</w:t>
      </w:r>
    </w:p>
    <w:p>
      <w:pPr>
        <w:pStyle w:val="BodyText"/>
        <w:spacing w:before="44"/>
        <w:ind w:left="633"/>
      </w:pPr>
      <w:r>
        <w:rPr/>
        <w:t>$</w:t>
      </w:r>
      <w:r>
        <w:rPr>
          <w:spacing w:val="-2"/>
        </w:rPr>
        <w:t> </w:t>
      </w:r>
      <w:r>
        <w:rPr/>
        <w:t>1,</w:t>
      </w:r>
      <w:r>
        <w:rPr>
          <w:spacing w:val="-1"/>
        </w:rPr>
        <w:t> </w:t>
      </w:r>
      <w:r>
        <w:rPr/>
        <w:t>8000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HST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/>
        <w:t>Temporary</w:t>
      </w:r>
      <w:r>
        <w:rPr>
          <w:spacing w:val="-7"/>
        </w:rPr>
        <w:t> </w:t>
      </w:r>
      <w:r>
        <w:rPr/>
        <w:t>Placement</w:t>
      </w:r>
      <w:r>
        <w:rPr>
          <w:spacing w:val="-7"/>
        </w:rPr>
        <w:t> </w:t>
      </w:r>
      <w:r>
        <w:rPr/>
        <w:t>Fee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633"/>
      </w:pPr>
      <w:r>
        <w:rPr/>
        <w:t>$</w:t>
      </w:r>
      <w:r>
        <w:rPr>
          <w:spacing w:val="-2"/>
        </w:rPr>
        <w:t> </w:t>
      </w:r>
      <w:r>
        <w:rPr/>
        <w:t>200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week</w:t>
      </w:r>
      <w:r>
        <w:rPr>
          <w:spacing w:val="-3"/>
        </w:rPr>
        <w:t> </w:t>
      </w:r>
      <w:r>
        <w:rPr/>
        <w:t>plus</w:t>
      </w:r>
      <w:r>
        <w:rPr>
          <w:spacing w:val="-2"/>
        </w:rPr>
        <w:t> </w:t>
      </w:r>
      <w:r>
        <w:rPr/>
        <w:t>HST</w:t>
      </w:r>
    </w:p>
    <w:p>
      <w:pPr>
        <w:pStyle w:val="ListParagraph"/>
        <w:numPr>
          <w:ilvl w:val="0"/>
          <w:numId w:val="1"/>
        </w:numPr>
        <w:tabs>
          <w:tab w:pos="1353" w:val="left" w:leader="none"/>
          <w:tab w:pos="1354" w:val="left" w:leader="none"/>
        </w:tabs>
        <w:spacing w:line="240" w:lineRule="auto" w:before="13" w:after="0"/>
        <w:ind w:left="1353" w:right="0" w:hanging="721"/>
        <w:jc w:val="left"/>
        <w:rPr>
          <w:sz w:val="20"/>
        </w:rPr>
      </w:pPr>
      <w:r>
        <w:rPr>
          <w:sz w:val="20"/>
        </w:rPr>
        <w:t>5</w:t>
      </w:r>
      <w:r>
        <w:rPr>
          <w:spacing w:val="-6"/>
          <w:sz w:val="20"/>
        </w:rPr>
        <w:t> </w:t>
      </w:r>
      <w:r>
        <w:rPr>
          <w:sz w:val="20"/>
        </w:rPr>
        <w:t>consecutive</w:t>
      </w:r>
      <w:r>
        <w:rPr>
          <w:spacing w:val="-5"/>
          <w:sz w:val="20"/>
        </w:rPr>
        <w:t> </w:t>
      </w:r>
      <w:r>
        <w:rPr>
          <w:sz w:val="20"/>
        </w:rPr>
        <w:t>days</w:t>
      </w:r>
      <w:r>
        <w:rPr>
          <w:spacing w:val="-5"/>
          <w:sz w:val="20"/>
        </w:rPr>
        <w:t> </w:t>
      </w:r>
      <w:r>
        <w:rPr>
          <w:sz w:val="20"/>
        </w:rPr>
        <w:t>(not</w:t>
      </w:r>
      <w:r>
        <w:rPr>
          <w:spacing w:val="-5"/>
          <w:sz w:val="20"/>
        </w:rPr>
        <w:t> </w:t>
      </w:r>
      <w:r>
        <w:rPr>
          <w:sz w:val="20"/>
        </w:rPr>
        <w:t>pro-rated)</w:t>
      </w:r>
    </w:p>
    <w:p>
      <w:pPr>
        <w:pStyle w:val="ListParagraph"/>
        <w:numPr>
          <w:ilvl w:val="0"/>
          <w:numId w:val="1"/>
        </w:numPr>
        <w:tabs>
          <w:tab w:pos="1353" w:val="left" w:leader="none"/>
          <w:tab w:pos="1354" w:val="left" w:leader="none"/>
        </w:tabs>
        <w:spacing w:line="240" w:lineRule="auto" w:before="44" w:after="0"/>
        <w:ind w:left="1353" w:right="0" w:hanging="721"/>
        <w:jc w:val="left"/>
        <w:rPr>
          <w:sz w:val="20"/>
        </w:rPr>
      </w:pPr>
      <w:r>
        <w:rPr>
          <w:sz w:val="20"/>
        </w:rPr>
        <w:t>Assignments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2"/>
          <w:sz w:val="20"/>
        </w:rPr>
        <w:t> </w:t>
      </w:r>
      <w:r>
        <w:rPr>
          <w:sz w:val="20"/>
        </w:rPr>
        <w:t>months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3"/>
          <w:sz w:val="20"/>
        </w:rPr>
        <w:t> </w:t>
      </w:r>
      <w:r>
        <w:rPr>
          <w:sz w:val="20"/>
        </w:rPr>
        <w:t>over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3"/>
          <w:sz w:val="20"/>
        </w:rPr>
        <w:t> </w:t>
      </w:r>
      <w:r>
        <w:rPr>
          <w:sz w:val="20"/>
        </w:rPr>
        <w:t>invoiced</w:t>
      </w:r>
      <w:r>
        <w:rPr>
          <w:spacing w:val="-3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standard</w:t>
      </w:r>
      <w:r>
        <w:rPr>
          <w:spacing w:val="-3"/>
          <w:sz w:val="20"/>
        </w:rPr>
        <w:t> </w:t>
      </w:r>
      <w:r>
        <w:rPr>
          <w:sz w:val="20"/>
        </w:rPr>
        <w:t>placement</w:t>
      </w:r>
      <w:r>
        <w:rPr>
          <w:spacing w:val="-4"/>
          <w:sz w:val="20"/>
        </w:rPr>
        <w:t> </w:t>
      </w:r>
      <w:r>
        <w:rPr>
          <w:sz w:val="20"/>
        </w:rPr>
        <w:t>fee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</w:pPr>
      <w:r>
        <w:rPr/>
        <w:t>In-home</w:t>
      </w:r>
      <w:r>
        <w:rPr>
          <w:spacing w:val="-6"/>
        </w:rPr>
        <w:t> </w:t>
      </w:r>
      <w:r>
        <w:rPr/>
        <w:t>consultation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254" w:lineRule="auto"/>
        <w:ind w:left="633"/>
      </w:pPr>
      <w:r>
        <w:rPr/>
        <w:t>Shelly’s Nannies Inc. can offer you an in-home consultation upon request to discuss your requirements in person. There is a</w:t>
      </w:r>
      <w:r>
        <w:rPr>
          <w:spacing w:val="1"/>
        </w:rPr>
        <w:t> </w:t>
      </w:r>
      <w:r>
        <w:rPr/>
        <w:t>charge of $250.00 plus H.S.T. which will be deducted from the placement fee if you hire a nanny through Shelly’s Nannies</w:t>
      </w:r>
      <w:r>
        <w:rPr>
          <w:spacing w:val="1"/>
        </w:rPr>
        <w:t> </w:t>
      </w:r>
      <w:r>
        <w:rPr/>
        <w:t>Inc.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r>
        <w:rPr/>
        <w:t>Guarantee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271" w:lineRule="auto"/>
        <w:ind w:left="633"/>
      </w:pPr>
      <w:r>
        <w:rPr/>
        <w:t>If the nanny does not remain in the client’s employment for a minimum of 90 days, Shelly’s Nannies will attempt to find a</w:t>
      </w:r>
      <w:r>
        <w:rPr>
          <w:spacing w:val="1"/>
        </w:rPr>
        <w:t> </w:t>
      </w:r>
      <w:r>
        <w:rPr/>
        <w:t>suitable replacement at no extra cost to the client. There will be one replacement per placement fee paid. No refunds will be</w:t>
      </w:r>
      <w:r>
        <w:rPr>
          <w:spacing w:val="1"/>
        </w:rPr>
        <w:t> </w:t>
      </w:r>
      <w:r>
        <w:rPr/>
        <w:t>given.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/>
        <w:t>Terms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before="1"/>
        <w:ind w:left="633"/>
      </w:pPr>
      <w:r>
        <w:rPr/>
        <w:t>Payment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upon</w:t>
      </w:r>
      <w:r>
        <w:rPr>
          <w:spacing w:val="-4"/>
        </w:rPr>
        <w:t> </w:t>
      </w:r>
      <w:r>
        <w:rPr/>
        <w:t>receipt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invoice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employment</w:t>
      </w:r>
      <w:r>
        <w:rPr>
          <w:spacing w:val="-4"/>
        </w:rPr>
        <w:t> </w:t>
      </w:r>
      <w:r>
        <w:rPr/>
        <w:t>commencing.</w:t>
      </w:r>
    </w:p>
    <w:p>
      <w:pPr>
        <w:pStyle w:val="BodyText"/>
      </w:pP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36.627201pt;margin-top:16.470997pt;width:544.75pt;height:.1pt;mso-position-horizontal-relative:page;mso-position-vertical-relative:paragraph;z-index:-15728128;mso-wrap-distance-left:0;mso-wrap-distance-right:0" id="docshape4" coordorigin="733,329" coordsize="10895,0" path="m733,329l11627,329e" filled="false" stroked="true" strokeweight="1pt" strokecolor="#1d90ff">
            <v:path arrowok="t"/>
            <v:stroke dashstyle="solid"/>
            <w10:wrap type="topAndBottom"/>
          </v:shape>
        </w:pict>
      </w:r>
    </w:p>
    <w:sectPr>
      <w:type w:val="continuous"/>
      <w:pgSz w:w="12240" w:h="15840"/>
      <w:pgMar w:top="80" w:bottom="280" w:left="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353" w:hanging="720"/>
      </w:pPr>
      <w:rPr>
        <w:rFonts w:hint="default" w:ascii="Georgia" w:hAnsi="Georgia" w:eastAsia="Georgia" w:cs="Georgia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4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2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9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8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353" w:hanging="721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elly@shellysnannies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2022-01-13T23:50:48Z</dcterms:created>
  <dcterms:modified xsi:type="dcterms:W3CDTF">2022-01-13T23:50:48Z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Acrobat Pro DC 21.7.20099</vt:lpwstr>
  </property>
  <property fmtid="{D5CDD505-2E9C-101B-9397-08002B2CF9AE}" pid="4" name="LastSaved">
    <vt:filetime>2022-01-13T00:00:00Z</vt:filetime>
  </property>
</Properties>
</file>