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4"/>
        </w:rPr>
        <w:t>ПУБЛИЧНАЯ ОФЕРТА</w:t>
      </w:r>
    </w:p>
    <w:p>
      <w:pPr>
        <w:jc w:val="center"/>
      </w:pPr>
      <w:r>
        <w:rPr>
          <w:rFonts w:ascii="Arial" w:hAnsi="Arial" w:eastAsia="Arial"/>
          <w:i/>
          <w:sz w:val="22"/>
        </w:rPr>
        <w:t>об условиях приобретения купонов и использования сервиса Kuponator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1"/>
              </w:rPr>
              <w:t>Компания</w:t>
            </w:r>
          </w:p>
        </w:tc>
        <w:tc>
          <w:tcPr>
            <w:tcW w:type="dxa" w:w="5953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21"/>
              </w:rPr>
              <w:t>ТОО «Netgain solutions»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1"/>
              </w:rPr>
              <w:t>БИН</w:t>
            </w:r>
          </w:p>
        </w:tc>
        <w:tc>
          <w:tcPr>
            <w:tcW w:type="dxa" w:w="5953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21"/>
              </w:rPr>
              <w:t>251140035039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1"/>
              </w:rPr>
              <w:t>Адрес</w:t>
            </w:r>
          </w:p>
        </w:tc>
        <w:tc>
          <w:tcPr>
            <w:tcW w:type="dxa" w:w="5953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21"/>
              </w:rPr>
              <w:t>Республика Казахстан, Мангистауская область, г. Актау, микрорайон 14, здание 61, индекс 130000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1"/>
              </w:rPr>
              <w:t>Контакты</w:t>
            </w:r>
          </w:p>
        </w:tc>
        <w:tc>
          <w:tcPr>
            <w:tcW w:type="dxa" w:w="5953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21"/>
              </w:rPr>
              <w:t>www.kuponator.pro | info@kuponator.pro</w:t>
            </w:r>
          </w:p>
        </w:tc>
      </w:tr>
    </w:tbl>
    <w:p/>
    <w:p>
      <w:pPr>
        <w:spacing w:after="160" w:line="276" w:lineRule="auto"/>
      </w:pPr>
      <w:r>
        <w:t>Настоящим Товарищество с ограниченной ответственностью «Netgain solutions», действующее в соответствии с законодательством Республики Казахстан, публикует настоящую публичную оферту и предлагает любому дееспособному физическому лицу, зарегистрированному на сайте www.kuponator.pro, заключить договор на условиях, изложенных ниже. Акцепт оферты означает полное и безоговорочное принятие Пользователем всех ее условий.</w:t>
      </w:r>
    </w:p>
    <w:p>
      <w:pPr>
        <w:pStyle w:val="Heading1"/>
        <w:spacing w:after="80" w:line="276" w:lineRule="auto"/>
      </w:pPr>
      <w:r>
        <w:t>§1. Определения</w:t>
      </w:r>
    </w:p>
    <w:p>
      <w:pPr>
        <w:spacing w:after="60" w:line="276" w:lineRule="auto"/>
      </w:pPr>
      <w:r>
        <w:t>«Компания» — ТОО «Netgain solutions», владелец и администратор сайта www.kuponator.pro, реализующий купоны от имени и/или по поручению партнера на основании соответствующих договоров.</w:t>
      </w:r>
    </w:p>
    <w:p>
      <w:pPr>
        <w:spacing w:after="60" w:line="276" w:lineRule="auto"/>
      </w:pPr>
      <w:r>
        <w:t>«Сайт» — интернет-ресурс, размещенный по адресу www.kuponator.pro.</w:t>
      </w:r>
    </w:p>
    <w:p>
      <w:pPr>
        <w:spacing w:after="60" w:line="276" w:lineRule="auto"/>
      </w:pPr>
      <w:r>
        <w:t>«Пользователь» / «Клиент» — физическое лицо, зарегистрированное на Сайте либо использующее Сайт с целью приобретения купона или получения информации об акциях.</w:t>
      </w:r>
    </w:p>
    <w:p>
      <w:pPr>
        <w:spacing w:after="60" w:line="276" w:lineRule="auto"/>
      </w:pPr>
      <w:r>
        <w:t>«Партнер» / «Исполнитель» — лицо, непосредственно оказывающее услугу, выполняющее работу или передающее товар Пользователю на условиях конкретной акции.</w:t>
      </w:r>
    </w:p>
    <w:p>
      <w:pPr>
        <w:spacing w:after="60" w:line="276" w:lineRule="auto"/>
      </w:pPr>
      <w:r>
        <w:t>«Акция» — специальное предложение, размещенное на Сайте, содержащее описание товара, работы или услуги, размер скидки, условия использования купона, срок действия и иные существенные условия.</w:t>
      </w:r>
    </w:p>
    <w:p>
      <w:pPr>
        <w:spacing w:after="60" w:line="276" w:lineRule="auto"/>
      </w:pPr>
      <w:r>
        <w:t>«Купон» — электронный документ, формируемый в личном кабинете Пользователя и подтверждающий право Пользователя получить скидку, товар, работу или услугу на условиях соответствующей акции.</w:t>
      </w:r>
    </w:p>
    <w:p>
      <w:pPr>
        <w:spacing w:after="60" w:line="276" w:lineRule="auto"/>
      </w:pPr>
      <w:r>
        <w:t>«Личный кабинет» — персональный раздел Пользователя на Сайте, через который осуществляется регистрация, покупка купонов, просмотр заказов и управление настройками аккаунта.</w:t>
      </w:r>
    </w:p>
    <w:p>
      <w:pPr>
        <w:spacing w:after="60" w:line="276" w:lineRule="auto"/>
      </w:pPr>
      <w:r>
        <w:t>«Период активации купона» — срок, в течение которого Пользователь вправе воспользоваться купоном в соответствии с условиями акции.</w:t>
      </w:r>
    </w:p>
    <w:p>
      <w:pPr>
        <w:spacing w:after="60" w:line="276" w:lineRule="auto"/>
      </w:pPr>
      <w:r>
        <w:t>«Бонусные средства» — виртуальные баллы или промокоды, которые могут начисляться Компанией по маркетинговым программам и использоваться в порядке, установленном настоящей офертой и условиями акции.</w:t>
      </w:r>
    </w:p>
    <w:p/>
    <w:p>
      <w:pPr>
        <w:pStyle w:val="Heading1"/>
        <w:spacing w:after="80" w:line="276" w:lineRule="auto"/>
      </w:pPr>
      <w:r>
        <w:t>§2. Акцепт оферты</w:t>
      </w:r>
    </w:p>
    <w:p>
      <w:pPr>
        <w:spacing w:after="60" w:line="276" w:lineRule="auto"/>
      </w:pPr>
      <w:r>
        <w:t>2.1. Полным и безоговорочным акцептом настоящей оферты является регистрация Пользователя на Сайте и/или оплата купона на условиях конкретной акции.</w:t>
      </w:r>
    </w:p>
    <w:p>
      <w:pPr>
        <w:spacing w:after="60" w:line="276" w:lineRule="auto"/>
      </w:pPr>
      <w:r>
        <w:t>2.2. С момента акцепта между Компанией и Пользователем считается заключенным договор на условиях настоящей оферты.</w:t>
      </w:r>
    </w:p>
    <w:p>
      <w:pPr>
        <w:spacing w:after="60" w:line="276" w:lineRule="auto"/>
      </w:pPr>
      <w:r>
        <w:t>2.3. Пользователь подтверждает, что до акцепта ознакомился с условиями конкретной акции, настоящей офертой, пользовательским соглашением и политикой обработки персональных данных.</w:t>
      </w:r>
    </w:p>
    <w:p>
      <w:pPr>
        <w:spacing w:after="60" w:line="276" w:lineRule="auto"/>
      </w:pPr>
      <w:r>
        <w:t>2.4. Компания вправе отказать в регистрации, ограничить доступ к сервису или аннулировать подозрительные операции при выявлении недостоверных данных, мошенничества, множественной регистрации либо злоупотребления бонусными программами.</w:t>
      </w:r>
    </w:p>
    <w:p/>
    <w:p>
      <w:pPr>
        <w:pStyle w:val="Heading1"/>
        <w:spacing w:after="80" w:line="276" w:lineRule="auto"/>
      </w:pPr>
      <w:r>
        <w:t>§3. Регистрация и персональные данные</w:t>
      </w:r>
    </w:p>
    <w:p>
      <w:pPr>
        <w:spacing w:after="60" w:line="276" w:lineRule="auto"/>
      </w:pPr>
      <w:r>
        <w:t>3.1. При регистрации Пользователь может предоставить следующие данные: имя, фамилию, адрес электронной почты, номер телефона и пароль.</w:t>
      </w:r>
    </w:p>
    <w:p>
      <w:pPr>
        <w:spacing w:after="60" w:line="276" w:lineRule="auto"/>
      </w:pPr>
      <w:r>
        <w:t>3.2. При оформлении заказа или обращении в поддержку Пользователь может дополнительно предоставить адрес доставки, данные получателя и иные сведения, необходимые для исполнения заказа.</w:t>
      </w:r>
    </w:p>
    <w:p>
      <w:pPr>
        <w:spacing w:after="60" w:line="276" w:lineRule="auto"/>
      </w:pPr>
      <w:r>
        <w:t>3.3. Обработка персональных данных осуществляется в соответствии с Законом Республики Казахстан «О персональных данных и их защите» от 21 мая 2013 года № 94-V и Политикой обработки персональных данных, опубликованной на Сайте.</w:t>
      </w:r>
    </w:p>
    <w:p>
      <w:pPr>
        <w:spacing w:after="60" w:line="276" w:lineRule="auto"/>
      </w:pPr>
      <w:r>
        <w:t>3.4. Пользователь дает согласие на обработку персональных данных в целях регистрации, авторизации, исполнения заказов, клиентской поддержки, информирования об акциях, а также предотвращения мошенничества.</w:t>
      </w:r>
    </w:p>
    <w:p>
      <w:pPr>
        <w:spacing w:after="60" w:line="276" w:lineRule="auto"/>
      </w:pPr>
      <w:r>
        <w:t>3.5. Пользователь несет ответственность за сохранность логина и пароля. Компания не отвечает за последствия доступа третьих лиц к аккаунту Пользователя, если такой доступ стал возможен по вине или неосторожности Пользователя.</w:t>
      </w:r>
    </w:p>
    <w:p/>
    <w:p>
      <w:pPr>
        <w:pStyle w:val="Heading1"/>
        <w:spacing w:after="80" w:line="276" w:lineRule="auto"/>
      </w:pPr>
      <w:r>
        <w:t>§4. Предмет и статус сервиса</w:t>
      </w:r>
    </w:p>
    <w:p>
      <w:pPr>
        <w:spacing w:after="60" w:line="276" w:lineRule="auto"/>
      </w:pPr>
      <w:r>
        <w:t>4.1. Сайт является информационно-сервисной площадкой, позволяющей Пользователю искать предложения партнеров, приобретать купоны и использовать их на условиях соответствующих акций.</w:t>
      </w:r>
    </w:p>
    <w:p>
      <w:pPr>
        <w:spacing w:after="60" w:line="276" w:lineRule="auto"/>
      </w:pPr>
      <w:r>
        <w:t>4.2. Если иное прямо не указано в описании конкретной акции, Компания не является непосредственным исполнителем товара, работы или услуги, а действует как владелец сервиса и организатор реализации купонов.</w:t>
      </w:r>
    </w:p>
    <w:p>
      <w:pPr>
        <w:spacing w:after="60" w:line="276" w:lineRule="auto"/>
      </w:pPr>
      <w:r>
        <w:t>4.3. Права и обязанности по качеству, комплектности, срокам и иным характеристикам товара, работы или услуги возникают непосредственно между Пользователем и Партнером.</w:t>
      </w:r>
    </w:p>
    <w:p>
      <w:pPr>
        <w:spacing w:after="60" w:line="276" w:lineRule="auto"/>
      </w:pPr>
      <w:r>
        <w:t>4.4. Компания обязуется обеспечить размещение условий акции на Сайте, прием оплаты за купон и предоставление Пользователю электронного купона в личном кабинете или иным предусмотренным способом.</w:t>
      </w:r>
    </w:p>
    <w:p/>
    <w:p>
      <w:pPr>
        <w:pStyle w:val="Heading1"/>
        <w:spacing w:after="80" w:line="276" w:lineRule="auto"/>
      </w:pPr>
      <w:r>
        <w:t>§5. Стоимость купонов, оплата и бонусные средства</w:t>
      </w:r>
    </w:p>
    <w:p>
      <w:pPr>
        <w:spacing w:after="60" w:line="276" w:lineRule="auto"/>
      </w:pPr>
      <w:r>
        <w:t>5.1. Цена купона и размер скидки указываются в описании соответствующей акции на Сайте.</w:t>
      </w:r>
    </w:p>
    <w:p>
      <w:pPr>
        <w:spacing w:after="60" w:line="276" w:lineRule="auto"/>
      </w:pPr>
      <w:r>
        <w:t>5.2. Оплата купона осуществляется способами, доступными на Сайте. Комиссии платежных систем, банков и иных провайдеров оплачиваются Пользователем, если иное не указано отдельно.</w:t>
      </w:r>
    </w:p>
    <w:p>
      <w:pPr>
        <w:spacing w:after="60" w:line="276" w:lineRule="auto"/>
      </w:pPr>
      <w:r>
        <w:t>5.3. Компания вправе начислять бонусные средства по акциям лояльности, промокодам или иным маркетинговым программам.</w:t>
      </w:r>
    </w:p>
    <w:p>
      <w:pPr>
        <w:spacing w:after="60" w:line="276" w:lineRule="auto"/>
      </w:pPr>
      <w:r>
        <w:t>5.4. Бонусные средства не являются электронными деньгами, не подлежат обмену на наличные денежные средства и используются исключительно в пределах функционала Сайта.</w:t>
      </w:r>
    </w:p>
    <w:p>
      <w:pPr>
        <w:spacing w:after="60" w:line="276" w:lineRule="auto"/>
      </w:pPr>
      <w:r>
        <w:t>5.5. Если иное не указано в условиях акции или промопрограммы, бонусные средства действуют 28 календарных дней с момента начисления.</w:t>
      </w:r>
    </w:p>
    <w:p>
      <w:pPr>
        <w:spacing w:after="60" w:line="276" w:lineRule="auto"/>
      </w:pPr>
      <w:r>
        <w:t>5.6. Компания вправе аннулировать бонусные средства, начисленные ошибочно, полученные вследствие злоупотребления, либо неиспользованные по истечении срока их действия.</w:t>
      </w:r>
    </w:p>
    <w:p/>
    <w:p>
      <w:pPr>
        <w:pStyle w:val="Heading1"/>
        <w:spacing w:after="80" w:line="276" w:lineRule="auto"/>
      </w:pPr>
      <w:r>
        <w:t>§6. Использование купона</w:t>
      </w:r>
    </w:p>
    <w:p>
      <w:pPr>
        <w:spacing w:after="60" w:line="276" w:lineRule="auto"/>
      </w:pPr>
      <w:r>
        <w:t>6.1. Купон может быть использован однократно, если иное прямо не предусмотрено условиями акции.</w:t>
      </w:r>
    </w:p>
    <w:p>
      <w:pPr>
        <w:spacing w:after="60" w:line="276" w:lineRule="auto"/>
      </w:pPr>
      <w:r>
        <w:t>6.2. Для получения товара, работы или услуги Пользователь обязан соблюсти условия акции: сроки, порядок бронирования, территорию оказания услуги, ограничения по количеству купонов, необходимость предварительной записи и иные требования Партнера.</w:t>
      </w:r>
    </w:p>
    <w:p>
      <w:pPr>
        <w:spacing w:after="60" w:line="276" w:lineRule="auto"/>
      </w:pPr>
      <w:r>
        <w:t>6.3. Если условия акции предусматривают код бронирования, PIN-код либо иной способ подтверждения, передача такого кода Партнеру подтверждает обращение Пользователя за исполнением акции.</w:t>
      </w:r>
    </w:p>
    <w:p>
      <w:pPr>
        <w:spacing w:after="60" w:line="276" w:lineRule="auto"/>
      </w:pPr>
      <w:r>
        <w:t>6.4. После подтверждения факта оказания услуги, выполнения работы или передачи товара купон считается использованным, а претензии по качеству предъявляются непосредственно Партнеру, если иное не предусмотрено законодательством Республики Казахстан или условиями акции.</w:t>
      </w:r>
    </w:p>
    <w:p>
      <w:pPr>
        <w:spacing w:after="60" w:line="276" w:lineRule="auto"/>
      </w:pPr>
      <w:r>
        <w:t>6.5. Несоответствие купона форме, установленной Компанией, признаки подделки, несанкционированного изменения или повторного использования делают такой купон недействительным.</w:t>
      </w:r>
    </w:p>
    <w:p/>
    <w:p>
      <w:pPr>
        <w:pStyle w:val="Heading1"/>
        <w:spacing w:after="80" w:line="276" w:lineRule="auto"/>
      </w:pPr>
      <w:r>
        <w:t>§7. Возвраты и аннулирование</w:t>
      </w:r>
    </w:p>
    <w:p>
      <w:pPr>
        <w:spacing w:after="60" w:line="276" w:lineRule="auto"/>
      </w:pPr>
      <w:r>
        <w:t>7.1. Вопрос о возврате денежных средств за неиспользованный купон рассматривается Компанией с учетом условий конкретной акции, факта использования купона и применимого законодательства Республики Казахстан.</w:t>
      </w:r>
    </w:p>
    <w:p>
      <w:pPr>
        <w:spacing w:after="60" w:line="276" w:lineRule="auto"/>
      </w:pPr>
      <w:r>
        <w:t>7.2. Если купон не был активирован и услуга фактически не оказана, Пользователь вправе обратиться в Компанию с заявлением о возврате денежных средств через email info@kuponator.pro или иным способом, указанным на Сайте.</w:t>
      </w:r>
    </w:p>
    <w:p>
      <w:pPr>
        <w:spacing w:after="60" w:line="276" w:lineRule="auto"/>
      </w:pPr>
      <w:r>
        <w:t>7.3. Возврат может быть произведен на тот же платежный инструмент, на внутренний баланс личного кабинета либо иным законным способом, определенным Компанией и/или платежным провайдером.</w:t>
      </w:r>
    </w:p>
    <w:p>
      <w:pPr>
        <w:spacing w:after="60" w:line="276" w:lineRule="auto"/>
      </w:pPr>
      <w:r>
        <w:t>7.4. Денежные средства за активированный купон, а также за купон, по которому товар, работа или услуга были фактически получены, возврату Компанией не подлежат; требования в части качества подлежат предъявлению Партнеру.</w:t>
      </w:r>
    </w:p>
    <w:p>
      <w:pPr>
        <w:spacing w:after="60" w:line="276" w:lineRule="auto"/>
      </w:pPr>
      <w:r>
        <w:t>7.5. Компания вправе аннулировать купон и/или заблокировать аккаунт Пользователя в случае нарушения условий акции, злоупотребления возвратами, мошеннических действий или иных существенных нарушений настоящей оферты.</w:t>
      </w:r>
    </w:p>
    <w:p/>
    <w:p>
      <w:pPr>
        <w:pStyle w:val="Heading1"/>
        <w:spacing w:after="80" w:line="276" w:lineRule="auto"/>
      </w:pPr>
      <w:r>
        <w:t>§8. Права и обязанности сторон</w:t>
      </w:r>
    </w:p>
    <w:p>
      <w:pPr>
        <w:spacing w:after="60" w:line="276" w:lineRule="auto"/>
      </w:pPr>
      <w:r>
        <w:t>8.1. Компания обязуется предоставлять Пользователю доступ к функционалу Сайта в пределах его технических возможностей, размещать достоверную информацию об акциях в объеме, предоставленном Партнером, и обрабатывать обращения Пользователей в разумные сроки.</w:t>
      </w:r>
    </w:p>
    <w:p>
      <w:pPr>
        <w:spacing w:after="60" w:line="276" w:lineRule="auto"/>
      </w:pPr>
      <w:r>
        <w:t>8.2. Пользователь обязуется предоставлять достоверные данные, соблюдать условия акций, не использовать Сайт для противоправных целей, не предпринимать попыток обхода технических ограничений и не нарушать права Компании, Партнеров и иных лиц.</w:t>
      </w:r>
    </w:p>
    <w:p>
      <w:pPr>
        <w:spacing w:after="60" w:line="276" w:lineRule="auto"/>
      </w:pPr>
      <w:r>
        <w:t>8.3. Пользователь обязуется самостоятельно знакомиться с актуальной редакцией оферты и условиями каждой акции до момента оплаты купона.</w:t>
      </w:r>
    </w:p>
    <w:p>
      <w:pPr>
        <w:spacing w:after="60" w:line="276" w:lineRule="auto"/>
      </w:pPr>
      <w:r>
        <w:t>8.4. Компания вправе проводить профилактические и технические работы с временным ограничением доступа к Сайту без предварительного уведомления, если это необходимо для обеспечения безопасности или работоспособности сервиса.</w:t>
      </w:r>
    </w:p>
    <w:p/>
    <w:p>
      <w:pPr>
        <w:pStyle w:val="Heading1"/>
        <w:spacing w:after="80" w:line="276" w:lineRule="auto"/>
      </w:pPr>
      <w:r>
        <w:t>§9. Ограничение ответственности</w:t>
      </w:r>
    </w:p>
    <w:p>
      <w:pPr>
        <w:spacing w:after="60" w:line="276" w:lineRule="auto"/>
      </w:pPr>
      <w:r>
        <w:t>9.1. Компания не несет ответственности за качество, безопасность, комплектность, сроки и иные характеристики товара, работы или услуги, предоставляемых Партнером, если иное прямо не вытекает из законодательства Республики Казахстан.</w:t>
      </w:r>
    </w:p>
    <w:p>
      <w:pPr>
        <w:spacing w:after="60" w:line="276" w:lineRule="auto"/>
      </w:pPr>
      <w:r>
        <w:t>9.2. Компания не отвечает за убытки Пользователя, вызванные неправильным использованием Сайта, передачей логина и пароля третьим лицам, техническими сбоями у платежных систем, операторов связи, интернет-провайдеров и иных независимых сервисов.</w:t>
      </w:r>
    </w:p>
    <w:p>
      <w:pPr>
        <w:spacing w:after="60" w:line="276" w:lineRule="auto"/>
      </w:pPr>
      <w:r>
        <w:t>9.3. Информация, размещенная на Сайте, предоставляется «как есть» в пределах, допустимых применимым законодательством. Компания не гарантирует бесперебойную и безошибочную работу Сайта, однако принимает разумные меры для обеспечения его стабильности.</w:t>
      </w:r>
    </w:p>
    <w:p/>
    <w:p>
      <w:pPr>
        <w:pStyle w:val="Heading1"/>
        <w:spacing w:after="80" w:line="276" w:lineRule="auto"/>
      </w:pPr>
      <w:r>
        <w:t>§10. Использование сайта и интеллектуальные права</w:t>
      </w:r>
    </w:p>
    <w:p>
      <w:pPr>
        <w:spacing w:after="60" w:line="276" w:lineRule="auto"/>
      </w:pPr>
      <w:r>
        <w:t>10.1. Все исключительные права на Сайт, его дизайн, тексты, базу данных, программный код, графические элементы и иные объекты принадлежат Компании либо используются ею на законных основаниях.</w:t>
      </w:r>
    </w:p>
    <w:p>
      <w:pPr>
        <w:spacing w:after="60" w:line="276" w:lineRule="auto"/>
      </w:pPr>
      <w:r>
        <w:t>10.2. Пользователю предоставляется ограниченное, неисключительное, непередаваемое право использования Сайта исключительно в личных некоммерческих целях, связанных с приобретением и использованием купонов.</w:t>
      </w:r>
    </w:p>
    <w:p>
      <w:pPr>
        <w:spacing w:after="60" w:line="276" w:lineRule="auto"/>
      </w:pPr>
      <w:r>
        <w:t>10.3. Пользователю запрещается копировать, модифицировать, декомпилировать, распространять, извлекать данные с использованием автоматизированных средств, а также иным образом использовать элементы Сайта без письменного согласия Компании, кроме случаев, прямо допускаемых законодательством Республики Казахстан.</w:t>
      </w:r>
    </w:p>
    <w:p/>
    <w:p>
      <w:pPr>
        <w:pStyle w:val="Heading1"/>
        <w:spacing w:after="80" w:line="276" w:lineRule="auto"/>
      </w:pPr>
      <w:r>
        <w:t>§11. Уведомления и рассылки</w:t>
      </w:r>
    </w:p>
    <w:p>
      <w:pPr>
        <w:spacing w:after="60" w:line="276" w:lineRule="auto"/>
      </w:pPr>
      <w:r>
        <w:t>11.1. Сервисные уведомления, связанные с регистрацией, заказами, купонами, оплатой, безопасностью аккаунта и поддержкой, могут направляться на email, в SMS, мессенджеры или иные контактные данные, предоставленные Пользователем.</w:t>
      </w:r>
    </w:p>
    <w:p>
      <w:pPr>
        <w:spacing w:after="60" w:line="276" w:lineRule="auto"/>
      </w:pPr>
      <w:r>
        <w:t>11.2. Маркетинговые сообщения об акциях, скидках и специальных предложениях направляются при наличии соответствующего согласия Пользователя либо в иных случаях, допускаемых применимым законодательством.</w:t>
      </w:r>
    </w:p>
    <w:p>
      <w:pPr>
        <w:spacing w:after="60" w:line="276" w:lineRule="auto"/>
      </w:pPr>
      <w:r>
        <w:t>11.3. Пользователь вправе отказаться от рекламных рассылок через настройки личного кабинета, по ссылке в письме или путем обращения на info@kuponator.pro.</w:t>
      </w:r>
    </w:p>
    <w:p/>
    <w:p>
      <w:pPr>
        <w:pStyle w:val="Heading1"/>
        <w:spacing w:after="80" w:line="276" w:lineRule="auto"/>
      </w:pPr>
      <w:r>
        <w:t>§12. Заключительные положения</w:t>
      </w:r>
    </w:p>
    <w:p>
      <w:pPr>
        <w:spacing w:after="60" w:line="276" w:lineRule="auto"/>
      </w:pPr>
      <w:r>
        <w:t>12.1. Настоящая оферта вступает в силу с момента ее размещения на Сайте и действует до ее отзыва или замены новой редакцией.</w:t>
      </w:r>
    </w:p>
    <w:p>
      <w:pPr>
        <w:spacing w:after="60" w:line="276" w:lineRule="auto"/>
      </w:pPr>
      <w:r>
        <w:t>12.2. Компания вправе в любое время изменять условия оферты. Новая редакция вступает в силу с момента публикации на Сайте, если иной срок не указан дополнительно.</w:t>
      </w:r>
    </w:p>
    <w:p>
      <w:pPr>
        <w:spacing w:after="60" w:line="276" w:lineRule="auto"/>
      </w:pPr>
      <w:r>
        <w:t>12.3. Продолжение использования Сайта после публикации новой редакции означает согласие Пользователя с измененными условиями.</w:t>
      </w:r>
    </w:p>
    <w:p>
      <w:pPr>
        <w:spacing w:after="60" w:line="276" w:lineRule="auto"/>
      </w:pPr>
      <w:r>
        <w:t>12.4. Все споры и разногласия подлежат разрешению путем переговоров, а при недостижении согласия — в соответствии с законодательством Республики Казахстан.</w:t>
      </w:r>
    </w:p>
    <w:p>
      <w:pPr>
        <w:spacing w:after="60" w:line="276" w:lineRule="auto"/>
      </w:pPr>
      <w:r>
        <w:t>12.5. Если какое-либо положение оферты будет признано недействительным, это не влияет на действительность остальных положений.</w:t>
      </w:r>
    </w:p>
    <w:p/>
    <w:p>
      <w:pPr>
        <w:spacing w:after="0" w:line="276" w:lineRule="auto"/>
      </w:pPr>
      <w:r>
        <w:rPr>
          <w:b/>
        </w:rPr>
        <w:t>Актуальная редакция документа размещается на сайте:</w:t>
      </w:r>
      <w:r>
        <w:t xml:space="preserve"> www.kuponator.pro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