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Variable Length Subnet Mask (VLSM) Network Design Question</w:t>
      </w:r>
    </w:p>
    <w:p>
      <w:r>
        <w:t>ABC Company has acquired the IP Address 192.3.4.0/24. The company’s 3 branches have workstations as specified below:</w:t>
        <w:br/>
        <w:br/>
        <w:t>A. Asokwa - 58 hosts</w:t>
        <w:br/>
        <w:t>B. Asafo  - 26 hosts</w:t>
        <w:br/>
        <w:t>C. Adum  - 10 hosts</w:t>
        <w:br/>
        <w:br/>
        <w:t>The branches are connected in a client-server architecture as shown in the network diagram of Figure I below.</w:t>
        <w:br/>
        <w:br/>
        <w:t>WAN Requirements:</w:t>
        <w:br/>
        <w:t>A. WAN1: Requires 2 IP Addresses</w:t>
        <w:br/>
        <w:t>B. WAN2: Requires 2 IP Addresses</w:t>
        <w:br/>
        <w:t>C. WAN3: Requires 2 IP Addresses</w:t>
        <w:br/>
        <w:br/>
        <w:t>Task:</w:t>
        <w:br/>
        <w:t>D. Design a suitable network for ABC Company. Your design should indicate:</w:t>
        <w:br/>
        <w:t xml:space="preserve">   A. Subnet Address</w:t>
        <w:br/>
        <w:t xml:space="preserve">   B. The IP Address Ranges for each subnet</w:t>
        <w:br/>
        <w:t xml:space="preserve">   C. The Network Address (site address)</w:t>
        <w:br/>
        <w:t xml:space="preserve">   D. The Broadcast Address for each subnet</w:t>
        <w:br/>
        <w:br/>
        <w:t>E. Draw the network diagram for your network design from Activity 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