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11.11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BA"/>
    <w:rsid w:val="00372B16"/>
    <w:rsid w:val="004618D8"/>
    <w:rsid w:val="00877B4A"/>
    <w:rsid w:val="00B536BA"/>
    <w:rsid w:val="58A2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6</TotalTime>
  <ScaleCrop>false</ScaleCrop>
  <LinksUpToDate>false</LinksUpToDate>
  <CharactersWithSpaces>242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2020-11-15T00:44:00Z</dcterms:created>
  <dc:creator>梓洋 刘</dc:creator>
  <cp:lastModifiedBy>豪豪</cp:lastModifiedBy>
  <dcterms:modified xsi:type="dcterms:W3CDTF">2020-11-18T02:49:12Z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