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CBF79">
      <w:pPr>
        <w:bidi w:val="0"/>
        <w:jc w:val="center"/>
        <w:rPr>
          <w:rFonts w:hint="eastAsia" w:ascii="黑体" w:hAnsi="黑体" w:eastAsia="黑体" w:cs="黑体"/>
          <w:b/>
          <w:bCs/>
          <w:color w:val="1F497D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497D"/>
          <w:sz w:val="44"/>
          <w:szCs w:val="44"/>
          <w:lang w:val="en-US" w:eastAsia="zh-CN"/>
        </w:rPr>
        <w:t>如易产融小程序</w:t>
      </w:r>
      <w:bookmarkStart w:id="20" w:name="_GoBack"/>
      <w:bookmarkEnd w:id="20"/>
      <w:r>
        <w:rPr>
          <w:rFonts w:hint="eastAsia" w:ascii="黑体" w:hAnsi="黑体" w:eastAsia="黑体" w:cs="黑体"/>
          <w:b/>
          <w:bCs/>
          <w:color w:val="1F497D"/>
          <w:sz w:val="44"/>
          <w:szCs w:val="44"/>
          <w:lang w:val="en-US" w:eastAsia="zh-CN"/>
        </w:rPr>
        <w:t>操作手册</w:t>
      </w:r>
    </w:p>
    <w:p w14:paraId="409E2785">
      <w:pPr>
        <w:pBdr>
          <w:left w:val="single" w:color="5B9BD5" w:sz="12" w:space="0"/>
        </w:pBdr>
        <w:shd w:val="clear" w:fill="F9F9F9"/>
        <w:spacing w:before="80" w:after="80"/>
        <w:ind w:left="0" w:leftChars="0" w:firstLine="200" w:firstLineChars="100"/>
        <w:rPr>
          <w:rFonts w:hint="default" w:eastAsia="宋体"/>
          <w:lang w:val="en-US" w:eastAsia="zh-CN"/>
        </w:rPr>
      </w:pPr>
      <w:r>
        <w:rPr>
          <w:b/>
          <w:bCs/>
          <w:i/>
          <w:iCs/>
          <w:color w:val="666666"/>
          <w:sz w:val="20"/>
          <w:szCs w:val="20"/>
        </w:rPr>
        <w:t>版本</w:t>
      </w:r>
      <w:r>
        <w:rPr>
          <w:i/>
          <w:iCs/>
          <w:color w:val="666666"/>
          <w:sz w:val="20"/>
          <w:szCs w:val="20"/>
        </w:rPr>
        <w:t>: v1.</w:t>
      </w:r>
      <w:r>
        <w:rPr>
          <w:rFonts w:hint="eastAsia"/>
          <w:i/>
          <w:iCs/>
          <w:color w:val="666666"/>
          <w:sz w:val="20"/>
          <w:szCs w:val="20"/>
          <w:lang w:val="en-US" w:eastAsia="zh-CN"/>
        </w:rPr>
        <w:t>10</w:t>
      </w:r>
    </w:p>
    <w:p w14:paraId="7C081C78">
      <w:pPr>
        <w:pBdr>
          <w:left w:val="single" w:color="5B9BD5" w:sz="12" w:space="0"/>
        </w:pBdr>
        <w:shd w:val="clear" w:fill="F9F9F9"/>
        <w:spacing w:before="80" w:after="80"/>
        <w:ind w:left="0" w:leftChars="0" w:firstLine="200" w:firstLineChars="100"/>
        <w:rPr>
          <w:rFonts w:hint="default" w:eastAsia="宋体"/>
          <w:lang w:val="en-US" w:eastAsia="zh-CN"/>
        </w:rPr>
      </w:pPr>
      <w:r>
        <w:rPr>
          <w:b/>
          <w:bCs/>
          <w:i/>
          <w:iCs/>
          <w:color w:val="666666"/>
          <w:sz w:val="20"/>
          <w:szCs w:val="20"/>
        </w:rPr>
        <w:t>编制日期</w:t>
      </w:r>
      <w:r>
        <w:rPr>
          <w:i/>
          <w:iCs/>
          <w:color w:val="666666"/>
          <w:sz w:val="20"/>
          <w:szCs w:val="20"/>
        </w:rPr>
        <w:t>: 2026-0</w:t>
      </w:r>
      <w:r>
        <w:rPr>
          <w:rFonts w:hint="eastAsia"/>
          <w:i/>
          <w:iCs/>
          <w:color w:val="666666"/>
          <w:sz w:val="20"/>
          <w:szCs w:val="20"/>
          <w:lang w:val="en-US" w:eastAsia="zh-CN"/>
        </w:rPr>
        <w:t>4</w:t>
      </w:r>
      <w:r>
        <w:rPr>
          <w:i/>
          <w:iCs/>
          <w:color w:val="666666"/>
          <w:sz w:val="20"/>
          <w:szCs w:val="20"/>
        </w:rPr>
        <w:t>-</w:t>
      </w:r>
      <w:r>
        <w:rPr>
          <w:rFonts w:hint="eastAsia"/>
          <w:i/>
          <w:iCs/>
          <w:color w:val="666666"/>
          <w:sz w:val="20"/>
          <w:szCs w:val="20"/>
          <w:lang w:val="en-US" w:eastAsia="zh-CN"/>
        </w:rPr>
        <w:t>02</w:t>
      </w:r>
    </w:p>
    <w:p w14:paraId="6B4748F7">
      <w:pPr>
        <w:pBdr>
          <w:bottom w:val="single" w:color="CCCCCC" w:sz="2" w:space="0"/>
        </w:pBdr>
        <w:spacing w:before="200" w:after="200"/>
      </w:pPr>
    </w:p>
    <w:sdt>
      <w:sdtPr>
        <w:rPr>
          <w:rFonts w:ascii="宋体" w:hAnsi="宋体" w:eastAsia="宋体" w:cs="宋体"/>
          <w:sz w:val="22"/>
          <w:szCs w:val="28"/>
        </w:rPr>
        <w:id w:val="1586602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sdtEndPr>
      <w:sdtContent>
        <w:p w14:paraId="52288FD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8"/>
              <w:szCs w:val="28"/>
            </w:rPr>
          </w:pPr>
          <w:r>
            <w:rPr>
              <w:rFonts w:ascii="宋体" w:hAnsi="宋体" w:eastAsia="宋体"/>
              <w:b/>
              <w:bCs/>
              <w:sz w:val="28"/>
              <w:szCs w:val="36"/>
            </w:rPr>
            <w:t>目录</w:t>
          </w:r>
        </w:p>
        <w:p w14:paraId="4AFABD9C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63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</w:pP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TOC \o "1-2" \h \u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HYPERLINK \l _Toc820661673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前言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PAGEREF _Toc820661673 \h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1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69E2B698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963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</w:pP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HYPERLINK \l _Toc1720757077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文档说明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PAGEREF _Toc1720757077 \h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1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593BCD46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963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</w:pP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HYPERLINK \l _Toc601918990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适用角色与章节对照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PAGEREF _Toc601918990 \h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1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12B9423A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963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</w:pP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HYPERLINK \l _Toc1804487560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使用须知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PAGEREF _Toc1804487560 \h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1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08C66378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963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</w:pP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HYPERLINK \l _Toc1258357986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术语说明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PAGEREF _Toc1258357986 \h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1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5FA17A0D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63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</w:pP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HYPERLINK \l _Toc803715046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第一章 系统功能</w:t>
          </w:r>
          <w:r>
            <w:rPr>
              <w:rFonts w:hint="eastAsia"/>
              <w:color w:val="262626" w:themeColor="text1" w:themeTint="D9"/>
              <w:lang w:val="en-US" w:eastAsia="zh-CN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介绍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PAGEREF _Toc803715046 \h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2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56E84B2C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963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</w:pP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HYPERLINK \l _Toc366638492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1.1 登录系统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PAGEREF _Toc366638492 \h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2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671DB6FB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963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</w:pP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HYPERLINK \l _Toc962551801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1.2 实名认证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PAGEREF _Toc962551801 \h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2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5CC3DC0B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963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</w:pP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HYPERLINK \l _Toc613806556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1.3 征信授权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PAGEREF _Toc613806556 \h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4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76C15922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963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</w:pP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HYPERLINK \l _Toc1882830151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1.4 银行卡绑定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PAGEREF _Toc1882830151 \h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6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5E15DCB0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963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</w:pP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HYPERLINK \l _Toc1554809312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1.5 代扣签约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PAGEREF _Toc1554809312 \h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7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7D547008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963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</w:pP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HYPERLINK \l _Toc1099090088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1.6 查看待签合同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PAGEREF _Toc1099090088 \h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8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737868E4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963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</w:pP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HYPERLINK \l _Toc1900261169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1.7 合同签署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PAGEREF _Toc1900261169 \h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8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519C606F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63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</w:pP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HYPERLINK \l _Toc312669199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第二章 签约客户</w:t>
          </w:r>
          <w:r>
            <w:rPr>
              <w:rFonts w:hint="eastAsia"/>
              <w:color w:val="262626" w:themeColor="text1" w:themeTint="D9"/>
              <w:lang w:val="en-US" w:eastAsia="zh-CN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操作流程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PAGEREF _Toc312669199 \h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9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640B12F0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963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</w:pP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HYPERLINK \l _Toc138743384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2.1 概述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PAGEREF _Toc138743384 \h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9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044310D0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963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</w:pP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HYPERLINK \l _Toc1840297893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2.2 签约客户操作流程详解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PAGEREF _Toc1840297893 \h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10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4DA64779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63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</w:pP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HYPERLINK \l _Toc1827203557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第三章 进件客户</w:t>
          </w:r>
          <w:r>
            <w:rPr>
              <w:rFonts w:hint="eastAsia"/>
              <w:color w:val="262626" w:themeColor="text1" w:themeTint="D9"/>
              <w:lang w:val="en-US" w:eastAsia="zh-CN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操作流程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PAGEREF _Toc1827203557 \h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10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2BC707F9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963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</w:pP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HYPERLINK \l _Toc794030399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3.1 概述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PAGEREF _Toc794030399 \h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10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7ACF072D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963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</w:pP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HYPERLINK \l _Toc805533535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3.2 扫码绑定渠道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PAGEREF _Toc805533535 \h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11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64E8EB67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963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</w:pP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HYPERLINK \l _Toc865212057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3.3 进件客户操作流程详解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PAGEREF _Toc865212057 \h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12</w: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39632ED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ascii="宋体" w:hAnsi="宋体" w:eastAsia="宋体" w:cs="宋体"/>
              <w:color w:val="404040" w:themeColor="text1" w:themeTint="BF"/>
              <w:sz w:val="24"/>
              <w:szCs w:val="24"/>
              <w14:textFill>
                <w14:solidFill>
                  <w14:schemeClr w14:val="tx1">
                    <w14:lumMod w14:val="75000"/>
                    <w14:lumOff w14:val="25000"/>
                  </w14:schemeClr>
                </w14:solidFill>
              </w14:textFill>
            </w:rPr>
          </w:pP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</w:sdtContent>
    </w:sdt>
    <w:p w14:paraId="7DCDC892">
      <w:pPr>
        <w:bidi w:val="0"/>
        <w:sectPr>
          <w:pgSz w:w="11906" w:h="16838"/>
          <w:pgMar w:top="1134" w:right="1134" w:bottom="1134" w:left="1134" w:header="708" w:footer="708" w:gutter="0"/>
          <w:cols w:space="720" w:num="1"/>
          <w:docGrid w:linePitch="360" w:charSpace="0"/>
        </w:sectPr>
      </w:pPr>
    </w:p>
    <w:p w14:paraId="238909CA">
      <w:pPr>
        <w:pStyle w:val="2"/>
        <w:pBdr>
          <w:bottom w:val="single" w:color="1F497D" w:sz="4" w:space="0"/>
        </w:pBdr>
        <w:spacing w:before="400" w:after="200"/>
      </w:pPr>
      <w:bookmarkStart w:id="0" w:name="_Toc820661673"/>
      <w:r>
        <w:rPr>
          <w:color w:val="1F497D"/>
        </w:rPr>
        <w:t>前言</w:t>
      </w:r>
      <w:bookmarkEnd w:id="0"/>
    </w:p>
    <w:p w14:paraId="2258E01A">
      <w:pPr>
        <w:pStyle w:val="3"/>
        <w:spacing w:before="320" w:after="160"/>
      </w:pPr>
      <w:bookmarkStart w:id="1" w:name="_Toc1720757077"/>
      <w:r>
        <w:rPr>
          <w:color w:val="1F497D"/>
        </w:rPr>
        <w:t>文档说明</w:t>
      </w:r>
      <w:bookmarkEnd w:id="1"/>
    </w:p>
    <w:p w14:paraId="07CCC10B">
      <w:pPr>
        <w:spacing w:before="60" w:after="60"/>
      </w:pPr>
      <w:r>
        <w:t>本手册为</w:t>
      </w:r>
      <w:r>
        <w:rPr>
          <w:rFonts w:hint="eastAsia"/>
          <w:b/>
          <w:bCs/>
          <w:lang w:val="en-US" w:eastAsia="zh-CN"/>
        </w:rPr>
        <w:t>如易产融小程序</w:t>
      </w:r>
      <w:r>
        <w:t>操作指南，适用于参与</w:t>
      </w:r>
      <w:r>
        <w:rPr>
          <w:rFonts w:hint="eastAsia"/>
          <w:lang w:val="en-US" w:eastAsia="zh-CN"/>
        </w:rPr>
        <w:t>如易产融</w:t>
      </w:r>
      <w:r>
        <w:t>业务的签约客户及进件客户。</w:t>
      </w:r>
    </w:p>
    <w:p w14:paraId="399E5FAA">
      <w:pPr>
        <w:pStyle w:val="3"/>
        <w:spacing w:before="320" w:after="160"/>
      </w:pPr>
      <w:bookmarkStart w:id="2" w:name="_Toc601918990"/>
      <w:r>
        <w:rPr>
          <w:color w:val="1F497D"/>
        </w:rPr>
        <w:t>适用角色与章节对照</w:t>
      </w:r>
      <w:bookmarkEnd w:id="2"/>
    </w:p>
    <w:p w14:paraId="391EEB74">
      <w:pPr>
        <w:spacing w:before="80"/>
      </w:pPr>
    </w:p>
    <w:tbl>
      <w:tblPr>
        <w:tblStyle w:val="16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7"/>
        <w:gridCol w:w="3800"/>
        <w:gridCol w:w="3791"/>
      </w:tblGrid>
      <w:tr w14:paraId="7F2E7B65">
        <w:trPr>
          <w:tblHeader/>
        </w:trPr>
        <w:tc>
          <w:tcPr>
            <w:tcW w:w="204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6E6C">
            <w:pPr>
              <w:spacing w:before="40" w:after="40"/>
            </w:pPr>
            <w:r>
              <w:rPr>
                <w:b/>
                <w:bCs/>
              </w:rPr>
              <w:t>章节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444E1">
            <w:pPr>
              <w:spacing w:before="40" w:after="40"/>
            </w:pPr>
            <w:r>
              <w:rPr>
                <w:b/>
                <w:bCs/>
              </w:rPr>
              <w:t>适用角色</w:t>
            </w:r>
          </w:p>
        </w:tc>
        <w:tc>
          <w:tcPr>
            <w:tcW w:w="37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C025C">
            <w:pPr>
              <w:spacing w:before="40" w:after="40"/>
            </w:pPr>
            <w:r>
              <w:rPr>
                <w:b/>
                <w:bCs/>
              </w:rPr>
              <w:t>主要内容</w:t>
            </w:r>
          </w:p>
        </w:tc>
      </w:tr>
      <w:tr w14:paraId="0E50C887">
        <w:tc>
          <w:tcPr>
            <w:tcW w:w="204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48D14">
            <w:pPr>
              <w:spacing w:before="40" w:after="40"/>
            </w:pPr>
            <w:r>
              <w:t>第一章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CC440">
            <w:pPr>
              <w:spacing w:before="40"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全部客户</w:t>
            </w:r>
          </w:p>
        </w:tc>
        <w:tc>
          <w:tcPr>
            <w:tcW w:w="37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8CBA2">
            <w:pPr>
              <w:spacing w:before="40"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介绍本系统内的主要功能及注意事项</w:t>
            </w:r>
          </w:p>
        </w:tc>
      </w:tr>
      <w:tr w14:paraId="0AF63302">
        <w:tc>
          <w:tcPr>
            <w:tcW w:w="204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6A540">
            <w:pPr>
              <w:spacing w:before="40" w:after="40"/>
              <w:rPr>
                <w:rFonts w:ascii="宋体" w:hAnsi="宋体" w:eastAsia="宋体" w:cs="宋体"/>
                <w:sz w:val="24"/>
                <w:szCs w:val="24"/>
              </w:rPr>
            </w:pPr>
            <w:r>
              <w:t>第</w:t>
            </w:r>
            <w:r>
              <w:rPr>
                <w:rFonts w:hint="eastAsia"/>
                <w:lang w:val="en-US" w:eastAsia="zh-CN"/>
              </w:rPr>
              <w:t>二</w:t>
            </w:r>
            <w:r>
              <w:t>章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827E4">
            <w:pPr>
              <w:spacing w:before="40" w:after="40"/>
              <w:rPr>
                <w:rFonts w:ascii="宋体" w:hAnsi="宋体" w:eastAsia="宋体" w:cs="宋体"/>
                <w:sz w:val="24"/>
                <w:szCs w:val="24"/>
              </w:rPr>
            </w:pPr>
            <w:r>
              <w:t>签约客户</w:t>
            </w:r>
          </w:p>
        </w:tc>
        <w:tc>
          <w:tcPr>
            <w:tcW w:w="37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B70B5">
            <w:pPr>
              <w:spacing w:before="40" w:after="4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需要签署合同时的操作指引</w:t>
            </w:r>
          </w:p>
        </w:tc>
      </w:tr>
      <w:tr w14:paraId="3DC0D9F9">
        <w:tc>
          <w:tcPr>
            <w:tcW w:w="204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7A24">
            <w:pPr>
              <w:spacing w:before="40" w:after="40"/>
              <w:rPr>
                <w:rFonts w:ascii="宋体" w:hAnsi="宋体" w:eastAsia="宋体" w:cs="宋体"/>
                <w:sz w:val="24"/>
                <w:szCs w:val="24"/>
              </w:rPr>
            </w:pPr>
            <w:r>
              <w:t>第</w:t>
            </w:r>
            <w:r>
              <w:rPr>
                <w:rFonts w:hint="eastAsia"/>
                <w:lang w:val="en-US" w:eastAsia="zh-CN"/>
              </w:rPr>
              <w:t>三</w:t>
            </w:r>
            <w:r>
              <w:t>章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98D27">
            <w:pPr>
              <w:spacing w:before="40" w:after="40"/>
              <w:rPr>
                <w:rFonts w:ascii="宋体" w:hAnsi="宋体" w:eastAsia="宋体" w:cs="宋体"/>
                <w:sz w:val="24"/>
                <w:szCs w:val="24"/>
              </w:rPr>
            </w:pPr>
            <w:r>
              <w:t>进件客户（承租人/担保人）</w:t>
            </w:r>
          </w:p>
        </w:tc>
        <w:tc>
          <w:tcPr>
            <w:tcW w:w="37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A6BD6">
            <w:pPr>
              <w:spacing w:before="40" w:after="4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需要农机进件时的操作指引</w:t>
            </w:r>
          </w:p>
        </w:tc>
      </w:tr>
    </w:tbl>
    <w:p w14:paraId="7EE8A28B">
      <w:pPr>
        <w:spacing w:after="80"/>
      </w:pPr>
    </w:p>
    <w:p w14:paraId="02BB4970">
      <w:pPr>
        <w:pStyle w:val="3"/>
        <w:spacing w:before="320" w:after="160"/>
      </w:pPr>
      <w:bookmarkStart w:id="3" w:name="_Toc1804487560"/>
      <w:r>
        <w:rPr>
          <w:color w:val="1F497D"/>
        </w:rPr>
        <w:t>使用须知</w:t>
      </w:r>
      <w:bookmarkEnd w:id="3"/>
    </w:p>
    <w:p w14:paraId="05171CA8">
      <w:pPr>
        <w:pStyle w:val="22"/>
        <w:numPr>
          <w:ilvl w:val="0"/>
          <w:numId w:val="1"/>
        </w:numPr>
        <w:spacing w:before="60" w:after="60"/>
      </w:pPr>
      <w:r>
        <w:t>本系统通过</w:t>
      </w:r>
      <w:r>
        <w:rPr>
          <w:b/>
          <w:bCs/>
        </w:rPr>
        <w:t>微信小程序</w:t>
      </w:r>
      <w:r>
        <w:t>访问，请确保手机已安装并更新至最新版本的微信。</w:t>
      </w:r>
    </w:p>
    <w:p w14:paraId="403E6460">
      <w:pPr>
        <w:pStyle w:val="22"/>
        <w:numPr>
          <w:ilvl w:val="0"/>
          <w:numId w:val="1"/>
        </w:numPr>
        <w:spacing w:before="60" w:after="60"/>
      </w:pPr>
      <w:r>
        <w:t>涉及实名认证、征信授权及合同签署的操作将跳转至</w:t>
      </w:r>
      <w:r>
        <w:rPr>
          <w:b/>
          <w:bCs/>
        </w:rPr>
        <w:t>法大大签约小程序</w:t>
      </w:r>
      <w:r>
        <w:t>完成，请提前确保手机摄像头权限已开启。</w:t>
      </w:r>
    </w:p>
    <w:p w14:paraId="07BB0760">
      <w:pPr>
        <w:pStyle w:val="3"/>
        <w:spacing w:before="320" w:after="160"/>
      </w:pPr>
      <w:bookmarkStart w:id="4" w:name="_Toc1258357986"/>
      <w:r>
        <w:rPr>
          <w:color w:val="1F497D"/>
        </w:rPr>
        <w:t>术语说明</w:t>
      </w:r>
      <w:bookmarkEnd w:id="4"/>
    </w:p>
    <w:p w14:paraId="05679414">
      <w:pPr>
        <w:spacing w:before="80"/>
      </w:pPr>
    </w:p>
    <w:tbl>
      <w:tblPr>
        <w:tblStyle w:val="16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7557"/>
      </w:tblGrid>
      <w:tr w14:paraId="00906FF8">
        <w:trPr>
          <w:tblHeader/>
        </w:trPr>
        <w:tc>
          <w:tcPr>
            <w:tcW w:w="20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968A9">
            <w:pPr>
              <w:spacing w:before="40" w:after="40"/>
            </w:pPr>
            <w:r>
              <w:rPr>
                <w:b/>
                <w:bCs/>
              </w:rPr>
              <w:t>术语</w:t>
            </w:r>
          </w:p>
        </w:tc>
        <w:tc>
          <w:tcPr>
            <w:tcW w:w="75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DB7F8">
            <w:pPr>
              <w:spacing w:before="40" w:after="40"/>
            </w:pPr>
            <w:r>
              <w:rPr>
                <w:b/>
                <w:bCs/>
              </w:rPr>
              <w:t>说明</w:t>
            </w:r>
          </w:p>
        </w:tc>
      </w:tr>
      <w:tr w14:paraId="2740C9FD">
        <w:tc>
          <w:tcPr>
            <w:tcW w:w="20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C720C">
            <w:pPr>
              <w:spacing w:before="40" w:after="40"/>
            </w:pPr>
            <w:r>
              <w:t>渠道码</w:t>
            </w:r>
          </w:p>
        </w:tc>
        <w:tc>
          <w:tcPr>
            <w:tcW w:w="75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2DDDF">
            <w:pPr>
              <w:spacing w:before="40" w:after="40"/>
            </w:pPr>
            <w:r>
              <w:t>渠道操作员生成的专属二维码，客户扫码后与该渠道建立关联</w:t>
            </w:r>
          </w:p>
        </w:tc>
      </w:tr>
      <w:tr w14:paraId="42813355">
        <w:tc>
          <w:tcPr>
            <w:tcW w:w="20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4836">
            <w:pPr>
              <w:spacing w:before="40" w:after="40"/>
            </w:pPr>
            <w:r>
              <w:t>实名认证</w:t>
            </w:r>
          </w:p>
        </w:tc>
        <w:tc>
          <w:tcPr>
            <w:tcW w:w="75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F9B78">
            <w:pPr>
              <w:spacing w:before="40" w:after="40"/>
            </w:pPr>
            <w:r>
              <w:t>通过上传身份证及人脸识别完成的身份核验，由法大大平台提供</w:t>
            </w:r>
          </w:p>
        </w:tc>
      </w:tr>
      <w:tr w14:paraId="6943B87A">
        <w:tc>
          <w:tcPr>
            <w:tcW w:w="20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BA5A2">
            <w:pPr>
              <w:spacing w:before="40" w:after="40"/>
            </w:pPr>
            <w:r>
              <w:t>征信授权</w:t>
            </w:r>
          </w:p>
        </w:tc>
        <w:tc>
          <w:tcPr>
            <w:tcW w:w="75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11686">
            <w:pPr>
              <w:spacing w:before="40" w:after="40"/>
            </w:pPr>
            <w:r>
              <w:t>客户授权系统查询其征信信息，需在法大大小程序中手写签名确认</w:t>
            </w:r>
          </w:p>
        </w:tc>
      </w:tr>
      <w:tr w14:paraId="4AF9FE70">
        <w:tc>
          <w:tcPr>
            <w:tcW w:w="20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AF1F">
            <w:pPr>
              <w:spacing w:before="40" w:after="40"/>
            </w:pPr>
            <w:r>
              <w:t>代扣签约</w:t>
            </w:r>
          </w:p>
        </w:tc>
        <w:tc>
          <w:tcPr>
            <w:tcW w:w="75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837F">
            <w:pPr>
              <w:spacing w:before="40" w:after="40"/>
            </w:pPr>
            <w:r>
              <w:t>客户授权系统从指定银行卡代扣还款的签约操作</w:t>
            </w:r>
          </w:p>
        </w:tc>
      </w:tr>
      <w:tr w14:paraId="10B67570">
        <w:tc>
          <w:tcPr>
            <w:tcW w:w="20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60A5">
            <w:pPr>
              <w:spacing w:before="40" w:after="40"/>
            </w:pPr>
            <w:r>
              <w:t>进件申请</w:t>
            </w:r>
          </w:p>
        </w:tc>
        <w:tc>
          <w:tcPr>
            <w:tcW w:w="75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C1EB4">
            <w:pPr>
              <w:spacing w:before="40" w:after="40"/>
            </w:pPr>
            <w:r>
              <w:t>渠道操作员为客户发起的农机租赁申请流程</w:t>
            </w:r>
          </w:p>
        </w:tc>
      </w:tr>
      <w:tr w14:paraId="0701A33E">
        <w:tc>
          <w:tcPr>
            <w:tcW w:w="20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853FB">
            <w:pPr>
              <w:spacing w:before="40" w:after="40"/>
            </w:pPr>
            <w:r>
              <w:t>法大大</w:t>
            </w:r>
          </w:p>
        </w:tc>
        <w:tc>
          <w:tcPr>
            <w:tcW w:w="75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48760">
            <w:pPr>
              <w:spacing w:before="40" w:after="40"/>
            </w:pPr>
            <w:r>
              <w:t>本系统集成的第三方电子签约平台，承载人脸识别、手写签名等核验操作</w:t>
            </w:r>
          </w:p>
        </w:tc>
      </w:tr>
    </w:tbl>
    <w:p w14:paraId="55DEE242">
      <w:pPr>
        <w:spacing w:after="80"/>
      </w:pPr>
    </w:p>
    <w:p w14:paraId="7B2BBACA">
      <w:pPr>
        <w:pBdr>
          <w:bottom w:val="single" w:color="CCCCCC" w:sz="2" w:space="0"/>
        </w:pBdr>
        <w:spacing w:before="200" w:after="200"/>
      </w:pPr>
    </w:p>
    <w:p w14:paraId="420D5F63">
      <w:pPr>
        <w:pStyle w:val="2"/>
        <w:pBdr>
          <w:bottom w:val="single" w:color="1F497D" w:sz="4" w:space="0"/>
        </w:pBdr>
        <w:spacing w:before="400" w:after="200"/>
        <w:rPr>
          <w:rFonts w:hint="eastAsia" w:eastAsia="黑体"/>
          <w:lang w:val="en-US" w:eastAsia="zh-CN"/>
        </w:rPr>
      </w:pPr>
      <w:bookmarkStart w:id="5" w:name="_Toc803715046"/>
      <w:r>
        <w:rPr>
          <w:color w:val="1F497D"/>
        </w:rPr>
        <w:t>第一章 系统功能</w:t>
      </w:r>
      <w:r>
        <w:rPr>
          <w:rFonts w:hint="eastAsia"/>
          <w:color w:val="1F497D"/>
          <w:lang w:val="en-US" w:eastAsia="zh-CN"/>
        </w:rPr>
        <w:t>介绍</w:t>
      </w:r>
      <w:bookmarkEnd w:id="5"/>
    </w:p>
    <w:p w14:paraId="40A6F78B">
      <w:pPr>
        <w:pStyle w:val="3"/>
        <w:spacing w:before="320" w:after="160"/>
      </w:pPr>
      <w:bookmarkStart w:id="6" w:name="_Toc366638492"/>
      <w:r>
        <w:rPr>
          <w:color w:val="1F497D"/>
        </w:rPr>
        <w:t>1.1 登录系统</w:t>
      </w:r>
      <w:bookmarkEnd w:id="6"/>
    </w:p>
    <w:p w14:paraId="22E2BE7F">
      <w:pPr>
        <w:spacing w:before="60" w:after="60"/>
      </w:pPr>
      <w:r>
        <w:rPr>
          <w:b/>
          <w:bCs/>
        </w:rPr>
        <w:t>操作步骤：</w:t>
      </w:r>
    </w:p>
    <w:p w14:paraId="75FC996A">
      <w:pPr>
        <w:pStyle w:val="22"/>
        <w:numPr>
          <w:ilvl w:val="0"/>
          <w:numId w:val="2"/>
        </w:numPr>
        <w:spacing w:before="60" w:after="60"/>
      </w:pPr>
      <w:r>
        <w:t>使用微信扫描业务人员提供的系统二维码。</w:t>
      </w:r>
    </w:p>
    <w:p w14:paraId="744BAD33">
      <w:pPr>
        <w:pStyle w:val="22"/>
        <w:numPr>
          <w:ilvl w:val="0"/>
          <w:numId w:val="2"/>
        </w:numPr>
        <w:spacing w:before="60" w:after="60"/>
      </w:pPr>
      <w:r>
        <w:t>微信弹出小程序授权提示，点击</w:t>
      </w:r>
      <w:r>
        <w:rPr>
          <w:b/>
          <w:bCs/>
        </w:rPr>
        <w:t>"</w:t>
      </w:r>
      <w:r>
        <w:rPr>
          <w:rFonts w:hint="eastAsia"/>
          <w:b/>
          <w:bCs/>
          <w:lang w:val="en-US" w:eastAsia="zh-CN"/>
        </w:rPr>
        <w:t>授权登录</w:t>
      </w:r>
      <w:r>
        <w:rPr>
          <w:b/>
          <w:bCs/>
        </w:rPr>
        <w:t>"</w:t>
      </w:r>
      <w:r>
        <w:t>。</w:t>
      </w:r>
    </w:p>
    <w:p w14:paraId="6713615F">
      <w:pPr>
        <w:pStyle w:val="22"/>
        <w:numPr>
          <w:ilvl w:val="0"/>
          <w:numId w:val="2"/>
        </w:numPr>
        <w:spacing w:before="60" w:after="60"/>
      </w:pPr>
      <w:r>
        <w:t>系统自动完成登录，进入小程序首页。</w:t>
      </w:r>
    </w:p>
    <w:p w14:paraId="003B66A6">
      <w:pPr>
        <w:spacing w:before="80" w:after="80"/>
        <w:jc w:val="center"/>
      </w:pPr>
      <w:r>
        <w:drawing>
          <wp:inline distT="0" distB="0" distL="114300" distR="114300">
            <wp:extent cx="2334260" cy="4495800"/>
            <wp:effectExtent l="0" t="0" r="2540" b="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114300" distR="114300">
            <wp:extent cx="2231390" cy="4487545"/>
            <wp:effectExtent l="0" t="0" r="3810" b="8255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1390" cy="448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7311">
      <w:pPr>
        <w:spacing w:before="60" w:after="60"/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b/>
          <w:bCs/>
          <w:color w:val="C0504D" w:themeColor="accent2"/>
          <w14:textFill>
            <w14:solidFill>
              <w14:schemeClr w14:val="accent2"/>
            </w14:solidFill>
          </w14:textFill>
        </w:rPr>
        <w:t>注意事项：</w:t>
      </w:r>
    </w:p>
    <w:p w14:paraId="0A913AB3">
      <w:pPr>
        <w:pStyle w:val="22"/>
        <w:numPr>
          <w:ilvl w:val="0"/>
          <w:numId w:val="3"/>
        </w:numPr>
        <w:spacing w:before="60" w:after="60"/>
      </w:pPr>
      <w:r>
        <w:t>请确保微信已更新至最新版本，以避免小程序兼容问题。</w:t>
      </w:r>
    </w:p>
    <w:p w14:paraId="12227751">
      <w:pPr>
        <w:pStyle w:val="22"/>
        <w:numPr>
          <w:ilvl w:val="0"/>
          <w:numId w:val="3"/>
        </w:numPr>
        <w:spacing w:before="60" w:after="60"/>
      </w:pPr>
      <w:r>
        <w:t>若页面长时间无响应，请退出微信后重新扫码。</w:t>
      </w:r>
    </w:p>
    <w:p w14:paraId="782B3833">
      <w:pPr>
        <w:pBdr>
          <w:bottom w:val="single" w:color="CCCCCC" w:sz="2" w:space="0"/>
        </w:pBdr>
        <w:spacing w:before="200" w:after="200"/>
      </w:pPr>
    </w:p>
    <w:p w14:paraId="75345EDE">
      <w:pPr>
        <w:pStyle w:val="3"/>
        <w:spacing w:before="320" w:after="160"/>
      </w:pPr>
      <w:bookmarkStart w:id="7" w:name="_Toc962551801"/>
      <w:r>
        <w:rPr>
          <w:color w:val="1F497D"/>
        </w:rPr>
        <w:t>1.2 实名认证</w:t>
      </w:r>
      <w:bookmarkEnd w:id="7"/>
    </w:p>
    <w:p w14:paraId="06D74C13">
      <w:pPr>
        <w:spacing w:before="60" w:after="60"/>
      </w:pPr>
      <w:r>
        <w:t>实名认证分为两个环节：</w:t>
      </w:r>
      <w:r>
        <w:rPr>
          <w:b/>
          <w:bCs/>
        </w:rPr>
        <w:t>身份证上传</w:t>
      </w:r>
      <w:r>
        <w:t>（在本系统完成）和</w:t>
      </w:r>
      <w:r>
        <w:rPr>
          <w:b/>
          <w:bCs/>
        </w:rPr>
        <w:t>人脸识别</w:t>
      </w:r>
      <w:r>
        <w:t>（在法大大签约小程序完成）。</w:t>
      </w:r>
    </w:p>
    <w:p w14:paraId="6716C429">
      <w:pPr>
        <w:pStyle w:val="4"/>
        <w:spacing w:before="240" w:after="120"/>
      </w:pPr>
      <w:r>
        <w:rPr>
          <w:color w:val="2E75B6"/>
        </w:rPr>
        <w:t>第一步：上传身份证</w:t>
      </w:r>
    </w:p>
    <w:p w14:paraId="3DC2E680">
      <w:pPr>
        <w:pStyle w:val="22"/>
        <w:numPr>
          <w:ilvl w:val="0"/>
          <w:numId w:val="4"/>
        </w:numPr>
        <w:spacing w:before="60" w:after="60"/>
      </w:pPr>
      <w:r>
        <w:t>进入小程序【我的】页面，点击【认证进度-</w:t>
      </w:r>
      <w:r>
        <w:rPr>
          <w:b/>
          <w:bCs/>
        </w:rPr>
        <w:t>"实名认证"</w:t>
      </w:r>
      <w:r>
        <w:t>】。</w:t>
      </w:r>
    </w:p>
    <w:p w14:paraId="7162A532">
      <w:pPr>
        <w:pStyle w:val="22"/>
        <w:numPr>
          <w:ilvl w:val="0"/>
          <w:numId w:val="4"/>
        </w:numPr>
        <w:spacing w:before="60" w:after="60"/>
      </w:pPr>
      <w:r>
        <w:t>按照页面提示，拍摄并上传</w:t>
      </w:r>
      <w:r>
        <w:rPr>
          <w:b/>
          <w:bCs/>
        </w:rPr>
        <w:t>身份证</w:t>
      </w:r>
      <w:r>
        <w:rPr>
          <w:rFonts w:hint="eastAsia"/>
          <w:b/>
          <w:bCs/>
          <w:lang w:val="en-US" w:eastAsia="zh-CN"/>
        </w:rPr>
        <w:t>人像面</w:t>
      </w:r>
      <w:r>
        <w:t>。</w:t>
      </w:r>
    </w:p>
    <w:p w14:paraId="79E08270">
      <w:pPr>
        <w:pStyle w:val="22"/>
        <w:numPr>
          <w:ilvl w:val="0"/>
          <w:numId w:val="4"/>
        </w:numPr>
        <w:spacing w:before="60" w:after="60"/>
      </w:pPr>
      <w:r>
        <w:t>上传成功后，继续拍摄并上传</w:t>
      </w:r>
      <w:r>
        <w:rPr>
          <w:b/>
          <w:bCs/>
        </w:rPr>
        <w:t>身份证国徽面</w:t>
      </w:r>
      <w:r>
        <w:t>。</w:t>
      </w:r>
    </w:p>
    <w:p w14:paraId="7F871CB5">
      <w:pPr>
        <w:pStyle w:val="22"/>
        <w:numPr>
          <w:ilvl w:val="0"/>
          <w:numId w:val="4"/>
        </w:numPr>
        <w:spacing w:before="60" w:after="60"/>
      </w:pPr>
      <w:r>
        <w:t>系统自动识别证件信息，核对无误后点击</w:t>
      </w:r>
      <w:r>
        <w:rPr>
          <w:b/>
          <w:bCs/>
        </w:rPr>
        <w:t>"下一步"</w:t>
      </w:r>
      <w:r>
        <w:t>。</w:t>
      </w:r>
    </w:p>
    <w:p w14:paraId="2DF1F4A0">
      <w:pPr>
        <w:spacing w:before="80" w:after="80"/>
        <w:jc w:val="center"/>
      </w:pPr>
      <w:r>
        <w:drawing>
          <wp:inline distT="0" distB="0" distL="114300" distR="114300">
            <wp:extent cx="2593340" cy="5200650"/>
            <wp:effectExtent l="0" t="0" r="22860" b="635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8257C">
      <w:pPr>
        <w:spacing w:before="60" w:after="60"/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b/>
          <w:bCs/>
          <w:color w:val="C0504D" w:themeColor="accent2"/>
          <w14:textFill>
            <w14:solidFill>
              <w14:schemeClr w14:val="accent2"/>
            </w14:solidFill>
          </w14:textFill>
        </w:rPr>
        <w:t>注意事项：</w:t>
      </w:r>
    </w:p>
    <w:p w14:paraId="3C489A51">
      <w:pPr>
        <w:pStyle w:val="22"/>
        <w:numPr>
          <w:ilvl w:val="0"/>
          <w:numId w:val="3"/>
        </w:numPr>
        <w:spacing w:before="60" w:after="60"/>
      </w:pPr>
      <w:r>
        <w:t>拍摄时请保证光线充足，证件四角完整入镜，避免反光或模糊。</w:t>
      </w:r>
    </w:p>
    <w:p w14:paraId="6021A1BE">
      <w:pPr>
        <w:pStyle w:val="22"/>
        <w:numPr>
          <w:ilvl w:val="0"/>
          <w:numId w:val="3"/>
        </w:numPr>
        <w:spacing w:before="60" w:after="60"/>
      </w:pPr>
      <w:r>
        <w:t>身份证信息需与本人实际信息一致，请勿上传他人证件。</w:t>
      </w:r>
    </w:p>
    <w:p w14:paraId="44C184D3">
      <w:pPr>
        <w:pStyle w:val="4"/>
        <w:spacing w:before="240" w:after="120"/>
      </w:pPr>
      <w:r>
        <w:rPr>
          <w:color w:val="2E75B6"/>
        </w:rPr>
        <w:t>第二步：人脸识别</w:t>
      </w:r>
    </w:p>
    <w:p w14:paraId="721A19B8">
      <w:pPr>
        <w:pStyle w:val="22"/>
        <w:numPr>
          <w:ilvl w:val="0"/>
          <w:numId w:val="5"/>
        </w:numPr>
        <w:spacing w:before="60" w:after="60"/>
      </w:pPr>
      <w:r>
        <w:t>身份证上传完成后，系统将自动跳转至</w:t>
      </w:r>
      <w:r>
        <w:rPr>
          <w:b/>
          <w:bCs/>
        </w:rPr>
        <w:t>法大大签约小程序</w:t>
      </w:r>
      <w:r>
        <w:t>。</w:t>
      </w:r>
    </w:p>
    <w:p w14:paraId="77381D8D">
      <w:pPr>
        <w:pStyle w:val="22"/>
        <w:numPr>
          <w:ilvl w:val="0"/>
          <w:numId w:val="5"/>
        </w:numPr>
        <w:spacing w:before="60" w:after="60"/>
      </w:pPr>
      <w:r>
        <w:t>按照法大大小程序页面提示，完成</w:t>
      </w:r>
      <w:r>
        <w:rPr>
          <w:b/>
          <w:bCs/>
        </w:rPr>
        <w:t>人脸识别</w:t>
      </w:r>
      <w:r>
        <w:t>（正视摄像头，按提示做出相应动作）。</w:t>
      </w:r>
    </w:p>
    <w:p w14:paraId="5E583588">
      <w:pPr>
        <w:pStyle w:val="22"/>
        <w:numPr>
          <w:ilvl w:val="0"/>
          <w:numId w:val="5"/>
        </w:numPr>
        <w:spacing w:before="60" w:after="60"/>
      </w:pPr>
      <w:r>
        <w:t>识别通过后，系统提示"实名认证成功"，自动返回本系统。</w:t>
      </w:r>
    </w:p>
    <w:p w14:paraId="481C05C1">
      <w:pPr>
        <w:spacing w:before="80" w:after="80"/>
        <w:jc w:val="center"/>
      </w:pPr>
      <w:r>
        <w:drawing>
          <wp:inline distT="0" distB="0" distL="0" distR="0">
            <wp:extent cx="2381250" cy="5191125"/>
            <wp:effectExtent l="0" t="0" r="0" b="0"/>
            <wp:docPr id="4" name="image-20260309214420828" descr="image-20260309214420828" title="image-20260309214420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20260309214420828" descr="image-20260309214420828" title="image-202603092144208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2381250" cy="5200650"/>
            <wp:effectExtent l="0" t="0" r="0" b="0"/>
            <wp:docPr id="5" name="image-20260309214446247" descr="image-20260309214446247" title="image-20260309214446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20260309214446247" descr="image-20260309214446247" title="image-2026030921444624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E462">
      <w:pPr>
        <w:spacing w:before="60" w:after="60"/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b/>
          <w:bCs/>
          <w:color w:val="C0504D" w:themeColor="accent2"/>
          <w14:textFill>
            <w14:solidFill>
              <w14:schemeClr w14:val="accent2"/>
            </w14:solidFill>
          </w14:textFill>
        </w:rPr>
        <w:t>注意事项：</w:t>
      </w:r>
    </w:p>
    <w:p w14:paraId="2AF279C1">
      <w:pPr>
        <w:pStyle w:val="22"/>
        <w:numPr>
          <w:ilvl w:val="0"/>
          <w:numId w:val="3"/>
        </w:numPr>
        <w:spacing w:before="60" w:after="60"/>
      </w:pPr>
      <w:r>
        <w:t>人脸识别时请处于光线充足的环境，避免背光或强光直射。</w:t>
      </w:r>
    </w:p>
    <w:p w14:paraId="781A8DE0">
      <w:pPr>
        <w:pStyle w:val="22"/>
        <w:numPr>
          <w:ilvl w:val="0"/>
          <w:numId w:val="3"/>
        </w:numPr>
        <w:spacing w:before="60" w:after="60"/>
      </w:pPr>
      <w:r>
        <w:t>若识别失败，请检查摄像头权限是否已开启，并重新操作。</w:t>
      </w:r>
    </w:p>
    <w:p w14:paraId="3BEDEC2D">
      <w:pPr>
        <w:pBdr>
          <w:bottom w:val="single" w:color="CCCCCC" w:sz="2" w:space="0"/>
        </w:pBdr>
        <w:spacing w:before="200" w:after="200"/>
      </w:pPr>
    </w:p>
    <w:p w14:paraId="207DB62E">
      <w:pPr>
        <w:rPr>
          <w:color w:val="1F497D"/>
        </w:rPr>
      </w:pPr>
    </w:p>
    <w:p w14:paraId="4FF63DA5">
      <w:pPr>
        <w:pStyle w:val="3"/>
        <w:spacing w:before="320" w:after="160"/>
      </w:pPr>
      <w:bookmarkStart w:id="8" w:name="_Toc613806556"/>
      <w:r>
        <w:rPr>
          <w:color w:val="1F497D"/>
        </w:rPr>
        <w:t>1.3 征信授权</w:t>
      </w:r>
      <w:bookmarkEnd w:id="8"/>
    </w:p>
    <w:p w14:paraId="671961ED">
      <w:pPr>
        <w:spacing w:before="60" w:after="60"/>
      </w:pPr>
      <w:r>
        <w:t>征信授权需在</w:t>
      </w:r>
      <w:r>
        <w:rPr>
          <w:b/>
          <w:bCs/>
        </w:rPr>
        <w:t>法大大签约小程序</w:t>
      </w:r>
      <w:r>
        <w:t>中以手写签名方式完成。</w:t>
      </w:r>
    </w:p>
    <w:p w14:paraId="28DCC0D4">
      <w:pPr>
        <w:pStyle w:val="4"/>
        <w:bidi w:val="0"/>
        <w:rPr>
          <w:rFonts w:hint="default"/>
        </w:rPr>
      </w:pPr>
      <w:r>
        <w:rPr>
          <w:rFonts w:hint="default"/>
          <w:lang w:val="en-US" w:eastAsia="zh-CN"/>
        </w:rPr>
        <w:t>1.3.1 扫码绑定客户经理</w:t>
      </w:r>
    </w:p>
    <w:p w14:paraId="4FE4D821">
      <w:pPr>
        <w:spacing w:before="60" w:after="6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若系统检测到您尚未绑定客户经理，将显示提示"</w:t>
      </w:r>
      <w:r>
        <w:rPr>
          <w:rFonts w:hint="default"/>
          <w:b/>
          <w:bCs/>
          <w:color w:val="C0504D" w:themeColor="accent2"/>
          <w:u w:val="single"/>
          <w:lang w:val="en-US" w:eastAsia="zh-CN"/>
          <w14:textFill>
            <w14:solidFill>
              <w14:schemeClr w14:val="accent2"/>
            </w14:solidFill>
          </w14:textFill>
        </w:rPr>
        <w:t>您还未绑定客户经理，请联系客户经理</w:t>
      </w:r>
      <w:r>
        <w:rPr>
          <w:rFonts w:hint="eastAsia"/>
          <w:b/>
          <w:bCs/>
          <w:color w:val="C0504D" w:themeColor="accent2"/>
          <w:u w:val="single"/>
          <w:lang w:val="en-US" w:eastAsia="zh-CN"/>
          <w14:textFill>
            <w14:solidFill>
              <w14:schemeClr w14:val="accent2"/>
            </w14:solidFill>
          </w14:textFill>
        </w:rPr>
        <w:t>！</w:t>
      </w:r>
      <w:r>
        <w:rPr>
          <w:rFonts w:hint="default"/>
          <w:lang w:val="en-US" w:eastAsia="zh-CN"/>
        </w:rPr>
        <w:t>"，此时需先完成客户经理绑定</w:t>
      </w:r>
      <w:r>
        <w:rPr>
          <w:rFonts w:hint="eastAsia"/>
          <w:lang w:val="en-US" w:eastAsia="zh-CN"/>
        </w:rPr>
        <w:t>。</w:t>
      </w:r>
    </w:p>
    <w:p w14:paraId="4201FAC2">
      <w:pPr>
        <w:spacing w:before="60" w:after="6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849880" cy="1838960"/>
            <wp:effectExtent l="0" t="0" r="20320" b="1524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4EFCF">
      <w:pPr>
        <w:spacing w:before="60" w:after="60"/>
      </w:pPr>
      <w:r>
        <w:rPr>
          <w:rFonts w:hint="default"/>
          <w:b/>
          <w:bCs/>
          <w:lang w:val="en-US" w:eastAsia="zh-CN"/>
        </w:rPr>
        <w:t>操作步骤：</w:t>
      </w:r>
    </w:p>
    <w:p w14:paraId="633DC3A5">
      <w:pPr>
        <w:numPr>
          <w:ilvl w:val="0"/>
          <w:numId w:val="6"/>
        </w:numPr>
        <w:spacing w:before="60" w:after="60"/>
        <w:ind w:left="720" w:leftChars="0" w:hanging="360" w:firstLineChars="0"/>
        <w:rPr>
          <w:rFonts w:hint="default"/>
        </w:rPr>
      </w:pPr>
      <w:r>
        <w:rPr>
          <w:rFonts w:hint="default"/>
          <w:lang w:val="en-US" w:eastAsia="zh-CN"/>
        </w:rPr>
        <w:t>联系您的客户经理获取其专属</w:t>
      </w:r>
      <w:r>
        <w:rPr>
          <w:rFonts w:hint="default"/>
          <w:b/>
          <w:bCs/>
          <w:lang w:val="en-US" w:eastAsia="zh-CN"/>
        </w:rPr>
        <w:t>客户经理二维码</w:t>
      </w:r>
      <w:r>
        <w:rPr>
          <w:rFonts w:hint="default"/>
          <w:lang w:val="en-US" w:eastAsia="zh-CN"/>
        </w:rPr>
        <w:t>。</w:t>
      </w:r>
    </w:p>
    <w:p w14:paraId="739E71D8">
      <w:pPr>
        <w:numPr>
          <w:ilvl w:val="0"/>
          <w:numId w:val="6"/>
        </w:numPr>
        <w:spacing w:before="60" w:after="60"/>
        <w:ind w:left="720" w:leftChars="0" w:hanging="360" w:firstLineChars="0"/>
        <w:rPr>
          <w:rFonts w:hint="default"/>
        </w:rPr>
      </w:pPr>
      <w:r>
        <w:rPr>
          <w:rFonts w:hint="default"/>
          <w:lang w:val="en-US" w:eastAsia="zh-CN"/>
        </w:rPr>
        <w:t>点击【我的】-【工具与帮助】-【绑定客户经理】，扫描客户经理提供的二维码。</w:t>
      </w:r>
    </w:p>
    <w:p w14:paraId="5BCB3B71">
      <w:pPr>
        <w:numPr>
          <w:ilvl w:val="0"/>
          <w:numId w:val="6"/>
        </w:numPr>
        <w:spacing w:before="60" w:after="60"/>
        <w:ind w:left="720" w:leftChars="0" w:hanging="360" w:firstLineChars="0"/>
      </w:pPr>
      <w:r>
        <w:rPr>
          <w:rFonts w:hint="default"/>
          <w:lang w:val="en-US" w:eastAsia="zh-CN"/>
        </w:rPr>
        <w:t>绑定完成后，【我的】页面顶部将显示"</w:t>
      </w:r>
      <w:r>
        <w:rPr>
          <w:rFonts w:hint="default"/>
          <w:b/>
          <w:bCs/>
          <w:lang w:val="en-US" w:eastAsia="zh-CN"/>
        </w:rPr>
        <w:t>所属客户经理：###</w:t>
      </w:r>
      <w:r>
        <w:rPr>
          <w:rFonts w:hint="default"/>
          <w:lang w:val="en-US" w:eastAsia="zh-CN"/>
        </w:rPr>
        <w:t>"，您可以继续完成征信授权。</w:t>
      </w:r>
    </w:p>
    <w:p w14:paraId="16BA3243">
      <w:pPr>
        <w:spacing w:before="60" w:after="60"/>
        <w:rPr>
          <w:rFonts w:hint="default"/>
          <w:b/>
          <w:bCs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注意事项：</w:t>
      </w:r>
    </w:p>
    <w:p w14:paraId="7CF9AF69">
      <w:pPr>
        <w:pStyle w:val="22"/>
        <w:numPr>
          <w:ilvl w:val="0"/>
          <w:numId w:val="3"/>
        </w:numPr>
        <w:spacing w:before="60" w:after="60"/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客户经理二</w:t>
      </w:r>
      <w:r>
        <w:rPr>
          <w:rFonts w:hint="default"/>
          <w:lang w:val="en-US" w:eastAsia="zh-CN"/>
        </w:rPr>
        <w:t>维码由客户经理本人提供，请确认二维码来源可信。</w:t>
      </w:r>
    </w:p>
    <w:p w14:paraId="0D782B1D">
      <w:pPr>
        <w:pStyle w:val="22"/>
        <w:numPr>
          <w:ilvl w:val="0"/>
          <w:numId w:val="3"/>
        </w:numPr>
        <w:spacing w:before="60" w:after="60"/>
      </w:pPr>
      <w:r>
        <w:rPr>
          <w:rFonts w:hint="default"/>
          <w:lang w:val="en-US" w:eastAsia="zh-CN"/>
        </w:rPr>
        <w:t>若多次扫描仍提示未绑定，请确认客户经理二维码是否有效，或联系渠道客服咨询。</w:t>
      </w:r>
    </w:p>
    <w:p w14:paraId="46E5B2EB">
      <w:pPr>
        <w:pStyle w:val="22"/>
        <w:numPr>
          <w:ilvl w:val="0"/>
          <w:numId w:val="0"/>
        </w:numPr>
        <w:spacing w:before="60" w:after="60"/>
      </w:pPr>
    </w:p>
    <w:p w14:paraId="26895139">
      <w:pPr>
        <w:pStyle w:val="4"/>
        <w:bidi w:val="0"/>
      </w:pPr>
      <w:r>
        <w:rPr>
          <w:rFonts w:hint="default"/>
          <w:lang w:val="en-US" w:eastAsia="zh-CN"/>
        </w:rPr>
        <w:t>1.3.2 完成征信授权</w:t>
      </w:r>
    </w:p>
    <w:p w14:paraId="3BAD44BC">
      <w:pPr>
        <w:spacing w:before="60" w:after="60"/>
      </w:pPr>
      <w:r>
        <w:rPr>
          <w:b/>
          <w:bCs/>
        </w:rPr>
        <w:t>操作步骤：</w:t>
      </w:r>
    </w:p>
    <w:p w14:paraId="78848F99">
      <w:pPr>
        <w:pStyle w:val="22"/>
        <w:numPr>
          <w:ilvl w:val="0"/>
          <w:numId w:val="7"/>
        </w:numPr>
        <w:spacing w:before="60" w:after="60"/>
      </w:pPr>
      <w:r>
        <w:t>实名认证完成后，返回小程序【我的】页面，点击【认证进度-</w:t>
      </w:r>
      <w:r>
        <w:rPr>
          <w:b/>
          <w:bCs/>
        </w:rPr>
        <w:t>"征信授权"</w:t>
      </w:r>
      <w:r>
        <w:t>】。</w:t>
      </w:r>
    </w:p>
    <w:p w14:paraId="6CF19B51">
      <w:pPr>
        <w:pStyle w:val="22"/>
        <w:numPr>
          <w:ilvl w:val="0"/>
          <w:numId w:val="7"/>
        </w:numPr>
        <w:spacing w:before="60" w:after="60"/>
      </w:pPr>
      <w:r>
        <w:t>系统跳转至法大大签约小程序，展示征信授权协议。</w:t>
      </w:r>
    </w:p>
    <w:p w14:paraId="625019C0">
      <w:pPr>
        <w:pStyle w:val="22"/>
        <w:numPr>
          <w:ilvl w:val="0"/>
          <w:numId w:val="7"/>
        </w:numPr>
        <w:spacing w:before="60" w:after="60"/>
      </w:pPr>
      <w:r>
        <w:t>仔细阅读协议内容后，在页面下方签名区域使用手指进行</w:t>
      </w:r>
      <w:r>
        <w:rPr>
          <w:b/>
          <w:bCs/>
        </w:rPr>
        <w:t>手写签名</w:t>
      </w:r>
      <w:r>
        <w:t>。</w:t>
      </w:r>
    </w:p>
    <w:p w14:paraId="342828CD">
      <w:pPr>
        <w:pStyle w:val="22"/>
        <w:numPr>
          <w:ilvl w:val="0"/>
          <w:numId w:val="7"/>
        </w:numPr>
        <w:spacing w:before="60" w:after="60"/>
      </w:pPr>
      <w:r>
        <w:t>确认签名无误后，点击</w:t>
      </w:r>
      <w:r>
        <w:rPr>
          <w:b/>
          <w:bCs/>
        </w:rPr>
        <w:t>"提交"</w:t>
      </w:r>
      <w:r>
        <w:t>。</w:t>
      </w:r>
    </w:p>
    <w:p w14:paraId="642A4AE9">
      <w:pPr>
        <w:pStyle w:val="22"/>
        <w:numPr>
          <w:ilvl w:val="0"/>
          <w:numId w:val="7"/>
        </w:numPr>
        <w:spacing w:before="60" w:after="60"/>
      </w:pPr>
      <w:r>
        <w:t>系统提示"征信授权成功"，自动返回本系统。</w:t>
      </w:r>
    </w:p>
    <w:p w14:paraId="6656D5B5">
      <w:pPr>
        <w:spacing w:before="80" w:after="80"/>
        <w:jc w:val="center"/>
      </w:pPr>
      <w:r>
        <w:drawing>
          <wp:inline distT="0" distB="0" distL="0" distR="0">
            <wp:extent cx="2381250" cy="5162550"/>
            <wp:effectExtent l="0" t="0" r="0" b="0"/>
            <wp:docPr id="6" name="image-20260309214808327" descr="image-20260309214808327" title="image-20260309214808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20260309214808327" descr="image-20260309214808327" title="image-2026030921480832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2381250" cy="5162550"/>
            <wp:effectExtent l="0" t="0" r="0" b="0"/>
            <wp:docPr id="7" name="image-20260309214828697" descr="image-20260309214828697" title="image-20260309214828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-20260309214828697" descr="image-20260309214828697" title="image-2026030921482869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062F">
      <w:pPr>
        <w:spacing w:before="60" w:after="60"/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b/>
          <w:bCs/>
          <w:color w:val="C0504D" w:themeColor="accent2"/>
          <w14:textFill>
            <w14:solidFill>
              <w14:schemeClr w14:val="accent2"/>
            </w14:solidFill>
          </w14:textFill>
        </w:rPr>
        <w:t>注意事项：</w:t>
      </w:r>
    </w:p>
    <w:p w14:paraId="30784416">
      <w:pPr>
        <w:pStyle w:val="22"/>
        <w:numPr>
          <w:ilvl w:val="0"/>
          <w:numId w:val="3"/>
        </w:numPr>
        <w:spacing w:before="60" w:after="60"/>
      </w:pPr>
      <w:r>
        <w:t>签名须为本人真实手写签名，请勿由他人代签。</w:t>
      </w:r>
    </w:p>
    <w:p w14:paraId="64AAD33A">
      <w:pPr>
        <w:pStyle w:val="22"/>
        <w:numPr>
          <w:ilvl w:val="0"/>
          <w:numId w:val="3"/>
        </w:numPr>
        <w:spacing w:before="60" w:after="60"/>
        <w:rPr>
          <w:rFonts w:hint="eastAsia"/>
        </w:rPr>
      </w:pPr>
      <w:r>
        <w:t>若对协议内容有疑问，请联系业务人员解释说明后再行签署。</w:t>
      </w:r>
    </w:p>
    <w:p w14:paraId="38472487">
      <w:pPr>
        <w:pBdr>
          <w:bottom w:val="single" w:color="CCCCCC" w:sz="2" w:space="0"/>
        </w:pBdr>
        <w:spacing w:before="200" w:after="200"/>
      </w:pPr>
    </w:p>
    <w:p w14:paraId="66A57304">
      <w:pPr>
        <w:pStyle w:val="3"/>
        <w:spacing w:before="320" w:after="160"/>
      </w:pPr>
      <w:bookmarkStart w:id="9" w:name="_Toc1882830151"/>
      <w:r>
        <w:rPr>
          <w:color w:val="1F497D"/>
        </w:rPr>
        <w:t>1.4 银行卡绑定</w:t>
      </w:r>
      <w:bookmarkEnd w:id="9"/>
    </w:p>
    <w:p w14:paraId="12ECA5E1">
      <w:pPr>
        <w:spacing w:before="60" w:after="60"/>
      </w:pPr>
      <w:r>
        <w:t>银行卡绑定用于后续代扣签约，需填写银行卡信息。</w:t>
      </w:r>
    </w:p>
    <w:p w14:paraId="2C54C2AE">
      <w:pPr>
        <w:spacing w:before="60" w:after="60"/>
      </w:pPr>
      <w:r>
        <w:rPr>
          <w:b/>
          <w:bCs/>
        </w:rPr>
        <w:t>操作步骤：</w:t>
      </w:r>
    </w:p>
    <w:p w14:paraId="00E58548">
      <w:pPr>
        <w:pStyle w:val="22"/>
        <w:numPr>
          <w:ilvl w:val="0"/>
          <w:numId w:val="8"/>
        </w:numPr>
        <w:spacing w:before="60" w:after="60"/>
      </w:pPr>
      <w:r>
        <w:t>征信授权完成后，返回小程序【我的】页面，点击【认证进度-</w:t>
      </w:r>
      <w:r>
        <w:rPr>
          <w:b/>
          <w:bCs/>
        </w:rPr>
        <w:t>"银行卡"</w:t>
      </w:r>
      <w:r>
        <w:t>】。</w:t>
      </w:r>
    </w:p>
    <w:p w14:paraId="1F0D3F78">
      <w:pPr>
        <w:pStyle w:val="22"/>
        <w:numPr>
          <w:ilvl w:val="0"/>
          <w:numId w:val="8"/>
        </w:numPr>
        <w:spacing w:before="60" w:after="60"/>
      </w:pPr>
      <w:r>
        <w:t>在银行卡绑定页面，输入本人</w:t>
      </w:r>
      <w:r>
        <w:rPr>
          <w:b/>
          <w:bCs/>
        </w:rPr>
        <w:t>银行卡卡号</w:t>
      </w:r>
      <w:r>
        <w:t>。</w:t>
      </w:r>
    </w:p>
    <w:p w14:paraId="5E643B25">
      <w:pPr>
        <w:pStyle w:val="22"/>
        <w:numPr>
          <w:ilvl w:val="0"/>
          <w:numId w:val="8"/>
        </w:numPr>
        <w:spacing w:before="60" w:after="60"/>
      </w:pPr>
      <w:r>
        <w:t>系统根据卡号自动识别</w:t>
      </w:r>
      <w:r>
        <w:rPr>
          <w:b/>
          <w:bCs/>
        </w:rPr>
        <w:t>开户行</w:t>
      </w:r>
      <w:r>
        <w:t>，请核对是否正确；如识别有误，可手动修改。</w:t>
      </w:r>
    </w:p>
    <w:p w14:paraId="76173E78">
      <w:pPr>
        <w:pStyle w:val="22"/>
        <w:numPr>
          <w:ilvl w:val="0"/>
          <w:numId w:val="8"/>
        </w:numPr>
        <w:spacing w:before="60" w:after="60"/>
      </w:pPr>
      <w:r>
        <w:t>确认信息无误后，点击</w:t>
      </w:r>
      <w:r>
        <w:rPr>
          <w:b/>
          <w:bCs/>
        </w:rPr>
        <w:t>"确认绑定"</w:t>
      </w:r>
      <w:r>
        <w:t>。</w:t>
      </w:r>
    </w:p>
    <w:p w14:paraId="6D358F87">
      <w:pPr>
        <w:pStyle w:val="22"/>
        <w:numPr>
          <w:ilvl w:val="0"/>
          <w:numId w:val="8"/>
        </w:numPr>
        <w:spacing w:before="60" w:after="60"/>
      </w:pPr>
      <w:r>
        <w:t>系统提示"银行卡绑定成功"。</w:t>
      </w:r>
    </w:p>
    <w:p w14:paraId="3819846D">
      <w:pPr>
        <w:spacing w:before="80" w:after="80"/>
        <w:jc w:val="center"/>
      </w:pPr>
      <w:r>
        <w:drawing>
          <wp:inline distT="0" distB="0" distL="0" distR="0">
            <wp:extent cx="2381250" cy="4495800"/>
            <wp:effectExtent l="0" t="0" r="0" b="0"/>
            <wp:docPr id="8" name="image-20260309215954643" descr="image-20260309215954643" title="image-20260309215954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-20260309215954643" descr="image-20260309215954643" title="image-2026030921595464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2381250" cy="4495800"/>
            <wp:effectExtent l="0" t="0" r="0" b="0"/>
            <wp:docPr id="9" name="image-20260309215523504" descr="image-20260309215523504" title="image-20260309215523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-20260309215523504" descr="image-20260309215523504" title="image-2026030921552350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71A9">
      <w:pPr>
        <w:spacing w:before="60" w:after="60"/>
      </w:pPr>
      <w:r>
        <w:rPr>
          <w:b/>
          <w:bCs/>
        </w:rPr>
        <w:t>注意事项：</w:t>
      </w:r>
    </w:p>
    <w:p w14:paraId="48A5B0D7">
      <w:pPr>
        <w:pStyle w:val="22"/>
        <w:numPr>
          <w:ilvl w:val="0"/>
          <w:numId w:val="3"/>
        </w:numPr>
        <w:spacing w:before="60" w:after="60"/>
      </w:pPr>
      <w:r>
        <w:t>仅支持绑定本人名下的银行卡。</w:t>
      </w:r>
    </w:p>
    <w:p w14:paraId="20CA79F0">
      <w:pPr>
        <w:pStyle w:val="22"/>
        <w:numPr>
          <w:ilvl w:val="0"/>
          <w:numId w:val="3"/>
        </w:numPr>
        <w:spacing w:before="60" w:after="60"/>
      </w:pPr>
      <w:r>
        <w:t>请确保填写的卡号准确无误，绑定后如需变更，请联系业务人员处理。</w:t>
      </w:r>
    </w:p>
    <w:p w14:paraId="5B2D71B8">
      <w:pPr>
        <w:pBdr>
          <w:bottom w:val="single" w:color="CCCCCC" w:sz="2" w:space="0"/>
        </w:pBdr>
        <w:spacing w:before="200" w:after="200"/>
      </w:pPr>
    </w:p>
    <w:p w14:paraId="26D445CC">
      <w:pPr>
        <w:pStyle w:val="3"/>
        <w:spacing w:before="320" w:after="160"/>
      </w:pPr>
      <w:bookmarkStart w:id="10" w:name="_Toc1554809312"/>
      <w:r>
        <w:rPr>
          <w:color w:val="1F497D"/>
        </w:rPr>
        <w:t>1.5 代扣签约</w:t>
      </w:r>
      <w:bookmarkEnd w:id="10"/>
    </w:p>
    <w:p w14:paraId="22F5F29C">
      <w:pPr>
        <w:spacing w:before="60" w:after="60"/>
      </w:pPr>
      <w:r>
        <w:t>代扣签约基于已绑定的银行卡完成，需验证手机号并选择签约产品。</w:t>
      </w:r>
    </w:p>
    <w:p w14:paraId="51B328EB">
      <w:pPr>
        <w:spacing w:before="60" w:after="60"/>
      </w:pPr>
      <w:r>
        <w:rPr>
          <w:b/>
          <w:bCs/>
        </w:rPr>
        <w:t>操作步骤：</w:t>
      </w:r>
    </w:p>
    <w:p w14:paraId="13A130C8">
      <w:pPr>
        <w:pStyle w:val="22"/>
        <w:numPr>
          <w:ilvl w:val="0"/>
          <w:numId w:val="9"/>
        </w:numPr>
        <w:spacing w:before="60" w:after="60"/>
      </w:pPr>
      <w:r>
        <w:t>银行卡绑定完成后，返回小程序【我的】页面，点击【工具与帮助-</w:t>
      </w:r>
      <w:r>
        <w:rPr>
          <w:b/>
          <w:bCs/>
        </w:rPr>
        <w:t>"代扣签约"</w:t>
      </w:r>
      <w:r>
        <w:t>】。</w:t>
      </w:r>
    </w:p>
    <w:p w14:paraId="2251EB69">
      <w:pPr>
        <w:pStyle w:val="22"/>
        <w:numPr>
          <w:ilvl w:val="0"/>
          <w:numId w:val="9"/>
        </w:numPr>
        <w:spacing w:before="60" w:after="60"/>
      </w:pPr>
      <w:r>
        <w:t>在代扣签约页面，选择已绑定的</w:t>
      </w:r>
      <w:r>
        <w:rPr>
          <w:b/>
          <w:bCs/>
        </w:rPr>
        <w:t>银行卡</w:t>
      </w:r>
      <w:r>
        <w:t>。</w:t>
      </w:r>
    </w:p>
    <w:p w14:paraId="08BEB87F">
      <w:pPr>
        <w:pStyle w:val="22"/>
        <w:numPr>
          <w:ilvl w:val="0"/>
          <w:numId w:val="9"/>
        </w:numPr>
        <w:spacing w:before="60" w:after="60"/>
      </w:pPr>
      <w:r>
        <w:t>选择对应的</w:t>
      </w:r>
      <w:r>
        <w:rPr>
          <w:b/>
          <w:bCs/>
        </w:rPr>
        <w:t>签约产品</w:t>
      </w:r>
      <w:r>
        <w:t>（如有多个，请根据业务人员告知选择）。</w:t>
      </w:r>
    </w:p>
    <w:p w14:paraId="53602309">
      <w:pPr>
        <w:pStyle w:val="22"/>
        <w:numPr>
          <w:ilvl w:val="0"/>
          <w:numId w:val="9"/>
        </w:numPr>
        <w:spacing w:before="60" w:after="60"/>
      </w:pPr>
      <w:r>
        <w:t>输入与银行卡预留的</w:t>
      </w:r>
      <w:r>
        <w:rPr>
          <w:b/>
          <w:bCs/>
        </w:rPr>
        <w:t>手机号码</w:t>
      </w:r>
      <w:r>
        <w:t>。</w:t>
      </w:r>
    </w:p>
    <w:p w14:paraId="40F0D3F2">
      <w:pPr>
        <w:pStyle w:val="22"/>
        <w:numPr>
          <w:ilvl w:val="0"/>
          <w:numId w:val="9"/>
        </w:numPr>
        <w:spacing w:before="60" w:after="60"/>
      </w:pPr>
      <w:r>
        <w:t>点击</w:t>
      </w:r>
      <w:r>
        <w:rPr>
          <w:b/>
          <w:bCs/>
        </w:rPr>
        <w:t>"获取验证码"</w:t>
      </w:r>
      <w:r>
        <w:t>，将收到的短信验证码填入验证码输入框。</w:t>
      </w:r>
    </w:p>
    <w:p w14:paraId="55219261">
      <w:pPr>
        <w:pStyle w:val="22"/>
        <w:numPr>
          <w:ilvl w:val="0"/>
          <w:numId w:val="9"/>
        </w:numPr>
        <w:spacing w:before="60" w:after="60"/>
      </w:pPr>
      <w:r>
        <w:t>确认信息无误后，点击</w:t>
      </w:r>
      <w:r>
        <w:rPr>
          <w:b/>
          <w:bCs/>
        </w:rPr>
        <w:t>"确认签约"</w:t>
      </w:r>
      <w:r>
        <w:t>。</w:t>
      </w:r>
    </w:p>
    <w:p w14:paraId="514CA29E">
      <w:pPr>
        <w:pStyle w:val="22"/>
        <w:numPr>
          <w:ilvl w:val="0"/>
          <w:numId w:val="9"/>
        </w:numPr>
        <w:spacing w:before="60" w:after="60"/>
      </w:pPr>
      <w:r>
        <w:t>系统提示"代扣签约成功"。</w:t>
      </w:r>
    </w:p>
    <w:p w14:paraId="1DAE3CC9">
      <w:pPr>
        <w:spacing w:before="80" w:after="80"/>
        <w:jc w:val="center"/>
      </w:pPr>
      <w:r>
        <w:drawing>
          <wp:inline distT="0" distB="0" distL="0" distR="0">
            <wp:extent cx="2381250" cy="4495800"/>
            <wp:effectExtent l="0" t="0" r="0" b="0"/>
            <wp:docPr id="10" name="image-20260309220043726" descr="image-20260309220043726" title="image-20260309220043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-20260309220043726" descr="image-20260309220043726" title="image-2026030922004372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2381250" cy="4495800"/>
            <wp:effectExtent l="0" t="0" r="0" b="0"/>
            <wp:docPr id="11" name="image-20260309220100080" descr="image-20260309220100080" title="image-20260309220100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-20260309220100080" descr="image-20260309220100080" title="image-2026030922010008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ED29">
      <w:pPr>
        <w:spacing w:before="60" w:after="60"/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b/>
          <w:bCs/>
          <w:color w:val="C0504D" w:themeColor="accent2"/>
          <w14:textFill>
            <w14:solidFill>
              <w14:schemeClr w14:val="accent2"/>
            </w14:solidFill>
          </w14:textFill>
        </w:rPr>
        <w:t>注意事项：</w:t>
      </w:r>
    </w:p>
    <w:p w14:paraId="41C08D9E">
      <w:pPr>
        <w:pStyle w:val="22"/>
        <w:numPr>
          <w:ilvl w:val="0"/>
          <w:numId w:val="3"/>
        </w:numPr>
        <w:spacing w:before="60" w:after="60"/>
      </w:pPr>
      <w:r>
        <w:t>手机号须为该银行卡在银行预留的手机号，否则验证码将无法发送成功。</w:t>
      </w:r>
    </w:p>
    <w:p w14:paraId="4DE9514C">
      <w:pPr>
        <w:pStyle w:val="22"/>
        <w:numPr>
          <w:ilvl w:val="0"/>
          <w:numId w:val="3"/>
        </w:numPr>
        <w:spacing w:before="60" w:after="60"/>
      </w:pPr>
      <w:r>
        <w:t>验证码有效期为5分钟，请及时填写。</w:t>
      </w:r>
    </w:p>
    <w:p w14:paraId="344DAC4F">
      <w:pPr>
        <w:pBdr>
          <w:bottom w:val="single" w:color="CCCCCC" w:sz="2" w:space="0"/>
        </w:pBdr>
        <w:spacing w:before="200" w:after="200"/>
      </w:pPr>
    </w:p>
    <w:p w14:paraId="2DCDDB16">
      <w:pPr>
        <w:pStyle w:val="3"/>
        <w:spacing w:before="320" w:after="160"/>
      </w:pPr>
      <w:bookmarkStart w:id="11" w:name="_Toc1099090088"/>
      <w:r>
        <w:rPr>
          <w:color w:val="1F497D"/>
        </w:rPr>
        <w:t>1.6 查看待签合同</w:t>
      </w:r>
      <w:bookmarkEnd w:id="11"/>
    </w:p>
    <w:p w14:paraId="67D3AD98">
      <w:pPr>
        <w:spacing w:before="60" w:after="60"/>
      </w:pPr>
      <w:r>
        <w:rPr>
          <w:b/>
          <w:bCs/>
        </w:rPr>
        <w:t>操作步骤：</w:t>
      </w:r>
    </w:p>
    <w:p w14:paraId="0D3DE489">
      <w:pPr>
        <w:pStyle w:val="22"/>
        <w:numPr>
          <w:ilvl w:val="0"/>
          <w:numId w:val="10"/>
        </w:numPr>
        <w:spacing w:before="60" w:after="60"/>
      </w:pPr>
      <w:r>
        <w:t>完成以上认证步骤后，在小程序底部菜单栏点击</w:t>
      </w:r>
      <w:r>
        <w:rPr>
          <w:b/>
          <w:bCs/>
        </w:rPr>
        <w:t>"待签合同"</w:t>
      </w:r>
      <w:r>
        <w:t>。</w:t>
      </w:r>
    </w:p>
    <w:p w14:paraId="70576E76">
      <w:pPr>
        <w:pStyle w:val="22"/>
        <w:numPr>
          <w:ilvl w:val="0"/>
          <w:numId w:val="10"/>
        </w:numPr>
        <w:spacing w:before="60" w:after="60"/>
      </w:pPr>
      <w:r>
        <w:t>在待签合同列表中，可查看合同名称、发起方及签署截止时间等信息。</w:t>
      </w:r>
    </w:p>
    <w:p w14:paraId="6D53475D">
      <w:pPr>
        <w:pStyle w:val="22"/>
        <w:numPr>
          <w:ilvl w:val="0"/>
          <w:numId w:val="10"/>
        </w:numPr>
        <w:spacing w:before="60" w:after="60"/>
      </w:pPr>
      <w:r>
        <w:t>点击具体合同，进入合同详情页面，可预览合同全文。</w:t>
      </w:r>
    </w:p>
    <w:p w14:paraId="5C3769A5">
      <w:pPr>
        <w:pBdr>
          <w:bottom w:val="single" w:color="CCCCCC" w:sz="2" w:space="0"/>
        </w:pBdr>
        <w:spacing w:before="200" w:after="200"/>
      </w:pPr>
    </w:p>
    <w:p w14:paraId="3ED897A3">
      <w:pPr>
        <w:pStyle w:val="3"/>
        <w:spacing w:before="320" w:after="160"/>
      </w:pPr>
      <w:bookmarkStart w:id="12" w:name="_Toc1900261169"/>
      <w:r>
        <w:rPr>
          <w:color w:val="1F497D"/>
        </w:rPr>
        <w:t>1.7 合同签署</w:t>
      </w:r>
      <w:bookmarkEnd w:id="12"/>
    </w:p>
    <w:p w14:paraId="59F2464B">
      <w:pPr>
        <w:spacing w:before="60" w:after="60"/>
      </w:pPr>
      <w:r>
        <w:t>合同签署需在</w:t>
      </w:r>
      <w:r>
        <w:rPr>
          <w:b/>
          <w:bCs/>
        </w:rPr>
        <w:t>法大大签约小程序</w:t>
      </w:r>
      <w:r>
        <w:t>中以手写签名方式完成。</w:t>
      </w:r>
    </w:p>
    <w:p w14:paraId="42EC85C6">
      <w:pPr>
        <w:spacing w:before="60" w:after="60"/>
      </w:pPr>
      <w:r>
        <w:rPr>
          <w:b/>
          <w:bCs/>
        </w:rPr>
        <w:t>操作步骤：</w:t>
      </w:r>
    </w:p>
    <w:p w14:paraId="5AF1D050">
      <w:pPr>
        <w:pStyle w:val="22"/>
        <w:numPr>
          <w:ilvl w:val="0"/>
          <w:numId w:val="11"/>
        </w:numPr>
        <w:spacing w:before="60" w:after="60"/>
      </w:pPr>
      <w:r>
        <w:t>在合同详情页面，仔细阅读合同全文。</w:t>
      </w:r>
    </w:p>
    <w:p w14:paraId="0FF8FED6">
      <w:pPr>
        <w:pStyle w:val="22"/>
        <w:numPr>
          <w:ilvl w:val="0"/>
          <w:numId w:val="11"/>
        </w:numPr>
        <w:spacing w:before="60" w:after="60"/>
      </w:pPr>
      <w:r>
        <w:t>确认合同内容无误后，点击</w:t>
      </w:r>
      <w:r>
        <w:rPr>
          <w:b/>
          <w:bCs/>
        </w:rPr>
        <w:t>"签署合同"</w:t>
      </w:r>
      <w:r>
        <w:t>。</w:t>
      </w:r>
    </w:p>
    <w:p w14:paraId="6DFA724A">
      <w:pPr>
        <w:pStyle w:val="22"/>
        <w:numPr>
          <w:ilvl w:val="0"/>
          <w:numId w:val="11"/>
        </w:numPr>
        <w:spacing w:before="60" w:after="60"/>
      </w:pPr>
      <w:r>
        <w:t>系统跳转至法大大签约小程序，展示合同签名页。</w:t>
      </w:r>
    </w:p>
    <w:p w14:paraId="2AC820EA">
      <w:pPr>
        <w:pStyle w:val="22"/>
        <w:numPr>
          <w:ilvl w:val="0"/>
          <w:numId w:val="11"/>
        </w:numPr>
        <w:spacing w:before="60" w:after="60"/>
      </w:pPr>
      <w:r>
        <w:t>点击</w:t>
      </w:r>
      <w:r>
        <w:rPr>
          <w:b/>
          <w:bCs/>
        </w:rPr>
        <w:t>"签名</w:t>
      </w:r>
      <w:r>
        <w:t>"</w:t>
      </w:r>
      <w:r>
        <w:rPr>
          <w:b/>
          <w:bCs/>
        </w:rPr>
        <w:t>，在签名区域使用手指进行</w:t>
      </w:r>
      <w:r>
        <w:t>手写签名。</w:t>
      </w:r>
    </w:p>
    <w:p w14:paraId="05A789F3">
      <w:pPr>
        <w:pStyle w:val="22"/>
        <w:numPr>
          <w:ilvl w:val="0"/>
          <w:numId w:val="11"/>
        </w:numPr>
        <w:spacing w:before="60" w:after="60"/>
      </w:pPr>
      <w:r>
        <w:t>确认签名无误后，点击</w:t>
      </w:r>
      <w:r>
        <w:rPr>
          <w:b/>
          <w:bCs/>
        </w:rPr>
        <w:t>"提交签署"</w:t>
      </w:r>
      <w:r>
        <w:t>。</w:t>
      </w:r>
    </w:p>
    <w:p w14:paraId="12FE2262">
      <w:pPr>
        <w:pStyle w:val="22"/>
        <w:numPr>
          <w:ilvl w:val="0"/>
          <w:numId w:val="11"/>
        </w:numPr>
        <w:spacing w:before="60" w:after="60"/>
      </w:pPr>
      <w:r>
        <w:t>跳转到人脸识别页面，完成</w:t>
      </w:r>
      <w:r>
        <w:rPr>
          <w:b/>
          <w:bCs/>
        </w:rPr>
        <w:t>人脸识别</w:t>
      </w:r>
      <w:r>
        <w:t>。</w:t>
      </w:r>
    </w:p>
    <w:p w14:paraId="63F1C22A">
      <w:pPr>
        <w:pStyle w:val="22"/>
        <w:numPr>
          <w:ilvl w:val="0"/>
          <w:numId w:val="11"/>
        </w:numPr>
        <w:spacing w:before="60" w:after="60"/>
      </w:pPr>
      <w:r>
        <w:t>系统提示"合同签署成功"，自动返回本系统，合同状态更新为"已签署"。</w:t>
      </w:r>
    </w:p>
    <w:p w14:paraId="5F4C7CD3">
      <w:pPr>
        <w:spacing w:before="80" w:after="80"/>
        <w:jc w:val="center"/>
      </w:pPr>
      <w:r>
        <w:drawing>
          <wp:inline distT="0" distB="0" distL="0" distR="0">
            <wp:extent cx="2381250" cy="4876800"/>
            <wp:effectExtent l="0" t="0" r="0" b="0"/>
            <wp:docPr id="13" name="image-20260309220402560" descr="image-20260309220402560" title="image-20260309220402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-20260309220402560" descr="image-20260309220402560" title="image-2026030922040256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2381250" cy="4905375"/>
            <wp:effectExtent l="0" t="0" r="0" b="0"/>
            <wp:docPr id="14" name="image-20260309220506535" descr="image-20260309220506535" title="image-20260309220506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-20260309220506535" descr="image-20260309220506535" title="image-2026030922050653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9594">
      <w:pPr>
        <w:spacing w:before="60" w:after="60"/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b/>
          <w:bCs/>
          <w:color w:val="C0504D" w:themeColor="accent2"/>
          <w14:textFill>
            <w14:solidFill>
              <w14:schemeClr w14:val="accent2"/>
            </w14:solidFill>
          </w14:textFill>
        </w:rPr>
        <w:t>注意事项：</w:t>
      </w:r>
    </w:p>
    <w:p w14:paraId="3086CAF8">
      <w:pPr>
        <w:pStyle w:val="22"/>
        <w:numPr>
          <w:ilvl w:val="0"/>
          <w:numId w:val="3"/>
        </w:numPr>
        <w:spacing w:before="60" w:after="60"/>
      </w:pPr>
      <w:r>
        <w:t>签署前请务必认真阅读合同全文，签署后合同具有法律效力。</w:t>
      </w:r>
    </w:p>
    <w:p w14:paraId="614D49A7">
      <w:pPr>
        <w:pStyle w:val="22"/>
        <w:numPr>
          <w:ilvl w:val="0"/>
          <w:numId w:val="3"/>
        </w:numPr>
        <w:spacing w:before="60" w:after="60"/>
      </w:pPr>
      <w:r>
        <w:t>如对合同内容有异议，请在签署前联系业务人员。</w:t>
      </w:r>
    </w:p>
    <w:p w14:paraId="689AE7A1">
      <w:pPr>
        <w:pStyle w:val="22"/>
        <w:numPr>
          <w:ilvl w:val="0"/>
          <w:numId w:val="3"/>
        </w:numPr>
        <w:spacing w:before="60" w:after="60"/>
      </w:pPr>
      <w:r>
        <w:t>若签署过程中意外中断，重新进入"待签合同"列表，找到对应合同重新操作即可。</w:t>
      </w:r>
    </w:p>
    <w:p w14:paraId="2DC6EEF7">
      <w:pPr>
        <w:pStyle w:val="2"/>
        <w:pBdr>
          <w:bottom w:val="single" w:color="1F497D" w:sz="4" w:space="0"/>
        </w:pBdr>
        <w:spacing w:before="400" w:after="200"/>
        <w:rPr>
          <w:rFonts w:hint="default" w:eastAsia="黑体"/>
          <w:lang w:val="en-US" w:eastAsia="zh-CN"/>
        </w:rPr>
      </w:pPr>
      <w:bookmarkStart w:id="13" w:name="_Toc312669199"/>
      <w:r>
        <w:rPr>
          <w:color w:val="1F497D"/>
        </w:rPr>
        <w:t>第二章 签约客户</w:t>
      </w:r>
      <w:r>
        <w:rPr>
          <w:rFonts w:hint="eastAsia"/>
          <w:color w:val="1F497D"/>
          <w:lang w:val="en-US" w:eastAsia="zh-CN"/>
        </w:rPr>
        <w:t>操作流程</w:t>
      </w:r>
      <w:bookmarkEnd w:id="13"/>
    </w:p>
    <w:p w14:paraId="04B9EE46">
      <w:pPr>
        <w:pStyle w:val="3"/>
        <w:spacing w:before="320" w:after="160"/>
      </w:pPr>
      <w:bookmarkStart w:id="14" w:name="_Toc138743384"/>
      <w:r>
        <w:rPr>
          <w:color w:val="1F497D"/>
        </w:rPr>
        <w:t>2.1 概述</w:t>
      </w:r>
      <w:bookmarkEnd w:id="14"/>
    </w:p>
    <w:p w14:paraId="496D1F88">
      <w:pPr>
        <w:spacing w:before="60" w:after="60"/>
      </w:pPr>
      <w:r>
        <w:rPr>
          <w:b/>
          <w:bCs/>
        </w:rPr>
        <w:t>适用对象：</w:t>
      </w:r>
      <w:r>
        <w:t xml:space="preserve"> 已由业务人员告知、需要完成电子合同签署的客户。</w:t>
      </w:r>
    </w:p>
    <w:p w14:paraId="63D64799">
      <w:pPr>
        <w:spacing w:before="60" w:after="60"/>
      </w:pPr>
      <w:r>
        <w:rPr>
          <w:b/>
          <w:bCs/>
        </w:rPr>
        <w:t>使用工具：</w:t>
      </w:r>
      <w:r>
        <w:t xml:space="preserve"> 微信（含法大大签约小程序）、手机摄像头。</w:t>
      </w:r>
    </w:p>
    <w:p w14:paraId="1C4DCC3C">
      <w:pPr>
        <w:spacing w:before="60" w:after="60"/>
      </w:pPr>
      <w:r>
        <w:rPr>
          <w:b/>
          <w:bCs/>
        </w:rPr>
        <w:t>完整流程：</w:t>
      </w:r>
      <w:r>
        <w:t xml:space="preserve"> 登录 → 实名认证 → 征信授权 → 银行卡绑定 → 代扣签约 → 合同签署</w:t>
      </w:r>
    </w:p>
    <w:p w14:paraId="123407C1">
      <w:pPr>
        <w:spacing w:before="60" w:after="60"/>
      </w:pPr>
      <w:r>
        <w:rPr>
          <w:b/>
          <w:bCs/>
        </w:rPr>
        <w:t>具体操作步骤</w:t>
      </w:r>
      <w:r>
        <w:t>：详见</w:t>
      </w:r>
      <w:r>
        <w:rPr>
          <w:b/>
          <w:bCs/>
        </w:rPr>
        <w:t>第一章 系统功能概述</w:t>
      </w:r>
    </w:p>
    <w:p w14:paraId="47F30684">
      <w:pPr>
        <w:pBdr>
          <w:bottom w:val="single" w:color="CCCCCC" w:sz="2" w:space="0"/>
        </w:pBdr>
        <w:spacing w:before="200" w:after="200"/>
      </w:pPr>
    </w:p>
    <w:p w14:paraId="07B2540B">
      <w:pPr>
        <w:pStyle w:val="3"/>
        <w:spacing w:before="320" w:after="160"/>
      </w:pPr>
      <w:bookmarkStart w:id="15" w:name="_Toc1840297893"/>
      <w:r>
        <w:rPr>
          <w:color w:val="1F497D"/>
        </w:rPr>
        <w:t>2.2 签约客户操作流程详解</w:t>
      </w:r>
      <w:bookmarkEnd w:id="15"/>
    </w:p>
    <w:p w14:paraId="7E5F919A">
      <w:pPr>
        <w:pStyle w:val="4"/>
        <w:spacing w:before="240" w:after="120"/>
      </w:pPr>
      <w:r>
        <w:rPr>
          <w:rFonts w:hint="eastAsia"/>
          <w:color w:val="2E75B6"/>
          <w:lang w:val="en-US" w:eastAsia="zh-CN"/>
        </w:rPr>
        <w:t>步骤</w:t>
      </w:r>
      <w:r>
        <w:rPr>
          <w:color w:val="2E75B6"/>
        </w:rPr>
        <w:t>一：认证授权</w:t>
      </w:r>
    </w:p>
    <w:p w14:paraId="0183347F">
      <w:pPr>
        <w:spacing w:before="160" w:after="160"/>
        <w:jc w:val="center"/>
      </w:pPr>
      <w:r>
        <w:drawing>
          <wp:inline distT="0" distB="0" distL="0" distR="0">
            <wp:extent cx="6007735" cy="673100"/>
            <wp:effectExtent l="0" t="0" r="12065" b="12700"/>
            <wp:docPr id="15" name="流程图" descr="流程图" title="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流程图" descr="流程图" title="流程图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36C7">
      <w:pPr>
        <w:pStyle w:val="22"/>
        <w:numPr>
          <w:ilvl w:val="0"/>
          <w:numId w:val="12"/>
        </w:numPr>
        <w:spacing w:before="60" w:after="60"/>
      </w:pPr>
      <w:r>
        <w:rPr>
          <w:b/>
          <w:bCs/>
        </w:rPr>
        <w:t>授权登录</w:t>
      </w:r>
      <w:r>
        <w:t>：进入小程序，同意微信快捷登录。</w:t>
      </w:r>
    </w:p>
    <w:p w14:paraId="4847398C">
      <w:pPr>
        <w:pStyle w:val="22"/>
        <w:numPr>
          <w:ilvl w:val="0"/>
          <w:numId w:val="12"/>
        </w:numPr>
        <w:spacing w:before="60" w:after="60"/>
      </w:pPr>
      <w:r>
        <w:rPr>
          <w:b/>
          <w:bCs/>
        </w:rPr>
        <w:t>身份认证</w:t>
      </w:r>
      <w:r>
        <w:t>：拍摄并上传身份证正反面，确认系统自动提取的信息。</w:t>
      </w:r>
    </w:p>
    <w:p w14:paraId="01286E6A">
      <w:pPr>
        <w:pStyle w:val="22"/>
        <w:numPr>
          <w:ilvl w:val="0"/>
          <w:numId w:val="12"/>
        </w:numPr>
        <w:spacing w:before="60" w:after="60"/>
      </w:pPr>
      <w:r>
        <w:rPr>
          <w:b/>
          <w:bCs/>
        </w:rPr>
        <w:t>人脸识别</w:t>
      </w:r>
      <w:r>
        <w:t>：跳转“法大大”小程序，按提示完成人脸核验。</w:t>
      </w:r>
    </w:p>
    <w:p w14:paraId="0C9B2094">
      <w:pPr>
        <w:pStyle w:val="22"/>
        <w:numPr>
          <w:ilvl w:val="0"/>
          <w:numId w:val="12"/>
        </w:numPr>
        <w:spacing w:before="60" w:after="60"/>
      </w:pPr>
      <w:r>
        <w:rPr>
          <w:b/>
          <w:bCs/>
        </w:rPr>
        <w:t>征信授权</w:t>
      </w:r>
      <w:r>
        <w:t>：核验通过后，在屏幕指定区域完成手写签名。</w:t>
      </w:r>
    </w:p>
    <w:p w14:paraId="2254F7CE">
      <w:pPr>
        <w:pStyle w:val="4"/>
        <w:spacing w:before="240" w:after="120"/>
      </w:pPr>
      <w:r>
        <w:rPr>
          <w:rFonts w:hint="eastAsia"/>
          <w:color w:val="2E75B6"/>
          <w:lang w:val="en-US" w:eastAsia="zh-CN"/>
        </w:rPr>
        <w:t>步骤</w:t>
      </w:r>
      <w:r>
        <w:rPr>
          <w:color w:val="2E75B6"/>
        </w:rPr>
        <w:t>二：代扣签约</w:t>
      </w:r>
    </w:p>
    <w:p w14:paraId="11E08618">
      <w:pPr>
        <w:spacing w:before="160" w:after="160"/>
        <w:jc w:val="center"/>
      </w:pPr>
      <w:r>
        <w:drawing>
          <wp:inline distT="0" distB="0" distL="0" distR="0">
            <wp:extent cx="5376545" cy="655955"/>
            <wp:effectExtent l="0" t="0" r="8255" b="4445"/>
            <wp:docPr id="16" name="流程图" descr="流程图" title="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流程图" descr="流程图" title="流程图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C695">
      <w:pPr>
        <w:pStyle w:val="22"/>
        <w:numPr>
          <w:ilvl w:val="0"/>
          <w:numId w:val="13"/>
        </w:numPr>
        <w:spacing w:before="60" w:after="60"/>
      </w:pPr>
      <w:r>
        <w:rPr>
          <w:b/>
          <w:bCs/>
        </w:rPr>
        <w:t>绑定银行卡</w:t>
      </w:r>
      <w:r>
        <w:t>：输入您的银行卡号，系统会自动识别所属银行。</w:t>
      </w:r>
    </w:p>
    <w:p w14:paraId="167C6B82">
      <w:pPr>
        <w:pStyle w:val="22"/>
        <w:numPr>
          <w:ilvl w:val="0"/>
          <w:numId w:val="13"/>
        </w:numPr>
        <w:spacing w:before="60" w:after="60"/>
      </w:pPr>
      <w:r>
        <w:rPr>
          <w:b/>
          <w:bCs/>
        </w:rPr>
        <w:t>代扣签约</w:t>
      </w:r>
      <w:r>
        <w:t>：确认办理的产品，输入银行预留手机号及短信验证码。</w:t>
      </w:r>
    </w:p>
    <w:p w14:paraId="328D3823">
      <w:pPr>
        <w:pStyle w:val="4"/>
        <w:spacing w:before="240" w:after="120"/>
      </w:pPr>
      <w:r>
        <w:rPr>
          <w:rFonts w:hint="eastAsia"/>
          <w:color w:val="2E75B6"/>
          <w:lang w:val="en-US" w:eastAsia="zh-CN"/>
        </w:rPr>
        <w:t>步骤</w:t>
      </w:r>
      <w:r>
        <w:rPr>
          <w:color w:val="2E75B6"/>
        </w:rPr>
        <w:t>三：合同签署</w:t>
      </w:r>
    </w:p>
    <w:p w14:paraId="1C7091D0">
      <w:pPr>
        <w:spacing w:before="160" w:after="160"/>
        <w:jc w:val="center"/>
      </w:pPr>
      <w:r>
        <w:drawing>
          <wp:inline distT="0" distB="0" distL="0" distR="0">
            <wp:extent cx="5695315" cy="751840"/>
            <wp:effectExtent l="0" t="0" r="19685" b="10160"/>
            <wp:docPr id="17" name="流程图" descr="流程图" title="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流程图" descr="流程图" title="流程图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0E95">
      <w:pPr>
        <w:pStyle w:val="22"/>
        <w:numPr>
          <w:ilvl w:val="0"/>
          <w:numId w:val="14"/>
        </w:numPr>
        <w:spacing w:before="60" w:after="60"/>
      </w:pPr>
      <w:r>
        <w:rPr>
          <w:b/>
          <w:bCs/>
        </w:rPr>
        <w:t>查看合同</w:t>
      </w:r>
      <w:r>
        <w:t>：页面将展示您本次业务待签的所有电子合同。</w:t>
      </w:r>
    </w:p>
    <w:p w14:paraId="1FDAABF2">
      <w:pPr>
        <w:pStyle w:val="22"/>
        <w:numPr>
          <w:ilvl w:val="0"/>
          <w:numId w:val="14"/>
        </w:numPr>
        <w:spacing w:before="60" w:after="60"/>
      </w:pPr>
      <w:r>
        <w:rPr>
          <w:b/>
          <w:bCs/>
        </w:rPr>
        <w:t>阅读全文</w:t>
      </w:r>
      <w:r>
        <w:t>：请依次点击打开，并滑动阅读完合同全部条款。</w:t>
      </w:r>
    </w:p>
    <w:p w14:paraId="513A3713">
      <w:pPr>
        <w:pStyle w:val="22"/>
        <w:numPr>
          <w:ilvl w:val="0"/>
          <w:numId w:val="14"/>
        </w:numPr>
        <w:spacing w:before="60" w:after="60"/>
      </w:pPr>
      <w:r>
        <w:rPr>
          <w:b/>
          <w:bCs/>
        </w:rPr>
        <w:t>合同签署</w:t>
      </w:r>
      <w:r>
        <w:t>：跳转“法大大”小程序，在对应位置完成最终的手写签名。</w:t>
      </w:r>
    </w:p>
    <w:p w14:paraId="5E65C5DB">
      <w:pPr>
        <w:pStyle w:val="22"/>
        <w:numPr>
          <w:ilvl w:val="0"/>
          <w:numId w:val="14"/>
        </w:numPr>
        <w:spacing w:before="60" w:after="60"/>
      </w:pPr>
      <w:r>
        <w:rPr>
          <w:b/>
          <w:bCs/>
        </w:rPr>
        <w:t>签署完成</w:t>
      </w:r>
      <w:r>
        <w:t>：页面提示“签署成功”，您的业务即办理完毕。</w:t>
      </w:r>
    </w:p>
    <w:p w14:paraId="32BC01BF">
      <w:pPr>
        <w:pBdr>
          <w:bottom w:val="single" w:color="CCCCCC" w:sz="2" w:space="0"/>
        </w:pBdr>
        <w:spacing w:before="200" w:after="200"/>
      </w:pPr>
    </w:p>
    <w:p w14:paraId="6A98A145">
      <w:pPr>
        <w:pStyle w:val="2"/>
        <w:pBdr>
          <w:bottom w:val="single" w:color="1F497D" w:sz="4" w:space="0"/>
        </w:pBdr>
        <w:spacing w:before="400" w:after="200"/>
        <w:rPr>
          <w:rFonts w:hint="default" w:eastAsia="黑体"/>
          <w:lang w:val="en-US" w:eastAsia="zh-CN"/>
        </w:rPr>
      </w:pPr>
      <w:bookmarkStart w:id="16" w:name="_Toc1827203557"/>
      <w:r>
        <w:rPr>
          <w:color w:val="1F497D"/>
        </w:rPr>
        <w:t>第三章 进件客户</w:t>
      </w:r>
      <w:r>
        <w:rPr>
          <w:rFonts w:hint="eastAsia"/>
          <w:color w:val="1F497D"/>
          <w:lang w:val="en-US" w:eastAsia="zh-CN"/>
        </w:rPr>
        <w:t>操作流程</w:t>
      </w:r>
      <w:bookmarkEnd w:id="16"/>
    </w:p>
    <w:p w14:paraId="031A128F">
      <w:pPr>
        <w:pStyle w:val="3"/>
        <w:spacing w:before="320" w:after="160"/>
      </w:pPr>
      <w:bookmarkStart w:id="17" w:name="_Toc794030399"/>
      <w:r>
        <w:rPr>
          <w:color w:val="1F497D"/>
        </w:rPr>
        <w:t>3.1 概述</w:t>
      </w:r>
      <w:bookmarkEnd w:id="17"/>
    </w:p>
    <w:p w14:paraId="5B167CAE">
      <w:pPr>
        <w:spacing w:before="60" w:after="60"/>
      </w:pPr>
      <w:r>
        <w:t>进件客户是指参与农机租赁申请的</w:t>
      </w:r>
      <w:r>
        <w:rPr>
          <w:b/>
          <w:bCs/>
        </w:rPr>
        <w:t>承租人</w:t>
      </w:r>
      <w:r>
        <w:t>和</w:t>
      </w:r>
      <w:r>
        <w:rPr>
          <w:b/>
          <w:bCs/>
        </w:rPr>
        <w:t>担保人</w:t>
      </w:r>
      <w:r>
        <w:t>。渠道操作员发起进件申请后，系统将通知对应客户在小程序中完成身份认证及相关签约操作。</w:t>
      </w:r>
    </w:p>
    <w:p w14:paraId="3CB53C17">
      <w:pPr>
        <w:spacing w:before="60" w:after="60"/>
      </w:pPr>
      <w:r>
        <w:rPr>
          <w:b/>
          <w:bCs/>
        </w:rPr>
        <w:t>角色说明：</w:t>
      </w:r>
    </w:p>
    <w:p w14:paraId="4AE6A3C5">
      <w:pPr>
        <w:spacing w:before="80"/>
      </w:pPr>
    </w:p>
    <w:tbl>
      <w:tblPr>
        <w:tblStyle w:val="16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2"/>
        <w:gridCol w:w="3213"/>
        <w:gridCol w:w="3213"/>
      </w:tblGrid>
      <w:tr w14:paraId="04CD77A7">
        <w:trPr>
          <w:tblHeader/>
        </w:trPr>
        <w:tc>
          <w:tcPr>
            <w:tcW w:w="32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DBC85">
            <w:pPr>
              <w:spacing w:before="40" w:after="40"/>
            </w:pPr>
            <w:r>
              <w:rPr>
                <w:b/>
                <w:bCs/>
              </w:rPr>
              <w:t>角色</w:t>
            </w:r>
          </w:p>
        </w:tc>
        <w:tc>
          <w:tcPr>
            <w:tcW w:w="32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89683">
            <w:pPr>
              <w:spacing w:before="40" w:after="40"/>
            </w:pPr>
            <w:r>
              <w:rPr>
                <w:b/>
                <w:bCs/>
              </w:rPr>
              <w:t>说明</w:t>
            </w:r>
          </w:p>
        </w:tc>
        <w:tc>
          <w:tcPr>
            <w:tcW w:w="32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4E89">
            <w:pPr>
              <w:spacing w:before="40" w:after="40"/>
            </w:pPr>
            <w:r>
              <w:rPr>
                <w:b/>
                <w:bCs/>
              </w:rPr>
              <w:t>需完成的步骤</w:t>
            </w:r>
          </w:p>
        </w:tc>
      </w:tr>
      <w:tr w14:paraId="29354FA8">
        <w:tc>
          <w:tcPr>
            <w:tcW w:w="32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ED9F0">
            <w:pPr>
              <w:spacing w:before="40" w:after="40"/>
            </w:pPr>
            <w:r>
              <w:t>承租人</w:t>
            </w:r>
          </w:p>
        </w:tc>
        <w:tc>
          <w:tcPr>
            <w:tcW w:w="32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08987">
            <w:pPr>
              <w:spacing w:before="40" w:after="40"/>
            </w:pPr>
            <w:r>
              <w:t>实际租用农机设备的一方</w:t>
            </w:r>
          </w:p>
        </w:tc>
        <w:tc>
          <w:tcPr>
            <w:tcW w:w="32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D10E">
            <w:pPr>
              <w:spacing w:before="40" w:after="40"/>
            </w:pPr>
            <w:r>
              <w:t>绑定渠道 → 实名认证 → 征信授权 → 银行卡绑定 → 代扣签约</w:t>
            </w:r>
          </w:p>
        </w:tc>
      </w:tr>
      <w:tr w14:paraId="0EB45525">
        <w:tc>
          <w:tcPr>
            <w:tcW w:w="32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32CCD">
            <w:pPr>
              <w:spacing w:before="40" w:after="40"/>
            </w:pPr>
            <w:r>
              <w:t>担保人</w:t>
            </w:r>
          </w:p>
        </w:tc>
        <w:tc>
          <w:tcPr>
            <w:tcW w:w="32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DCAA">
            <w:pPr>
              <w:spacing w:before="40" w:after="40"/>
            </w:pPr>
            <w:r>
              <w:t>为承租人提供担保的一方</w:t>
            </w:r>
          </w:p>
        </w:tc>
        <w:tc>
          <w:tcPr>
            <w:tcW w:w="32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74C18">
            <w:pPr>
              <w:spacing w:before="40" w:after="40"/>
            </w:pPr>
            <w:r>
              <w:t>绑定渠道 → 实名认证 → 征信授权</w:t>
            </w:r>
          </w:p>
        </w:tc>
      </w:tr>
    </w:tbl>
    <w:p w14:paraId="668FC72E">
      <w:pPr>
        <w:spacing w:after="80"/>
      </w:pPr>
    </w:p>
    <w:p w14:paraId="66E1327A">
      <w:pPr>
        <w:spacing w:before="60" w:after="60"/>
      </w:pPr>
      <w:r>
        <w:rPr>
          <w:b/>
          <w:bCs/>
        </w:rPr>
        <w:t>使用工具：</w:t>
      </w:r>
      <w:r>
        <w:t xml:space="preserve"> 微信（含法大大签约小程序）、手机摄像头。</w:t>
      </w:r>
    </w:p>
    <w:p w14:paraId="7E5455CB">
      <w:pPr>
        <w:spacing w:before="60" w:after="60"/>
      </w:pPr>
      <w:r>
        <w:rPr>
          <w:b/>
          <w:bCs/>
        </w:rPr>
        <w:t>具体操作步骤</w:t>
      </w:r>
      <w:r>
        <w:t>：详见</w:t>
      </w:r>
      <w:r>
        <w:rPr>
          <w:b/>
          <w:bCs/>
        </w:rPr>
        <w:t>第一章 系统功能概述</w:t>
      </w:r>
      <w:r>
        <w:t>。</w:t>
      </w:r>
    </w:p>
    <w:p w14:paraId="140EF7A3">
      <w:pPr>
        <w:pBdr>
          <w:left w:val="single" w:color="5B9BD5" w:sz="12" w:space="0"/>
        </w:pBdr>
        <w:shd w:val="clear" w:fill="F9F9F9"/>
        <w:spacing w:before="80" w:after="80"/>
        <w:ind w:left="360" w:leftChars="0"/>
      </w:pPr>
      <w:r>
        <w:rPr>
          <w:b/>
          <w:bCs/>
          <w:i/>
          <w:iCs/>
          <w:color w:val="666666"/>
          <w:sz w:val="20"/>
          <w:szCs w:val="20"/>
        </w:rPr>
        <w:t>说明：</w:t>
      </w:r>
      <w:r>
        <w:rPr>
          <w:i/>
          <w:iCs/>
          <w:color w:val="666666"/>
          <w:sz w:val="20"/>
          <w:szCs w:val="20"/>
        </w:rPr>
        <w:t xml:space="preserve"> 进件客户通过扫描渠道操作员提供的</w:t>
      </w:r>
      <w:r>
        <w:rPr>
          <w:b/>
          <w:bCs/>
          <w:i/>
          <w:iCs/>
          <w:color w:val="666666"/>
          <w:sz w:val="20"/>
          <w:szCs w:val="20"/>
        </w:rPr>
        <w:t>渠道码</w:t>
      </w:r>
      <w:r>
        <w:rPr>
          <w:i/>
          <w:iCs/>
          <w:color w:val="666666"/>
          <w:sz w:val="20"/>
          <w:szCs w:val="20"/>
        </w:rPr>
        <w:t>进入系统，系统将自动关联对应渠道信息。</w:t>
      </w:r>
    </w:p>
    <w:p w14:paraId="09EB361D">
      <w:pPr>
        <w:pBdr>
          <w:bottom w:val="single" w:color="CCCCCC" w:sz="2" w:space="0"/>
        </w:pBdr>
        <w:spacing w:before="200" w:after="200"/>
      </w:pPr>
    </w:p>
    <w:p w14:paraId="1287A6FC">
      <w:pPr>
        <w:pStyle w:val="3"/>
        <w:spacing w:before="320" w:after="160"/>
      </w:pPr>
      <w:bookmarkStart w:id="18" w:name="_Toc805533535"/>
      <w:r>
        <w:rPr>
          <w:color w:val="1F497D"/>
        </w:rPr>
        <w:t>3.2 扫码绑定渠道</w:t>
      </w:r>
      <w:bookmarkEnd w:id="18"/>
    </w:p>
    <w:p w14:paraId="384A2FAF">
      <w:pPr>
        <w:spacing w:before="60" w:after="60"/>
      </w:pPr>
      <w:r>
        <w:t>绑定渠道是进件客户进入系统的第一步，通过扫描渠道操作员提供的渠道码完成。</w:t>
      </w:r>
    </w:p>
    <w:p w14:paraId="3D7E2455">
      <w:pPr>
        <w:spacing w:before="60" w:after="60"/>
      </w:pPr>
      <w:r>
        <w:rPr>
          <w:b/>
          <w:bCs/>
        </w:rPr>
        <w:t>操作步骤：</w:t>
      </w:r>
    </w:p>
    <w:p w14:paraId="01ABC312">
      <w:pPr>
        <w:pStyle w:val="22"/>
        <w:numPr>
          <w:ilvl w:val="0"/>
          <w:numId w:val="15"/>
        </w:numPr>
        <w:spacing w:before="60" w:after="60"/>
      </w:pPr>
      <w:r>
        <w:t>使用微信扫描渠道操作员提供的</w:t>
      </w:r>
      <w:r>
        <w:rPr>
          <w:b/>
          <w:bCs/>
        </w:rPr>
        <w:t>渠道码</w:t>
      </w:r>
      <w:r>
        <w:t>（二维码）。</w:t>
      </w:r>
    </w:p>
    <w:p w14:paraId="06042C52">
      <w:pPr>
        <w:pStyle w:val="22"/>
        <w:numPr>
          <w:ilvl w:val="0"/>
          <w:numId w:val="15"/>
        </w:numPr>
        <w:spacing w:before="60" w:after="60"/>
      </w:pPr>
      <w:r>
        <w:t>微信弹出小程序授权提示，点击</w:t>
      </w:r>
      <w:r>
        <w:rPr>
          <w:b/>
          <w:bCs/>
        </w:rPr>
        <w:t>"允许"</w:t>
      </w:r>
      <w:r>
        <w:t>授权登录。</w:t>
      </w:r>
    </w:p>
    <w:p w14:paraId="59A8B11C">
      <w:pPr>
        <w:pStyle w:val="22"/>
        <w:numPr>
          <w:ilvl w:val="0"/>
          <w:numId w:val="15"/>
        </w:numPr>
        <w:spacing w:before="60" w:after="60"/>
      </w:pPr>
      <w:r>
        <w:t>系统自动完成登录，并将当前账号与对应渠道关联，进入小程序首页。</w:t>
      </w:r>
    </w:p>
    <w:p w14:paraId="17E64E27">
      <w:pPr>
        <w:spacing w:before="80" w:after="80"/>
        <w:jc w:val="center"/>
      </w:pPr>
      <w:r>
        <w:drawing>
          <wp:inline distT="0" distB="0" distL="114300" distR="114300">
            <wp:extent cx="2435860" cy="4553585"/>
            <wp:effectExtent l="0" t="0" r="2540" b="18415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455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114300" distR="114300">
            <wp:extent cx="2272665" cy="4572000"/>
            <wp:effectExtent l="0" t="0" r="13335" b="0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266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9387E">
      <w:pPr>
        <w:spacing w:before="60" w:after="60"/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b/>
          <w:bCs/>
          <w:color w:val="C0504D" w:themeColor="accent2"/>
          <w14:textFill>
            <w14:solidFill>
              <w14:schemeClr w14:val="accent2"/>
            </w14:solidFill>
          </w14:textFill>
        </w:rPr>
        <w:t>注意事项：</w:t>
      </w:r>
    </w:p>
    <w:p w14:paraId="61570488">
      <w:pPr>
        <w:pStyle w:val="22"/>
        <w:numPr>
          <w:ilvl w:val="0"/>
          <w:numId w:val="3"/>
        </w:numPr>
        <w:spacing w:before="60" w:after="60"/>
      </w:pPr>
      <w:r>
        <w:t>渠道码由渠道操作员提供，请确认二维码来源可信，切勿扫描不明来源的二维码。</w:t>
      </w:r>
    </w:p>
    <w:p w14:paraId="56A5E787">
      <w:pPr>
        <w:pStyle w:val="22"/>
        <w:numPr>
          <w:ilvl w:val="0"/>
          <w:numId w:val="3"/>
        </w:numPr>
        <w:spacing w:before="60" w:after="60"/>
      </w:pPr>
      <w:r>
        <w:t>若已登录系统但未完成渠道绑定，请重新扫描渠道码。</w:t>
      </w:r>
    </w:p>
    <w:p w14:paraId="7AD8CEA5">
      <w:pPr>
        <w:pBdr>
          <w:bottom w:val="single" w:color="CCCCCC" w:sz="2" w:space="0"/>
        </w:pBdr>
        <w:spacing w:before="200" w:after="200"/>
      </w:pPr>
    </w:p>
    <w:p w14:paraId="192ABD11">
      <w:pPr>
        <w:pStyle w:val="3"/>
        <w:spacing w:before="320" w:after="160"/>
      </w:pPr>
      <w:bookmarkStart w:id="19" w:name="_Toc865212057"/>
      <w:r>
        <w:rPr>
          <w:color w:val="1F497D"/>
        </w:rPr>
        <w:t>3.3 进件客户操作流程详解</w:t>
      </w:r>
      <w:bookmarkEnd w:id="19"/>
    </w:p>
    <w:p w14:paraId="5CA29A52">
      <w:pPr>
        <w:spacing w:before="60" w:after="60"/>
      </w:pPr>
      <w:r>
        <w:t>该阶段根据客户角色决定需要完成的步骤，担保人只需要完成实名认证、征信授权，承租人需要完成实名认证、征信授权、银行卡绑定。</w:t>
      </w:r>
    </w:p>
    <w:p w14:paraId="7C27CB85">
      <w:pPr>
        <w:pStyle w:val="4"/>
        <w:spacing w:before="240" w:after="120"/>
      </w:pPr>
      <w:r>
        <w:rPr>
          <w:rFonts w:hint="eastAsia"/>
          <w:color w:val="2E75B6"/>
          <w:lang w:val="en-US" w:eastAsia="zh-CN"/>
        </w:rPr>
        <w:t>步骤一</w:t>
      </w:r>
      <w:r>
        <w:rPr>
          <w:color w:val="2E75B6"/>
        </w:rPr>
        <w:t>：实名认证、征信授权</w:t>
      </w:r>
    </w:p>
    <w:p w14:paraId="2BE672DC">
      <w:pPr>
        <w:spacing w:before="160" w:after="160"/>
        <w:jc w:val="center"/>
      </w:pPr>
      <w:r>
        <w:drawing>
          <wp:inline distT="0" distB="0" distL="0" distR="0">
            <wp:extent cx="6530975" cy="731520"/>
            <wp:effectExtent l="0" t="0" r="22225" b="5080"/>
            <wp:docPr id="20" name="流程图" descr="流程图" title="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流程图" descr="流程图" title="流程图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097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B97C">
      <w:pPr>
        <w:pStyle w:val="22"/>
        <w:numPr>
          <w:ilvl w:val="0"/>
          <w:numId w:val="16"/>
        </w:numPr>
        <w:spacing w:before="60" w:after="60"/>
      </w:pPr>
      <w:r>
        <w:rPr>
          <w:b/>
          <w:bCs/>
        </w:rPr>
        <w:t>扫码绑定</w:t>
      </w:r>
      <w:r>
        <w:t>：扫描专属渠道二维码，同意微信授权登录并完成绑定。</w:t>
      </w:r>
    </w:p>
    <w:p w14:paraId="167B2BA6">
      <w:pPr>
        <w:pStyle w:val="22"/>
        <w:numPr>
          <w:ilvl w:val="0"/>
          <w:numId w:val="16"/>
        </w:numPr>
        <w:spacing w:before="60" w:after="60"/>
      </w:pPr>
      <w:r>
        <w:rPr>
          <w:b/>
          <w:bCs/>
        </w:rPr>
        <w:t>身份认证</w:t>
      </w:r>
      <w:r>
        <w:t>：拍摄并上传身份证正反面，确认身份信息。</w:t>
      </w:r>
    </w:p>
    <w:p w14:paraId="0A429FCE">
      <w:pPr>
        <w:pStyle w:val="22"/>
        <w:numPr>
          <w:ilvl w:val="0"/>
          <w:numId w:val="16"/>
        </w:numPr>
        <w:spacing w:before="60" w:after="60"/>
      </w:pPr>
      <w:r>
        <w:rPr>
          <w:b/>
          <w:bCs/>
        </w:rPr>
        <w:t>人脸识别</w:t>
      </w:r>
      <w:r>
        <w:t>：跳转“法大大”小程序，按提示完成人脸核验。</w:t>
      </w:r>
    </w:p>
    <w:p w14:paraId="6A166238">
      <w:pPr>
        <w:pStyle w:val="22"/>
        <w:numPr>
          <w:ilvl w:val="0"/>
          <w:numId w:val="16"/>
        </w:numPr>
        <w:spacing w:before="60" w:after="60"/>
      </w:pPr>
      <w:r>
        <w:rPr>
          <w:b/>
          <w:bCs/>
        </w:rPr>
        <w:t>征信授权</w:t>
      </w:r>
      <w:r>
        <w:t>：核验通过后，在屏幕指定区域完成手写签名。</w:t>
      </w:r>
    </w:p>
    <w:p w14:paraId="262B2547">
      <w:pPr>
        <w:pStyle w:val="4"/>
        <w:spacing w:before="240" w:after="120"/>
      </w:pPr>
      <w:r>
        <w:rPr>
          <w:rFonts w:hint="eastAsia"/>
          <w:color w:val="2E75B6"/>
          <w:lang w:val="en-US" w:eastAsia="zh-CN"/>
        </w:rPr>
        <w:t>步骤二</w:t>
      </w:r>
      <w:r>
        <w:rPr>
          <w:color w:val="2E75B6"/>
        </w:rPr>
        <w:t>：代扣签约</w:t>
      </w:r>
    </w:p>
    <w:p w14:paraId="5C40E1E7">
      <w:pPr>
        <w:spacing w:before="160" w:after="160"/>
        <w:jc w:val="center"/>
      </w:pPr>
      <w:r>
        <w:drawing>
          <wp:inline distT="0" distB="0" distL="0" distR="0">
            <wp:extent cx="6040120" cy="978535"/>
            <wp:effectExtent l="0" t="0" r="5080" b="12065"/>
            <wp:docPr id="21" name="流程图" descr="流程图" title="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流程图" descr="流程图" title="流程图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60CF">
      <w:pPr>
        <w:spacing w:before="60" w:after="60"/>
      </w:pPr>
      <w:r>
        <w:rPr>
          <w:b/>
          <w:bCs/>
        </w:rPr>
        <w:t>角色专属办理</w:t>
      </w:r>
      <w:r>
        <w:t>：</w:t>
      </w:r>
    </w:p>
    <w:p w14:paraId="6964C479">
      <w:pPr>
        <w:pStyle w:val="22"/>
        <w:numPr>
          <w:ilvl w:val="0"/>
          <w:numId w:val="3"/>
        </w:numPr>
        <w:spacing w:before="60" w:after="60"/>
      </w:pPr>
      <w:r>
        <w:rPr>
          <w:b/>
          <w:bCs/>
        </w:rPr>
        <w:t>如果您是担保人</w:t>
      </w:r>
      <w:r>
        <w:t>：完成上述步骤后，您的认证即全部完成。</w:t>
      </w:r>
    </w:p>
    <w:p w14:paraId="1D02F2E0">
      <w:pPr>
        <w:pStyle w:val="22"/>
        <w:numPr>
          <w:ilvl w:val="0"/>
          <w:numId w:val="3"/>
        </w:numPr>
        <w:spacing w:before="60" w:after="60"/>
      </w:pPr>
      <w:r>
        <w:rPr>
          <w:b/>
          <w:bCs/>
        </w:rPr>
        <w:t>如果您是承租人</w:t>
      </w:r>
      <w:r>
        <w:t>：请继续输入银行卡号完成绑定，并确认办理产品、输入手机号及验证码完成代扣签约，即可完成全部认证。</w:t>
      </w:r>
    </w:p>
    <w:sectPr>
      <w:footerReference r:id="rId3" w:type="default"/>
      <w:pgSz w:w="11906" w:h="16838"/>
      <w:pgMar w:top="1134" w:right="1134" w:bottom="1134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C593B">
    <w:pPr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6573DA"/>
    <w:multiLevelType w:val="singleLevel"/>
    <w:tmpl w:val="9F6573DA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AFCC2716"/>
    <w:multiLevelType w:val="singleLevel"/>
    <w:tmpl w:val="AFCC2716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B5D5213B"/>
    <w:multiLevelType w:val="singleLevel"/>
    <w:tmpl w:val="B5D5213B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BF5A7B86"/>
    <w:multiLevelType w:val="singleLevel"/>
    <w:tmpl w:val="BF5A7B86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BF5C9141"/>
    <w:multiLevelType w:val="singleLevel"/>
    <w:tmpl w:val="BF5C9141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5">
    <w:nsid w:val="EF9E4A5F"/>
    <w:multiLevelType w:val="singleLevel"/>
    <w:tmpl w:val="EF9E4A5F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6">
    <w:nsid w:val="F0DF3D4A"/>
    <w:multiLevelType w:val="singleLevel"/>
    <w:tmpl w:val="F0DF3D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D3E917A"/>
    <w:multiLevelType w:val="singleLevel"/>
    <w:tmpl w:val="FD3E917A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8">
    <w:nsid w:val="FFEC4BBA"/>
    <w:multiLevelType w:val="singleLevel"/>
    <w:tmpl w:val="FFEC4BBA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9">
    <w:nsid w:val="FFEFA117"/>
    <w:multiLevelType w:val="singleLevel"/>
    <w:tmpl w:val="FFEFA117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0">
    <w:nsid w:val="7A9D1438"/>
    <w:multiLevelType w:val="singleLevel"/>
    <w:tmpl w:val="7A9D1438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1">
    <w:nsid w:val="7BEECD26"/>
    <w:multiLevelType w:val="multilevel"/>
    <w:tmpl w:val="7BEECD26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–"/>
      <w:lvlJc w:val="left"/>
      <w:pPr>
        <w:ind w:left="1080" w:hanging="360"/>
      </w:pPr>
    </w:lvl>
  </w:abstractNum>
  <w:abstractNum w:abstractNumId="12">
    <w:nsid w:val="7DCAF802"/>
    <w:multiLevelType w:val="singleLevel"/>
    <w:tmpl w:val="7DCAF802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3">
    <w:nsid w:val="7F5B1DD2"/>
    <w:multiLevelType w:val="singleLevel"/>
    <w:tmpl w:val="7F5B1DD2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4">
    <w:nsid w:val="7FE4783D"/>
    <w:multiLevelType w:val="singleLevel"/>
    <w:tmpl w:val="7FE4783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5">
    <w:nsid w:val="7FF5FB43"/>
    <w:multiLevelType w:val="singleLevel"/>
    <w:tmpl w:val="7FF5FB43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5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14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6"/>
  </w:num>
  <w:num w:numId="7">
    <w:abstractNumId w:val="4"/>
    <w:lvlOverride w:ilvl="0">
      <w:startOverride w:val="1"/>
    </w:lvlOverride>
  </w:num>
  <w:num w:numId="8">
    <w:abstractNumId w:val="13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15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2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7FF2647"/>
    <w:rsid w:val="09DDF872"/>
    <w:rsid w:val="0C5FF23F"/>
    <w:rsid w:val="0D2B0BCA"/>
    <w:rsid w:val="10BBDC50"/>
    <w:rsid w:val="13FD9280"/>
    <w:rsid w:val="16DF966A"/>
    <w:rsid w:val="1CFFE786"/>
    <w:rsid w:val="1EDF90A4"/>
    <w:rsid w:val="1F3EBE89"/>
    <w:rsid w:val="1F3F9E42"/>
    <w:rsid w:val="1FB7E283"/>
    <w:rsid w:val="1FFB7BF1"/>
    <w:rsid w:val="22FFCFEE"/>
    <w:rsid w:val="23FDBBBB"/>
    <w:rsid w:val="23FF1CD2"/>
    <w:rsid w:val="27CD6E8A"/>
    <w:rsid w:val="27ED6677"/>
    <w:rsid w:val="2DDE39B3"/>
    <w:rsid w:val="2E3F0865"/>
    <w:rsid w:val="2FE732B9"/>
    <w:rsid w:val="2FEF3221"/>
    <w:rsid w:val="35BB8D75"/>
    <w:rsid w:val="36F7A2C1"/>
    <w:rsid w:val="37CF10B2"/>
    <w:rsid w:val="37EC4A03"/>
    <w:rsid w:val="37F3B950"/>
    <w:rsid w:val="392FE245"/>
    <w:rsid w:val="3971449B"/>
    <w:rsid w:val="39FB35FC"/>
    <w:rsid w:val="3A7FAE8F"/>
    <w:rsid w:val="3BBA0131"/>
    <w:rsid w:val="3BEF7260"/>
    <w:rsid w:val="3BF76164"/>
    <w:rsid w:val="3D76178C"/>
    <w:rsid w:val="3DFAB42A"/>
    <w:rsid w:val="3E73D6BD"/>
    <w:rsid w:val="3EFB0444"/>
    <w:rsid w:val="3F7D38A2"/>
    <w:rsid w:val="3FE1069C"/>
    <w:rsid w:val="3FF7C118"/>
    <w:rsid w:val="3FFDE4C8"/>
    <w:rsid w:val="46D691C5"/>
    <w:rsid w:val="49FD7947"/>
    <w:rsid w:val="4DADCE22"/>
    <w:rsid w:val="4EFF3202"/>
    <w:rsid w:val="4F5D901F"/>
    <w:rsid w:val="50FB2297"/>
    <w:rsid w:val="56FB715F"/>
    <w:rsid w:val="56FD22FA"/>
    <w:rsid w:val="596FCB7B"/>
    <w:rsid w:val="5A1F4B2C"/>
    <w:rsid w:val="5AF87008"/>
    <w:rsid w:val="5BFA8825"/>
    <w:rsid w:val="5DBE2D4A"/>
    <w:rsid w:val="5DE7DBEF"/>
    <w:rsid w:val="5EFD1BAE"/>
    <w:rsid w:val="5F3F0F47"/>
    <w:rsid w:val="5F4F300E"/>
    <w:rsid w:val="5FDDA917"/>
    <w:rsid w:val="5FED45C8"/>
    <w:rsid w:val="5FED7F23"/>
    <w:rsid w:val="5FEDD03F"/>
    <w:rsid w:val="627F22FD"/>
    <w:rsid w:val="62FEBABF"/>
    <w:rsid w:val="677FB1A9"/>
    <w:rsid w:val="67D74D49"/>
    <w:rsid w:val="6A33F22F"/>
    <w:rsid w:val="6BE1C023"/>
    <w:rsid w:val="6BEF9A9A"/>
    <w:rsid w:val="6D33F649"/>
    <w:rsid w:val="6DBB058B"/>
    <w:rsid w:val="6DBF86B7"/>
    <w:rsid w:val="6DFBD8D8"/>
    <w:rsid w:val="6E3D88A6"/>
    <w:rsid w:val="6E7F76FB"/>
    <w:rsid w:val="6EDF77D9"/>
    <w:rsid w:val="6F7EBF45"/>
    <w:rsid w:val="6FDDB396"/>
    <w:rsid w:val="6FDDB8F5"/>
    <w:rsid w:val="6FDF1DFA"/>
    <w:rsid w:val="6FE30DC9"/>
    <w:rsid w:val="71FE3A57"/>
    <w:rsid w:val="71FEC57B"/>
    <w:rsid w:val="736F6B9E"/>
    <w:rsid w:val="739CD509"/>
    <w:rsid w:val="73DD7C8A"/>
    <w:rsid w:val="75AF765F"/>
    <w:rsid w:val="75AFD595"/>
    <w:rsid w:val="7677E5DA"/>
    <w:rsid w:val="76F36809"/>
    <w:rsid w:val="773DAF6C"/>
    <w:rsid w:val="77EBAC6D"/>
    <w:rsid w:val="77EFF56B"/>
    <w:rsid w:val="77FFA6DE"/>
    <w:rsid w:val="791FBF78"/>
    <w:rsid w:val="797B4645"/>
    <w:rsid w:val="79F6B8EA"/>
    <w:rsid w:val="79FB65E4"/>
    <w:rsid w:val="7A4F00FE"/>
    <w:rsid w:val="7A6F321A"/>
    <w:rsid w:val="7AFB6277"/>
    <w:rsid w:val="7AFF2E8E"/>
    <w:rsid w:val="7B1F65BC"/>
    <w:rsid w:val="7B2EABF8"/>
    <w:rsid w:val="7BAED4CE"/>
    <w:rsid w:val="7BD312B9"/>
    <w:rsid w:val="7BD78AD3"/>
    <w:rsid w:val="7BDF9A97"/>
    <w:rsid w:val="7BEF2A5C"/>
    <w:rsid w:val="7BF90588"/>
    <w:rsid w:val="7BFDACAE"/>
    <w:rsid w:val="7C5F3AF8"/>
    <w:rsid w:val="7C674E73"/>
    <w:rsid w:val="7CFCD74E"/>
    <w:rsid w:val="7CFF8819"/>
    <w:rsid w:val="7CFFFB48"/>
    <w:rsid w:val="7D578185"/>
    <w:rsid w:val="7D9A7E4E"/>
    <w:rsid w:val="7DF93DC0"/>
    <w:rsid w:val="7DFB7565"/>
    <w:rsid w:val="7DFCD054"/>
    <w:rsid w:val="7DFF53DA"/>
    <w:rsid w:val="7E77E0CC"/>
    <w:rsid w:val="7EAF4DE6"/>
    <w:rsid w:val="7EDE67DB"/>
    <w:rsid w:val="7EEF865C"/>
    <w:rsid w:val="7EEFE0C7"/>
    <w:rsid w:val="7EF36B53"/>
    <w:rsid w:val="7EF5331F"/>
    <w:rsid w:val="7EFF4759"/>
    <w:rsid w:val="7EFFBA74"/>
    <w:rsid w:val="7F2A9D96"/>
    <w:rsid w:val="7F37B40E"/>
    <w:rsid w:val="7F773AA6"/>
    <w:rsid w:val="7F7FC3F2"/>
    <w:rsid w:val="7F7FEAB2"/>
    <w:rsid w:val="7F86FE89"/>
    <w:rsid w:val="7F8B90DB"/>
    <w:rsid w:val="7F9F255E"/>
    <w:rsid w:val="7FBF4DBE"/>
    <w:rsid w:val="7FBFF1AB"/>
    <w:rsid w:val="7FE0D606"/>
    <w:rsid w:val="7FF724D8"/>
    <w:rsid w:val="7FFB62DB"/>
    <w:rsid w:val="7FFF01A1"/>
    <w:rsid w:val="7FFF6D01"/>
    <w:rsid w:val="83FF8E88"/>
    <w:rsid w:val="9DBF3657"/>
    <w:rsid w:val="9E7FA0B0"/>
    <w:rsid w:val="9FFDE755"/>
    <w:rsid w:val="AB783BFA"/>
    <w:rsid w:val="ADFF1173"/>
    <w:rsid w:val="AF5EF985"/>
    <w:rsid w:val="AFAB83EE"/>
    <w:rsid w:val="AFDFE417"/>
    <w:rsid w:val="AFEFF5F5"/>
    <w:rsid w:val="AFFF6C98"/>
    <w:rsid w:val="B2EE2E35"/>
    <w:rsid w:val="B3FE9132"/>
    <w:rsid w:val="B4BF8691"/>
    <w:rsid w:val="B58D96C2"/>
    <w:rsid w:val="B6DFEACB"/>
    <w:rsid w:val="B7939292"/>
    <w:rsid w:val="B84BE527"/>
    <w:rsid w:val="B97F21A8"/>
    <w:rsid w:val="B9EE09C2"/>
    <w:rsid w:val="BABF124D"/>
    <w:rsid w:val="BBCB6558"/>
    <w:rsid w:val="BBE8BEB6"/>
    <w:rsid w:val="BBFE2BBD"/>
    <w:rsid w:val="BDFE475F"/>
    <w:rsid w:val="BDFE76BA"/>
    <w:rsid w:val="BE27F0BF"/>
    <w:rsid w:val="BF7F4147"/>
    <w:rsid w:val="BF7F72E7"/>
    <w:rsid w:val="BF9FBD3F"/>
    <w:rsid w:val="BFACD04A"/>
    <w:rsid w:val="BFCB9DEF"/>
    <w:rsid w:val="BFCFF8ED"/>
    <w:rsid w:val="BFEF63E2"/>
    <w:rsid w:val="BFFF08B5"/>
    <w:rsid w:val="C87567CD"/>
    <w:rsid w:val="C9FF31DD"/>
    <w:rsid w:val="CB7ECB95"/>
    <w:rsid w:val="CBFF05C5"/>
    <w:rsid w:val="CE3DFD26"/>
    <w:rsid w:val="CE9F67BC"/>
    <w:rsid w:val="D37DC021"/>
    <w:rsid w:val="D6B7170B"/>
    <w:rsid w:val="D72F48F5"/>
    <w:rsid w:val="D7AD2505"/>
    <w:rsid w:val="D7FF1CBD"/>
    <w:rsid w:val="D99FA90A"/>
    <w:rsid w:val="D9EE7F9F"/>
    <w:rsid w:val="DBBF551F"/>
    <w:rsid w:val="DD7CC8D6"/>
    <w:rsid w:val="DD8B7E35"/>
    <w:rsid w:val="DDDE3A94"/>
    <w:rsid w:val="DDE893A7"/>
    <w:rsid w:val="DDF3C360"/>
    <w:rsid w:val="DDFBF454"/>
    <w:rsid w:val="DDFE9D3C"/>
    <w:rsid w:val="DDFF0F61"/>
    <w:rsid w:val="DEB9D747"/>
    <w:rsid w:val="DEBFCFA3"/>
    <w:rsid w:val="DEE7A682"/>
    <w:rsid w:val="DEEE5634"/>
    <w:rsid w:val="DEF66EBB"/>
    <w:rsid w:val="DF51508B"/>
    <w:rsid w:val="DF5FBBAB"/>
    <w:rsid w:val="DF7667A1"/>
    <w:rsid w:val="DF8D3E01"/>
    <w:rsid w:val="DFA6B482"/>
    <w:rsid w:val="DFBFF9DB"/>
    <w:rsid w:val="DFDF0887"/>
    <w:rsid w:val="DFF7EC2E"/>
    <w:rsid w:val="DFFDBA48"/>
    <w:rsid w:val="E3D90B93"/>
    <w:rsid w:val="E3DDDA37"/>
    <w:rsid w:val="E3FF6901"/>
    <w:rsid w:val="E4F3F075"/>
    <w:rsid w:val="E5DDA3F7"/>
    <w:rsid w:val="E629E57A"/>
    <w:rsid w:val="E6FD52CB"/>
    <w:rsid w:val="E7C9C7D6"/>
    <w:rsid w:val="EAF4378F"/>
    <w:rsid w:val="EAFF24FB"/>
    <w:rsid w:val="EBB06749"/>
    <w:rsid w:val="EEAFA996"/>
    <w:rsid w:val="EEFF74C3"/>
    <w:rsid w:val="EF3EB39B"/>
    <w:rsid w:val="EFDF4144"/>
    <w:rsid w:val="EFFB75E3"/>
    <w:rsid w:val="EFFC7048"/>
    <w:rsid w:val="EFFF177C"/>
    <w:rsid w:val="F2F3C1D2"/>
    <w:rsid w:val="F3E7AEE3"/>
    <w:rsid w:val="F3EF1967"/>
    <w:rsid w:val="F5BF00EB"/>
    <w:rsid w:val="F5FDC98F"/>
    <w:rsid w:val="F75FFCFA"/>
    <w:rsid w:val="F7BF76CA"/>
    <w:rsid w:val="F7DE4B23"/>
    <w:rsid w:val="F7F4057A"/>
    <w:rsid w:val="F7FB2C5A"/>
    <w:rsid w:val="F97F525B"/>
    <w:rsid w:val="F9EF8BB7"/>
    <w:rsid w:val="FA36AFC1"/>
    <w:rsid w:val="FADA4884"/>
    <w:rsid w:val="FAE7DF01"/>
    <w:rsid w:val="FAFFD1F4"/>
    <w:rsid w:val="FB53C7FC"/>
    <w:rsid w:val="FB7E8823"/>
    <w:rsid w:val="FBBF88B6"/>
    <w:rsid w:val="FBF7FB13"/>
    <w:rsid w:val="FBFAA790"/>
    <w:rsid w:val="FBFFC8EB"/>
    <w:rsid w:val="FC252D5B"/>
    <w:rsid w:val="FCBF468C"/>
    <w:rsid w:val="FCF7DA54"/>
    <w:rsid w:val="FDC563AD"/>
    <w:rsid w:val="FDCF27D8"/>
    <w:rsid w:val="FDF78E66"/>
    <w:rsid w:val="FDFF958A"/>
    <w:rsid w:val="FE5CE288"/>
    <w:rsid w:val="FE6FC043"/>
    <w:rsid w:val="FE7F1015"/>
    <w:rsid w:val="FE8A75D0"/>
    <w:rsid w:val="FEB9C308"/>
    <w:rsid w:val="FEBEF9FE"/>
    <w:rsid w:val="FEF37414"/>
    <w:rsid w:val="FEF7264A"/>
    <w:rsid w:val="FF3F8634"/>
    <w:rsid w:val="FF4F3480"/>
    <w:rsid w:val="FF661325"/>
    <w:rsid w:val="FF6F57B2"/>
    <w:rsid w:val="FF76AE0C"/>
    <w:rsid w:val="FF9CD507"/>
    <w:rsid w:val="FFA2AFED"/>
    <w:rsid w:val="FFAAD2C2"/>
    <w:rsid w:val="FFAFD14B"/>
    <w:rsid w:val="FFBE220E"/>
    <w:rsid w:val="FFC2E606"/>
    <w:rsid w:val="FFD742D9"/>
    <w:rsid w:val="FFDB29C7"/>
    <w:rsid w:val="FFDEA302"/>
    <w:rsid w:val="FFDF91BB"/>
    <w:rsid w:val="FFDFE3D5"/>
    <w:rsid w:val="FFEFB4B0"/>
    <w:rsid w:val="FFF3094D"/>
    <w:rsid w:val="FFF54ADD"/>
    <w:rsid w:val="FFF7432B"/>
    <w:rsid w:val="FFF79685"/>
    <w:rsid w:val="FFFB70A7"/>
    <w:rsid w:val="FFFD2E2D"/>
    <w:rsid w:val="FFFF66B8"/>
    <w:rsid w:val="FFFFBE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黑体" w:hAnsi="黑体" w:eastAsia="黑体" w:cs="黑体"/>
      <w:b/>
      <w:bCs/>
      <w:color w:val="1F497D"/>
      <w:sz w:val="44"/>
      <w:szCs w:val="44"/>
    </w:rPr>
  </w:style>
  <w:style w:type="paragraph" w:styleId="3">
    <w:name w:val="heading 2"/>
    <w:next w:val="1"/>
    <w:qFormat/>
    <w:uiPriority w:val="0"/>
    <w:pPr>
      <w:spacing w:before="320" w:after="160"/>
      <w:outlineLvl w:val="1"/>
    </w:pPr>
    <w:rPr>
      <w:rFonts w:ascii="黑体" w:hAnsi="黑体" w:eastAsia="黑体" w:cs="黑体"/>
      <w:b/>
      <w:bCs/>
      <w:color w:val="1F497D"/>
      <w:sz w:val="36"/>
      <w:szCs w:val="36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黑体" w:hAnsi="黑体" w:eastAsia="黑体" w:cs="黑体"/>
      <w:b/>
      <w:bCs/>
      <w:color w:val="2E75B6"/>
      <w:sz w:val="28"/>
      <w:szCs w:val="28"/>
    </w:rPr>
  </w:style>
  <w:style w:type="paragraph" w:styleId="5">
    <w:name w:val="heading 4"/>
    <w:next w:val="1"/>
    <w:qFormat/>
    <w:uiPriority w:val="0"/>
    <w:pPr>
      <w:spacing w:before="200" w:after="80"/>
      <w:outlineLvl w:val="3"/>
    </w:pPr>
    <w:rPr>
      <w:rFonts w:ascii="黑体" w:hAnsi="黑体" w:eastAsia="黑体" w:cs="黑体"/>
      <w:b/>
      <w:bCs/>
      <w:color w:val="5B9BD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4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uiPriority w:val="0"/>
  </w:style>
  <w:style w:type="paragraph" w:styleId="12">
    <w:name w:val="footnote text"/>
    <w:link w:val="23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Normal (Web)"/>
    <w:basedOn w:val="1"/>
    <w:uiPriority w:val="0"/>
    <w:rPr>
      <w:sz w:val="24"/>
    </w:rPr>
  </w:style>
  <w:style w:type="paragraph" w:styleId="15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endnote reference"/>
    <w:semiHidden/>
    <w:unhideWhenUsed/>
    <w:uiPriority w:val="99"/>
    <w:rPr>
      <w:vertAlign w:val="superscript"/>
    </w:rPr>
  </w:style>
  <w:style w:type="character" w:styleId="20">
    <w:name w:val="Hyperlink"/>
    <w:unhideWhenUsed/>
    <w:uiPriority w:val="99"/>
    <w:rPr>
      <w:color w:val="0563C1"/>
      <w:u w:val="single"/>
    </w:rPr>
  </w:style>
  <w:style w:type="character" w:styleId="21">
    <w:name w:val="footnote reference"/>
    <w:semiHidden/>
    <w:unhideWhenUsed/>
    <w:uiPriority w:val="99"/>
    <w:rPr>
      <w:vertAlign w:val="superscript"/>
    </w:rPr>
  </w:style>
  <w:style w:type="paragraph" w:styleId="22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23">
    <w:name w:val="Footnote Text Char"/>
    <w:link w:val="12"/>
    <w:semiHidden/>
    <w:unhideWhenUsed/>
    <w:uiPriority w:val="99"/>
    <w:rPr>
      <w:sz w:val="20"/>
      <w:szCs w:val="20"/>
    </w:rPr>
  </w:style>
  <w:style w:type="character" w:customStyle="1" w:styleId="24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0</TotalTime>
  <ScaleCrop>false</ScaleCrop>
  <LinksUpToDate>false</LinksUpToDate>
  <Application>WPS Office_12.1.24709.24709_F1E327BC-269C-435d-A152-05C5408002CA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2026-04-05T08:18:00Z</dcterms:created>
  <dc:creator>Un-named</dc:creator>
  <cp:lastModifiedBy>恒久忍耐</cp:lastModifiedBy>
  <dcterms:modified xsi:type="dcterms:W3CDTF">2026-04-02T22:43:56Z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A6260D1E5BCF7D71A16AB76914D153E7_42</vt:lpwstr>
  </property>
</Properties>
</file>