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p>
            <w:r>
              <w:t>需求甲：四号货架送二号配送点。</w:t>
            </w:r>
          </w:p>
        </w:tc>
      </w:tr>
      <w:tr>
        <w:tc>
          <w:p>
            <w:r>
              <w:t>需求乙：登记货架2送一号配送点，紧急。</w:t>
            </w:r>
          </w:p>
        </w:tc>
      </w:tr>
      <w:tr>
        <w:tc>
          <w:p>
            <w:r>
              <w:t>需求丙：四号货架送一号配送点，3级。</w:t>
            </w:r>
          </w:p>
        </w:tc>
      </w:tr>
    </w:tbl>
  </w:body>
</w:document>
</file>