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A medida que las redes neuronales añaden múltiples capas ocultas, cientos de nodos y conexiones complejas, la expresión algebraica directa se vuelve intratable y propensa a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a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score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L_i = - y_i log(p_i) - (1 - y_i) log(1 - p_i)</w:t>
      </w:r>
    </w:p>
    <w:p w14:paraId="27485B80" w14:textId="77777777" w:rsidR="009502BF" w:rsidRDefault="009502BF" w:rsidP="009502BF">
      <w:r>
        <w:rPr>
          <w:color w:val="262626"/>
        </w:rPr>
        <w:t xml:space="preserve">La pérdida global del conjunto de datos </w:t>
      </w:r>
      <w:r>
        <w:rPr>
          <w:b/>
        </w:rPr>
        <w:t>L(β₀,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r>
        <w:rPr>
          <w:b/>
          <w:color w:val="1F4E78"/>
          <w:sz w:val="24"/>
        </w:rPr>
        <w:t>L(β₀,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a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L_i = -y_i log(p_i) - (1 - y_i) log(1 -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σ(h_i)(1 -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p_i(1 -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 ] · [ p_i (1 - p_i) ]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∂h_i / ∂β₀ = 1,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∂p / ∂h = p(1 -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(1-y)log(1-p)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[p(1 -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(∂L_i/∂p)·(∂p/∂h)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(W⁽ˡ⁾)ᵀ</w:t>
      </w:r>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y)$.</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3. Requisitos Fundamentales para un Motor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a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X_i)²</w:t>
      </w:r>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(-8)²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Aunque la regla de la cadena permite concatenar derivadas, requiere conocer de antemano la regla de derivación exacta de cada operación. En modelos con múltiples capas y arquitecturas dinámicas, implementar manualmente estas ecuaciones analíticas es altamente propenso a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xml:space="preserve">• Paso 2: Compilación del Grafo (model.compile):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xml:space="preserve">• Paso 4: Evaluación e Inferencia (model.predict):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model.compile()):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model.fit()):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model.predict()):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(model.compile())</w:t>
      </w:r>
    </w:p>
    <w:p w14:paraId="28E3FC6C" w14:textId="77777777" w:rsidR="00F92DC0" w:rsidRDefault="00F92DC0" w:rsidP="00F92DC0">
      <w:r>
        <w:t xml:space="preserve">Al invocar el método </w:t>
      </w:r>
      <w:r>
        <w:rPr>
          <w:b/>
          <w:color w:val="1A365D"/>
        </w:rPr>
        <w:t>model.compile()</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(model.fit())</w:t>
      </w:r>
    </w:p>
    <w:p w14:paraId="4D090531" w14:textId="77777777" w:rsidR="00F92DC0" w:rsidRDefault="00F92DC0" w:rsidP="00F92DC0">
      <w:r>
        <w:t xml:space="preserve">La ejecución de </w:t>
      </w:r>
      <w:r>
        <w:rPr>
          <w:b/>
          <w:color w:val="1A365D"/>
        </w:rPr>
        <w:t>model.fit()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(model.predict())</w:t>
      </w:r>
    </w:p>
    <w:p w14:paraId="6A4C109A" w14:textId="77777777" w:rsidR="00F92DC0" w:rsidRDefault="00F92DC0" w:rsidP="00F92DC0">
      <w:r>
        <w:t xml:space="preserve">Una vez alcanzada la convergencia, el método </w:t>
      </w:r>
      <w:r>
        <w:rPr>
          <w:b/>
          <w:color w:val="1A365D"/>
        </w:rPr>
        <w:t>model.predict()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r>
              <w:rPr>
                <w:rFonts w:ascii="Calibri" w:hAnsi="Calibri"/>
                <w:b/>
                <w:color w:val="2B6CB0"/>
                <w:sz w:val="19"/>
              </w:rPr>
              <w:t>model.compile()</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r>
              <w:rPr>
                <w:rFonts w:ascii="Calibri" w:hAnsi="Calibri"/>
                <w:b/>
                <w:color w:val="2B6CB0"/>
                <w:sz w:val="19"/>
              </w:rPr>
              <w:t>model.fit()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r>
              <w:rPr>
                <w:rFonts w:ascii="Calibri" w:hAnsi="Calibri"/>
                <w:b/>
                <w:color w:val="2B6CB0"/>
                <w:sz w:val="19"/>
              </w:rPr>
              <w:t>model.predict()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pPr>
        <w:rPr>
          <w:i/>
          <w:color w:val="718096"/>
        </w:rPr>
      </w:pPr>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48FB76AD" w14:textId="77777777" w:rsidR="00301F32" w:rsidRDefault="00301F32" w:rsidP="00F92DC0">
      <w:pPr>
        <w:rPr>
          <w:i/>
          <w:color w:val="718096"/>
        </w:rPr>
      </w:pPr>
    </w:p>
    <w:p w14:paraId="35D01563" w14:textId="77777777" w:rsidR="00301F32" w:rsidRDefault="00301F32" w:rsidP="00F92DC0">
      <w:pPr>
        <w:rPr>
          <w:i/>
          <w:color w:val="718096"/>
        </w:rPr>
      </w:pPr>
    </w:p>
    <w:p w14:paraId="1B9FBA4D" w14:textId="77777777" w:rsidR="00301F32" w:rsidRDefault="00301F32" w:rsidP="00F92DC0">
      <w:pPr>
        <w:rPr>
          <w:i/>
          <w:color w:val="718096"/>
        </w:rPr>
      </w:pPr>
    </w:p>
    <w:p w14:paraId="737DC95B" w14:textId="77777777" w:rsidR="00301F32" w:rsidRDefault="00301F32" w:rsidP="00F92DC0">
      <w:pPr>
        <w:rPr>
          <w:i/>
          <w:color w:val="718096"/>
        </w:rPr>
      </w:pPr>
    </w:p>
    <w:p w14:paraId="65AB974C" w14:textId="77777777" w:rsidR="00301F32" w:rsidRDefault="00301F32" w:rsidP="00F92DC0">
      <w:pPr>
        <w:rPr>
          <w:i/>
          <w:color w:val="718096"/>
        </w:rPr>
      </w:pPr>
    </w:p>
    <w:p w14:paraId="3B423681" w14:textId="77777777" w:rsidR="00301F32" w:rsidRDefault="00301F32" w:rsidP="00F92DC0">
      <w:pPr>
        <w:rPr>
          <w:i/>
          <w:color w:val="718096"/>
        </w:rPr>
      </w:pPr>
    </w:p>
    <w:p w14:paraId="6F7E5E73" w14:textId="77777777" w:rsidR="00301F32" w:rsidRDefault="00301F32" w:rsidP="00F92DC0">
      <w:pPr>
        <w:rPr>
          <w:i/>
          <w:color w:val="718096"/>
        </w:rPr>
      </w:pPr>
    </w:p>
    <w:p w14:paraId="6A00A6C1" w14:textId="77777777" w:rsidR="00301F32" w:rsidRDefault="00301F32" w:rsidP="00F92DC0">
      <w:pPr>
        <w:rPr>
          <w:i/>
          <w:color w:val="718096"/>
        </w:rPr>
      </w:pPr>
    </w:p>
    <w:p w14:paraId="40B12F81" w14:textId="77777777" w:rsidR="00301F32" w:rsidRDefault="00301F32" w:rsidP="00F92DC0">
      <w:pPr>
        <w:rPr>
          <w:i/>
          <w:color w:val="718096"/>
        </w:rPr>
      </w:pPr>
    </w:p>
    <w:p w14:paraId="68524A00" w14:textId="77777777" w:rsidR="00301F32" w:rsidRDefault="00301F32" w:rsidP="00F92DC0">
      <w:pPr>
        <w:rPr>
          <w:i/>
          <w:color w:val="718096"/>
        </w:rPr>
      </w:pPr>
    </w:p>
    <w:p w14:paraId="39BE7113" w14:textId="77777777" w:rsidR="00301F32" w:rsidRDefault="00301F32" w:rsidP="00F92DC0">
      <w:pPr>
        <w:rPr>
          <w:i/>
          <w:color w:val="718096"/>
        </w:rPr>
      </w:pPr>
    </w:p>
    <w:p w14:paraId="034B0D0D" w14:textId="77777777" w:rsidR="00301F32" w:rsidRDefault="00301F32" w:rsidP="00F92DC0">
      <w:pPr>
        <w:rPr>
          <w:i/>
          <w:color w:val="718096"/>
        </w:rPr>
      </w:pPr>
    </w:p>
    <w:p w14:paraId="5028FB54" w14:textId="77777777" w:rsidR="00301F32" w:rsidRDefault="00301F32" w:rsidP="00F92DC0">
      <w:pPr>
        <w:rPr>
          <w:i/>
          <w:color w:val="718096"/>
        </w:rPr>
      </w:pPr>
    </w:p>
    <w:p w14:paraId="2F26C6BC" w14:textId="77777777" w:rsidR="00301F32" w:rsidRDefault="00301F32" w:rsidP="00F92DC0">
      <w:pPr>
        <w:rPr>
          <w:i/>
          <w:color w:val="718096"/>
        </w:rPr>
      </w:pPr>
    </w:p>
    <w:p w14:paraId="6C5218DB" w14:textId="77777777" w:rsidR="00301F32" w:rsidRDefault="00301F32" w:rsidP="00F92DC0">
      <w:pPr>
        <w:rPr>
          <w:i/>
          <w:color w:val="718096"/>
        </w:rPr>
      </w:pPr>
    </w:p>
    <w:p w14:paraId="53DFFF2D" w14:textId="77777777" w:rsidR="00301F32" w:rsidRDefault="00301F32" w:rsidP="00F92DC0">
      <w:pPr>
        <w:rPr>
          <w:i/>
          <w:color w:val="718096"/>
        </w:rPr>
      </w:pPr>
    </w:p>
    <w:p w14:paraId="58EC63AE" w14:textId="77777777" w:rsidR="00301F32" w:rsidRDefault="00301F32" w:rsidP="00F92DC0">
      <w:pPr>
        <w:rPr>
          <w:i/>
          <w:color w:val="718096"/>
        </w:rPr>
      </w:pPr>
    </w:p>
    <w:p w14:paraId="75815C54" w14:textId="77777777" w:rsidR="00301F32" w:rsidRDefault="00301F32" w:rsidP="00F92DC0">
      <w:pPr>
        <w:rPr>
          <w:i/>
          <w:color w:val="718096"/>
        </w:rPr>
      </w:pPr>
    </w:p>
    <w:p w14:paraId="7097E443" w14:textId="77777777" w:rsidR="00301F32" w:rsidRDefault="00301F32" w:rsidP="00F92DC0">
      <w:pPr>
        <w:rPr>
          <w:i/>
          <w:color w:val="718096"/>
        </w:rPr>
      </w:pPr>
    </w:p>
    <w:p w14:paraId="33256C4B" w14:textId="77777777" w:rsidR="008D04D6" w:rsidRDefault="008D04D6" w:rsidP="008D04D6">
      <w:pPr>
        <w:spacing w:after="80"/>
      </w:pPr>
      <w:r>
        <w:rPr>
          <w:rFonts w:ascii="Calibri" w:hAnsi="Calibri"/>
          <w:b/>
          <w:color w:val="1F3864"/>
          <w:sz w:val="48"/>
        </w:rPr>
        <w:lastRenderedPageBreak/>
        <w:t>Grafos Computacionales y Diferenciación Automática</w:t>
      </w:r>
    </w:p>
    <w:p w14:paraId="3DB84825" w14:textId="77777777" w:rsidR="008D04D6" w:rsidRDefault="008D04D6" w:rsidP="008D04D6">
      <w:pPr>
        <w:spacing w:after="360"/>
      </w:pPr>
      <w:r>
        <w:rPr>
          <w:rFonts w:ascii="Calibri" w:hAnsi="Calibri"/>
          <w:i/>
          <w:color w:val="595959"/>
          <w:sz w:val="26"/>
        </w:rPr>
        <w:t>Apuntes de Lección: Mecanismos Internos de Optimización y Retropropagación en Redes Neuronales</w:t>
      </w:r>
    </w:p>
    <w:p w14:paraId="61B4978B" w14:textId="77777777" w:rsidR="008D04D6" w:rsidRDefault="008D04D6" w:rsidP="008D04D6">
      <w:pPr>
        <w:pBdr>
          <w:bottom w:val="single" w:sz="12" w:space="1" w:color="1F3864"/>
        </w:pBdr>
        <w:spacing w:after="280"/>
      </w:pPr>
    </w:p>
    <w:p w14:paraId="6826A31C" w14:textId="77777777" w:rsidR="008D04D6" w:rsidRDefault="008D04D6" w:rsidP="008D04D6">
      <w:pPr>
        <w:pStyle w:val="Ttulo1"/>
        <w:spacing w:before="280" w:after="120"/>
      </w:pPr>
      <w:r>
        <w:rPr>
          <w:rFonts w:ascii="Calibri" w:hAnsi="Calibri"/>
          <w:color w:val="1F3864"/>
          <w:sz w:val="32"/>
        </w:rPr>
        <w:t>1. Arquitectura y Funcionamiento de los Grafos Computacionales</w:t>
      </w:r>
    </w:p>
    <w:p w14:paraId="2D4C4D6D" w14:textId="77777777" w:rsidR="008D04D6" w:rsidRDefault="008D04D6" w:rsidP="008D04D6">
      <w:pPr>
        <w:spacing w:after="120"/>
      </w:pPr>
      <w:r>
        <w:rPr>
          <w:color w:val="262626"/>
        </w:rPr>
        <w:t xml:space="preserve">Un </w:t>
      </w:r>
      <w:r>
        <w:rPr>
          <w:b/>
        </w:rPr>
        <w:t>grafo computacional</w:t>
      </w:r>
      <w:r>
        <w:t xml:space="preserve"> representa de manera explícita la secuencia de operaciones matemáticas que ocurren detrás de escenas cuando un modelo calcula una predicción y evalúa su función de pérdida. En el contexto del aprendizaje profundo, cada operación matemática se formaliza como un nodo dentro de una red dirigida, permitiendo rastrear el flujo exacto de datos y gradientes.</w:t>
      </w:r>
    </w:p>
    <w:p w14:paraId="634329C9" w14:textId="77777777" w:rsidR="008D04D6" w:rsidRDefault="008D04D6" w:rsidP="008D04D6">
      <w:pPr>
        <w:pStyle w:val="Ttulo2"/>
        <w:spacing w:before="240" w:after="80"/>
      </w:pPr>
      <w:r>
        <w:rPr>
          <w:rFonts w:ascii="Calibri" w:hAnsi="Calibri"/>
          <w:color w:val="2E75B6"/>
        </w:rPr>
        <w:t>Doble Responsabilidad por Nodo: Pasada Hacia Adelante y Regla Hacia Atrás</w:t>
      </w:r>
    </w:p>
    <w:p w14:paraId="22A6E009" w14:textId="77777777" w:rsidR="008D04D6" w:rsidRDefault="008D04D6" w:rsidP="008D04D6">
      <w:pPr>
        <w:spacing w:after="120"/>
      </w:pPr>
      <w:r>
        <w:rPr>
          <w:rFonts w:ascii="Calibri" w:hAnsi="Calibri"/>
          <w:color w:val="262626"/>
        </w:rPr>
        <w:t>Para garantizar una optimización eficiente y flexible, cada nodo individual del grafo computacional almacena y ejecuta dos funciones fundamentales:</w:t>
      </w:r>
    </w:p>
    <w:p w14:paraId="76ED6ED7" w14:textId="77777777" w:rsidR="008D04D6" w:rsidRDefault="008D04D6" w:rsidP="008D04D6">
      <w:pPr>
        <w:pStyle w:val="Listaconvietas"/>
        <w:spacing w:after="80"/>
      </w:pPr>
      <w:r>
        <w:rPr>
          <w:rFonts w:ascii="Calibri" w:hAnsi="Calibri"/>
          <w:b/>
          <w:color w:val="1F3864"/>
        </w:rPr>
        <w:t xml:space="preserve">Cálculo Hacia Adelante (Forward Computation): </w:t>
      </w:r>
      <w:r>
        <w:rPr>
          <w:rFonts w:ascii="Calibri" w:hAnsi="Calibri"/>
          <w:color w:val="262626"/>
        </w:rPr>
        <w:t>Determina la salida numérica del nodo a partir de sus valores de entrada actuales (evaluación de la función operativa).</w:t>
      </w:r>
    </w:p>
    <w:p w14:paraId="0DC22971" w14:textId="77777777" w:rsidR="008D04D6" w:rsidRDefault="008D04D6" w:rsidP="008D04D6">
      <w:pPr>
        <w:pStyle w:val="Listaconvietas"/>
        <w:spacing w:after="80"/>
      </w:pPr>
      <w:r>
        <w:rPr>
          <w:rFonts w:ascii="Calibri" w:hAnsi="Calibri"/>
          <w:b/>
          <w:color w:val="1F3864"/>
        </w:rPr>
        <w:t xml:space="preserve">Regla de Retropropagación (Backward Rule): </w:t>
      </w:r>
      <w:r>
        <w:rPr>
          <w:rFonts w:ascii="Calibri" w:hAnsi="Calibri"/>
          <w:color w:val="262626"/>
        </w:rPr>
        <w:t>Almacena la regla de derivación local necesaria para propagar el gradiente del error hacia atrás durante la fase de optimización.</w:t>
      </w:r>
    </w:p>
    <w:tbl>
      <w:tblPr>
        <w:tblW w:w="0" w:type="auto"/>
        <w:jc w:val="center"/>
        <w:tblLayout w:type="fixed"/>
        <w:tblLook w:val="04A0" w:firstRow="1" w:lastRow="0" w:firstColumn="1" w:lastColumn="0" w:noHBand="0" w:noVBand="1"/>
      </w:tblPr>
      <w:tblGrid>
        <w:gridCol w:w="9360"/>
      </w:tblGrid>
      <w:tr w:rsidR="008D04D6" w14:paraId="346F51E5"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6CBC86ED" w14:textId="77777777" w:rsidR="008D04D6" w:rsidRDefault="008D04D6" w:rsidP="00C75863">
            <w:pPr>
              <w:spacing w:after="80"/>
            </w:pPr>
            <w:r>
              <w:rPr>
                <w:rFonts w:ascii="Calibri" w:hAnsi="Calibri"/>
                <w:b/>
                <w:color w:val="1F3864"/>
              </w:rPr>
              <w:t>Concepto Clave — La Estructura Dual del Nodo Computacional</w:t>
            </w:r>
          </w:p>
          <w:p w14:paraId="179118C1" w14:textId="77777777" w:rsidR="008D04D6" w:rsidRDefault="008D04D6" w:rsidP="00C75863">
            <w:pPr>
              <w:spacing w:after="0"/>
            </w:pPr>
            <w:r>
              <w:rPr>
                <w:rFonts w:ascii="Calibri" w:hAnsi="Calibri"/>
                <w:color w:val="333333"/>
                <w:sz w:val="21"/>
              </w:rPr>
              <w:t>Cada nodo del grafo no es solo una función matemática de evaluación directa; es una unidad autosuficiente que empaqueta tanto la operación hacia adelante como su regla de derivada local hacia atrás. Esta dualidad permite que la retropropagación escale eficientemente a cualquier arquitectura sin necesidad de derivar expresiones globales de forma manual.</w:t>
            </w:r>
          </w:p>
        </w:tc>
      </w:tr>
    </w:tbl>
    <w:p w14:paraId="2DA5975C" w14:textId="77777777" w:rsidR="008D04D6" w:rsidRDefault="008D04D6" w:rsidP="008D04D6">
      <w:pPr>
        <w:pStyle w:val="Ttulo1"/>
        <w:spacing w:before="280" w:after="120"/>
      </w:pPr>
      <w:r>
        <w:rPr>
          <w:rFonts w:ascii="Calibri" w:hAnsi="Calibri"/>
          <w:color w:val="1F3864"/>
          <w:sz w:val="32"/>
        </w:rPr>
        <w:t>2. Construcción Paso a Paso del Grafo para el Error Cuadrático Medio (MSE)</w:t>
      </w:r>
    </w:p>
    <w:p w14:paraId="44AC5DBE" w14:textId="77777777" w:rsidR="008D04D6" w:rsidRDefault="008D04D6" w:rsidP="008D04D6">
      <w:pPr>
        <w:spacing w:after="120"/>
      </w:pPr>
      <w:r>
        <w:rPr>
          <w:rFonts w:ascii="Calibri" w:hAnsi="Calibri"/>
          <w:color w:val="262626"/>
        </w:rPr>
        <w:t>Para comprender cómo interactúan estas reglas locales, se analiza la descomposición secuencial de un modelo de regresión lineal evaluado mediante el Error Cuadrático Medio (MSE) para un único ejemplo de entrenamiento.</w:t>
      </w:r>
    </w:p>
    <w:p w14:paraId="23951A24" w14:textId="77777777" w:rsidR="008D04D6" w:rsidRDefault="008D04D6" w:rsidP="008D04D6">
      <w:pPr>
        <w:pStyle w:val="Ttulo2"/>
        <w:spacing w:before="240" w:after="80"/>
      </w:pPr>
      <w:r>
        <w:rPr>
          <w:rFonts w:ascii="Calibri" w:hAnsi="Calibri"/>
          <w:color w:val="2E75B6"/>
        </w:rPr>
        <w:lastRenderedPageBreak/>
        <w:t>Descomposición Operacional y Derivadas Locales</w:t>
      </w:r>
    </w:p>
    <w:p w14:paraId="2A18A1EF" w14:textId="77777777" w:rsidR="008D04D6" w:rsidRDefault="008D04D6" w:rsidP="008D04D6">
      <w:pPr>
        <w:pStyle w:val="Listaconvietas"/>
        <w:spacing w:after="80"/>
      </w:pPr>
      <w:r>
        <w:rPr>
          <w:rFonts w:ascii="Calibri" w:hAnsi="Calibri"/>
          <w:b/>
          <w:color w:val="1F3864"/>
        </w:rPr>
        <w:t xml:space="preserve">Paso 1 — Producto Punto (Bloque Afín): </w:t>
      </w:r>
      <w:r>
        <w:rPr>
          <w:rFonts w:ascii="Calibri" w:hAnsi="Calibri"/>
          <w:color w:val="262626"/>
        </w:rPr>
        <w:t>Se calcula el producto punto entre la matriz/vector de pesos W y el vector de entrada X, definido como el nodo ξ₁ = WᵀX. La derivada local de esta operación con respecto a los pesos es exactamente la señal de entrada: ∂ξ₁ / ∂W = X.</w:t>
      </w:r>
    </w:p>
    <w:p w14:paraId="0E0912E9" w14:textId="77777777" w:rsidR="008D04D6" w:rsidRDefault="008D04D6" w:rsidP="008D04D6">
      <w:pPr>
        <w:pStyle w:val="Listaconvietas"/>
        <w:spacing w:after="80"/>
      </w:pPr>
      <w:r>
        <w:rPr>
          <w:rFonts w:ascii="Calibri" w:hAnsi="Calibri"/>
          <w:b/>
          <w:color w:val="1F3864"/>
        </w:rPr>
        <w:t xml:space="preserve">Paso 2 — Cálculo del Error (Sustracción): </w:t>
      </w:r>
      <w:r>
        <w:rPr>
          <w:rFonts w:ascii="Calibri" w:hAnsi="Calibri"/>
          <w:color w:val="262626"/>
        </w:rPr>
        <w:t>Se resta la predicción generada de la etiqueta real yᵢ, definiendo el nodo de error ξ₂ = yᵢ - ξ₁ = yᵢ - WᵀX. Al ser yᵢ una constante respecto a los parámetros, la derivada local respecto a ξ₁ es: ∂ξ₂ / ∂ξ₁ = -1.</w:t>
      </w:r>
    </w:p>
    <w:p w14:paraId="0D273A42" w14:textId="77777777" w:rsidR="008D04D6" w:rsidRDefault="008D04D6" w:rsidP="008D04D6">
      <w:pPr>
        <w:pStyle w:val="Listaconvietas"/>
        <w:spacing w:after="80"/>
      </w:pPr>
      <w:r>
        <w:rPr>
          <w:rFonts w:ascii="Calibri" w:hAnsi="Calibri"/>
          <w:b/>
          <w:color w:val="1F3864"/>
        </w:rPr>
        <w:t xml:space="preserve">Paso 3 — Cuadrado del Error: </w:t>
      </w:r>
      <w:r>
        <w:rPr>
          <w:rFonts w:ascii="Calibri" w:hAnsi="Calibri"/>
          <w:color w:val="262626"/>
        </w:rPr>
        <w:t>Se eleva el error al cuadrado para penalizar desviaciones, definiendo ξ₃ = ξ₂² = (yᵢ - WᵀX)². La derivada local correspondiente es: ∂ξ₃ / ∂ξ₂ = 2ξ₂ = 2(yᵢ - WᵀX).</w:t>
      </w:r>
    </w:p>
    <w:p w14:paraId="34F29FA3" w14:textId="77777777" w:rsidR="008D04D6" w:rsidRDefault="008D04D6" w:rsidP="008D04D6">
      <w:pPr>
        <w:pStyle w:val="Listaconvietas"/>
        <w:spacing w:after="80"/>
      </w:pPr>
      <w:r>
        <w:rPr>
          <w:rFonts w:ascii="Calibri" w:hAnsi="Calibri"/>
          <w:b/>
          <w:color w:val="1F3864"/>
        </w:rPr>
        <w:t xml:space="preserve">Paso 4 — Escalado de la Pérdida Final: </w:t>
      </w:r>
      <w:r>
        <w:rPr>
          <w:rFonts w:ascii="Calibri" w:hAnsi="Calibri"/>
          <w:color w:val="262626"/>
        </w:rPr>
        <w:t>Se multiplica el término cuadrático por ½ para obtener la pérdida individual Lᵢ = ½ ξ₃ = ½ (yᵢ - WᵀX)². La derivada respecto al nodo previo es: ∂Lᵢ / ∂ξ₃ = ½.</w:t>
      </w:r>
    </w:p>
    <w:p w14:paraId="5AE309C1" w14:textId="77777777" w:rsidR="008D04D6" w:rsidRDefault="008D04D6" w:rsidP="008D04D6">
      <w:pPr>
        <w:pStyle w:val="Ttulo2"/>
        <w:spacing w:before="240" w:after="80"/>
      </w:pPr>
      <w:r>
        <w:rPr>
          <w:rFonts w:ascii="Calibri" w:hAnsi="Calibri"/>
          <w:color w:val="2E75B6"/>
        </w:rPr>
        <w:t>Composición del Gradiente Global mediante la Regla de la Cadena</w:t>
      </w:r>
    </w:p>
    <w:p w14:paraId="52FA0D46" w14:textId="77777777" w:rsidR="008D04D6" w:rsidRDefault="008D04D6" w:rsidP="008D04D6">
      <w:pPr>
        <w:spacing w:after="120"/>
      </w:pPr>
      <w:r>
        <w:rPr>
          <w:rFonts w:ascii="Calibri" w:hAnsi="Calibri"/>
          <w:color w:val="262626"/>
        </w:rPr>
        <w:t>Una vez que cada nodo ha calculado su valor hacia adelante y registrado su derivada local hacia atrás, el algoritmo de retropropagación conecta los nodos aplicando la regla de la cadena multiplicativa de forma consecutiva desde la salida hacia la entrada:</w:t>
      </w:r>
    </w:p>
    <w:p w14:paraId="5DDC204D" w14:textId="77777777" w:rsidR="008D04D6" w:rsidRDefault="008D04D6" w:rsidP="008D04D6">
      <w:pPr>
        <w:spacing w:after="120"/>
        <w:jc w:val="center"/>
      </w:pPr>
      <w:r>
        <w:rPr>
          <w:b/>
          <w:color w:val="1F3864"/>
        </w:rPr>
        <w:t>∂Lᵢ / ∂W  =  (∂Lᵢ / ∂ξ₃)  ·  (∂ξ₃ / ∂ξ₂)  ·  (∂ξ₂ / ∂ξ₁)  ·  (∂ξ₁ / ∂W)</w:t>
      </w:r>
    </w:p>
    <w:p w14:paraId="60D01D10" w14:textId="77777777" w:rsidR="008D04D6" w:rsidRDefault="008D04D6" w:rsidP="008D04D6">
      <w:pPr>
        <w:spacing w:after="120"/>
        <w:jc w:val="center"/>
      </w:pPr>
      <w:r>
        <w:rPr>
          <w:b/>
          <w:color w:val="C00000"/>
          <w:sz w:val="23"/>
        </w:rPr>
        <w:t>∂Lᵢ / ∂W  =  ½  ·  [2 (yᵢ - WᵀX)]  ·  (-1)  ·  X  =  - (yᵢ - WᵀX) X</w:t>
      </w:r>
    </w:p>
    <w:p w14:paraId="2AF7C8A7" w14:textId="77777777" w:rsidR="008D04D6" w:rsidRDefault="008D04D6" w:rsidP="008D04D6">
      <w:pPr>
        <w:pStyle w:val="Ttulo2"/>
        <w:spacing w:before="240" w:after="80"/>
      </w:pPr>
      <w:r>
        <w:rPr>
          <w:rFonts w:ascii="Calibri" w:hAnsi="Calibri"/>
          <w:color w:val="2E75B6"/>
        </w:rPr>
        <w:t>Matriz Operacional del Grafo Computacional de MSE</w:t>
      </w:r>
    </w:p>
    <w:tbl>
      <w:tblPr>
        <w:tblW w:w="0" w:type="auto"/>
        <w:jc w:val="center"/>
        <w:tblLayout w:type="fixed"/>
        <w:tblLook w:val="04A0" w:firstRow="1" w:lastRow="0" w:firstColumn="1" w:lastColumn="0" w:noHBand="0" w:noVBand="1"/>
      </w:tblPr>
      <w:tblGrid>
        <w:gridCol w:w="1728"/>
        <w:gridCol w:w="2592"/>
        <w:gridCol w:w="2592"/>
        <w:gridCol w:w="2448"/>
      </w:tblGrid>
      <w:tr w:rsidR="008D04D6" w14:paraId="52E6A572" w14:textId="77777777" w:rsidTr="00C75863">
        <w:trPr>
          <w:jc w:val="center"/>
        </w:trPr>
        <w:tc>
          <w:tcPr>
            <w:tcW w:w="1728" w:type="dxa"/>
            <w:shd w:val="clear" w:color="auto" w:fill="1F3864"/>
            <w:tcMar>
              <w:top w:w="120" w:type="dxa"/>
              <w:left w:w="120" w:type="dxa"/>
              <w:bottom w:w="120" w:type="dxa"/>
              <w:right w:w="120" w:type="dxa"/>
            </w:tcMar>
          </w:tcPr>
          <w:p w14:paraId="7ED98056" w14:textId="77777777" w:rsidR="008D04D6" w:rsidRDefault="008D04D6" w:rsidP="00C75863">
            <w:r>
              <w:rPr>
                <w:rFonts w:ascii="Calibri" w:hAnsi="Calibri"/>
                <w:b/>
                <w:color w:val="FFFFFF"/>
                <w:sz w:val="20"/>
              </w:rPr>
              <w:t>Nodo / Paso</w:t>
            </w:r>
          </w:p>
        </w:tc>
        <w:tc>
          <w:tcPr>
            <w:tcW w:w="2592" w:type="dxa"/>
            <w:shd w:val="clear" w:color="auto" w:fill="1F3864"/>
            <w:tcMar>
              <w:top w:w="120" w:type="dxa"/>
              <w:left w:w="120" w:type="dxa"/>
              <w:bottom w:w="120" w:type="dxa"/>
              <w:right w:w="120" w:type="dxa"/>
            </w:tcMar>
          </w:tcPr>
          <w:p w14:paraId="791D62FE" w14:textId="77777777" w:rsidR="008D04D6" w:rsidRDefault="008D04D6" w:rsidP="00C75863">
            <w:r>
              <w:rPr>
                <w:rFonts w:ascii="Calibri" w:hAnsi="Calibri"/>
                <w:b/>
                <w:color w:val="FFFFFF"/>
                <w:sz w:val="20"/>
              </w:rPr>
              <w:t>Operación Forward</w:t>
            </w:r>
          </w:p>
        </w:tc>
        <w:tc>
          <w:tcPr>
            <w:tcW w:w="2592" w:type="dxa"/>
            <w:shd w:val="clear" w:color="auto" w:fill="1F3864"/>
            <w:tcMar>
              <w:top w:w="120" w:type="dxa"/>
              <w:left w:w="120" w:type="dxa"/>
              <w:bottom w:w="120" w:type="dxa"/>
              <w:right w:w="120" w:type="dxa"/>
            </w:tcMar>
          </w:tcPr>
          <w:p w14:paraId="776B9EEF" w14:textId="77777777" w:rsidR="008D04D6" w:rsidRDefault="008D04D6" w:rsidP="00C75863">
            <w:r>
              <w:rPr>
                <w:rFonts w:ascii="Calibri" w:hAnsi="Calibri"/>
                <w:b/>
                <w:color w:val="FFFFFF"/>
                <w:sz w:val="20"/>
              </w:rPr>
              <w:t>Derivada Local Backward</w:t>
            </w:r>
          </w:p>
        </w:tc>
        <w:tc>
          <w:tcPr>
            <w:tcW w:w="2448" w:type="dxa"/>
            <w:shd w:val="clear" w:color="auto" w:fill="1F3864"/>
            <w:tcMar>
              <w:top w:w="120" w:type="dxa"/>
              <w:left w:w="120" w:type="dxa"/>
              <w:bottom w:w="120" w:type="dxa"/>
              <w:right w:w="120" w:type="dxa"/>
            </w:tcMar>
          </w:tcPr>
          <w:p w14:paraId="76BD2FFB" w14:textId="77777777" w:rsidR="008D04D6" w:rsidRDefault="008D04D6" w:rsidP="00C75863">
            <w:r>
              <w:rPr>
                <w:rFonts w:ascii="Calibri" w:hAnsi="Calibri"/>
                <w:b/>
                <w:color w:val="FFFFFF"/>
                <w:sz w:val="20"/>
              </w:rPr>
              <w:t>Efecto Chained</w:t>
            </w:r>
          </w:p>
        </w:tc>
      </w:tr>
      <w:tr w:rsidR="008D04D6" w14:paraId="490EA3AF"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565EA97" w14:textId="77777777" w:rsidR="008D04D6" w:rsidRDefault="008D04D6" w:rsidP="00C75863">
            <w:r>
              <w:rPr>
                <w:rFonts w:ascii="Calibri" w:hAnsi="Calibri"/>
                <w:color w:val="333333"/>
                <w:sz w:val="19"/>
              </w:rPr>
              <w:t>Nodo 1 (Afín)</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61E59D70" w14:textId="77777777" w:rsidR="008D04D6" w:rsidRDefault="008D04D6" w:rsidP="00C75863">
            <w:r>
              <w:rPr>
                <w:rFonts w:ascii="Calibri" w:hAnsi="Calibri"/>
                <w:color w:val="333333"/>
                <w:sz w:val="19"/>
              </w:rPr>
              <w:t>ξ₁ = WᵀX</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40D5B1D2" w14:textId="77777777" w:rsidR="008D04D6" w:rsidRDefault="008D04D6" w:rsidP="00C75863">
            <w:r>
              <w:rPr>
                <w:rFonts w:ascii="Calibri" w:hAnsi="Calibri"/>
                <w:color w:val="333333"/>
                <w:sz w:val="19"/>
              </w:rPr>
              <w:t>∂ξ₁ / ∂W = X</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113A0DA" w14:textId="77777777" w:rsidR="008D04D6" w:rsidRDefault="008D04D6" w:rsidP="00C75863">
            <w:r>
              <w:rPr>
                <w:rFonts w:ascii="Calibri" w:hAnsi="Calibri"/>
                <w:color w:val="333333"/>
                <w:sz w:val="19"/>
              </w:rPr>
              <w:t>Transmite vector de entradas X</w:t>
            </w:r>
          </w:p>
        </w:tc>
      </w:tr>
      <w:tr w:rsidR="008D04D6" w14:paraId="1F0AA619"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51AA5E45" w14:textId="77777777" w:rsidR="008D04D6" w:rsidRDefault="008D04D6" w:rsidP="00C75863">
            <w:r>
              <w:rPr>
                <w:rFonts w:ascii="Calibri" w:hAnsi="Calibri"/>
                <w:color w:val="333333"/>
                <w:sz w:val="19"/>
              </w:rPr>
              <w:t>Nodo 2 (Error)</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0FEF53E9" w14:textId="77777777" w:rsidR="008D04D6" w:rsidRDefault="008D04D6" w:rsidP="00C75863">
            <w:r>
              <w:rPr>
                <w:rFonts w:ascii="Calibri" w:hAnsi="Calibri"/>
                <w:color w:val="333333"/>
                <w:sz w:val="19"/>
              </w:rPr>
              <w:t>ξ₂ = yᵢ - ξ₁</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6B72D920" w14:textId="77777777" w:rsidR="008D04D6" w:rsidRDefault="008D04D6" w:rsidP="00C75863">
            <w:r>
              <w:rPr>
                <w:rFonts w:ascii="Calibri" w:hAnsi="Calibri"/>
                <w:color w:val="333333"/>
                <w:sz w:val="19"/>
              </w:rPr>
              <w:t>∂ξ₂ / ∂ξ₁ = -1</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30008568" w14:textId="77777777" w:rsidR="008D04D6" w:rsidRDefault="008D04D6" w:rsidP="00C75863">
            <w:r>
              <w:rPr>
                <w:rFonts w:ascii="Calibri" w:hAnsi="Calibri"/>
                <w:color w:val="333333"/>
                <w:sz w:val="19"/>
              </w:rPr>
              <w:t>Invierte el signo del gradiente</w:t>
            </w:r>
          </w:p>
        </w:tc>
      </w:tr>
      <w:tr w:rsidR="008D04D6" w14:paraId="1BB7D12A"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692D336" w14:textId="77777777" w:rsidR="008D04D6" w:rsidRDefault="008D04D6" w:rsidP="00C75863">
            <w:r>
              <w:rPr>
                <w:rFonts w:ascii="Calibri" w:hAnsi="Calibri"/>
                <w:color w:val="333333"/>
                <w:sz w:val="19"/>
              </w:rPr>
              <w:t>Nodo 3 (Cuadrado)</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9BDBF6A" w14:textId="77777777" w:rsidR="008D04D6" w:rsidRDefault="008D04D6" w:rsidP="00C75863">
            <w:r>
              <w:rPr>
                <w:rFonts w:ascii="Calibri" w:hAnsi="Calibri"/>
                <w:color w:val="333333"/>
                <w:sz w:val="19"/>
              </w:rPr>
              <w:t>ξ₃ = ξ₂²</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F654EFF" w14:textId="77777777" w:rsidR="008D04D6" w:rsidRDefault="008D04D6" w:rsidP="00C75863">
            <w:r>
              <w:rPr>
                <w:rFonts w:ascii="Calibri" w:hAnsi="Calibri"/>
                <w:color w:val="333333"/>
                <w:sz w:val="19"/>
              </w:rPr>
              <w:t>∂ξ₃ / ∂ξ₂ = 2ξ₂</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C9498D3" w14:textId="77777777" w:rsidR="008D04D6" w:rsidRDefault="008D04D6" w:rsidP="00C75863">
            <w:r>
              <w:rPr>
                <w:rFonts w:ascii="Calibri" w:hAnsi="Calibri"/>
                <w:color w:val="333333"/>
                <w:sz w:val="19"/>
              </w:rPr>
              <w:t>Escala según la magnitud del error</w:t>
            </w:r>
          </w:p>
        </w:tc>
      </w:tr>
      <w:tr w:rsidR="008D04D6" w14:paraId="11028004"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75DFEB22" w14:textId="77777777" w:rsidR="008D04D6" w:rsidRDefault="008D04D6" w:rsidP="00C75863">
            <w:r>
              <w:rPr>
                <w:rFonts w:ascii="Calibri" w:hAnsi="Calibri"/>
                <w:color w:val="333333"/>
                <w:sz w:val="19"/>
              </w:rPr>
              <w:t>Nodo 4 (Escalado)</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2A4C5E01" w14:textId="77777777" w:rsidR="008D04D6" w:rsidRDefault="008D04D6" w:rsidP="00C75863">
            <w:r>
              <w:rPr>
                <w:rFonts w:ascii="Calibri" w:hAnsi="Calibri"/>
                <w:color w:val="333333"/>
                <w:sz w:val="19"/>
              </w:rPr>
              <w:t>Lᵢ = ½ ξ₃</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4EBF2082" w14:textId="77777777" w:rsidR="008D04D6" w:rsidRDefault="008D04D6" w:rsidP="00C75863">
            <w:r>
              <w:rPr>
                <w:rFonts w:ascii="Calibri" w:hAnsi="Calibri"/>
                <w:color w:val="333333"/>
                <w:sz w:val="19"/>
              </w:rPr>
              <w:t>∂Lᵢ / ∂ξ₃ = ½</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154EF465" w14:textId="77777777" w:rsidR="008D04D6" w:rsidRDefault="008D04D6" w:rsidP="00C75863">
            <w:r>
              <w:rPr>
                <w:rFonts w:ascii="Calibri" w:hAnsi="Calibri"/>
                <w:color w:val="333333"/>
                <w:sz w:val="19"/>
              </w:rPr>
              <w:t>Cancela el factor 2 en la derivada</w:t>
            </w:r>
          </w:p>
        </w:tc>
      </w:tr>
    </w:tbl>
    <w:p w14:paraId="27F5CB35" w14:textId="77777777" w:rsidR="008D04D6" w:rsidRDefault="008D04D6" w:rsidP="008D04D6">
      <w:pPr>
        <w:spacing w:after="120"/>
      </w:pPr>
    </w:p>
    <w:p w14:paraId="1B817B1C" w14:textId="77777777" w:rsidR="008D04D6" w:rsidRDefault="008D04D6" w:rsidP="008D04D6">
      <w:pPr>
        <w:pStyle w:val="Ttulo1"/>
        <w:spacing w:before="280" w:after="120"/>
      </w:pPr>
      <w:r>
        <w:rPr>
          <w:rFonts w:ascii="Calibri" w:hAnsi="Calibri"/>
          <w:color w:val="1F3864"/>
          <w:sz w:val="32"/>
        </w:rPr>
        <w:t>3. Integración en Frameworks Modernos y Diferenciación Automática</w:t>
      </w:r>
    </w:p>
    <w:p w14:paraId="515CA641" w14:textId="77777777" w:rsidR="008D04D6" w:rsidRDefault="008D04D6" w:rsidP="008D04D6">
      <w:pPr>
        <w:spacing w:after="120"/>
      </w:pPr>
      <w:r>
        <w:t xml:space="preserve">En la práctica del aprendizaje profundo, el usuario no construye manualmente las tablas ni calcula analíticamente cada derivada. En su lugar, se especifica la arquitectura lógica del modelo (capas, </w:t>
      </w:r>
      <w:r>
        <w:lastRenderedPageBreak/>
        <w:t xml:space="preserve">funciones de activación y conectividad) utilizando APIs de alto nivel. Al invocar métodos de compilación como </w:t>
      </w:r>
      <w:r>
        <w:rPr>
          <w:b/>
          <w:color w:val="1F3864"/>
        </w:rPr>
        <w:t>model.compile()</w:t>
      </w:r>
      <w:r>
        <w:t>, el marco de trabajo (framework) construye automáticamente el grafo computacional completo en memoria.</w:t>
      </w:r>
    </w:p>
    <w:p w14:paraId="6A62F795" w14:textId="77777777" w:rsidR="008D04D6" w:rsidRDefault="008D04D6" w:rsidP="008D04D6">
      <w:pPr>
        <w:pStyle w:val="Ttulo2"/>
        <w:spacing w:before="240" w:after="80"/>
      </w:pPr>
      <w:r>
        <w:rPr>
          <w:rFonts w:ascii="Calibri" w:hAnsi="Calibri"/>
          <w:color w:val="2E75B6"/>
        </w:rPr>
        <w:t>Automatización y Escalabilidad mediante Autodiff</w:t>
      </w:r>
    </w:p>
    <w:p w14:paraId="71C10583" w14:textId="77777777" w:rsidR="008D04D6" w:rsidRDefault="008D04D6" w:rsidP="008D04D6">
      <w:pPr>
        <w:spacing w:after="120"/>
      </w:pPr>
      <w:r>
        <w:rPr>
          <w:rFonts w:ascii="Calibri" w:hAnsi="Calibri"/>
          <w:color w:val="262626"/>
        </w:rPr>
        <w:t>La construcción automatizada del grafo computacional ofrece tres ventajas determinantes para el entrenamiento de redes profundas:</w:t>
      </w:r>
    </w:p>
    <w:p w14:paraId="14FD727F" w14:textId="77777777" w:rsidR="008D04D6" w:rsidRDefault="008D04D6" w:rsidP="008D04D6">
      <w:pPr>
        <w:pStyle w:val="Listaconvietas"/>
        <w:spacing w:after="80"/>
      </w:pPr>
      <w:r>
        <w:rPr>
          <w:rFonts w:ascii="Calibri" w:hAnsi="Calibri"/>
          <w:b/>
          <w:color w:val="1F3864"/>
        </w:rPr>
        <w:t xml:space="preserve">Flexibilidad Arquitectónica Abstrácta: </w:t>
      </w:r>
      <w:r>
        <w:rPr>
          <w:rFonts w:ascii="Calibri" w:hAnsi="Calibri"/>
          <w:color w:val="262626"/>
        </w:rPr>
        <w:t>Si se añade una nueva capa, se cambia una función de activación o se altera la topología de la red, el framework reconstruye el grafo en model.compile(). No es necesario rediseñar el código de derivación analítica.</w:t>
      </w:r>
    </w:p>
    <w:p w14:paraId="5A1E2802" w14:textId="77777777" w:rsidR="008D04D6" w:rsidRDefault="008D04D6" w:rsidP="008D04D6">
      <w:pPr>
        <w:pStyle w:val="Listaconvietas"/>
        <w:spacing w:after="80"/>
      </w:pPr>
      <w:r>
        <w:rPr>
          <w:rFonts w:ascii="Calibri" w:hAnsi="Calibri"/>
          <w:b/>
          <w:color w:val="1F3864"/>
        </w:rPr>
        <w:t xml:space="preserve">Cálculo de Gradientes Exactos: </w:t>
      </w:r>
      <w:r>
        <w:rPr>
          <w:rFonts w:ascii="Calibri" w:hAnsi="Calibri"/>
          <w:color w:val="262626"/>
        </w:rPr>
        <w:t>A diferencia de las aproximaciones por diferencias finitas numéricas, los grafos computacionales ejecutan diferenciació automática exacta combinando derivadas analíticas locales.</w:t>
      </w:r>
    </w:p>
    <w:p w14:paraId="51F1C591" w14:textId="77777777" w:rsidR="008D04D6" w:rsidRDefault="008D04D6" w:rsidP="008D04D6">
      <w:pPr>
        <w:pStyle w:val="Listaconvietas"/>
        <w:spacing w:after="80"/>
      </w:pPr>
      <w:r>
        <w:rPr>
          <w:rFonts w:ascii="Calibri" w:hAnsi="Calibri"/>
          <w:b/>
          <w:color w:val="1F3864"/>
        </w:rPr>
        <w:t xml:space="preserve">Eficiencia en Ejecución Repetitiva: </w:t>
      </w:r>
      <w:r>
        <w:rPr>
          <w:rFonts w:ascii="Calibri" w:hAnsi="Calibri"/>
          <w:color w:val="262626"/>
        </w:rPr>
        <w:t>Durante la fase de entrenamiento (model.fit()), cada iteración realiza un pase rápido hacia adelante para calcular la pérdida y reasigna los paquetes de gradientes hacia atrás de forma vectorizada.</w:t>
      </w:r>
    </w:p>
    <w:tbl>
      <w:tblPr>
        <w:tblW w:w="0" w:type="auto"/>
        <w:jc w:val="center"/>
        <w:tblLayout w:type="fixed"/>
        <w:tblLook w:val="04A0" w:firstRow="1" w:lastRow="0" w:firstColumn="1" w:lastColumn="0" w:noHBand="0" w:noVBand="1"/>
      </w:tblPr>
      <w:tblGrid>
        <w:gridCol w:w="9360"/>
      </w:tblGrid>
      <w:tr w:rsidR="008D04D6" w14:paraId="624E1AAE"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43353AA5" w14:textId="77777777" w:rsidR="008D04D6" w:rsidRDefault="008D04D6" w:rsidP="00C75863">
            <w:pPr>
              <w:spacing w:after="80"/>
            </w:pPr>
            <w:r>
              <w:rPr>
                <w:rFonts w:ascii="Calibri" w:hAnsi="Calibri"/>
                <w:b/>
                <w:color w:val="1F3864"/>
              </w:rPr>
              <w:t>Conclusión Fundamental</w:t>
            </w:r>
          </w:p>
          <w:p w14:paraId="6C17A627" w14:textId="77777777" w:rsidR="008D04D6" w:rsidRDefault="008D04D6" w:rsidP="00C75863">
            <w:pPr>
              <w:spacing w:after="0"/>
            </w:pPr>
            <w:r>
              <w:rPr>
                <w:rFonts w:ascii="Calibri" w:hAnsi="Calibri"/>
                <w:color w:val="333333"/>
                <w:sz w:val="21"/>
              </w:rPr>
              <w:t>Los grafos computacionales constituyen el motor conceptual y práctico de la Diferenciación Automática (Autodiff). Al empaquetar reglas locales de evaluación y derivación en cada nodo, los entornos modernos logran entrenar modelos con millones de parámetros de forma rápida, exacta y completamente escalable.</w:t>
            </w:r>
          </w:p>
        </w:tc>
      </w:tr>
    </w:tbl>
    <w:p w14:paraId="6962706E" w14:textId="77777777" w:rsidR="008D04D6" w:rsidRDefault="008D04D6" w:rsidP="008D04D6"/>
    <w:p w14:paraId="03B08F5C" w14:textId="77777777" w:rsidR="00301F32" w:rsidRDefault="00301F32" w:rsidP="00F92DC0"/>
    <w:p w14:paraId="2FC91A3C" w14:textId="77777777" w:rsidR="008D04D6" w:rsidRDefault="008D04D6" w:rsidP="00F92DC0"/>
    <w:p w14:paraId="12B413CA" w14:textId="77777777" w:rsidR="008D04D6" w:rsidRDefault="008D04D6" w:rsidP="00F92DC0"/>
    <w:p w14:paraId="29236B2C" w14:textId="77777777" w:rsidR="008D04D6" w:rsidRDefault="008D04D6" w:rsidP="00F92DC0"/>
    <w:p w14:paraId="1AB3ED21" w14:textId="77777777" w:rsidR="008D04D6" w:rsidRDefault="008D04D6" w:rsidP="00F92DC0"/>
    <w:p w14:paraId="32D8A3A6" w14:textId="77777777" w:rsidR="008D04D6" w:rsidRDefault="008D04D6" w:rsidP="00F92DC0"/>
    <w:p w14:paraId="0936DC9C" w14:textId="77777777" w:rsidR="008D04D6" w:rsidRDefault="008D04D6" w:rsidP="00F92DC0"/>
    <w:p w14:paraId="34A70C54" w14:textId="77777777" w:rsidR="008D04D6" w:rsidRDefault="008D04D6" w:rsidP="00F92DC0"/>
    <w:p w14:paraId="579B00A3" w14:textId="77777777" w:rsidR="008D04D6" w:rsidRDefault="008D04D6" w:rsidP="00F92DC0"/>
    <w:p w14:paraId="38FEC870" w14:textId="77777777" w:rsidR="008D04D6" w:rsidRDefault="008D04D6" w:rsidP="00F92DC0"/>
    <w:p w14:paraId="6C36B3A0" w14:textId="77777777" w:rsidR="008D04D6" w:rsidRDefault="008D04D6" w:rsidP="00F92DC0"/>
    <w:p w14:paraId="0A6B9BAB" w14:textId="77777777" w:rsidR="00B87BD6" w:rsidRDefault="00B87BD6" w:rsidP="00B87BD6">
      <w:pPr>
        <w:spacing w:after="40"/>
      </w:pPr>
      <w:r>
        <w:rPr>
          <w:rFonts w:ascii="Arial" w:hAnsi="Arial"/>
          <w:b/>
          <w:color w:val="1B365D"/>
          <w:sz w:val="44"/>
        </w:rPr>
        <w:lastRenderedPageBreak/>
        <w:t>Modos Directo e Inverso en Diferenciación Automática</w:t>
      </w:r>
    </w:p>
    <w:p w14:paraId="5D3F9DBA" w14:textId="77777777" w:rsidR="00B87BD6" w:rsidRDefault="00B87BD6" w:rsidP="00B87BD6">
      <w:pPr>
        <w:spacing w:after="320"/>
      </w:pPr>
      <w:r>
        <w:rPr>
          <w:rFonts w:ascii="Arial" w:hAnsi="Arial"/>
          <w:i/>
          <w:color w:val="4A5568"/>
          <w:sz w:val="24"/>
        </w:rPr>
        <w:t>Apuntes Académicos: Recorrido de Grafos Computacionales y Motor de la Retropropagación</w:t>
      </w:r>
    </w:p>
    <w:p w14:paraId="6C92C1A8" w14:textId="77777777" w:rsidR="00B87BD6" w:rsidRDefault="00B87BD6" w:rsidP="00B87BD6">
      <w:pPr>
        <w:pStyle w:val="Ttulo1"/>
        <w:spacing w:before="280" w:after="120"/>
      </w:pPr>
      <w:r>
        <w:rPr>
          <w:rFonts w:ascii="Arial" w:hAnsi="Arial"/>
          <w:color w:val="1B365D"/>
          <w:sz w:val="30"/>
        </w:rPr>
        <w:t>1. Recorrido de Grafos Computacionales en Diferenciación Automática</w:t>
      </w:r>
    </w:p>
    <w:p w14:paraId="551C491C" w14:textId="77777777" w:rsidR="00B87BD6" w:rsidRDefault="00B87BD6" w:rsidP="00B87BD6">
      <w:r>
        <w:t xml:space="preserve">El cálculo de derivadas en modelos complejos de aprendizaje profundo requiere métodos estructurados para propagar cambios a través de los nodos de un grafo computacional. La </w:t>
      </w:r>
      <w:r>
        <w:rPr>
          <w:b/>
        </w:rPr>
        <w:t>diferenciación automática</w:t>
      </w:r>
      <w:r>
        <w:t xml:space="preserve"> ofrece dos enfoques principales para llevar a cabo esta tarea: el </w:t>
      </w:r>
      <w:r>
        <w:rPr>
          <w:b/>
        </w:rPr>
        <w:t>modo directo (Forward Mode)</w:t>
      </w:r>
      <w:r>
        <w:t xml:space="preserve"> y el </w:t>
      </w:r>
      <w:r>
        <w:rPr>
          <w:b/>
        </w:rPr>
        <w:t>modo inverso (Reverse Mode)</w:t>
      </w:r>
      <w:r>
        <w:t>. La elección entre ambos modos influye drásticamente en la eficiencia computacional según la cantidad de variables de entrada y salida del sistema.</w:t>
      </w:r>
    </w:p>
    <w:tbl>
      <w:tblPr>
        <w:tblW w:w="0" w:type="auto"/>
        <w:jc w:val="center"/>
        <w:tblLayout w:type="fixed"/>
        <w:tblLook w:val="04A0" w:firstRow="1" w:lastRow="0" w:firstColumn="1" w:lastColumn="0" w:noHBand="0" w:noVBand="1"/>
      </w:tblPr>
      <w:tblGrid>
        <w:gridCol w:w="9360"/>
      </w:tblGrid>
      <w:tr w:rsidR="00B87BD6" w14:paraId="247CEDA0"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92D9369" w14:textId="77777777" w:rsidR="00B87BD6" w:rsidRDefault="00B87BD6" w:rsidP="00C75863">
            <w:pPr>
              <w:spacing w:after="40"/>
            </w:pPr>
            <w:r>
              <w:rPr>
                <w:b/>
                <w:color w:val="1B365D"/>
                <w:sz w:val="21"/>
              </w:rPr>
              <w:t>📌 Concepto Clave</w:t>
            </w:r>
            <w:r>
              <w:rPr>
                <w:b/>
                <w:color w:val="1B365D"/>
                <w:sz w:val="21"/>
              </w:rPr>
              <w:br/>
            </w:r>
            <w:r>
              <w:rPr>
                <w:color w:val="2D3748"/>
                <w:sz w:val="19"/>
              </w:rPr>
              <w:t>El grafo computacional descompone funciones complejas en una secuencia de operaciones elementales. Mientras que el modo directo evalúa las derivadas en la misma dirección que el cómputo principal, el modo inverso evalúa la función hacia adelante y luego propaga los gradientes en sentido contrario.</w:t>
            </w:r>
          </w:p>
        </w:tc>
      </w:tr>
    </w:tbl>
    <w:p w14:paraId="67B4DBBA" w14:textId="77777777" w:rsidR="00B87BD6" w:rsidRDefault="00B87BD6" w:rsidP="00B87BD6">
      <w:pPr>
        <w:spacing w:after="80"/>
      </w:pPr>
    </w:p>
    <w:p w14:paraId="205E6F26" w14:textId="77777777" w:rsidR="00B87BD6" w:rsidRDefault="00B87BD6" w:rsidP="00B87BD6">
      <w:pPr>
        <w:pStyle w:val="Ttulo1"/>
        <w:spacing w:before="280" w:after="120"/>
      </w:pPr>
      <w:r>
        <w:rPr>
          <w:rFonts w:ascii="Arial" w:hAnsi="Arial"/>
          <w:color w:val="1B365D"/>
          <w:sz w:val="30"/>
        </w:rPr>
        <w:t>2. Modo Directo (Forward Mode): Cómputo Simultáneo de Valores y Pendientes</w:t>
      </w:r>
    </w:p>
    <w:p w14:paraId="61DAD2F4" w14:textId="77777777" w:rsidR="00B87BD6" w:rsidRDefault="00B87BD6" w:rsidP="00B87BD6">
      <w:r>
        <w:t>En el modo directo, la evaluación del grafo se realiza siguiendo la misma dirección del cómputo funcional, es decir, de arriba hacia abajo (desde las variables de entrada hasta la función de pérdida final). A medida que se evalúa el valor numérico de cada variable intermedia, se calcula simultáneamente su derivada con respecto a una variable de entrada específica.</w:t>
      </w:r>
    </w:p>
    <w:p w14:paraId="22DBC5CA" w14:textId="77777777" w:rsidR="00B87BD6" w:rsidRDefault="00B87BD6" w:rsidP="00B87BD6">
      <w:pPr>
        <w:pStyle w:val="Listaconvietas"/>
        <w:spacing w:after="120"/>
      </w:pPr>
      <w:r>
        <w:rPr>
          <w:b/>
        </w:rPr>
        <w:t xml:space="preserve">Etiquetado Dual de Nodos: </w:t>
      </w:r>
      <w:r>
        <w:t>Cada nodo del grafo computacional queda etiquetado en tiempo real con dos valores: su resultado operacional y su derivada parcial o pendiente respecto a la variable de entrada elegida.</w:t>
      </w:r>
    </w:p>
    <w:p w14:paraId="643FA67B" w14:textId="77777777" w:rsidR="00B87BD6" w:rsidRDefault="00B87BD6" w:rsidP="00B87BD6">
      <w:pPr>
        <w:pStyle w:val="Listaconvietas"/>
        <w:spacing w:after="120"/>
      </w:pPr>
      <w:r>
        <w:rPr>
          <w:b/>
        </w:rPr>
        <w:t xml:space="preserve">Especialización en Nodos de Entrada Bajos: </w:t>
      </w:r>
      <w:r>
        <w:t>El modo directo resulta altamente eficiente cuando el sistema posee pocas variables de entrada y muchas variables de salida, o cuando se requiere la derivada únicamente con respecto a una sola entrada.</w:t>
      </w:r>
    </w:p>
    <w:p w14:paraId="78E29D30" w14:textId="77777777" w:rsidR="00B87BD6" w:rsidRDefault="00B87BD6" w:rsidP="00B87BD6">
      <w:pPr>
        <w:pStyle w:val="Ttulo2"/>
        <w:spacing w:after="80"/>
      </w:pPr>
      <w:r>
        <w:rPr>
          <w:rFonts w:ascii="Arial" w:hAnsi="Arial"/>
          <w:color w:val="2B4C7E"/>
          <w:sz w:val="25"/>
        </w:rPr>
        <w:t>Ejemplo Operativo en Modo Directo</w:t>
      </w:r>
    </w:p>
    <w:p w14:paraId="28B538D8" w14:textId="77777777" w:rsidR="00B87BD6" w:rsidRDefault="00B87BD6" w:rsidP="00B87BD6">
      <w:r>
        <w:t>Para una pérdida de Error Cuadrático Medio basada en variables intermedias ξ₁ = WᵀXᵢ, ξ₂ = yᵢ - ξ₁, ξ₃ = ξ₂² y Lᵢ = ½ξ₃, el modo directo calcula de manera acumulativa:</w:t>
      </w:r>
    </w:p>
    <w:tbl>
      <w:tblPr>
        <w:tblW w:w="0" w:type="auto"/>
        <w:jc w:val="center"/>
        <w:tblLayout w:type="fixed"/>
        <w:tblLook w:val="04A0" w:firstRow="1" w:lastRow="0" w:firstColumn="1" w:lastColumn="0" w:noHBand="0" w:noVBand="1"/>
      </w:tblPr>
      <w:tblGrid>
        <w:gridCol w:w="2592"/>
        <w:gridCol w:w="3168"/>
        <w:gridCol w:w="3600"/>
      </w:tblGrid>
      <w:tr w:rsidR="00B87BD6" w14:paraId="319949F0" w14:textId="77777777" w:rsidTr="00C75863">
        <w:trPr>
          <w:jc w:val="center"/>
        </w:trPr>
        <w:tc>
          <w:tcPr>
            <w:tcW w:w="2592" w:type="dxa"/>
            <w:shd w:val="clear" w:color="auto" w:fill="1B365D"/>
            <w:tcMar>
              <w:top w:w="100" w:type="dxa"/>
              <w:left w:w="120" w:type="dxa"/>
              <w:bottom w:w="100" w:type="dxa"/>
              <w:right w:w="120" w:type="dxa"/>
            </w:tcMar>
          </w:tcPr>
          <w:p w14:paraId="4B527A6E" w14:textId="77777777" w:rsidR="00B87BD6" w:rsidRDefault="00B87BD6" w:rsidP="00C75863">
            <w:r>
              <w:rPr>
                <w:b/>
                <w:color w:val="FFFFFF"/>
                <w:sz w:val="19"/>
              </w:rPr>
              <w:lastRenderedPageBreak/>
              <w:t>Variable Intermedia</w:t>
            </w:r>
          </w:p>
        </w:tc>
        <w:tc>
          <w:tcPr>
            <w:tcW w:w="3168" w:type="dxa"/>
            <w:shd w:val="clear" w:color="auto" w:fill="1B365D"/>
            <w:tcMar>
              <w:top w:w="100" w:type="dxa"/>
              <w:left w:w="120" w:type="dxa"/>
              <w:bottom w:w="100" w:type="dxa"/>
              <w:right w:w="120" w:type="dxa"/>
            </w:tcMar>
          </w:tcPr>
          <w:p w14:paraId="362F9E23" w14:textId="77777777" w:rsidR="00B87BD6" w:rsidRDefault="00B87BD6" w:rsidP="00C75863">
            <w:r>
              <w:rPr>
                <w:b/>
                <w:color w:val="FFFFFF"/>
                <w:sz w:val="19"/>
              </w:rPr>
              <w:t>Valor Evaluado</w:t>
            </w:r>
          </w:p>
        </w:tc>
        <w:tc>
          <w:tcPr>
            <w:tcW w:w="3600" w:type="dxa"/>
            <w:shd w:val="clear" w:color="auto" w:fill="1B365D"/>
            <w:tcMar>
              <w:top w:w="100" w:type="dxa"/>
              <w:left w:w="120" w:type="dxa"/>
              <w:bottom w:w="100" w:type="dxa"/>
              <w:right w:w="120" w:type="dxa"/>
            </w:tcMar>
          </w:tcPr>
          <w:p w14:paraId="5BD265D3" w14:textId="77777777" w:rsidR="00B87BD6" w:rsidRDefault="00B87BD6" w:rsidP="00C75863">
            <w:r>
              <w:rPr>
                <w:b/>
                <w:color w:val="FFFFFF"/>
                <w:sz w:val="19"/>
              </w:rPr>
              <w:t>Derivada en Modo Directo</w:t>
            </w:r>
          </w:p>
        </w:tc>
      </w:tr>
      <w:tr w:rsidR="00B87BD6" w14:paraId="32DD2757" w14:textId="77777777" w:rsidTr="00C75863">
        <w:trPr>
          <w:jc w:val="center"/>
        </w:trPr>
        <w:tc>
          <w:tcPr>
            <w:tcW w:w="2592" w:type="dxa"/>
            <w:shd w:val="clear" w:color="auto" w:fill="F9FAFB"/>
            <w:tcMar>
              <w:top w:w="80" w:type="dxa"/>
              <w:left w:w="120" w:type="dxa"/>
              <w:bottom w:w="80" w:type="dxa"/>
              <w:right w:w="120" w:type="dxa"/>
            </w:tcMar>
          </w:tcPr>
          <w:p w14:paraId="60B64072" w14:textId="77777777" w:rsidR="00B87BD6" w:rsidRDefault="00B87BD6" w:rsidP="00C75863">
            <w:r>
              <w:rPr>
                <w:sz w:val="18"/>
              </w:rPr>
              <w:t>ξ₁ = Wᵀ Xᵢ</w:t>
            </w:r>
          </w:p>
        </w:tc>
        <w:tc>
          <w:tcPr>
            <w:tcW w:w="3168" w:type="dxa"/>
            <w:shd w:val="clear" w:color="auto" w:fill="F9FAFB"/>
            <w:tcMar>
              <w:top w:w="80" w:type="dxa"/>
              <w:left w:w="120" w:type="dxa"/>
              <w:bottom w:w="80" w:type="dxa"/>
              <w:right w:w="120" w:type="dxa"/>
            </w:tcMar>
          </w:tcPr>
          <w:p w14:paraId="4AD34176" w14:textId="77777777" w:rsidR="00B87BD6" w:rsidRDefault="00B87BD6" w:rsidP="00C75863">
            <w:r>
              <w:rPr>
                <w:sz w:val="18"/>
              </w:rPr>
              <w:t>Valor numérico de ξ₁</w:t>
            </w:r>
          </w:p>
        </w:tc>
        <w:tc>
          <w:tcPr>
            <w:tcW w:w="3600" w:type="dxa"/>
            <w:shd w:val="clear" w:color="auto" w:fill="F9FAFB"/>
            <w:tcMar>
              <w:top w:w="80" w:type="dxa"/>
              <w:left w:w="120" w:type="dxa"/>
              <w:bottom w:w="80" w:type="dxa"/>
              <w:right w:w="120" w:type="dxa"/>
            </w:tcMar>
          </w:tcPr>
          <w:p w14:paraId="258322DC" w14:textId="77777777" w:rsidR="00B87BD6" w:rsidRDefault="00B87BD6" w:rsidP="00C75863">
            <w:r>
              <w:rPr>
                <w:sz w:val="18"/>
              </w:rPr>
              <w:t>∂ξ₁ / ∂W = Xᵢ</w:t>
            </w:r>
          </w:p>
        </w:tc>
      </w:tr>
      <w:tr w:rsidR="00B87BD6" w14:paraId="3E4EDB20" w14:textId="77777777" w:rsidTr="00C75863">
        <w:trPr>
          <w:jc w:val="center"/>
        </w:trPr>
        <w:tc>
          <w:tcPr>
            <w:tcW w:w="2592" w:type="dxa"/>
            <w:shd w:val="clear" w:color="auto" w:fill="FFFFFF"/>
            <w:tcMar>
              <w:top w:w="80" w:type="dxa"/>
              <w:left w:w="120" w:type="dxa"/>
              <w:bottom w:w="80" w:type="dxa"/>
              <w:right w:w="120" w:type="dxa"/>
            </w:tcMar>
          </w:tcPr>
          <w:p w14:paraId="693B1124" w14:textId="77777777" w:rsidR="00B87BD6" w:rsidRDefault="00B87BD6" w:rsidP="00C75863">
            <w:r>
              <w:rPr>
                <w:sz w:val="18"/>
              </w:rPr>
              <w:t>ξ₂ = yᵢ - ξ₁</w:t>
            </w:r>
          </w:p>
        </w:tc>
        <w:tc>
          <w:tcPr>
            <w:tcW w:w="3168" w:type="dxa"/>
            <w:shd w:val="clear" w:color="auto" w:fill="FFFFFF"/>
            <w:tcMar>
              <w:top w:w="80" w:type="dxa"/>
              <w:left w:w="120" w:type="dxa"/>
              <w:bottom w:w="80" w:type="dxa"/>
              <w:right w:w="120" w:type="dxa"/>
            </w:tcMar>
          </w:tcPr>
          <w:p w14:paraId="1A0D786F" w14:textId="77777777" w:rsidR="00B87BD6" w:rsidRDefault="00B87BD6" w:rsidP="00C75863">
            <w:r>
              <w:rPr>
                <w:sz w:val="18"/>
              </w:rPr>
              <w:t>Valor numérico de ξ₂</w:t>
            </w:r>
          </w:p>
        </w:tc>
        <w:tc>
          <w:tcPr>
            <w:tcW w:w="3600" w:type="dxa"/>
            <w:shd w:val="clear" w:color="auto" w:fill="FFFFFF"/>
            <w:tcMar>
              <w:top w:w="80" w:type="dxa"/>
              <w:left w:w="120" w:type="dxa"/>
              <w:bottom w:w="80" w:type="dxa"/>
              <w:right w:w="120" w:type="dxa"/>
            </w:tcMar>
          </w:tcPr>
          <w:p w14:paraId="11D1F273" w14:textId="77777777" w:rsidR="00B87BD6" w:rsidRDefault="00B87BD6" w:rsidP="00C75863">
            <w:r>
              <w:rPr>
                <w:sz w:val="18"/>
              </w:rPr>
              <w:t>∂ξ₂ / ∂W = -Xᵢ</w:t>
            </w:r>
          </w:p>
        </w:tc>
      </w:tr>
      <w:tr w:rsidR="00B87BD6" w14:paraId="3E779BBB" w14:textId="77777777" w:rsidTr="00C75863">
        <w:trPr>
          <w:jc w:val="center"/>
        </w:trPr>
        <w:tc>
          <w:tcPr>
            <w:tcW w:w="2592" w:type="dxa"/>
            <w:shd w:val="clear" w:color="auto" w:fill="F9FAFB"/>
            <w:tcMar>
              <w:top w:w="80" w:type="dxa"/>
              <w:left w:w="120" w:type="dxa"/>
              <w:bottom w:w="80" w:type="dxa"/>
              <w:right w:w="120" w:type="dxa"/>
            </w:tcMar>
          </w:tcPr>
          <w:p w14:paraId="7239410D" w14:textId="77777777" w:rsidR="00B87BD6" w:rsidRDefault="00B87BD6" w:rsidP="00C75863">
            <w:r>
              <w:rPr>
                <w:sz w:val="18"/>
              </w:rPr>
              <w:t>ξ₃ = ξ₂²</w:t>
            </w:r>
          </w:p>
        </w:tc>
        <w:tc>
          <w:tcPr>
            <w:tcW w:w="3168" w:type="dxa"/>
            <w:shd w:val="clear" w:color="auto" w:fill="F9FAFB"/>
            <w:tcMar>
              <w:top w:w="80" w:type="dxa"/>
              <w:left w:w="120" w:type="dxa"/>
              <w:bottom w:w="80" w:type="dxa"/>
              <w:right w:w="120" w:type="dxa"/>
            </w:tcMar>
          </w:tcPr>
          <w:p w14:paraId="1981752E" w14:textId="77777777" w:rsidR="00B87BD6" w:rsidRDefault="00B87BD6" w:rsidP="00C75863">
            <w:r>
              <w:rPr>
                <w:sz w:val="18"/>
              </w:rPr>
              <w:t>Valor numérico de ξ₃</w:t>
            </w:r>
          </w:p>
        </w:tc>
        <w:tc>
          <w:tcPr>
            <w:tcW w:w="3600" w:type="dxa"/>
            <w:shd w:val="clear" w:color="auto" w:fill="F9FAFB"/>
            <w:tcMar>
              <w:top w:w="80" w:type="dxa"/>
              <w:left w:w="120" w:type="dxa"/>
              <w:bottom w:w="80" w:type="dxa"/>
              <w:right w:w="120" w:type="dxa"/>
            </w:tcMar>
          </w:tcPr>
          <w:p w14:paraId="16791717" w14:textId="77777777" w:rsidR="00B87BD6" w:rsidRDefault="00B87BD6" w:rsidP="00C75863">
            <w:r>
              <w:rPr>
                <w:sz w:val="18"/>
              </w:rPr>
              <w:t>∂ξ₃ / ∂W = -2 ξ₂ Xᵢ</w:t>
            </w:r>
          </w:p>
        </w:tc>
      </w:tr>
      <w:tr w:rsidR="00B87BD6" w14:paraId="7D68350F" w14:textId="77777777" w:rsidTr="00C75863">
        <w:trPr>
          <w:jc w:val="center"/>
        </w:trPr>
        <w:tc>
          <w:tcPr>
            <w:tcW w:w="2592" w:type="dxa"/>
            <w:shd w:val="clear" w:color="auto" w:fill="FFFFFF"/>
            <w:tcMar>
              <w:top w:w="80" w:type="dxa"/>
              <w:left w:w="120" w:type="dxa"/>
              <w:bottom w:w="80" w:type="dxa"/>
              <w:right w:w="120" w:type="dxa"/>
            </w:tcMar>
          </w:tcPr>
          <w:p w14:paraId="0D9E2EA0" w14:textId="77777777" w:rsidR="00B87BD6" w:rsidRDefault="00B87BD6" w:rsidP="00C75863">
            <w:r>
              <w:rPr>
                <w:sz w:val="18"/>
              </w:rPr>
              <w:t>Lᵢ = ½ ξ₃</w:t>
            </w:r>
          </w:p>
        </w:tc>
        <w:tc>
          <w:tcPr>
            <w:tcW w:w="3168" w:type="dxa"/>
            <w:shd w:val="clear" w:color="auto" w:fill="FFFFFF"/>
            <w:tcMar>
              <w:top w:w="80" w:type="dxa"/>
              <w:left w:w="120" w:type="dxa"/>
              <w:bottom w:w="80" w:type="dxa"/>
              <w:right w:w="120" w:type="dxa"/>
            </w:tcMar>
          </w:tcPr>
          <w:p w14:paraId="086F73DD" w14:textId="77777777" w:rsidR="00B87BD6" w:rsidRDefault="00B87BD6" w:rsidP="00C75863">
            <w:r>
              <w:rPr>
                <w:sz w:val="18"/>
              </w:rPr>
              <w:t>Valor numérico de Lᵢ</w:t>
            </w:r>
          </w:p>
        </w:tc>
        <w:tc>
          <w:tcPr>
            <w:tcW w:w="3600" w:type="dxa"/>
            <w:shd w:val="clear" w:color="auto" w:fill="FFFFFF"/>
            <w:tcMar>
              <w:top w:w="80" w:type="dxa"/>
              <w:left w:w="120" w:type="dxa"/>
              <w:bottom w:w="80" w:type="dxa"/>
              <w:right w:w="120" w:type="dxa"/>
            </w:tcMar>
          </w:tcPr>
          <w:p w14:paraId="36BCA08E" w14:textId="77777777" w:rsidR="00B87BD6" w:rsidRDefault="00B87BD6" w:rsidP="00C75863">
            <w:r>
              <w:rPr>
                <w:sz w:val="18"/>
              </w:rPr>
              <w:t>∂Lᵢ / ∂W = - (yᵢ - Wᵀ Xᵢ) Xᵢ</w:t>
            </w:r>
          </w:p>
        </w:tc>
      </w:tr>
    </w:tbl>
    <w:p w14:paraId="21C8799C" w14:textId="77777777" w:rsidR="00B87BD6" w:rsidRDefault="00B87BD6" w:rsidP="00B87BD6">
      <w:pPr>
        <w:spacing w:after="80"/>
      </w:pPr>
    </w:p>
    <w:p w14:paraId="22EE2493" w14:textId="77777777" w:rsidR="00B87BD6" w:rsidRDefault="00B87BD6" w:rsidP="00B87BD6">
      <w:pPr>
        <w:pStyle w:val="Ttulo1"/>
        <w:spacing w:before="280" w:after="120"/>
      </w:pPr>
      <w:r>
        <w:rPr>
          <w:rFonts w:ascii="Arial" w:hAnsi="Arial"/>
          <w:color w:val="1B365D"/>
          <w:sz w:val="30"/>
        </w:rPr>
        <w:t>3. Modo Inverso (Reverse Mode): El Motor de la Retropropagación</w:t>
      </w:r>
    </w:p>
    <w:p w14:paraId="24FDD925" w14:textId="77777777" w:rsidR="00B87BD6" w:rsidRDefault="00B87BD6" w:rsidP="00B87BD6">
      <w:r>
        <w:t xml:space="preserve">El modo inverso es el algoritmo estándar adoptado por la </w:t>
      </w:r>
      <w:r>
        <w:rPr>
          <w:b/>
        </w:rPr>
        <w:t>retropropagación (backpropagation)</w:t>
      </w:r>
      <w:r>
        <w:t xml:space="preserve"> en redes neuronales profundas. Este enfoque opera mediante un procedimiento de dos pasadas distintas:</w:t>
      </w:r>
    </w:p>
    <w:p w14:paraId="39802DB1" w14:textId="77777777" w:rsidR="00B87BD6" w:rsidRDefault="00B87BD6" w:rsidP="00B87BD6">
      <w:pPr>
        <w:pStyle w:val="Listaconvietas"/>
        <w:spacing w:after="120"/>
      </w:pPr>
      <w:r>
        <w:rPr>
          <w:b/>
        </w:rPr>
        <w:t xml:space="preserve">1. Pasada Hacia Adelante (Forward Pass): </w:t>
      </w:r>
      <w:r>
        <w:t>Se evalúan y almacenan temporalmente en memoria todos los valores numéricos de las variables intermedias desde las entradas hasta la función de pérdida.</w:t>
      </w:r>
    </w:p>
    <w:p w14:paraId="0565C38F" w14:textId="77777777" w:rsidR="00B87BD6" w:rsidRDefault="00B87BD6" w:rsidP="00B87BD6">
      <w:pPr>
        <w:pStyle w:val="Listaconvietas"/>
        <w:spacing w:after="120"/>
      </w:pPr>
      <w:r>
        <w:rPr>
          <w:b/>
        </w:rPr>
        <w:t xml:space="preserve">2. Pasada Hacia Atrás (Backward Pass): </w:t>
      </w:r>
      <w:r>
        <w:t>Se propagan los gradientes desde la función de pérdida hacia atrás hacia los parámetros de entrada mediante la aplicación de reglas locales de acumulación de derivadas.</w:t>
      </w:r>
    </w:p>
    <w:p w14:paraId="2C0BF9C6" w14:textId="77777777" w:rsidR="00B87BD6" w:rsidRDefault="00B87BD6" w:rsidP="00B87BD6">
      <w:pPr>
        <w:pStyle w:val="Ttulo2"/>
        <w:spacing w:after="80"/>
      </w:pPr>
      <w:r>
        <w:rPr>
          <w:rFonts w:ascii="Arial" w:hAnsi="Arial"/>
          <w:color w:val="2B4C7E"/>
          <w:sz w:val="25"/>
        </w:rPr>
        <w:t>Eficiencia Escalar en Múltiples Parámetros</w:t>
      </w:r>
    </w:p>
    <w:p w14:paraId="6279FCF1" w14:textId="77777777" w:rsidR="00B87BD6" w:rsidRDefault="00B87BD6" w:rsidP="00B87BD6">
      <w:r>
        <w:t xml:space="preserve">La ventaja decisiva del modo inverso radica en su capacidad para calcular las derivadas parciales de la función de pérdida con respecto a </w:t>
      </w:r>
      <w:r>
        <w:rPr>
          <w:b/>
        </w:rPr>
        <w:t>todos los parámetros y pesos en un único pase hacia atrás</w:t>
      </w:r>
      <w:r>
        <w:t>. En redes neuronales donde existen millones de pesos ajustables (entradas) y un único valor escalar de pérdida (salida), este enfoque evita la necesidad de repetir ejecuciones del grafo por cada parámetro.</w:t>
      </w:r>
    </w:p>
    <w:tbl>
      <w:tblPr>
        <w:tblW w:w="0" w:type="auto"/>
        <w:jc w:val="center"/>
        <w:tblLayout w:type="fixed"/>
        <w:tblLook w:val="04A0" w:firstRow="1" w:lastRow="0" w:firstColumn="1" w:lastColumn="0" w:noHBand="0" w:noVBand="1"/>
      </w:tblPr>
      <w:tblGrid>
        <w:gridCol w:w="2592"/>
        <w:gridCol w:w="3168"/>
        <w:gridCol w:w="3600"/>
      </w:tblGrid>
      <w:tr w:rsidR="00B87BD6" w14:paraId="0D2D71FA" w14:textId="77777777" w:rsidTr="00C75863">
        <w:trPr>
          <w:jc w:val="center"/>
        </w:trPr>
        <w:tc>
          <w:tcPr>
            <w:tcW w:w="2592" w:type="dxa"/>
            <w:shd w:val="clear" w:color="auto" w:fill="1B365D"/>
            <w:tcMar>
              <w:top w:w="100" w:type="dxa"/>
              <w:left w:w="120" w:type="dxa"/>
              <w:bottom w:w="100" w:type="dxa"/>
              <w:right w:w="120" w:type="dxa"/>
            </w:tcMar>
          </w:tcPr>
          <w:p w14:paraId="7CE9857C" w14:textId="77777777" w:rsidR="00B87BD6" w:rsidRDefault="00B87BD6" w:rsidP="00C75863">
            <w:r>
              <w:rPr>
                <w:b/>
                <w:color w:val="FFFFFF"/>
                <w:sz w:val="19"/>
              </w:rPr>
              <w:t>Variable Intermedia</w:t>
            </w:r>
          </w:p>
        </w:tc>
        <w:tc>
          <w:tcPr>
            <w:tcW w:w="3168" w:type="dxa"/>
            <w:shd w:val="clear" w:color="auto" w:fill="1B365D"/>
            <w:tcMar>
              <w:top w:w="100" w:type="dxa"/>
              <w:left w:w="120" w:type="dxa"/>
              <w:bottom w:w="100" w:type="dxa"/>
              <w:right w:w="120" w:type="dxa"/>
            </w:tcMar>
          </w:tcPr>
          <w:p w14:paraId="25B2E161" w14:textId="77777777" w:rsidR="00B87BD6" w:rsidRDefault="00B87BD6" w:rsidP="00C75863">
            <w:r>
              <w:rPr>
                <w:b/>
                <w:color w:val="FFFFFF"/>
                <w:sz w:val="19"/>
              </w:rPr>
              <w:t>Valor Almacenado</w:t>
            </w:r>
          </w:p>
        </w:tc>
        <w:tc>
          <w:tcPr>
            <w:tcW w:w="3600" w:type="dxa"/>
            <w:shd w:val="clear" w:color="auto" w:fill="1B365D"/>
            <w:tcMar>
              <w:top w:w="100" w:type="dxa"/>
              <w:left w:w="120" w:type="dxa"/>
              <w:bottom w:w="100" w:type="dxa"/>
              <w:right w:w="120" w:type="dxa"/>
            </w:tcMar>
          </w:tcPr>
          <w:p w14:paraId="5A7D1F7A" w14:textId="77777777" w:rsidR="00B87BD6" w:rsidRDefault="00B87BD6" w:rsidP="00C75863">
            <w:r>
              <w:rPr>
                <w:b/>
                <w:color w:val="FFFFFF"/>
                <w:sz w:val="19"/>
              </w:rPr>
              <w:t>Gradiente en Pasada Hacia Atrás</w:t>
            </w:r>
          </w:p>
        </w:tc>
      </w:tr>
      <w:tr w:rsidR="00B87BD6" w14:paraId="25274045" w14:textId="77777777" w:rsidTr="00C75863">
        <w:trPr>
          <w:jc w:val="center"/>
        </w:trPr>
        <w:tc>
          <w:tcPr>
            <w:tcW w:w="2592" w:type="dxa"/>
            <w:shd w:val="clear" w:color="auto" w:fill="F9FAFB"/>
            <w:tcMar>
              <w:top w:w="80" w:type="dxa"/>
              <w:left w:w="120" w:type="dxa"/>
              <w:bottom w:w="80" w:type="dxa"/>
              <w:right w:w="120" w:type="dxa"/>
            </w:tcMar>
          </w:tcPr>
          <w:p w14:paraId="237A3174" w14:textId="77777777" w:rsidR="00B87BD6" w:rsidRDefault="00B87BD6" w:rsidP="00C75863">
            <w:r>
              <w:rPr>
                <w:sz w:val="18"/>
              </w:rPr>
              <w:t>Lᵢ = ½ ξ₃</w:t>
            </w:r>
          </w:p>
        </w:tc>
        <w:tc>
          <w:tcPr>
            <w:tcW w:w="3168" w:type="dxa"/>
            <w:shd w:val="clear" w:color="auto" w:fill="F9FAFB"/>
            <w:tcMar>
              <w:top w:w="80" w:type="dxa"/>
              <w:left w:w="120" w:type="dxa"/>
              <w:bottom w:w="80" w:type="dxa"/>
              <w:right w:w="120" w:type="dxa"/>
            </w:tcMar>
          </w:tcPr>
          <w:p w14:paraId="21C7FA5F" w14:textId="77777777" w:rsidR="00B87BD6" w:rsidRDefault="00B87BD6" w:rsidP="00C75863">
            <w:r>
              <w:rPr>
                <w:sz w:val="18"/>
              </w:rPr>
              <w:t>Lᵢ evaluado</w:t>
            </w:r>
          </w:p>
        </w:tc>
        <w:tc>
          <w:tcPr>
            <w:tcW w:w="3600" w:type="dxa"/>
            <w:shd w:val="clear" w:color="auto" w:fill="F9FAFB"/>
            <w:tcMar>
              <w:top w:w="80" w:type="dxa"/>
              <w:left w:w="120" w:type="dxa"/>
              <w:bottom w:w="80" w:type="dxa"/>
              <w:right w:w="120" w:type="dxa"/>
            </w:tcMar>
          </w:tcPr>
          <w:p w14:paraId="0FDCD014" w14:textId="77777777" w:rsidR="00B87BD6" w:rsidRDefault="00B87BD6" w:rsidP="00C75863">
            <w:r>
              <w:rPr>
                <w:sz w:val="18"/>
              </w:rPr>
              <w:t>∂Lᵢ / ∂ξ₃ = ½</w:t>
            </w:r>
          </w:p>
        </w:tc>
      </w:tr>
      <w:tr w:rsidR="00B87BD6" w14:paraId="6D407AA3" w14:textId="77777777" w:rsidTr="00C75863">
        <w:trPr>
          <w:jc w:val="center"/>
        </w:trPr>
        <w:tc>
          <w:tcPr>
            <w:tcW w:w="2592" w:type="dxa"/>
            <w:shd w:val="clear" w:color="auto" w:fill="FFFFFF"/>
            <w:tcMar>
              <w:top w:w="80" w:type="dxa"/>
              <w:left w:w="120" w:type="dxa"/>
              <w:bottom w:w="80" w:type="dxa"/>
              <w:right w:w="120" w:type="dxa"/>
            </w:tcMar>
          </w:tcPr>
          <w:p w14:paraId="6DD968F6" w14:textId="77777777" w:rsidR="00B87BD6" w:rsidRDefault="00B87BD6" w:rsidP="00C75863">
            <w:r>
              <w:rPr>
                <w:sz w:val="18"/>
              </w:rPr>
              <w:t>ξ₃ = ξ₂²</w:t>
            </w:r>
          </w:p>
        </w:tc>
        <w:tc>
          <w:tcPr>
            <w:tcW w:w="3168" w:type="dxa"/>
            <w:shd w:val="clear" w:color="auto" w:fill="FFFFFF"/>
            <w:tcMar>
              <w:top w:w="80" w:type="dxa"/>
              <w:left w:w="120" w:type="dxa"/>
              <w:bottom w:w="80" w:type="dxa"/>
              <w:right w:w="120" w:type="dxa"/>
            </w:tcMar>
          </w:tcPr>
          <w:p w14:paraId="489C93A9" w14:textId="77777777" w:rsidR="00B87BD6" w:rsidRDefault="00B87BD6" w:rsidP="00C75863">
            <w:r>
              <w:rPr>
                <w:sz w:val="18"/>
              </w:rPr>
              <w:t>ξ₃ almacenado</w:t>
            </w:r>
          </w:p>
        </w:tc>
        <w:tc>
          <w:tcPr>
            <w:tcW w:w="3600" w:type="dxa"/>
            <w:shd w:val="clear" w:color="auto" w:fill="FFFFFF"/>
            <w:tcMar>
              <w:top w:w="80" w:type="dxa"/>
              <w:left w:w="120" w:type="dxa"/>
              <w:bottom w:w="80" w:type="dxa"/>
              <w:right w:w="120" w:type="dxa"/>
            </w:tcMar>
          </w:tcPr>
          <w:p w14:paraId="39D9A29F" w14:textId="77777777" w:rsidR="00B87BD6" w:rsidRDefault="00B87BD6" w:rsidP="00C75863">
            <w:r>
              <w:rPr>
                <w:sz w:val="18"/>
              </w:rPr>
              <w:t>∂Lᵢ / ∂ξ₂ = (∂Lᵢ / ∂ξ₃) · 2ξ₂ = ξ₂</w:t>
            </w:r>
          </w:p>
        </w:tc>
      </w:tr>
      <w:tr w:rsidR="00B87BD6" w14:paraId="6C66D87A" w14:textId="77777777" w:rsidTr="00C75863">
        <w:trPr>
          <w:jc w:val="center"/>
        </w:trPr>
        <w:tc>
          <w:tcPr>
            <w:tcW w:w="2592" w:type="dxa"/>
            <w:shd w:val="clear" w:color="auto" w:fill="F9FAFB"/>
            <w:tcMar>
              <w:top w:w="80" w:type="dxa"/>
              <w:left w:w="120" w:type="dxa"/>
              <w:bottom w:w="80" w:type="dxa"/>
              <w:right w:w="120" w:type="dxa"/>
            </w:tcMar>
          </w:tcPr>
          <w:p w14:paraId="5DADA6FD" w14:textId="77777777" w:rsidR="00B87BD6" w:rsidRDefault="00B87BD6" w:rsidP="00C75863">
            <w:r>
              <w:rPr>
                <w:sz w:val="18"/>
              </w:rPr>
              <w:t>ξ₂ = yᵢ - ξ₁</w:t>
            </w:r>
          </w:p>
        </w:tc>
        <w:tc>
          <w:tcPr>
            <w:tcW w:w="3168" w:type="dxa"/>
            <w:shd w:val="clear" w:color="auto" w:fill="F9FAFB"/>
            <w:tcMar>
              <w:top w:w="80" w:type="dxa"/>
              <w:left w:w="120" w:type="dxa"/>
              <w:bottom w:w="80" w:type="dxa"/>
              <w:right w:w="120" w:type="dxa"/>
            </w:tcMar>
          </w:tcPr>
          <w:p w14:paraId="69EC27C7" w14:textId="77777777" w:rsidR="00B87BD6" w:rsidRDefault="00B87BD6" w:rsidP="00C75863">
            <w:r>
              <w:rPr>
                <w:sz w:val="18"/>
              </w:rPr>
              <w:t>ξ₂ almacenado</w:t>
            </w:r>
          </w:p>
        </w:tc>
        <w:tc>
          <w:tcPr>
            <w:tcW w:w="3600" w:type="dxa"/>
            <w:shd w:val="clear" w:color="auto" w:fill="F9FAFB"/>
            <w:tcMar>
              <w:top w:w="80" w:type="dxa"/>
              <w:left w:w="120" w:type="dxa"/>
              <w:bottom w:w="80" w:type="dxa"/>
              <w:right w:w="120" w:type="dxa"/>
            </w:tcMar>
          </w:tcPr>
          <w:p w14:paraId="23BEDE67" w14:textId="77777777" w:rsidR="00B87BD6" w:rsidRDefault="00B87BD6" w:rsidP="00C75863">
            <w:r>
              <w:rPr>
                <w:sz w:val="18"/>
              </w:rPr>
              <w:t>∂Lᵢ / ∂ξ₁ = (∂Lᵢ / ∂ξ₂) · (-1) = -ξ₂</w:t>
            </w:r>
          </w:p>
        </w:tc>
      </w:tr>
      <w:tr w:rsidR="00B87BD6" w14:paraId="416E4530" w14:textId="77777777" w:rsidTr="00C75863">
        <w:trPr>
          <w:jc w:val="center"/>
        </w:trPr>
        <w:tc>
          <w:tcPr>
            <w:tcW w:w="2592" w:type="dxa"/>
            <w:shd w:val="clear" w:color="auto" w:fill="FFFFFF"/>
            <w:tcMar>
              <w:top w:w="80" w:type="dxa"/>
              <w:left w:w="120" w:type="dxa"/>
              <w:bottom w:w="80" w:type="dxa"/>
              <w:right w:w="120" w:type="dxa"/>
            </w:tcMar>
          </w:tcPr>
          <w:p w14:paraId="408BAFF7" w14:textId="77777777" w:rsidR="00B87BD6" w:rsidRDefault="00B87BD6" w:rsidP="00C75863">
            <w:r>
              <w:rPr>
                <w:sz w:val="18"/>
              </w:rPr>
              <w:t>ξ₁ = Wᵀ Xᵢ</w:t>
            </w:r>
          </w:p>
        </w:tc>
        <w:tc>
          <w:tcPr>
            <w:tcW w:w="3168" w:type="dxa"/>
            <w:shd w:val="clear" w:color="auto" w:fill="FFFFFF"/>
            <w:tcMar>
              <w:top w:w="80" w:type="dxa"/>
              <w:left w:w="120" w:type="dxa"/>
              <w:bottom w:w="80" w:type="dxa"/>
              <w:right w:w="120" w:type="dxa"/>
            </w:tcMar>
          </w:tcPr>
          <w:p w14:paraId="49EA6315" w14:textId="77777777" w:rsidR="00B87BD6" w:rsidRDefault="00B87BD6" w:rsidP="00C75863">
            <w:r>
              <w:rPr>
                <w:sz w:val="18"/>
              </w:rPr>
              <w:t>ξ₁ almacenado</w:t>
            </w:r>
          </w:p>
        </w:tc>
        <w:tc>
          <w:tcPr>
            <w:tcW w:w="3600" w:type="dxa"/>
            <w:shd w:val="clear" w:color="auto" w:fill="FFFFFF"/>
            <w:tcMar>
              <w:top w:w="80" w:type="dxa"/>
              <w:left w:w="120" w:type="dxa"/>
              <w:bottom w:w="80" w:type="dxa"/>
              <w:right w:w="120" w:type="dxa"/>
            </w:tcMar>
          </w:tcPr>
          <w:p w14:paraId="3FE7F9FD" w14:textId="77777777" w:rsidR="00B87BD6" w:rsidRDefault="00B87BD6" w:rsidP="00C75863">
            <w:r>
              <w:rPr>
                <w:sz w:val="18"/>
              </w:rPr>
              <w:t>∂Lᵢ / ∂W = (∂Lᵢ / ∂ξ₁) · Xᵢ = -(yᵢ - Wᵀ Xᵢ) Xᵢ</w:t>
            </w:r>
          </w:p>
        </w:tc>
      </w:tr>
    </w:tbl>
    <w:p w14:paraId="3E6119F4" w14:textId="77777777" w:rsidR="00B87BD6" w:rsidRDefault="00B87BD6" w:rsidP="00B87BD6">
      <w:pPr>
        <w:spacing w:after="80"/>
      </w:pPr>
    </w:p>
    <w:p w14:paraId="2E2D857A" w14:textId="77777777" w:rsidR="00B87BD6" w:rsidRDefault="00B87BD6" w:rsidP="00B87BD6">
      <w:pPr>
        <w:pStyle w:val="Ttulo1"/>
        <w:spacing w:before="280" w:after="120"/>
      </w:pPr>
      <w:r>
        <w:rPr>
          <w:rFonts w:ascii="Arial" w:hAnsi="Arial"/>
          <w:color w:val="1B365D"/>
          <w:sz w:val="30"/>
        </w:rPr>
        <w:t>4. Análisis Comparativo y Criterios de Selección Arquitectónica</w:t>
      </w:r>
    </w:p>
    <w:p w14:paraId="23665903" w14:textId="77777777" w:rsidR="00B87BD6" w:rsidRDefault="00B87BD6" w:rsidP="00B87BD6">
      <w:r>
        <w:t>La selección entre el modo directo e inverso depende exclusivamente de la dimensión del espacio de entrada frente al espacio de salida del modelo. La siguiente tabla resume las diferencias operativas clave entre ambos paradigmas:</w:t>
      </w:r>
    </w:p>
    <w:tbl>
      <w:tblPr>
        <w:tblW w:w="0" w:type="auto"/>
        <w:jc w:val="center"/>
        <w:tblLayout w:type="fixed"/>
        <w:tblLook w:val="04A0" w:firstRow="1" w:lastRow="0" w:firstColumn="1" w:lastColumn="0" w:noHBand="0" w:noVBand="1"/>
      </w:tblPr>
      <w:tblGrid>
        <w:gridCol w:w="2592"/>
        <w:gridCol w:w="3312"/>
        <w:gridCol w:w="3456"/>
      </w:tblGrid>
      <w:tr w:rsidR="00B87BD6" w14:paraId="07A83665" w14:textId="77777777" w:rsidTr="00C75863">
        <w:trPr>
          <w:jc w:val="center"/>
        </w:trPr>
        <w:tc>
          <w:tcPr>
            <w:tcW w:w="2592" w:type="dxa"/>
            <w:shd w:val="clear" w:color="auto" w:fill="2B4C7E"/>
            <w:tcMar>
              <w:top w:w="100" w:type="dxa"/>
              <w:left w:w="120" w:type="dxa"/>
              <w:bottom w:w="100" w:type="dxa"/>
              <w:right w:w="120" w:type="dxa"/>
            </w:tcMar>
          </w:tcPr>
          <w:p w14:paraId="28718AB4" w14:textId="77777777" w:rsidR="00B87BD6" w:rsidRDefault="00B87BD6" w:rsidP="00C75863">
            <w:r>
              <w:rPr>
                <w:b/>
                <w:color w:val="FFFFFF"/>
                <w:sz w:val="19"/>
              </w:rPr>
              <w:t>Criterio de Evaluación</w:t>
            </w:r>
          </w:p>
        </w:tc>
        <w:tc>
          <w:tcPr>
            <w:tcW w:w="3312" w:type="dxa"/>
            <w:shd w:val="clear" w:color="auto" w:fill="2B4C7E"/>
            <w:tcMar>
              <w:top w:w="100" w:type="dxa"/>
              <w:left w:w="120" w:type="dxa"/>
              <w:bottom w:w="100" w:type="dxa"/>
              <w:right w:w="120" w:type="dxa"/>
            </w:tcMar>
          </w:tcPr>
          <w:p w14:paraId="26E2E13A" w14:textId="77777777" w:rsidR="00B87BD6" w:rsidRDefault="00B87BD6" w:rsidP="00C75863">
            <w:r>
              <w:rPr>
                <w:b/>
                <w:color w:val="FFFFFF"/>
                <w:sz w:val="19"/>
              </w:rPr>
              <w:t>Modo Directo (Forward)</w:t>
            </w:r>
          </w:p>
        </w:tc>
        <w:tc>
          <w:tcPr>
            <w:tcW w:w="3456" w:type="dxa"/>
            <w:shd w:val="clear" w:color="auto" w:fill="2B4C7E"/>
            <w:tcMar>
              <w:top w:w="100" w:type="dxa"/>
              <w:left w:w="120" w:type="dxa"/>
              <w:bottom w:w="100" w:type="dxa"/>
              <w:right w:w="120" w:type="dxa"/>
            </w:tcMar>
          </w:tcPr>
          <w:p w14:paraId="68E72CA2" w14:textId="77777777" w:rsidR="00B87BD6" w:rsidRDefault="00B87BD6" w:rsidP="00C75863">
            <w:r>
              <w:rPr>
                <w:b/>
                <w:color w:val="FFFFFF"/>
                <w:sz w:val="19"/>
              </w:rPr>
              <w:t>Modo Inverso (Reverse)</w:t>
            </w:r>
          </w:p>
        </w:tc>
      </w:tr>
      <w:tr w:rsidR="00B87BD6" w14:paraId="6C3F81C4" w14:textId="77777777" w:rsidTr="00C75863">
        <w:trPr>
          <w:jc w:val="center"/>
        </w:trPr>
        <w:tc>
          <w:tcPr>
            <w:tcW w:w="2592" w:type="dxa"/>
            <w:shd w:val="clear" w:color="auto" w:fill="F9FAFB"/>
            <w:tcMar>
              <w:top w:w="80" w:type="dxa"/>
              <w:left w:w="120" w:type="dxa"/>
              <w:bottom w:w="80" w:type="dxa"/>
              <w:right w:w="120" w:type="dxa"/>
            </w:tcMar>
          </w:tcPr>
          <w:p w14:paraId="5B3B779D" w14:textId="77777777" w:rsidR="00B87BD6" w:rsidRDefault="00B87BD6" w:rsidP="00C75863">
            <w:r>
              <w:rPr>
                <w:sz w:val="18"/>
              </w:rPr>
              <w:t>Dirección del Cómputo</w:t>
            </w:r>
          </w:p>
        </w:tc>
        <w:tc>
          <w:tcPr>
            <w:tcW w:w="3312" w:type="dxa"/>
            <w:shd w:val="clear" w:color="auto" w:fill="F9FAFB"/>
            <w:tcMar>
              <w:top w:w="80" w:type="dxa"/>
              <w:left w:w="120" w:type="dxa"/>
              <w:bottom w:w="80" w:type="dxa"/>
              <w:right w:w="120" w:type="dxa"/>
            </w:tcMar>
          </w:tcPr>
          <w:p w14:paraId="1368A159" w14:textId="77777777" w:rsidR="00B87BD6" w:rsidRDefault="00B87BD6" w:rsidP="00C75863">
            <w:r>
              <w:rPr>
                <w:sz w:val="18"/>
              </w:rPr>
              <w:t>De entradas a salidas (arriba a abajo)</w:t>
            </w:r>
          </w:p>
        </w:tc>
        <w:tc>
          <w:tcPr>
            <w:tcW w:w="3456" w:type="dxa"/>
            <w:shd w:val="clear" w:color="auto" w:fill="F9FAFB"/>
            <w:tcMar>
              <w:top w:w="80" w:type="dxa"/>
              <w:left w:w="120" w:type="dxa"/>
              <w:bottom w:w="80" w:type="dxa"/>
              <w:right w:w="120" w:type="dxa"/>
            </w:tcMar>
          </w:tcPr>
          <w:p w14:paraId="3002889B" w14:textId="77777777" w:rsidR="00B87BD6" w:rsidRDefault="00B87BD6" w:rsidP="00C75863">
            <w:r>
              <w:rPr>
                <w:sz w:val="18"/>
              </w:rPr>
              <w:t>Entradas a salidas, luego reversa desde la pérdida</w:t>
            </w:r>
          </w:p>
        </w:tc>
      </w:tr>
      <w:tr w:rsidR="00B87BD6" w14:paraId="1241764A" w14:textId="77777777" w:rsidTr="00C75863">
        <w:trPr>
          <w:jc w:val="center"/>
        </w:trPr>
        <w:tc>
          <w:tcPr>
            <w:tcW w:w="2592" w:type="dxa"/>
            <w:shd w:val="clear" w:color="auto" w:fill="FFFFFF"/>
            <w:tcMar>
              <w:top w:w="80" w:type="dxa"/>
              <w:left w:w="120" w:type="dxa"/>
              <w:bottom w:w="80" w:type="dxa"/>
              <w:right w:w="120" w:type="dxa"/>
            </w:tcMar>
          </w:tcPr>
          <w:p w14:paraId="5B6225C7" w14:textId="77777777" w:rsidR="00B87BD6" w:rsidRDefault="00B87BD6" w:rsidP="00C75863">
            <w:r>
              <w:rPr>
                <w:sz w:val="18"/>
              </w:rPr>
              <w:t>Estructura Óptima (E/S)</w:t>
            </w:r>
          </w:p>
        </w:tc>
        <w:tc>
          <w:tcPr>
            <w:tcW w:w="3312" w:type="dxa"/>
            <w:shd w:val="clear" w:color="auto" w:fill="FFFFFF"/>
            <w:tcMar>
              <w:top w:w="80" w:type="dxa"/>
              <w:left w:w="120" w:type="dxa"/>
              <w:bottom w:w="80" w:type="dxa"/>
              <w:right w:w="120" w:type="dxa"/>
            </w:tcMar>
          </w:tcPr>
          <w:p w14:paraId="5F501A95" w14:textId="77777777" w:rsidR="00B87BD6" w:rsidRDefault="00B87BD6" w:rsidP="00C75863">
            <w:r>
              <w:rPr>
                <w:sz w:val="18"/>
              </w:rPr>
              <w:t>Menos entradas que salidas (N_in &lt; N_out)</w:t>
            </w:r>
          </w:p>
        </w:tc>
        <w:tc>
          <w:tcPr>
            <w:tcW w:w="3456" w:type="dxa"/>
            <w:shd w:val="clear" w:color="auto" w:fill="FFFFFF"/>
            <w:tcMar>
              <w:top w:w="80" w:type="dxa"/>
              <w:left w:w="120" w:type="dxa"/>
              <w:bottom w:w="80" w:type="dxa"/>
              <w:right w:w="120" w:type="dxa"/>
            </w:tcMar>
          </w:tcPr>
          <w:p w14:paraId="1F18B76C" w14:textId="77777777" w:rsidR="00B87BD6" w:rsidRDefault="00B87BD6" w:rsidP="00C75863">
            <w:r>
              <w:rPr>
                <w:sz w:val="18"/>
              </w:rPr>
              <w:t>Muchas entradas, pocas salidas (N_in &gt;&gt; N_out)</w:t>
            </w:r>
          </w:p>
        </w:tc>
      </w:tr>
      <w:tr w:rsidR="00B87BD6" w14:paraId="743CDB2F" w14:textId="77777777" w:rsidTr="00C75863">
        <w:trPr>
          <w:jc w:val="center"/>
        </w:trPr>
        <w:tc>
          <w:tcPr>
            <w:tcW w:w="2592" w:type="dxa"/>
            <w:shd w:val="clear" w:color="auto" w:fill="F9FAFB"/>
            <w:tcMar>
              <w:top w:w="80" w:type="dxa"/>
              <w:left w:w="120" w:type="dxa"/>
              <w:bottom w:w="80" w:type="dxa"/>
              <w:right w:w="120" w:type="dxa"/>
            </w:tcMar>
          </w:tcPr>
          <w:p w14:paraId="7463B65E" w14:textId="77777777" w:rsidR="00B87BD6" w:rsidRDefault="00B87BD6" w:rsidP="00C75863">
            <w:r>
              <w:rPr>
                <w:sz w:val="18"/>
              </w:rPr>
              <w:t>Complejidad en Deep Learning</w:t>
            </w:r>
          </w:p>
        </w:tc>
        <w:tc>
          <w:tcPr>
            <w:tcW w:w="3312" w:type="dxa"/>
            <w:shd w:val="clear" w:color="auto" w:fill="F9FAFB"/>
            <w:tcMar>
              <w:top w:w="80" w:type="dxa"/>
              <w:left w:w="120" w:type="dxa"/>
              <w:bottom w:w="80" w:type="dxa"/>
              <w:right w:w="120" w:type="dxa"/>
            </w:tcMar>
          </w:tcPr>
          <w:p w14:paraId="30582AE9" w14:textId="77777777" w:rsidR="00B87BD6" w:rsidRDefault="00B87BD6" w:rsidP="00C75863">
            <w:r>
              <w:rPr>
                <w:sz w:val="18"/>
              </w:rPr>
              <w:t>Requiere una pasada por cada parámetro W</w:t>
            </w:r>
          </w:p>
        </w:tc>
        <w:tc>
          <w:tcPr>
            <w:tcW w:w="3456" w:type="dxa"/>
            <w:shd w:val="clear" w:color="auto" w:fill="F9FAFB"/>
            <w:tcMar>
              <w:top w:w="80" w:type="dxa"/>
              <w:left w:w="120" w:type="dxa"/>
              <w:bottom w:w="80" w:type="dxa"/>
              <w:right w:w="120" w:type="dxa"/>
            </w:tcMar>
          </w:tcPr>
          <w:p w14:paraId="417302BD" w14:textId="77777777" w:rsidR="00B87BD6" w:rsidRDefault="00B87BD6" w:rsidP="00C75863">
            <w:r>
              <w:rPr>
                <w:sz w:val="18"/>
              </w:rPr>
              <w:t>Calcula todos los gradientes ∂L/∂W en 1 sola pasada</w:t>
            </w:r>
          </w:p>
        </w:tc>
      </w:tr>
      <w:tr w:rsidR="00B87BD6" w14:paraId="1C315E86" w14:textId="77777777" w:rsidTr="00C75863">
        <w:trPr>
          <w:jc w:val="center"/>
        </w:trPr>
        <w:tc>
          <w:tcPr>
            <w:tcW w:w="2592" w:type="dxa"/>
            <w:shd w:val="clear" w:color="auto" w:fill="FFFFFF"/>
            <w:tcMar>
              <w:top w:w="80" w:type="dxa"/>
              <w:left w:w="120" w:type="dxa"/>
              <w:bottom w:w="80" w:type="dxa"/>
              <w:right w:w="120" w:type="dxa"/>
            </w:tcMar>
          </w:tcPr>
          <w:p w14:paraId="5DB181B3" w14:textId="77777777" w:rsidR="00B87BD6" w:rsidRDefault="00B87BD6" w:rsidP="00C75863">
            <w:r>
              <w:rPr>
                <w:sz w:val="18"/>
              </w:rPr>
              <w:t>Uso de Memoria</w:t>
            </w:r>
          </w:p>
        </w:tc>
        <w:tc>
          <w:tcPr>
            <w:tcW w:w="3312" w:type="dxa"/>
            <w:shd w:val="clear" w:color="auto" w:fill="FFFFFF"/>
            <w:tcMar>
              <w:top w:w="80" w:type="dxa"/>
              <w:left w:w="120" w:type="dxa"/>
              <w:bottom w:w="80" w:type="dxa"/>
              <w:right w:w="120" w:type="dxa"/>
            </w:tcMar>
          </w:tcPr>
          <w:p w14:paraId="7DC991F5" w14:textId="77777777" w:rsidR="00B87BD6" w:rsidRDefault="00B87BD6" w:rsidP="00C75863">
            <w:r>
              <w:rPr>
                <w:sz w:val="18"/>
              </w:rPr>
              <w:t>Bajo: no requiere almacenar activaciones intermedias</w:t>
            </w:r>
          </w:p>
        </w:tc>
        <w:tc>
          <w:tcPr>
            <w:tcW w:w="3456" w:type="dxa"/>
            <w:shd w:val="clear" w:color="auto" w:fill="FFFFFF"/>
            <w:tcMar>
              <w:top w:w="80" w:type="dxa"/>
              <w:left w:w="120" w:type="dxa"/>
              <w:bottom w:w="80" w:type="dxa"/>
              <w:right w:w="120" w:type="dxa"/>
            </w:tcMar>
          </w:tcPr>
          <w:p w14:paraId="38F14D5B" w14:textId="77777777" w:rsidR="00B87BD6" w:rsidRDefault="00B87BD6" w:rsidP="00C75863">
            <w:r>
              <w:rPr>
                <w:sz w:val="18"/>
              </w:rPr>
              <w:t>Mayor: debe guardar valores intermedios para la pasada atrás</w:t>
            </w:r>
          </w:p>
        </w:tc>
      </w:tr>
    </w:tbl>
    <w:p w14:paraId="2D03F294" w14:textId="77777777" w:rsidR="00B87BD6" w:rsidRDefault="00B87BD6" w:rsidP="00B87BD6">
      <w:pPr>
        <w:spacing w:after="80"/>
      </w:pPr>
    </w:p>
    <w:p w14:paraId="0B7DDE94" w14:textId="77777777" w:rsidR="00B87BD6" w:rsidRDefault="00B87BD6" w:rsidP="00B87BD6">
      <w:pPr>
        <w:pStyle w:val="Ttulo1"/>
        <w:spacing w:before="280" w:after="120"/>
      </w:pPr>
      <w:r>
        <w:rPr>
          <w:rFonts w:ascii="Arial" w:hAnsi="Arial"/>
          <w:color w:val="1B365D"/>
          <w:sz w:val="30"/>
        </w:rPr>
        <w:t>5. Evolución del Concepto de Retropropagación</w:t>
      </w:r>
    </w:p>
    <w:p w14:paraId="76D079D4" w14:textId="77777777" w:rsidR="00B87BD6" w:rsidRDefault="00B87BD6" w:rsidP="00B87BD6">
      <w:r>
        <w:t xml:space="preserve">Históricamente, la expresión </w:t>
      </w:r>
      <w:r>
        <w:rPr>
          <w:b/>
        </w:rPr>
        <w:t>retropropagación</w:t>
      </w:r>
      <w:r>
        <w:t xml:space="preserve"> se refería a la aplicación matemática manual de la regla de la cadena sobre las capas de una red neuronal. En la práctica del aprendizaje profundo moderno, el término se utiliza como sinónimo de </w:t>
      </w:r>
      <w:r>
        <w:rPr>
          <w:b/>
        </w:rPr>
        <w:t>diferenciación automática en modo inverso</w:t>
      </w:r>
      <w:r>
        <w:t>. Este mecanismo automatizado constituye el motor computacional subyacente que permite entrenar arquitecturas con miles de millones de parámetros de manera escalable y eficiente.</w:t>
      </w:r>
    </w:p>
    <w:tbl>
      <w:tblPr>
        <w:tblW w:w="0" w:type="auto"/>
        <w:jc w:val="center"/>
        <w:tblLayout w:type="fixed"/>
        <w:tblLook w:val="04A0" w:firstRow="1" w:lastRow="0" w:firstColumn="1" w:lastColumn="0" w:noHBand="0" w:noVBand="1"/>
      </w:tblPr>
      <w:tblGrid>
        <w:gridCol w:w="9360"/>
      </w:tblGrid>
      <w:tr w:rsidR="00B87BD6" w14:paraId="156D7834"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6DE9E58" w14:textId="77777777" w:rsidR="00B87BD6" w:rsidRDefault="00B87BD6" w:rsidP="00C75863">
            <w:pPr>
              <w:spacing w:after="40"/>
            </w:pPr>
            <w:r>
              <w:rPr>
                <w:b/>
                <w:color w:val="1B365D"/>
                <w:sz w:val="21"/>
              </w:rPr>
              <w:t>📌 Resumen de Cierre de Lección</w:t>
            </w:r>
            <w:r>
              <w:rPr>
                <w:b/>
                <w:color w:val="1B365D"/>
                <w:sz w:val="21"/>
              </w:rPr>
              <w:br/>
            </w:r>
            <w:r>
              <w:rPr>
                <w:color w:val="2D3748"/>
                <w:sz w:val="19"/>
              </w:rPr>
              <w:t>El flujo de trabajo desde el descenso de gradiente básico hasta los grafos computacionales culmina en la diferenciación automática en modo inverso. Al almacenar las reglas locales de cálculo en cada nodo durante el pase adelante, los entornos de ejecución modernos ejecutan la retropropagación de forma completamente transparente para el desarrollador.</w:t>
            </w:r>
          </w:p>
        </w:tc>
      </w:tr>
    </w:tbl>
    <w:p w14:paraId="23A91B63" w14:textId="77777777" w:rsidR="00B87BD6" w:rsidRDefault="00B87BD6" w:rsidP="00B87BD6">
      <w:pPr>
        <w:spacing w:after="80"/>
      </w:pPr>
    </w:p>
    <w:p w14:paraId="2462936F" w14:textId="77777777" w:rsidR="008D04D6" w:rsidRDefault="008D04D6" w:rsidP="00F92DC0"/>
    <w:p w14:paraId="25BE2886" w14:textId="77777777" w:rsidR="0005755F" w:rsidRDefault="0005755F" w:rsidP="00F92DC0"/>
    <w:p w14:paraId="35F04D1F" w14:textId="77777777" w:rsidR="0005755F" w:rsidRDefault="0005755F" w:rsidP="00F92DC0"/>
    <w:p w14:paraId="55FEED54" w14:textId="4B074C77" w:rsidR="0005755F" w:rsidRDefault="0005755F" w:rsidP="00F92DC0"/>
    <w:p w14:paraId="5F6FB3DB" w14:textId="77777777" w:rsidR="005F5424" w:rsidRDefault="005F5424" w:rsidP="005F5424">
      <w:pPr>
        <w:spacing w:before="240" w:after="80"/>
        <w:jc w:val="center"/>
      </w:pPr>
      <w:r>
        <w:rPr>
          <w:rFonts w:ascii="Calibri" w:hAnsi="Calibri"/>
          <w:b/>
          <w:color w:val="1B365D"/>
          <w:sz w:val="48"/>
        </w:rPr>
        <w:lastRenderedPageBreak/>
        <w:t>Optimizadores en Aprendizaje Profundo</w:t>
      </w:r>
    </w:p>
    <w:p w14:paraId="5B53B518" w14:textId="77777777" w:rsidR="005F5424" w:rsidRDefault="005F5424" w:rsidP="005F5424">
      <w:pPr>
        <w:spacing w:after="360"/>
        <w:jc w:val="center"/>
      </w:pPr>
      <w:r>
        <w:rPr>
          <w:rFonts w:ascii="Calibri" w:hAnsi="Calibri"/>
          <w:i/>
          <w:color w:val="4A777A"/>
          <w:sz w:val="24"/>
        </w:rPr>
        <w:t>Apuntes Académicos | Profesor Pavlos Protopapas | Redes Neuronales y Deep Learning</w:t>
      </w:r>
    </w:p>
    <w:p w14:paraId="35574012" w14:textId="77777777" w:rsidR="005F5424" w:rsidRDefault="005F5424" w:rsidP="005F5424">
      <w:pPr>
        <w:spacing w:before="240" w:after="120"/>
      </w:pPr>
      <w:r>
        <w:rPr>
          <w:rFonts w:ascii="Calibri" w:hAnsi="Calibri"/>
          <w:b/>
          <w:color w:val="1B365D"/>
          <w:sz w:val="32"/>
        </w:rPr>
        <w:t>Tabla de Contenidos</w:t>
      </w:r>
    </w:p>
    <w:p w14:paraId="6F41D105" w14:textId="77777777" w:rsidR="005F5424" w:rsidRDefault="005F5424" w:rsidP="005F5424">
      <w:pPr>
        <w:spacing w:after="360"/>
      </w:pPr>
      <w:r>
        <w:fldChar w:fldCharType="begin"/>
      </w:r>
      <w:r>
        <w:instrText xml:space="preserve"> TOC \o "1-3" \h \z \u </w:instrText>
      </w:r>
      <w:r>
        <w:fldChar w:fldCharType="end"/>
      </w:r>
      <w:r>
        <w:rPr>
          <w:i/>
          <w:color w:val="787878"/>
          <w:sz w:val="19"/>
        </w:rPr>
        <w:t xml:space="preserve"> (Nota: La tabla de contenidos interactiva se actualizará automáticamente al abrir el archivo en Word o Google Docs).</w:t>
      </w:r>
      <w:r>
        <w:rPr>
          <w:i/>
          <w:color w:val="787878"/>
          <w:sz w:val="19"/>
        </w:rPr>
        <w:br/>
      </w:r>
    </w:p>
    <w:tbl>
      <w:tblPr>
        <w:tblW w:w="0" w:type="auto"/>
        <w:jc w:val="center"/>
        <w:tblLayout w:type="fixed"/>
        <w:tblLook w:val="04A0" w:firstRow="1" w:lastRow="0" w:firstColumn="1" w:lastColumn="0" w:noHBand="0" w:noVBand="1"/>
      </w:tblPr>
      <w:tblGrid>
        <w:gridCol w:w="9360"/>
      </w:tblGrid>
      <w:tr w:rsidR="005F5424" w14:paraId="5ACE4741" w14:textId="77777777" w:rsidTr="002B15ED">
        <w:trPr>
          <w:jc w:val="center"/>
        </w:trPr>
        <w:tc>
          <w:tcPr>
            <w:tcW w:w="9360" w:type="dxa"/>
            <w:tcBorders>
              <w:left w:val="single" w:sz="36" w:space="0" w:color="1B365D"/>
            </w:tcBorders>
            <w:shd w:val="clear" w:color="auto" w:fill="F0F4F8"/>
            <w:tcMar>
              <w:top w:w="140" w:type="dxa"/>
              <w:left w:w="200" w:type="dxa"/>
              <w:bottom w:w="140" w:type="dxa"/>
              <w:right w:w="150" w:type="dxa"/>
            </w:tcMar>
          </w:tcPr>
          <w:p w14:paraId="4AFCAEE4" w14:textId="77777777" w:rsidR="005F5424" w:rsidRDefault="005F5424" w:rsidP="002B15ED">
            <w:pPr>
              <w:spacing w:before="40" w:after="80"/>
            </w:pPr>
            <w:r>
              <w:rPr>
                <w:rFonts w:ascii="Calibri" w:hAnsi="Calibri"/>
                <w:b/>
                <w:color w:val="1B365D"/>
              </w:rPr>
              <w:t>📌 Nota Académica del Módulo</w:t>
            </w:r>
            <w:r>
              <w:rPr>
                <w:rFonts w:ascii="Calibri" w:hAnsi="Calibri"/>
                <w:b/>
                <w:color w:val="1B365D"/>
              </w:rPr>
              <w:br/>
            </w:r>
            <w:r>
              <w:rPr>
                <w:rFonts w:ascii="Calibri" w:hAnsi="Calibri"/>
                <w:color w:val="333333"/>
                <w:sz w:val="20"/>
              </w:rPr>
              <w:t>El módulo 311 de la asignatura cuenta con dos tareas de programación (programming assignments) en lugar de una sola. Se recomienda reservar tiempo adicional para su desarrollo y práctica en código.</w:t>
            </w:r>
          </w:p>
        </w:tc>
      </w:tr>
    </w:tbl>
    <w:p w14:paraId="36906E11" w14:textId="77777777" w:rsidR="005F5424" w:rsidRDefault="005F5424" w:rsidP="005F5424">
      <w:pPr>
        <w:spacing w:after="120"/>
      </w:pPr>
    </w:p>
    <w:p w14:paraId="5DDB59C4" w14:textId="77777777" w:rsidR="005F5424" w:rsidRDefault="005F5424" w:rsidP="005F5424">
      <w:pPr>
        <w:pStyle w:val="Ttulo1"/>
        <w:spacing w:before="320" w:after="120"/>
      </w:pPr>
      <w:r>
        <w:rPr>
          <w:rFonts w:ascii="Calibri" w:hAnsi="Calibri"/>
          <w:color w:val="1B365D"/>
          <w:sz w:val="32"/>
        </w:rPr>
        <w:t>1. La Optimización como Motor del Aprendizaje Automático</w:t>
      </w:r>
    </w:p>
    <w:p w14:paraId="430F9B01" w14:textId="77777777" w:rsidR="005F5424" w:rsidRDefault="005F5424" w:rsidP="005F5424">
      <w:pPr>
        <w:spacing w:after="120"/>
      </w:pPr>
      <w:r>
        <w:rPr>
          <w:color w:val="333333"/>
        </w:rPr>
        <w:t xml:space="preserve">La optimización constituye el motor fundamental detrás de la capacidad de aprendizaje en el machine learning, abarcando desde el ajuste de modelos de regresión sencillos hasta el entrenamiento de redes neuronales profundas con millones de parámetros. En esta lección, impartida por el profesor </w:t>
      </w:r>
      <w:r>
        <w:rPr>
          <w:b/>
        </w:rPr>
        <w:t>Pavlos Protopapas</w:t>
      </w:r>
      <w:r>
        <w:t>, se examinan las herramientas y algoritmos diseñados para hacer que el proceso de optimización sea eficiente, estable y convergente en la práctica.</w:t>
      </w:r>
    </w:p>
    <w:p w14:paraId="48BA574B" w14:textId="77777777" w:rsidR="005F5424" w:rsidRDefault="005F5424" w:rsidP="005F5424">
      <w:pPr>
        <w:spacing w:after="240"/>
      </w:pPr>
      <w:r>
        <w:t>El objetivo central de un optimizador es actualizar iterativamente los parámetros del modelo para minimizar una función de pérdida definida. No obstante, la geometría no convexa del espacio de pérdida en redes profundas introduce múltiples obstáculos que pueden ralentizar la convergencia o estancar el proceso de aprendizaje.</w:t>
      </w:r>
    </w:p>
    <w:p w14:paraId="2FB3C199" w14:textId="77777777" w:rsidR="005F5424" w:rsidRDefault="005F5424" w:rsidP="005F5424">
      <w:pPr>
        <w:pStyle w:val="Ttulo1"/>
        <w:spacing w:before="320" w:after="120"/>
      </w:pPr>
      <w:r>
        <w:rPr>
          <w:rFonts w:ascii="Calibri" w:hAnsi="Calibri"/>
          <w:color w:val="1B365D"/>
          <w:sz w:val="32"/>
        </w:rPr>
        <w:t>2. Desafíos Fundamentales en la Optimización de Redes Profundas</w:t>
      </w:r>
    </w:p>
    <w:p w14:paraId="1E16CCE5" w14:textId="77777777" w:rsidR="005F5424" w:rsidRDefault="005F5424" w:rsidP="005F5424">
      <w:pPr>
        <w:spacing w:after="120"/>
      </w:pPr>
      <w:r>
        <w:t>El proceso de entrenamiento mediante descenso de gradiente estándar se enfrenta a patologías geométricas y computacionales en espacios de alta dimensión. Los principales desafíos catalogados en el curso se estructuran de la siguiente manera:</w:t>
      </w:r>
    </w:p>
    <w:p w14:paraId="6BBF3D83" w14:textId="77777777" w:rsidR="005F5424" w:rsidRDefault="005F5424" w:rsidP="005F5424">
      <w:pPr>
        <w:pStyle w:val="Listaconvietas"/>
        <w:spacing w:after="80"/>
      </w:pPr>
      <w:r>
        <w:rPr>
          <w:b/>
        </w:rPr>
        <w:t xml:space="preserve">Mínimos Locales y Optimización Global: </w:t>
      </w:r>
      <w:r>
        <w:t>En funciones no convexas, el algoritmo puede quedar atrapado en valles locales cuya pérdida es superior al mínimo global óptimo.</w:t>
      </w:r>
    </w:p>
    <w:p w14:paraId="22A7C001" w14:textId="77777777" w:rsidR="005F5424" w:rsidRDefault="005F5424" w:rsidP="005F5424">
      <w:pPr>
        <w:pStyle w:val="Listaconvietas"/>
        <w:spacing w:after="80"/>
      </w:pPr>
      <w:r>
        <w:rPr>
          <w:b/>
        </w:rPr>
        <w:t xml:space="preserve">Puntos Críticos y Funciones de Pérdida No Acotadas: </w:t>
      </w:r>
      <w:r>
        <w:t>Regiones donde el gradiente se anula o la pérdida decrece indefinidamente sin un límite inferior bien definido.</w:t>
      </w:r>
    </w:p>
    <w:p w14:paraId="187DB21E" w14:textId="77777777" w:rsidR="005F5424" w:rsidRDefault="005F5424" w:rsidP="005F5424">
      <w:pPr>
        <w:pStyle w:val="Listaconvietas"/>
        <w:spacing w:after="80"/>
      </w:pPr>
      <w:r>
        <w:rPr>
          <w:b/>
        </w:rPr>
        <w:t xml:space="preserve">Mala Condición (Ill-Conditioning): </w:t>
      </w:r>
      <w:r>
        <w:t>Ocurre cuando la curvatura de la función de pérdida varía drásticamente en diferentes direcciones, provocando que el descenso de gradiente oscile agresivamente en la dirección de alta curvatura y avance muy lentamente en la dirección de baja curvatura.</w:t>
      </w:r>
    </w:p>
    <w:p w14:paraId="2926F4E1" w14:textId="77777777" w:rsidR="005F5424" w:rsidRDefault="005F5424" w:rsidP="005F5424">
      <w:pPr>
        <w:pStyle w:val="Listaconvietas"/>
        <w:spacing w:after="80"/>
      </w:pPr>
      <w:r>
        <w:rPr>
          <w:b/>
        </w:rPr>
        <w:lastRenderedPageBreak/>
        <w:t xml:space="preserve">Gradientes Explosivos y Recorte de Gradiente (Gradient Clipping): </w:t>
      </w:r>
      <w:r>
        <w:t>Derivadas excesivamente grandes que desestabilizan las actualizaciones numéricas; se mitigan truncando o reescalando la norma del gradiente mediante recorte de gradiente.</w:t>
      </w:r>
    </w:p>
    <w:p w14:paraId="568D1642" w14:textId="77777777" w:rsidR="005F5424" w:rsidRDefault="005F5424" w:rsidP="005F5424">
      <w:pPr>
        <w:pStyle w:val="Listaconvietas"/>
        <w:spacing w:after="80"/>
      </w:pPr>
      <w:r>
        <w:rPr>
          <w:b/>
        </w:rPr>
        <w:t xml:space="preserve">Gradientes Desvanecientes (Vanishing Gradients): </w:t>
      </w:r>
      <w:r>
        <w:t>Gradientes que tienden a cero al retropropagarse por múltiples capas, paralizando el aprendizaje en las primeras capas del modelo.</w:t>
      </w:r>
    </w:p>
    <w:p w14:paraId="7D9BB67E" w14:textId="77777777" w:rsidR="005F5424" w:rsidRDefault="005F5424" w:rsidP="005F5424">
      <w:pPr>
        <w:pStyle w:val="Listaconvietas"/>
        <w:spacing w:after="240"/>
      </w:pPr>
      <w:r>
        <w:rPr>
          <w:b/>
        </w:rPr>
        <w:t xml:space="preserve">Puntos de Silla en Espacios de Alta Dimensión: </w:t>
      </w:r>
      <w:r>
        <w:t>En redes neuronales profundas, los puntos críticos son predominantemente puntos de silla (donde algunas direcciones ascienden y otras descienden) en lugar de mínimos locales; es crucial contar con algoritmos capaces de escapar de estas regiones planas.</w:t>
      </w:r>
    </w:p>
    <w:p w14:paraId="59B4FBC7" w14:textId="77777777" w:rsidR="005F5424" w:rsidRDefault="005F5424" w:rsidP="005F5424">
      <w:pPr>
        <w:pStyle w:val="Ttulo1"/>
        <w:spacing w:before="320" w:after="120"/>
      </w:pPr>
      <w:r>
        <w:rPr>
          <w:rFonts w:ascii="Calibri" w:hAnsi="Calibri"/>
          <w:color w:val="1B365D"/>
          <w:sz w:val="32"/>
        </w:rPr>
        <w:t>3. Aceleración de la Convergencia mediante Momentum</w:t>
      </w:r>
    </w:p>
    <w:p w14:paraId="0F2BF2D0" w14:textId="77777777" w:rsidR="005F5424" w:rsidRDefault="005F5424" w:rsidP="005F5424">
      <w:pPr>
        <w:spacing w:after="120"/>
      </w:pPr>
      <w:r>
        <w:t>El descenso de gradiente estándar o estocástico presenta limitaciones severas cuando la función de pérdida presenta cañones estrechos o actualizaciones ruidosas. El método de Momentum resuelve este problema mediante la incorporación de un promedio móvil de gradientes pasados, acumulando una tendencia o velocidad que guía la actualización de los parámetros.</w:t>
      </w:r>
    </w:p>
    <w:p w14:paraId="240ED029" w14:textId="77777777" w:rsidR="005F5424" w:rsidRDefault="005F5424" w:rsidP="005F5424">
      <w:pPr>
        <w:spacing w:after="120"/>
      </w:pPr>
      <w:r>
        <w:t>Al descomponer el gradiente en sus componentes vectoriales, el momentum amplifica el movimiento en direcciones donde los gradientes pasados apuntan consistentemente hacia la misma dirección, mientras que cancela u oscila menos en direcciones ruidosas que alternan de signo. Esto acelera significativamente la convergencia y ayuda a atravesar regiones planas y puntos de silla.</w:t>
      </w:r>
    </w:p>
    <w:p w14:paraId="67546A04" w14:textId="77777777" w:rsidR="005F5424" w:rsidRDefault="005F5424" w:rsidP="005F5424">
      <w:pPr>
        <w:pStyle w:val="Ttulo1"/>
        <w:spacing w:before="320" w:after="120"/>
      </w:pPr>
      <w:r>
        <w:rPr>
          <w:rFonts w:ascii="Calibri" w:hAnsi="Calibri"/>
          <w:color w:val="1B365D"/>
          <w:sz w:val="32"/>
        </w:rPr>
        <w:t>4. Tasas de Aprendizaje Adaptativas: AdaGrad y RMSProp</w:t>
      </w:r>
    </w:p>
    <w:p w14:paraId="2C741357" w14:textId="77777777" w:rsidR="005F5424" w:rsidRDefault="005F5424" w:rsidP="005F5424">
      <w:pPr>
        <w:spacing w:after="120"/>
      </w:pPr>
      <w:r>
        <w:t>A diferencia del descenso de gradiente estándar con una tasa de aprendizaje global fija, los algoritmos de tasa de aprendizaje adaptativa ajustan la magnitud del paso individualmente para cada parámetro en función de su historial de gradientes.</w:t>
      </w:r>
    </w:p>
    <w:p w14:paraId="7C16BC0E" w14:textId="77777777" w:rsidR="005F5424" w:rsidRDefault="005F5424" w:rsidP="005F5424">
      <w:pPr>
        <w:pStyle w:val="Ttulo2"/>
        <w:spacing w:before="240" w:after="80"/>
      </w:pPr>
      <w:r>
        <w:rPr>
          <w:rFonts w:ascii="Calibri" w:hAnsi="Calibri"/>
          <w:color w:val="2E5B88"/>
        </w:rPr>
        <w:t>4.1. AdaGrad (Adaptive Gradient Algorithm)</w:t>
      </w:r>
    </w:p>
    <w:p w14:paraId="0F3961EB" w14:textId="77777777" w:rsidR="005F5424" w:rsidRDefault="005F5424" w:rsidP="005F5424">
      <w:pPr>
        <w:spacing w:after="120"/>
      </w:pPr>
      <w:r>
        <w:t>AdaGrad acumula el cuadrado de todos los gradientes pasados por parámetro. Los parámetros que reciben gradientes frecuentes y grandes reducen su tasa de aprendizaje efectiva, mientras que aquellos con gradientes infrecuentes o pequeños mantienen pasos más largos. Incluye un término de estabilidad numérica (ε) en el denominador para evitar la división por cero.</w:t>
      </w:r>
    </w:p>
    <w:p w14:paraId="276E3F87" w14:textId="77777777" w:rsidR="005F5424" w:rsidRDefault="005F5424" w:rsidP="005F5424">
      <w:pPr>
        <w:spacing w:after="120"/>
      </w:pPr>
      <w:r>
        <w:rPr>
          <w:b/>
        </w:rPr>
        <w:t xml:space="preserve">Limitación de AdaGrad: </w:t>
      </w:r>
      <w:r>
        <w:t>Debido a que la suma del cuadrado de los gradientes es monótonamente creciente, la tasa de aprendizaje disminuye continuamente hasta volverse infinitesimalmente pequeña, deteniendo prematuramente el entrenamiento antes de alcanzar el óptimo.</w:t>
      </w:r>
    </w:p>
    <w:p w14:paraId="4B87D8A3" w14:textId="77777777" w:rsidR="005F5424" w:rsidRDefault="005F5424" w:rsidP="005F5424">
      <w:pPr>
        <w:pStyle w:val="Ttulo2"/>
        <w:spacing w:before="240" w:after="80"/>
      </w:pPr>
      <w:r>
        <w:rPr>
          <w:rFonts w:ascii="Calibri" w:hAnsi="Calibri"/>
          <w:color w:val="2E5B88"/>
        </w:rPr>
        <w:t>4.2. RMSProp (Root Mean Square Propagation)</w:t>
      </w:r>
    </w:p>
    <w:p w14:paraId="358EC0B4" w14:textId="77777777" w:rsidR="005F5424" w:rsidRDefault="005F5424" w:rsidP="005F5424">
      <w:pPr>
        <w:spacing w:after="240"/>
      </w:pPr>
      <w:r>
        <w:t>RMSProp resuelve el problema de la desaceleración prematura de AdaGrad sustituyendo la suma acumulativa acumulada por un promedio móvil ponderado exponencialmente de los gradientes al cuadrado. Esto permite que el algoritmo limite el impacto de la memoria lejana y mantenga un aprendizaje activo durante todo el entrenamiento.</w:t>
      </w:r>
    </w:p>
    <w:p w14:paraId="40838AEA" w14:textId="77777777" w:rsidR="005F5424" w:rsidRDefault="005F5424" w:rsidP="005F5424">
      <w:pPr>
        <w:pStyle w:val="Ttulo1"/>
        <w:spacing w:before="320" w:after="120"/>
      </w:pPr>
      <w:r>
        <w:rPr>
          <w:rFonts w:ascii="Calibri" w:hAnsi="Calibri"/>
          <w:color w:val="1B365D"/>
          <w:sz w:val="32"/>
        </w:rPr>
        <w:lastRenderedPageBreak/>
        <w:t>5. El Optimizador Adam y la Corrección de Sesgo</w:t>
      </w:r>
    </w:p>
    <w:p w14:paraId="1174FE77" w14:textId="77777777" w:rsidR="005F5424" w:rsidRDefault="005F5424" w:rsidP="005F5424">
      <w:pPr>
        <w:spacing w:after="120"/>
      </w:pPr>
      <w:r>
        <w:rPr>
          <w:color w:val="333333"/>
        </w:rPr>
        <w:t xml:space="preserve">El optimizador </w:t>
      </w:r>
      <w:r>
        <w:rPr>
          <w:b/>
        </w:rPr>
        <w:t>Adam (Adaptive Moment Estimation)</w:t>
      </w:r>
      <w:r>
        <w:t xml:space="preserve"> combina las ventajas de Momentum y RMSProp. Mantiene estimaciones del primer momento (la media de los gradientes, equivalente al momentum) y del segundo momento (la variancia no centrativa de los gradientes, equivalente a RMSProp).</w:t>
      </w:r>
    </w:p>
    <w:p w14:paraId="5052CB55" w14:textId="77777777" w:rsidR="005F5424" w:rsidRDefault="005F5424" w:rsidP="005F5424">
      <w:pPr>
        <w:pStyle w:val="Ttulo2"/>
        <w:spacing w:before="240" w:after="80"/>
      </w:pPr>
      <w:r>
        <w:rPr>
          <w:rFonts w:ascii="Calibri" w:hAnsi="Calibri"/>
          <w:color w:val="2E5B88"/>
        </w:rPr>
        <w:t>5.1. Mecanismo de Corrección de Sesgo (Bias Correction)</w:t>
      </w:r>
    </w:p>
    <w:p w14:paraId="134F6D40" w14:textId="77777777" w:rsidR="005F5424" w:rsidRDefault="005F5424" w:rsidP="005F5424">
      <w:pPr>
        <w:spacing w:after="120"/>
      </w:pPr>
      <w:r>
        <w:t>Dado que las estimaciones del primer y segundo momento se inicializan como vectores de ceros al inicio del entrenamiento, están fuertemente sesgadas hacia cero durante las primeras iteraciones. Para contrarrestar este sesgo inicial, Adam aplica una fórmula de corrección dividiendo las estimaciones acumuladas por (1 - β₁ᵗ) y (1 - β₂ᵗ) respectivamente, donde t representa la iteración actual. Esta corrección garantiza pasos de actualización estables y precisos desde el primer ciclo.</w:t>
      </w:r>
    </w:p>
    <w:p w14:paraId="691EDCE8" w14:textId="77777777" w:rsidR="005F5424" w:rsidRDefault="005F5424" w:rsidP="005F5424">
      <w:pPr>
        <w:pStyle w:val="Ttulo2"/>
        <w:spacing w:before="240" w:after="80"/>
      </w:pPr>
      <w:r>
        <w:rPr>
          <w:rFonts w:ascii="Calibri" w:hAnsi="Calibri"/>
          <w:color w:val="2E5B88"/>
        </w:rPr>
        <w:t>5.2. Comportamiento en Puntos de Silla</w:t>
      </w:r>
    </w:p>
    <w:p w14:paraId="600D9402" w14:textId="77777777" w:rsidR="005F5424" w:rsidRDefault="005F5424" w:rsidP="005F5424">
      <w:pPr>
        <w:spacing w:after="240"/>
      </w:pPr>
      <w:r>
        <w:t>La combinación de la inercia del momentum y el escalado adaptativo por parámetro permite a Adam atravesar eficientemente regiones de baja pendiente y escapar de puntos de silla en paisajes de pérdida complejos, posicionándolo como el optimizador estándar en Deep Learning.</w:t>
      </w:r>
    </w:p>
    <w:p w14:paraId="03F407DE" w14:textId="77777777" w:rsidR="005F5424" w:rsidRDefault="005F5424" w:rsidP="005F5424">
      <w:pPr>
        <w:pStyle w:val="Ttulo1"/>
        <w:spacing w:before="320" w:after="120"/>
      </w:pPr>
      <w:r>
        <w:rPr>
          <w:rFonts w:ascii="Calibri" w:hAnsi="Calibri"/>
          <w:color w:val="1B365D"/>
          <w:sz w:val="32"/>
        </w:rPr>
        <w:t>6. Cuadro Comparativo de Optimizadores</w:t>
      </w:r>
    </w:p>
    <w:p w14:paraId="43DE7BC8" w14:textId="77777777" w:rsidR="005F5424" w:rsidRDefault="005F5424" w:rsidP="005F5424">
      <w:pPr>
        <w:spacing w:after="160"/>
      </w:pPr>
      <w:r>
        <w:t>La siguiente tabla sintetiza las características principales, mecanismos de actualización y principales ventajas y limitaciones de cada optimizador analizado:</w:t>
      </w:r>
    </w:p>
    <w:tbl>
      <w:tblPr>
        <w:tblW w:w="0" w:type="auto"/>
        <w:jc w:val="center"/>
        <w:tblLayout w:type="fixed"/>
        <w:tblLook w:val="04A0" w:firstRow="1" w:lastRow="0" w:firstColumn="1" w:lastColumn="0" w:noHBand="0" w:noVBand="1"/>
      </w:tblPr>
      <w:tblGrid>
        <w:gridCol w:w="2160"/>
        <w:gridCol w:w="2592"/>
        <w:gridCol w:w="2304"/>
        <w:gridCol w:w="2304"/>
      </w:tblGrid>
      <w:tr w:rsidR="005F5424" w14:paraId="23413CCD" w14:textId="77777777" w:rsidTr="002B15ED">
        <w:trPr>
          <w:cantSplit/>
          <w:tblHeader/>
          <w:jc w:val="center"/>
        </w:trPr>
        <w:tc>
          <w:tcPr>
            <w:tcW w:w="2160"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493F80F8" w14:textId="77777777" w:rsidR="005F5424" w:rsidRDefault="005F5424" w:rsidP="002B15ED">
            <w:pPr>
              <w:spacing w:before="40" w:after="40" w:line="252" w:lineRule="auto"/>
            </w:pPr>
            <w:r>
              <w:rPr>
                <w:rFonts w:ascii="Calibri" w:hAnsi="Calibri"/>
                <w:b/>
                <w:color w:val="FFFFFF"/>
                <w:sz w:val="20"/>
              </w:rPr>
              <w:t>Algoritmo</w:t>
            </w:r>
          </w:p>
        </w:tc>
        <w:tc>
          <w:tcPr>
            <w:tcW w:w="2592"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244397B7" w14:textId="77777777" w:rsidR="005F5424" w:rsidRDefault="005F5424" w:rsidP="002B15ED">
            <w:pPr>
              <w:spacing w:before="40" w:after="40" w:line="252" w:lineRule="auto"/>
            </w:pPr>
            <w:r>
              <w:rPr>
                <w:rFonts w:ascii="Calibri" w:hAnsi="Calibri"/>
                <w:b/>
                <w:color w:val="FFFFFF"/>
                <w:sz w:val="20"/>
              </w:rPr>
              <w:t>Mecanismo Clave</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5020175A" w14:textId="77777777" w:rsidR="005F5424" w:rsidRDefault="005F5424" w:rsidP="002B15ED">
            <w:pPr>
              <w:spacing w:before="40" w:after="40" w:line="252" w:lineRule="auto"/>
            </w:pPr>
            <w:r>
              <w:rPr>
                <w:rFonts w:ascii="Calibri" w:hAnsi="Calibri"/>
                <w:b/>
                <w:color w:val="FFFFFF"/>
                <w:sz w:val="20"/>
              </w:rPr>
              <w:t>Ventaja Principal</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7A2CC9A8" w14:textId="77777777" w:rsidR="005F5424" w:rsidRDefault="005F5424" w:rsidP="002B15ED">
            <w:pPr>
              <w:spacing w:before="40" w:after="40" w:line="252" w:lineRule="auto"/>
            </w:pPr>
            <w:r>
              <w:rPr>
                <w:rFonts w:ascii="Calibri" w:hAnsi="Calibri"/>
                <w:b/>
                <w:color w:val="FFFFFF"/>
                <w:sz w:val="20"/>
              </w:rPr>
              <w:t>Limitación Conocida</w:t>
            </w:r>
          </w:p>
        </w:tc>
      </w:tr>
      <w:tr w:rsidR="005F5424" w14:paraId="22B6605D"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18C6473D" w14:textId="77777777" w:rsidR="005F5424" w:rsidRDefault="005F5424" w:rsidP="002B15ED">
            <w:pPr>
              <w:spacing w:before="40" w:after="40" w:line="252" w:lineRule="auto"/>
            </w:pPr>
            <w:r>
              <w:rPr>
                <w:rFonts w:ascii="Calibri" w:hAnsi="Calibri"/>
                <w:b/>
                <w:color w:val="333333"/>
                <w:sz w:val="19"/>
              </w:rPr>
              <w:t>Descenso de Gradiente (Línea Base)</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9A79C92" w14:textId="77777777" w:rsidR="005F5424" w:rsidRDefault="005F5424" w:rsidP="002B15ED">
            <w:pPr>
              <w:spacing w:before="40" w:after="40" w:line="252" w:lineRule="auto"/>
            </w:pPr>
            <w:r>
              <w:rPr>
                <w:rFonts w:ascii="Calibri" w:hAnsi="Calibri"/>
                <w:color w:val="333333"/>
                <w:sz w:val="19"/>
              </w:rPr>
              <w:t>Pasos en dirección opuesta al gradiente con tasa fija η.</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E2E435C" w14:textId="77777777" w:rsidR="005F5424" w:rsidRDefault="005F5424" w:rsidP="002B15ED">
            <w:pPr>
              <w:spacing w:before="40" w:after="40" w:line="252" w:lineRule="auto"/>
            </w:pPr>
            <w:r>
              <w:rPr>
                <w:rFonts w:ascii="Calibri" w:hAnsi="Calibri"/>
                <w:color w:val="333333"/>
                <w:sz w:val="19"/>
              </w:rPr>
              <w:t>Simple y directo en funciones convexas.</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FDB14B6" w14:textId="77777777" w:rsidR="005F5424" w:rsidRDefault="005F5424" w:rsidP="002B15ED">
            <w:pPr>
              <w:spacing w:before="40" w:after="40" w:line="252" w:lineRule="auto"/>
            </w:pPr>
            <w:r>
              <w:rPr>
                <w:rFonts w:ascii="Calibri" w:hAnsi="Calibri"/>
                <w:color w:val="333333"/>
                <w:sz w:val="19"/>
              </w:rPr>
              <w:t>Lento en mala condición; propenso a estancamiento en puntos de silla.</w:t>
            </w:r>
          </w:p>
        </w:tc>
      </w:tr>
      <w:tr w:rsidR="005F5424" w14:paraId="03F7DF51"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99B85E2" w14:textId="77777777" w:rsidR="005F5424" w:rsidRDefault="005F5424" w:rsidP="002B15ED">
            <w:pPr>
              <w:spacing w:before="40" w:after="40" w:line="252" w:lineRule="auto"/>
            </w:pPr>
            <w:r>
              <w:rPr>
                <w:rFonts w:ascii="Calibri" w:hAnsi="Calibri"/>
                <w:b/>
                <w:color w:val="333333"/>
                <w:sz w:val="19"/>
              </w:rPr>
              <w:t>Momentum</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E6C0E7C" w14:textId="77777777" w:rsidR="005F5424" w:rsidRDefault="005F5424" w:rsidP="002B15ED">
            <w:pPr>
              <w:spacing w:before="40" w:after="40" w:line="252" w:lineRule="auto"/>
            </w:pPr>
            <w:r>
              <w:rPr>
                <w:rFonts w:ascii="Calibri" w:hAnsi="Calibri"/>
                <w:color w:val="333333"/>
                <w:sz w:val="19"/>
              </w:rPr>
              <w:t>Promedio móvil de gradientes pasados (velocidad).</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2748DA7" w14:textId="77777777" w:rsidR="005F5424" w:rsidRDefault="005F5424" w:rsidP="002B15ED">
            <w:pPr>
              <w:spacing w:before="40" w:after="40" w:line="252" w:lineRule="auto"/>
            </w:pPr>
            <w:r>
              <w:rPr>
                <w:rFonts w:ascii="Calibri" w:hAnsi="Calibri"/>
                <w:color w:val="333333"/>
                <w:sz w:val="19"/>
              </w:rPr>
              <w:t>Acelera en direcciones consistentes y amortigua oscilaciones.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0C6B1B02" w14:textId="77777777" w:rsidR="005F5424" w:rsidRDefault="005F5424" w:rsidP="002B15ED">
            <w:pPr>
              <w:spacing w:before="40" w:after="40" w:line="252" w:lineRule="auto"/>
            </w:pPr>
            <w:r>
              <w:rPr>
                <w:rFonts w:ascii="Calibri" w:hAnsi="Calibri"/>
                <w:color w:val="333333"/>
                <w:sz w:val="19"/>
              </w:rPr>
              <w:t>Requiere ajustar un hiperparámetro adicional (coeficiente de fricción β).</w:t>
            </w:r>
          </w:p>
        </w:tc>
      </w:tr>
      <w:tr w:rsidR="005F5424" w14:paraId="5D2B2908"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573ED3C2" w14:textId="77777777" w:rsidR="005F5424" w:rsidRDefault="005F5424" w:rsidP="002B15ED">
            <w:pPr>
              <w:spacing w:before="40" w:after="40" w:line="252" w:lineRule="auto"/>
            </w:pPr>
            <w:r>
              <w:rPr>
                <w:rFonts w:ascii="Calibri" w:hAnsi="Calibri"/>
                <w:b/>
                <w:color w:val="333333"/>
                <w:sz w:val="19"/>
              </w:rPr>
              <w:t>AdaGrad</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04E8F32" w14:textId="77777777" w:rsidR="005F5424" w:rsidRDefault="005F5424" w:rsidP="002B15ED">
            <w:pPr>
              <w:spacing w:before="40" w:after="40" w:line="252" w:lineRule="auto"/>
            </w:pPr>
            <w:r>
              <w:rPr>
                <w:rFonts w:ascii="Calibri" w:hAnsi="Calibri"/>
                <w:color w:val="333333"/>
                <w:sz w:val="19"/>
              </w:rPr>
              <w:t>Acumulación de la suma de gradientes al cuadrado por parámetro.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0D84337" w14:textId="77777777" w:rsidR="005F5424" w:rsidRDefault="005F5424" w:rsidP="002B15ED">
            <w:pPr>
              <w:spacing w:before="40" w:after="40" w:line="252" w:lineRule="auto"/>
            </w:pPr>
            <w:r>
              <w:rPr>
                <w:rFonts w:ascii="Calibri" w:hAnsi="Calibri"/>
                <w:color w:val="333333"/>
                <w:sz w:val="19"/>
              </w:rPr>
              <w:t>Ajusta tasas de aprendizaje individuales sin sintonía manual intensa.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397447D" w14:textId="77777777" w:rsidR="005F5424" w:rsidRDefault="005F5424" w:rsidP="002B15ED">
            <w:pPr>
              <w:spacing w:before="40" w:after="40" w:line="252" w:lineRule="auto"/>
            </w:pPr>
            <w:r>
              <w:rPr>
                <w:rFonts w:ascii="Calibri" w:hAnsi="Calibri"/>
                <w:color w:val="333333"/>
                <w:sz w:val="19"/>
              </w:rPr>
              <w:t>La tasa de aprendizaje decae monótonamente hasta detener el entrenamiento.</w:t>
            </w:r>
          </w:p>
        </w:tc>
      </w:tr>
      <w:tr w:rsidR="005F5424" w14:paraId="2804523B"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5BD1F107" w14:textId="77777777" w:rsidR="005F5424" w:rsidRDefault="005F5424" w:rsidP="002B15ED">
            <w:pPr>
              <w:spacing w:before="40" w:after="40" w:line="252" w:lineRule="auto"/>
            </w:pPr>
            <w:r>
              <w:rPr>
                <w:rFonts w:ascii="Calibri" w:hAnsi="Calibri"/>
                <w:b/>
                <w:color w:val="333333"/>
                <w:sz w:val="19"/>
              </w:rPr>
              <w:t>RMSProp</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20188152" w14:textId="77777777" w:rsidR="005F5424" w:rsidRDefault="005F5424" w:rsidP="002B15ED">
            <w:pPr>
              <w:spacing w:before="40" w:after="40" w:line="252" w:lineRule="auto"/>
            </w:pPr>
            <w:r>
              <w:rPr>
                <w:rFonts w:ascii="Calibri" w:hAnsi="Calibri"/>
                <w:color w:val="333333"/>
                <w:sz w:val="19"/>
              </w:rPr>
              <w:t>Promedio móvil exponencial del cuadrado de los gradientes.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725F037" w14:textId="77777777" w:rsidR="005F5424" w:rsidRDefault="005F5424" w:rsidP="002B15ED">
            <w:pPr>
              <w:spacing w:before="40" w:after="40" w:line="252" w:lineRule="auto"/>
            </w:pPr>
            <w:r>
              <w:rPr>
                <w:rFonts w:ascii="Calibri" w:hAnsi="Calibri"/>
                <w:color w:val="333333"/>
                <w:sz w:val="19"/>
              </w:rPr>
              <w:t>Resuelve el decaimiento de AdaGrad para mantener el aprendizaje.</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357D6E7C" w14:textId="77777777" w:rsidR="005F5424" w:rsidRDefault="005F5424" w:rsidP="002B15ED">
            <w:pPr>
              <w:spacing w:before="40" w:after="40" w:line="252" w:lineRule="auto"/>
            </w:pPr>
            <w:r>
              <w:rPr>
                <w:rFonts w:ascii="Calibri" w:hAnsi="Calibri"/>
                <w:color w:val="333333"/>
                <w:sz w:val="19"/>
              </w:rPr>
              <w:t>No incorpora explícitamente el término de primer momento (momentum).</w:t>
            </w:r>
          </w:p>
        </w:tc>
      </w:tr>
      <w:tr w:rsidR="005F5424" w14:paraId="6D59DB52"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8D36A57" w14:textId="77777777" w:rsidR="005F5424" w:rsidRDefault="005F5424" w:rsidP="002B15ED">
            <w:pPr>
              <w:spacing w:before="40" w:after="40" w:line="252" w:lineRule="auto"/>
            </w:pPr>
            <w:r>
              <w:rPr>
                <w:rFonts w:ascii="Calibri" w:hAnsi="Calibri"/>
                <w:b/>
                <w:color w:val="333333"/>
                <w:sz w:val="19"/>
              </w:rPr>
              <w:lastRenderedPageBreak/>
              <w:t>Adam</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1A35B54" w14:textId="77777777" w:rsidR="005F5424" w:rsidRDefault="005F5424" w:rsidP="002B15ED">
            <w:pPr>
              <w:spacing w:before="40" w:after="40" w:line="252" w:lineRule="auto"/>
            </w:pPr>
            <w:r>
              <w:rPr>
                <w:rFonts w:ascii="Calibri" w:hAnsi="Calibri"/>
                <w:color w:val="333333"/>
                <w:sz w:val="19"/>
              </w:rPr>
              <w:t>Combina estimaciones del 1.º momento (media) y 2.º momento (variancia) con corrección de sesgo.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2F3898C" w14:textId="77777777" w:rsidR="005F5424" w:rsidRDefault="005F5424" w:rsidP="002B15ED">
            <w:pPr>
              <w:spacing w:before="40" w:after="40" w:line="252" w:lineRule="auto"/>
            </w:pPr>
            <w:r>
              <w:rPr>
                <w:rFonts w:ascii="Calibri" w:hAnsi="Calibri"/>
                <w:color w:val="333333"/>
                <w:sz w:val="19"/>
              </w:rPr>
              <w:t>Excelente rendimiento general; rápido, adaptable y robusto en puntos de silla.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3F08637" w14:textId="77777777" w:rsidR="005F5424" w:rsidRDefault="005F5424" w:rsidP="002B15ED">
            <w:pPr>
              <w:spacing w:before="40" w:after="40" w:line="252" w:lineRule="auto"/>
            </w:pPr>
            <w:r>
              <w:rPr>
                <w:rFonts w:ascii="Calibri" w:hAnsi="Calibri"/>
                <w:color w:val="333333"/>
                <w:sz w:val="19"/>
              </w:rPr>
              <w:t>Puede presentar problemas de generalización marginal frente a SGD con momentum en ciertos casos.</w:t>
            </w:r>
          </w:p>
        </w:tc>
      </w:tr>
    </w:tbl>
    <w:p w14:paraId="2B3FD5FF" w14:textId="77777777" w:rsidR="005F5424" w:rsidRDefault="005F5424" w:rsidP="005F5424">
      <w:pPr>
        <w:spacing w:before="120" w:after="240"/>
      </w:pPr>
    </w:p>
    <w:p w14:paraId="4B015F31" w14:textId="77777777" w:rsidR="005F5424" w:rsidRDefault="005F5424" w:rsidP="005F5424">
      <w:pPr>
        <w:pStyle w:val="Ttulo1"/>
        <w:spacing w:before="320" w:after="120"/>
      </w:pPr>
      <w:r>
        <w:rPr>
          <w:rFonts w:ascii="Calibri" w:hAnsi="Calibri"/>
          <w:color w:val="1B365D"/>
          <w:sz w:val="32"/>
        </w:rPr>
        <w:t>7. Conclusiones Clave y Síntesis</w:t>
      </w:r>
    </w:p>
    <w:p w14:paraId="0EADC68D" w14:textId="77777777" w:rsidR="005F5424" w:rsidRDefault="005F5424" w:rsidP="005F5424">
      <w:pPr>
        <w:spacing w:after="120"/>
      </w:pPr>
      <w:r>
        <w:rPr>
          <w:color w:val="333333"/>
        </w:rPr>
        <w:t xml:space="preserve">La elección y comprensión del optimizador resulta crítica para garantizar el entrenamiento efectivo de modelos de aprendizaje profundo. Mientras que el descenso de gradiente básico proporciona el fundamento teórico, las técnicas avanzadas como </w:t>
      </w:r>
      <w:r>
        <w:rPr>
          <w:b/>
        </w:rPr>
        <w:t>Momentum, RMSProp y Adam</w:t>
      </w:r>
      <w:r>
        <w:t xml:space="preserve"> resuelven los problemas de mala condición, gradientes ruidosos y puntos de silla, permitiendo una convergencia rápida y estable.</w:t>
      </w:r>
    </w:p>
    <w:p w14:paraId="0544A95A" w14:textId="77777777" w:rsidR="0005755F" w:rsidRDefault="0005755F" w:rsidP="00F92DC0"/>
    <w:p w14:paraId="5DA5958A" w14:textId="77777777" w:rsidR="00E23B9D" w:rsidRDefault="00E23B9D" w:rsidP="00675A9B"/>
    <w:p w14:paraId="6364A90D" w14:textId="77777777" w:rsidR="00837F76" w:rsidRDefault="00837F76" w:rsidP="00675A9B"/>
    <w:p w14:paraId="138413E5" w14:textId="77777777" w:rsidR="00837F76" w:rsidRDefault="00837F76" w:rsidP="00675A9B"/>
    <w:p w14:paraId="760E81FE" w14:textId="77777777" w:rsidR="00837F76" w:rsidRDefault="00837F76" w:rsidP="00675A9B"/>
    <w:p w14:paraId="3281C2F9" w14:textId="77777777" w:rsidR="00837F76" w:rsidRDefault="00837F76" w:rsidP="00675A9B"/>
    <w:p w14:paraId="1FBFF3C2" w14:textId="77777777" w:rsidR="00837F76" w:rsidRDefault="00837F76" w:rsidP="00675A9B"/>
    <w:p w14:paraId="21AF70AA" w14:textId="77777777" w:rsidR="00837F76" w:rsidRDefault="00837F76" w:rsidP="00675A9B"/>
    <w:p w14:paraId="2B75B3F2" w14:textId="77777777" w:rsidR="00837F76" w:rsidRDefault="00837F76" w:rsidP="00675A9B"/>
    <w:p w14:paraId="537064DE" w14:textId="77777777" w:rsidR="00837F76" w:rsidRDefault="00837F76" w:rsidP="00675A9B"/>
    <w:p w14:paraId="6ED0FB46" w14:textId="77777777" w:rsidR="00837F76" w:rsidRDefault="00837F76" w:rsidP="00675A9B"/>
    <w:p w14:paraId="7F017BA2" w14:textId="77777777" w:rsidR="00837F76" w:rsidRDefault="00837F76" w:rsidP="00675A9B"/>
    <w:p w14:paraId="1483EFC4" w14:textId="77777777" w:rsidR="00837F76" w:rsidRDefault="00837F76" w:rsidP="00675A9B"/>
    <w:p w14:paraId="0C6A12C8" w14:textId="77777777" w:rsidR="00837F76" w:rsidRDefault="00837F76" w:rsidP="00675A9B"/>
    <w:p w14:paraId="4E082CDD" w14:textId="77777777" w:rsidR="00837F76" w:rsidRDefault="00837F76" w:rsidP="00675A9B"/>
    <w:p w14:paraId="3BCD71E0" w14:textId="77777777" w:rsidR="00837F76" w:rsidRDefault="00837F76" w:rsidP="00837F76">
      <w:pPr>
        <w:spacing w:after="80"/>
      </w:pPr>
      <w:r>
        <w:rPr>
          <w:rFonts w:ascii="Calibri" w:hAnsi="Calibri"/>
          <w:b/>
          <w:color w:val="1F4E78"/>
          <w:sz w:val="48"/>
        </w:rPr>
        <w:lastRenderedPageBreak/>
        <w:t>Desafíos de Optimización en Aprendizaje Profundo</w:t>
      </w:r>
    </w:p>
    <w:p w14:paraId="53965FF0" w14:textId="77777777" w:rsidR="00837F76" w:rsidRDefault="00837F76" w:rsidP="00837F76">
      <w:pPr>
        <w:spacing w:after="360"/>
      </w:pPr>
      <w:r>
        <w:rPr>
          <w:rFonts w:ascii="Calibri" w:hAnsi="Calibri"/>
          <w:i/>
          <w:color w:val="595959"/>
          <w:sz w:val="26"/>
        </w:rPr>
        <w:t>Análisis de Superficies de Pérdida, Gradientes Extremos y Puntos de Silla</w:t>
      </w:r>
    </w:p>
    <w:tbl>
      <w:tblPr>
        <w:tblW w:w="0" w:type="auto"/>
        <w:jc w:val="center"/>
        <w:tblLayout w:type="fixed"/>
        <w:tblLook w:val="04A0" w:firstRow="1" w:lastRow="0" w:firstColumn="1" w:lastColumn="0" w:noHBand="0" w:noVBand="1"/>
      </w:tblPr>
      <w:tblGrid>
        <w:gridCol w:w="9360"/>
      </w:tblGrid>
      <w:tr w:rsidR="00837F76" w14:paraId="40A4867C" w14:textId="77777777" w:rsidTr="002B15ED">
        <w:trPr>
          <w:jc w:val="center"/>
        </w:trPr>
        <w:tc>
          <w:tcPr>
            <w:tcW w:w="9360" w:type="dxa"/>
            <w:tcBorders>
              <w:left w:val="single" w:sz="24" w:space="0" w:color="2F5496"/>
            </w:tcBorders>
            <w:shd w:val="clear" w:color="auto" w:fill="F7F9FB"/>
            <w:tcMar>
              <w:top w:w="140" w:type="dxa"/>
              <w:left w:w="180" w:type="dxa"/>
              <w:bottom w:w="140" w:type="dxa"/>
              <w:right w:w="180" w:type="dxa"/>
            </w:tcMar>
          </w:tcPr>
          <w:p w14:paraId="4AEB518E" w14:textId="77777777" w:rsidR="00837F76" w:rsidRDefault="00837F76" w:rsidP="002B15ED">
            <w:pPr>
              <w:spacing w:after="80"/>
            </w:pPr>
            <w:r>
              <w:rPr>
                <w:rFonts w:ascii="Calibri" w:hAnsi="Calibri"/>
                <w:b/>
                <w:color w:val="1F4E78"/>
                <w:sz w:val="21"/>
              </w:rPr>
              <w:t>Resumen Ejecutivo de la Lección:</w:t>
            </w:r>
            <w:r>
              <w:rPr>
                <w:rFonts w:ascii="Calibri" w:hAnsi="Calibri"/>
                <w:b/>
                <w:color w:val="1F4E78"/>
                <w:sz w:val="21"/>
              </w:rPr>
              <w:br/>
            </w:r>
            <w:r>
              <w:rPr>
                <w:rFonts w:ascii="Calibri" w:hAnsi="Calibri"/>
                <w:color w:val="333333"/>
                <w:sz w:val="20"/>
              </w:rPr>
              <w:t>La optimización en redes neuronales profundas enfrenta barreras geométricas y numéricas críticas. Mientras que la teoría propone la simple minimización de la pérdida, en la práctica el descenso de gradiente debe navegar por valles no convexos con múltiples mínimos locales, funciones de pérdida no acotadas, mala condición de la superficie de parámetros, problemas de gradientes explosivos o desvanecientes, y una alta densidad de puntos de silla en espacios n-dimensionales.</w:t>
            </w:r>
          </w:p>
        </w:tc>
      </w:tr>
    </w:tbl>
    <w:p w14:paraId="02C80AFB" w14:textId="77777777" w:rsidR="00837F76" w:rsidRDefault="00837F76" w:rsidP="00837F76">
      <w:pPr>
        <w:spacing w:after="120"/>
      </w:pPr>
    </w:p>
    <w:p w14:paraId="4F5A010C" w14:textId="77777777" w:rsidR="00837F76" w:rsidRDefault="00837F76" w:rsidP="00837F76">
      <w:pPr>
        <w:pStyle w:val="Ttulo1"/>
        <w:spacing w:before="280" w:after="120"/>
      </w:pPr>
      <w:r>
        <w:rPr>
          <w:rFonts w:ascii="Calibri" w:hAnsi="Calibri"/>
          <w:color w:val="1F4E78"/>
          <w:sz w:val="32"/>
        </w:rPr>
        <w:t>1. Mínimos Locales y Superficies de Pérdida Sin Puntos Críticos</w:t>
      </w:r>
    </w:p>
    <w:p w14:paraId="4AE6F63D" w14:textId="77777777" w:rsidR="00837F76" w:rsidRDefault="00837F76" w:rsidP="00837F76">
      <w:pPr>
        <w:spacing w:after="120"/>
      </w:pPr>
      <w:r>
        <w:rPr>
          <w:rFonts w:ascii="Calibri" w:hAnsi="Calibri"/>
          <w:b/>
          <w:color w:val="333333"/>
        </w:rPr>
        <w:t xml:space="preserve">Los mínimos locales aceptables ofrecen un rendimiento prácticamente equivalente al mínimo global. </w:t>
      </w:r>
      <w:r>
        <w:rPr>
          <w:rFonts w:ascii="Calibri" w:hAnsi="Calibri"/>
          <w:color w:val="333333"/>
        </w:rPr>
        <w:t>En optimización teórica, el objetivo fundamental es alcanzar el mínimo global absoluto de la función de pérdida. Sin embargo, las funciones de costo de las redes neuronales profundas operan en espacios de alta dimensión repleto de múltiples colinas y valles. Debido a que el descenso de gradiente depende de información puramente local (la pendiente inmediata), el optimizador se detiene al encontrar cualquier punto donde el gradiente se anule.</w:t>
      </w:r>
      <w:r>
        <w:rPr>
          <w:rFonts w:ascii="Calibri" w:hAnsi="Calibri"/>
          <w:color w:val="333333"/>
        </w:rPr>
        <w:br/>
      </w:r>
      <w:r>
        <w:rPr>
          <w:rFonts w:ascii="Calibri" w:hAnsi="Calibri"/>
          <w:color w:val="333333"/>
        </w:rPr>
        <w:br/>
        <w:t>Afortunadamente, no todos los mínimos locales resultan perjudiciales para el modelo. En la práctica, muchos mínimos locales alcanzan un nivel de pérdida y precisión casi idéntico al del mínimo global, constituyendo puntos de parada válidos y eficientes para el entrenamiento.</w:t>
      </w:r>
    </w:p>
    <w:p w14:paraId="19815A94" w14:textId="77777777" w:rsidR="00837F76" w:rsidRDefault="00837F76" w:rsidP="00837F76">
      <w:r>
        <w:rPr>
          <w:rFonts w:ascii="Calibri" w:hAnsi="Calibri"/>
          <w:b/>
          <w:color w:val="2F5496"/>
        </w:rPr>
        <w:t xml:space="preserve">Funciones de Pérdida No Acotadas: </w:t>
      </w:r>
      <w:r>
        <w:rPr>
          <w:rFonts w:ascii="Calibri" w:hAnsi="Calibri"/>
          <w:color w:val="333333"/>
        </w:rPr>
        <w:t>Existen funciones de costo que carecen por completo de puntos críticos estacionarios. Este fenómeno es característico de problemas de clasificación probabilística (como la entropía cruzada) cuando el modelo predice probabilidades que jamás alcanzan exactamente 0 o 1. En estos escenarios, la pérdida continúa decreciendo indefinidamente sin llegar a aplanarse, dificultando el control de la convergencia si no se aplican mecanismos de regularización o criterios de parada temprana.</w:t>
      </w:r>
    </w:p>
    <w:p w14:paraId="127CA022" w14:textId="77777777" w:rsidR="00837F76" w:rsidRDefault="00837F76" w:rsidP="00837F76">
      <w:pPr>
        <w:pStyle w:val="Ttulo1"/>
        <w:spacing w:before="280" w:after="120"/>
      </w:pPr>
      <w:r>
        <w:rPr>
          <w:rFonts w:ascii="Calibri" w:hAnsi="Calibri"/>
          <w:color w:val="1F4E78"/>
          <w:sz w:val="32"/>
        </w:rPr>
        <w:t>2. Mala Condición del Espacio de Parámetros y Dinámica del Gradiente</w:t>
      </w:r>
    </w:p>
    <w:p w14:paraId="5217ECF3" w14:textId="77777777" w:rsidR="00837F76" w:rsidRDefault="00837F76" w:rsidP="00837F76">
      <w:r>
        <w:rPr>
          <w:rFonts w:ascii="Calibri" w:hAnsi="Calibri"/>
          <w:b/>
          <w:color w:val="333333"/>
        </w:rPr>
        <w:t xml:space="preserve">La mala condición genera oscilaciones lentas en zig-zag a lo largo de direcciones con curvaturas dispares. </w:t>
      </w:r>
      <w:r>
        <w:rPr>
          <w:rFonts w:ascii="Calibri" w:hAnsi="Calibri"/>
          <w:color w:val="333333"/>
        </w:rPr>
        <w:t>El fenómeno de mala condición (poor conditioning) ocurre cuando la superficie de pérdida presenta una pendiente muy empinada en ciertas direcciones y extremadamente plana en otras. Bajo esta geometría, el descenso de gradiente estándar sufre una dinámica ineficiente:</w:t>
      </w:r>
      <w:r>
        <w:rPr>
          <w:rFonts w:ascii="Calibri" w:hAnsi="Calibri"/>
          <w:color w:val="333333"/>
        </w:rPr>
        <w:br/>
      </w:r>
      <w:r>
        <w:rPr>
          <w:rFonts w:ascii="Calibri" w:hAnsi="Calibri"/>
          <w:color w:val="333333"/>
        </w:rPr>
        <w:lastRenderedPageBreak/>
        <w:br/>
        <w:t>• Pasos en Direcciones Empinadas: Pequeños cambios en el espacio de parámetros producen variaciones masivas en el valor de pérdida, provocando rebotes de un lado a otro del valle.</w:t>
      </w:r>
      <w:r>
        <w:rPr>
          <w:rFonts w:ascii="Calibri" w:hAnsi="Calibri"/>
          <w:color w:val="333333"/>
        </w:rPr>
        <w:br/>
        <w:t>• Avance en Direcciones Planas: El progreso a lo largo del fondo del valle es muy lento debido a la reducida magnitud del gradiente.</w:t>
      </w:r>
      <w:r>
        <w:rPr>
          <w:rFonts w:ascii="Calibri" w:hAnsi="Calibri"/>
          <w:color w:val="333333"/>
        </w:rPr>
        <w:br/>
      </w:r>
      <w:r>
        <w:rPr>
          <w:rFonts w:ascii="Calibri" w:hAnsi="Calibri"/>
          <w:color w:val="333333"/>
        </w:rPr>
        <w:br/>
        <w:t>Como resultado, el algoritmo describe un patrón de zig-zag ineficiente. Para mitigar esta patología, se recurre a técnicas avanzadas como el Momentum, que acumula velocidad en las direcciones consistentes y cancela las oscilaciones ortogonales.</w:t>
      </w:r>
    </w:p>
    <w:p w14:paraId="7AEA13BF" w14:textId="77777777" w:rsidR="00837F76" w:rsidRDefault="00837F76" w:rsidP="00837F76">
      <w:pPr>
        <w:pStyle w:val="Ttulo1"/>
        <w:spacing w:before="280" w:after="120"/>
      </w:pPr>
      <w:r>
        <w:rPr>
          <w:rFonts w:ascii="Calibri" w:hAnsi="Calibri"/>
          <w:color w:val="1F4E78"/>
          <w:sz w:val="32"/>
        </w:rPr>
        <w:t>3. Gradientes Explosivos y la Solución mediante Recorte de Normas</w:t>
      </w:r>
    </w:p>
    <w:p w14:paraId="01046EB1" w14:textId="77777777" w:rsidR="00837F76" w:rsidRDefault="00837F76" w:rsidP="00837F76">
      <w:pPr>
        <w:spacing w:after="120"/>
      </w:pPr>
      <w:r>
        <w:rPr>
          <w:rFonts w:ascii="Calibri" w:hAnsi="Calibri"/>
          <w:b/>
          <w:color w:val="333333"/>
        </w:rPr>
        <w:t xml:space="preserve">El recorte de gradiente (Gradient Clipping) previene saltos catastróficos que desestabilizan el entrenamiento. </w:t>
      </w:r>
      <w:r>
        <w:rPr>
          <w:rFonts w:ascii="Calibri" w:hAnsi="Calibri"/>
          <w:color w:val="333333"/>
        </w:rPr>
        <w:t>En determinadas regiones del espacio de pérdida —especialmente cerca de acantilados o discontinuidades pronunciadas— la magnitud del gradiente se dispara de forma extrema. Cuando esto sucede, la regla de actualización del descenso de gradiente aplica un salto desproporcionado sobre los pesos, expulsando la solución fuera de la región de convergencia y arruinando el entrenamiento.</w:t>
      </w:r>
    </w:p>
    <w:tbl>
      <w:tblPr>
        <w:tblW w:w="0" w:type="auto"/>
        <w:jc w:val="center"/>
        <w:tblLayout w:type="fixed"/>
        <w:tblLook w:val="04A0" w:firstRow="1" w:lastRow="0" w:firstColumn="1" w:lastColumn="0" w:noHBand="0" w:noVBand="1"/>
      </w:tblPr>
      <w:tblGrid>
        <w:gridCol w:w="9360"/>
      </w:tblGrid>
      <w:tr w:rsidR="00837F76" w14:paraId="6DAAC14F" w14:textId="77777777" w:rsidTr="002B15ED">
        <w:trPr>
          <w:jc w:val="center"/>
        </w:trPr>
        <w:tc>
          <w:tcPr>
            <w:tcW w:w="9360" w:type="dxa"/>
            <w:shd w:val="clear" w:color="auto" w:fill="FAFAFA"/>
            <w:tcMar>
              <w:top w:w="100" w:type="dxa"/>
              <w:left w:w="150" w:type="dxa"/>
              <w:bottom w:w="100" w:type="dxa"/>
              <w:right w:w="150" w:type="dxa"/>
            </w:tcMar>
          </w:tcPr>
          <w:p w14:paraId="221729C9" w14:textId="77777777" w:rsidR="00837F76" w:rsidRDefault="00837F76" w:rsidP="002B15ED">
            <w:pPr>
              <w:spacing w:after="40"/>
            </w:pPr>
            <w:r>
              <w:rPr>
                <w:rFonts w:ascii="Calibri" w:hAnsi="Calibri"/>
                <w:b/>
                <w:color w:val="2F5496"/>
                <w:sz w:val="21"/>
              </w:rPr>
              <w:t>Regla de Recorte de Gradiente (Gradient Clipping):</w:t>
            </w:r>
            <w:r>
              <w:rPr>
                <w:rFonts w:ascii="Calibri" w:hAnsi="Calibri"/>
                <w:b/>
                <w:color w:val="2F5496"/>
                <w:sz w:val="21"/>
              </w:rPr>
              <w:br/>
            </w:r>
            <w:r>
              <w:rPr>
                <w:rFonts w:ascii="Calibri" w:hAnsi="Calibri"/>
                <w:color w:val="333333"/>
                <w:sz w:val="20"/>
              </w:rPr>
              <w:t>Dado un umbral máximo u definido por el usuario, si la norma del vector de gradiente ||g|| supera u, el gradiente se reescala proporcionalmente:</w:t>
            </w:r>
            <w:r>
              <w:rPr>
                <w:rFonts w:ascii="Calibri" w:hAnsi="Calibri"/>
                <w:color w:val="333333"/>
                <w:sz w:val="20"/>
              </w:rPr>
              <w:br/>
            </w:r>
            <w:r>
              <w:rPr>
                <w:rFonts w:ascii="Calibri" w:hAnsi="Calibri"/>
                <w:color w:val="333333"/>
                <w:sz w:val="20"/>
              </w:rPr>
              <w:br/>
              <w:t xml:space="preserve">    Si ||g|| &gt; u   ⇒   g_clipped = u · ( g / ||g|| )</w:t>
            </w:r>
            <w:r>
              <w:rPr>
                <w:rFonts w:ascii="Calibri" w:hAnsi="Calibri"/>
                <w:color w:val="333333"/>
                <w:sz w:val="20"/>
              </w:rPr>
              <w:br/>
            </w:r>
            <w:r>
              <w:rPr>
                <w:rFonts w:ascii="Calibri" w:hAnsi="Calibri"/>
                <w:color w:val="333333"/>
                <w:sz w:val="20"/>
              </w:rPr>
              <w:br/>
              <w:t>Esta reescalación mantiene la dirección exacta del vector de gradiente pero acota su longitud máxima a u.</w:t>
            </w:r>
          </w:p>
        </w:tc>
      </w:tr>
    </w:tbl>
    <w:p w14:paraId="4AC6EF5E" w14:textId="77777777" w:rsidR="00837F76" w:rsidRDefault="00837F76" w:rsidP="00837F76">
      <w:pPr>
        <w:spacing w:after="120"/>
      </w:pPr>
    </w:p>
    <w:p w14:paraId="4CD9CE87" w14:textId="77777777" w:rsidR="00837F76" w:rsidRDefault="00837F76" w:rsidP="00837F76">
      <w:pPr>
        <w:pStyle w:val="Ttulo1"/>
        <w:spacing w:before="280" w:after="120"/>
      </w:pPr>
      <w:r>
        <w:rPr>
          <w:rFonts w:ascii="Calibri" w:hAnsi="Calibri"/>
          <w:color w:val="1F4E78"/>
          <w:sz w:val="32"/>
        </w:rPr>
        <w:t>4. Gradientes Desvanecientes y la Influencia de las Funciones de Activación</w:t>
      </w:r>
    </w:p>
    <w:p w14:paraId="5AD4E1AA" w14:textId="77777777" w:rsidR="00837F76" w:rsidRDefault="00837F76" w:rsidP="00837F76">
      <w:pPr>
        <w:spacing w:after="120"/>
      </w:pPr>
      <w:r>
        <w:rPr>
          <w:rFonts w:ascii="Calibri" w:hAnsi="Calibri"/>
          <w:b/>
          <w:color w:val="333333"/>
        </w:rPr>
        <w:t xml:space="preserve">La multiplicación en cadena de derivadas pequeñas atenúa exponencialmente la señal de error hacia las primeras capas. </w:t>
      </w:r>
      <w:r>
        <w:rPr>
          <w:rFonts w:ascii="Calibri" w:hAnsi="Calibri"/>
          <w:color w:val="333333"/>
        </w:rPr>
        <w:t>Al aplicar retropropagación en redes profundas, la derivada de la pérdida respecto a un peso en una capa temprana se expresa como el producto de múltiples términos intermedios a lo largo de la regla de la cadena:</w:t>
      </w:r>
      <w:r>
        <w:rPr>
          <w:rFonts w:ascii="Calibri" w:hAnsi="Calibri"/>
          <w:color w:val="333333"/>
        </w:rPr>
        <w:br/>
      </w:r>
      <w:r>
        <w:rPr>
          <w:rFonts w:ascii="Calibri" w:hAnsi="Calibri"/>
          <w:color w:val="333333"/>
        </w:rPr>
        <w:br/>
        <w:t>• Derivadas de las Funciones de Activación (f'(a_l))</w:t>
      </w:r>
      <w:r>
        <w:rPr>
          <w:rFonts w:ascii="Calibri" w:hAnsi="Calibri"/>
          <w:color w:val="333333"/>
        </w:rPr>
        <w:br/>
        <w:t>• Pesos de las Transformaciones Afines (W_l)</w:t>
      </w:r>
      <w:r>
        <w:rPr>
          <w:rFonts w:ascii="Calibri" w:hAnsi="Calibri"/>
          <w:color w:val="333333"/>
        </w:rPr>
        <w:br/>
      </w:r>
      <w:r>
        <w:rPr>
          <w:rFonts w:ascii="Calibri" w:hAnsi="Calibri"/>
          <w:color w:val="333333"/>
        </w:rPr>
        <w:br/>
        <w:t>Si los valores de las derivadas de activación son menores a 1, su multiplicación sucesiva provoca que el gradiente decrezca exponencialmente a medida que retrocede en la red.</w:t>
      </w:r>
    </w:p>
    <w:p w14:paraId="33E221AE" w14:textId="77777777" w:rsidR="00837F76" w:rsidRDefault="00837F76" w:rsidP="00837F76">
      <w:r>
        <w:rPr>
          <w:rFonts w:ascii="Calibri" w:hAnsi="Calibri"/>
          <w:b/>
          <w:color w:val="2F5496"/>
          <w:sz w:val="21"/>
        </w:rPr>
        <w:t>Demostración con Red Monocanal de Varios Niveles:</w:t>
      </w:r>
      <w:r>
        <w:rPr>
          <w:rFonts w:ascii="Calibri" w:hAnsi="Calibri"/>
          <w:b/>
          <w:color w:val="2F5496"/>
          <w:sz w:val="21"/>
        </w:rPr>
        <w:br/>
      </w:r>
      <w:r>
        <w:rPr>
          <w:rFonts w:ascii="Calibri" w:hAnsi="Calibri"/>
          <w:color w:val="333333"/>
          <w:sz w:val="20"/>
        </w:rPr>
        <w:t xml:space="preserve">En una red simple donde h_1 = a(W_1 X), h_2 = a(W_2 h_1) y h_3 = a(W_3 h_2), la derivada respecto a W_2 </w:t>
      </w:r>
      <w:r>
        <w:rPr>
          <w:rFonts w:ascii="Calibri" w:hAnsi="Calibri"/>
          <w:color w:val="333333"/>
          <w:sz w:val="20"/>
        </w:rPr>
        <w:lastRenderedPageBreak/>
        <w:t>requiere:</w:t>
      </w:r>
      <w:r>
        <w:rPr>
          <w:rFonts w:ascii="Calibri" w:hAnsi="Calibri"/>
          <w:color w:val="333333"/>
          <w:sz w:val="20"/>
        </w:rPr>
        <w:br/>
        <w:t xml:space="preserve">    ∂L / ∂W_2 = (∂L / ∂h_3) · a'(a_3) · W_3 · a'(a_2) · h_1</w:t>
      </w:r>
      <w:r>
        <w:rPr>
          <w:rFonts w:ascii="Calibri" w:hAnsi="Calibri"/>
          <w:color w:val="333333"/>
          <w:sz w:val="20"/>
        </w:rPr>
        <w:br/>
        <w:t>Para un peso anterior como W_1, se añade un factor multiplicativo adicional: a'(a_1) · X. En redes con decenas de capas, la función sigmoide resulta especialmente problemática porque su derivada f'(x) = f(x)(1 - f(x)) posee un valor máximo absoluto de solo 0.25 y tiende rápidamente a cero en la mayoría de sus rangos de entrada.</w:t>
      </w:r>
    </w:p>
    <w:p w14:paraId="0532F1C6" w14:textId="77777777" w:rsidR="00837F76" w:rsidRDefault="00837F76" w:rsidP="00837F76">
      <w:pPr>
        <w:pStyle w:val="Ttulo1"/>
        <w:spacing w:before="280" w:after="120"/>
      </w:pPr>
      <w:r>
        <w:rPr>
          <w:rFonts w:ascii="Calibri" w:hAnsi="Calibri"/>
          <w:color w:val="1F4E78"/>
          <w:sz w:val="32"/>
        </w:rPr>
        <w:t>5. Puntos de Silla en Espacios de Alta Dimensión y Mecanismos de Escape</w:t>
      </w:r>
    </w:p>
    <w:p w14:paraId="0E71D914" w14:textId="77777777" w:rsidR="00837F76" w:rsidRDefault="00837F76" w:rsidP="00837F76">
      <w:pPr>
        <w:spacing w:after="120"/>
      </w:pPr>
      <w:r>
        <w:rPr>
          <w:rFonts w:ascii="Calibri" w:hAnsi="Calibri"/>
          <w:b/>
          <w:color w:val="333333"/>
        </w:rPr>
        <w:t xml:space="preserve">En espacios n-dimensionales grandes, los puntos de silla son sustancialmente más frecuentes que los mínimos locales puros. </w:t>
      </w:r>
      <w:r>
        <w:rPr>
          <w:rFonts w:ascii="Calibri" w:hAnsi="Calibri"/>
          <w:color w:val="333333"/>
        </w:rPr>
        <w:t>Un punto de silla (saddle point) es una región crítica de la superficie de pérdida donde el gradiente se anula (||∇L|| ≈ 0), pero la función se comporta como un mínimo en ciertas direcciones de parámetros y como un máximo en otras. En optimización de alta dimensión, la probabilidad de que todas las direcciones tengan curvatura positiva (mínimo local puro) es extremadamente baja; por ello, la mayoría de los estancamientos observados durante el entrenamiento ocurren en puntos de silla.</w:t>
      </w:r>
    </w:p>
    <w:p w14:paraId="40A184D2" w14:textId="77777777" w:rsidR="00837F76" w:rsidRDefault="00837F76" w:rsidP="00837F76">
      <w:r>
        <w:rPr>
          <w:rFonts w:ascii="Calibri" w:hAnsi="Calibri"/>
          <w:b/>
          <w:color w:val="2F5496"/>
        </w:rPr>
        <w:t xml:space="preserve">Estrategia de Escape Mediante Perturbación: </w:t>
      </w:r>
      <w:r>
        <w:rPr>
          <w:rFonts w:ascii="Calibri" w:hAnsi="Calibri"/>
          <w:color w:val="333333"/>
        </w:rPr>
        <w:t>Debido a que la región plana alrededor de un punto de silla presenta curvatura muy baja, el descenso de gradiente estocástico reduce drásticamente su velocidad. Sin embargo, escapar de estos puntos no requiere algoritmos complejos: un pequeño paso o perturbación aleatoria basta para desplazar el estado fuera de la zona plana. Una vez fuera, el optimizador entra en contacto con regiones de mayor pendiente que aceleran la actualización de parámetros.</w:t>
      </w:r>
    </w:p>
    <w:p w14:paraId="0F713ABE" w14:textId="77777777" w:rsidR="00837F76" w:rsidRDefault="00837F76" w:rsidP="00837F76">
      <w:pPr>
        <w:pStyle w:val="Ttulo1"/>
        <w:spacing w:before="280" w:after="120"/>
      </w:pPr>
      <w:r>
        <w:rPr>
          <w:rFonts w:ascii="Calibri" w:hAnsi="Calibri"/>
          <w:color w:val="1F4E78"/>
          <w:sz w:val="32"/>
        </w:rPr>
        <w:t>6. Distinción Fundamental: Retropropagación vs. Algoritmos de Optimización</w:t>
      </w:r>
    </w:p>
    <w:p w14:paraId="05E74552" w14:textId="77777777" w:rsidR="00837F76" w:rsidRDefault="00837F76" w:rsidP="00837F76">
      <w:r>
        <w:rPr>
          <w:rFonts w:ascii="Calibri" w:hAnsi="Calibri"/>
          <w:b/>
          <w:color w:val="333333"/>
        </w:rPr>
        <w:t xml:space="preserve">La retropropagación calcula los gradientes; el descenso de gradiente realiza la actualización de los pesos. </w:t>
      </w:r>
      <w:r>
        <w:rPr>
          <w:rFonts w:ascii="Calibri" w:hAnsi="Calibri"/>
          <w:color w:val="333333"/>
        </w:rPr>
        <w:t>Es un error común confundir las responsabilidades del algoritmo de retropropagación con las del optimizador:</w:t>
      </w:r>
      <w:r>
        <w:rPr>
          <w:rFonts w:ascii="Calibri" w:hAnsi="Calibri"/>
          <w:color w:val="333333"/>
        </w:rPr>
        <w:br/>
      </w:r>
      <w:r>
        <w:rPr>
          <w:rFonts w:ascii="Calibri" w:hAnsi="Calibri"/>
          <w:color w:val="333333"/>
        </w:rPr>
        <w:br/>
        <w:t>1. Rol de la Retropropagación: Su única función es calcular las derivadas parciales (gradientes) de la función de pérdida respecto a cada uno de los pesos de la red, propagando la señal de error desde la capa de salida hacia atrás utilizando la regla de la cadena.</w:t>
      </w:r>
      <w:r>
        <w:rPr>
          <w:rFonts w:ascii="Calibri" w:hAnsi="Calibri"/>
          <w:color w:val="333333"/>
        </w:rPr>
        <w:br/>
      </w:r>
      <w:r>
        <w:rPr>
          <w:rFonts w:ascii="Calibri" w:hAnsi="Calibri"/>
          <w:color w:val="333333"/>
        </w:rPr>
        <w:br/>
        <w:t>2. Rol del Optimizador (ej. SGD, Adam): Utiliza los gradientes previamente calculados por la retropropagación para aplicar la regla de actualización numérica de los parámetros (W_nuevo = W_actual - η · ∇L).</w:t>
      </w:r>
      <w:r>
        <w:rPr>
          <w:rFonts w:ascii="Calibri" w:hAnsi="Calibri"/>
          <w:color w:val="333333"/>
        </w:rPr>
        <w:br/>
      </w:r>
      <w:r>
        <w:rPr>
          <w:rFonts w:ascii="Calibri" w:hAnsi="Calibri"/>
          <w:color w:val="333333"/>
        </w:rPr>
        <w:br/>
        <w:t>La retropropagación por sí misma no modifica ni actualiza los pesos de la red neuronal.</w:t>
      </w:r>
    </w:p>
    <w:p w14:paraId="145B1A68" w14:textId="77777777" w:rsidR="00837F76" w:rsidRDefault="00837F76" w:rsidP="00837F76">
      <w:pPr>
        <w:pStyle w:val="Ttulo1"/>
        <w:spacing w:before="320" w:after="160"/>
      </w:pPr>
      <w:r>
        <w:rPr>
          <w:rFonts w:ascii="Calibri" w:hAnsi="Calibri"/>
          <w:color w:val="1F4E78"/>
          <w:sz w:val="32"/>
        </w:rPr>
        <w:lastRenderedPageBreak/>
        <w:t>7. Matriz Comparativa de Desafíos de Optimización</w:t>
      </w:r>
    </w:p>
    <w:p w14:paraId="0610C36E" w14:textId="77777777" w:rsidR="00837F76" w:rsidRDefault="00837F76" w:rsidP="00837F76">
      <w:pPr>
        <w:spacing w:after="160"/>
      </w:pPr>
      <w:r>
        <w:rPr>
          <w:rFonts w:ascii="Calibri" w:hAnsi="Calibri"/>
          <w:color w:val="333333"/>
        </w:rPr>
        <w:t>La siguiente tabla resume las patologías geométricas y numéricas más frecuentes durante la optimización, sus causas estructurales y las soluciones estándar empleadas en el aprendizaje profundo.</w:t>
      </w:r>
    </w:p>
    <w:tbl>
      <w:tblPr>
        <w:tblW w:w="0" w:type="auto"/>
        <w:jc w:val="center"/>
        <w:tblBorders>
          <w:top w:val="single" w:sz="4" w:space="0" w:color="D3D3D3"/>
          <w:bottom w:val="single" w:sz="6" w:space="0" w:color="D3D3D3"/>
          <w:insideH w:val="single" w:sz="4" w:space="0" w:color="D3D3D3"/>
        </w:tblBorders>
        <w:tblLayout w:type="fixed"/>
        <w:tblLook w:val="04A0" w:firstRow="1" w:lastRow="0" w:firstColumn="1" w:lastColumn="0" w:noHBand="0" w:noVBand="1"/>
      </w:tblPr>
      <w:tblGrid>
        <w:gridCol w:w="2160"/>
        <w:gridCol w:w="2592"/>
        <w:gridCol w:w="2448"/>
        <w:gridCol w:w="2160"/>
      </w:tblGrid>
      <w:tr w:rsidR="00837F76" w14:paraId="20C445E9" w14:textId="77777777" w:rsidTr="002B15ED">
        <w:trPr>
          <w:tblHeader/>
          <w:jc w:val="center"/>
        </w:trPr>
        <w:tc>
          <w:tcPr>
            <w:tcW w:w="2160" w:type="dxa"/>
            <w:shd w:val="clear" w:color="auto" w:fill="1F4E78"/>
            <w:tcMar>
              <w:top w:w="100" w:type="dxa"/>
              <w:left w:w="120" w:type="dxa"/>
              <w:bottom w:w="100" w:type="dxa"/>
              <w:right w:w="120" w:type="dxa"/>
            </w:tcMar>
            <w:vAlign w:val="center"/>
          </w:tcPr>
          <w:p w14:paraId="4C25F68D" w14:textId="77777777" w:rsidR="00837F76" w:rsidRDefault="00837F76" w:rsidP="002B15ED">
            <w:pPr>
              <w:spacing w:after="0" w:line="252" w:lineRule="auto"/>
              <w:jc w:val="center"/>
            </w:pPr>
            <w:r>
              <w:rPr>
                <w:rFonts w:ascii="Calibri" w:hAnsi="Calibri"/>
                <w:b/>
                <w:color w:val="FFFFFF"/>
                <w:sz w:val="20"/>
              </w:rPr>
              <w:t>Desafío de Optimización</w:t>
            </w:r>
          </w:p>
        </w:tc>
        <w:tc>
          <w:tcPr>
            <w:tcW w:w="2592" w:type="dxa"/>
            <w:shd w:val="clear" w:color="auto" w:fill="1F4E78"/>
            <w:tcMar>
              <w:top w:w="100" w:type="dxa"/>
              <w:left w:w="120" w:type="dxa"/>
              <w:bottom w:w="100" w:type="dxa"/>
              <w:right w:w="120" w:type="dxa"/>
            </w:tcMar>
            <w:vAlign w:val="center"/>
          </w:tcPr>
          <w:p w14:paraId="677063C6" w14:textId="77777777" w:rsidR="00837F76" w:rsidRDefault="00837F76" w:rsidP="002B15ED">
            <w:pPr>
              <w:spacing w:after="0" w:line="252" w:lineRule="auto"/>
              <w:jc w:val="center"/>
            </w:pPr>
            <w:r>
              <w:rPr>
                <w:rFonts w:ascii="Calibri" w:hAnsi="Calibri"/>
                <w:b/>
                <w:color w:val="FFFFFF"/>
                <w:sz w:val="20"/>
              </w:rPr>
              <w:t>Causa Estructural / Geometría</w:t>
            </w:r>
          </w:p>
        </w:tc>
        <w:tc>
          <w:tcPr>
            <w:tcW w:w="2448" w:type="dxa"/>
            <w:shd w:val="clear" w:color="auto" w:fill="1F4E78"/>
            <w:tcMar>
              <w:top w:w="100" w:type="dxa"/>
              <w:left w:w="120" w:type="dxa"/>
              <w:bottom w:w="100" w:type="dxa"/>
              <w:right w:w="120" w:type="dxa"/>
            </w:tcMar>
            <w:vAlign w:val="center"/>
          </w:tcPr>
          <w:p w14:paraId="5DB099FD" w14:textId="77777777" w:rsidR="00837F76" w:rsidRDefault="00837F76" w:rsidP="002B15ED">
            <w:pPr>
              <w:spacing w:after="0" w:line="252" w:lineRule="auto"/>
              <w:jc w:val="center"/>
            </w:pPr>
            <w:r>
              <w:rPr>
                <w:rFonts w:ascii="Calibri" w:hAnsi="Calibri"/>
                <w:b/>
                <w:color w:val="FFFFFF"/>
                <w:sz w:val="20"/>
              </w:rPr>
              <w:t>Efecto en el Entrenamiento</w:t>
            </w:r>
          </w:p>
        </w:tc>
        <w:tc>
          <w:tcPr>
            <w:tcW w:w="2160" w:type="dxa"/>
            <w:shd w:val="clear" w:color="auto" w:fill="1F4E78"/>
            <w:tcMar>
              <w:top w:w="100" w:type="dxa"/>
              <w:left w:w="120" w:type="dxa"/>
              <w:bottom w:w="100" w:type="dxa"/>
              <w:right w:w="120" w:type="dxa"/>
            </w:tcMar>
            <w:vAlign w:val="center"/>
          </w:tcPr>
          <w:p w14:paraId="5B1070CD" w14:textId="77777777" w:rsidR="00837F76" w:rsidRDefault="00837F76" w:rsidP="002B15ED">
            <w:pPr>
              <w:spacing w:after="0" w:line="252" w:lineRule="auto"/>
              <w:jc w:val="center"/>
            </w:pPr>
            <w:r>
              <w:rPr>
                <w:rFonts w:ascii="Calibri" w:hAnsi="Calibri"/>
                <w:b/>
                <w:color w:val="FFFFFF"/>
                <w:sz w:val="20"/>
              </w:rPr>
              <w:t>Solución / Mitigación</w:t>
            </w:r>
          </w:p>
        </w:tc>
      </w:tr>
      <w:tr w:rsidR="00837F76" w14:paraId="494CA493" w14:textId="77777777" w:rsidTr="002B15ED">
        <w:trPr>
          <w:jc w:val="center"/>
        </w:trPr>
        <w:tc>
          <w:tcPr>
            <w:tcW w:w="2160" w:type="dxa"/>
            <w:shd w:val="clear" w:color="auto" w:fill="FFFFFF"/>
            <w:tcMar>
              <w:top w:w="100" w:type="dxa"/>
              <w:left w:w="120" w:type="dxa"/>
              <w:bottom w:w="100" w:type="dxa"/>
              <w:right w:w="120" w:type="dxa"/>
            </w:tcMar>
            <w:vAlign w:val="center"/>
          </w:tcPr>
          <w:p w14:paraId="24BAC287" w14:textId="77777777" w:rsidR="00837F76" w:rsidRDefault="00837F76" w:rsidP="002B15ED">
            <w:pPr>
              <w:spacing w:after="0" w:line="252" w:lineRule="auto"/>
            </w:pPr>
            <w:r>
              <w:rPr>
                <w:rFonts w:ascii="Calibri" w:hAnsi="Calibri"/>
                <w:b/>
                <w:color w:val="333333"/>
                <w:sz w:val="19"/>
              </w:rPr>
              <w:t>Mínimos Locales</w:t>
            </w:r>
          </w:p>
        </w:tc>
        <w:tc>
          <w:tcPr>
            <w:tcW w:w="2592" w:type="dxa"/>
            <w:shd w:val="clear" w:color="auto" w:fill="FFFFFF"/>
            <w:tcMar>
              <w:top w:w="100" w:type="dxa"/>
              <w:left w:w="120" w:type="dxa"/>
              <w:bottom w:w="100" w:type="dxa"/>
              <w:right w:w="120" w:type="dxa"/>
            </w:tcMar>
            <w:vAlign w:val="center"/>
          </w:tcPr>
          <w:p w14:paraId="2BC58871" w14:textId="77777777" w:rsidR="00837F76" w:rsidRDefault="00837F76" w:rsidP="002B15ED">
            <w:pPr>
              <w:spacing w:after="0" w:line="252" w:lineRule="auto"/>
            </w:pPr>
            <w:r>
              <w:rPr>
                <w:rFonts w:ascii="Calibri" w:hAnsi="Calibri"/>
                <w:color w:val="333333"/>
                <w:sz w:val="19"/>
              </w:rPr>
              <w:t>Superficies no convexas en alta dimensión</w:t>
            </w:r>
          </w:p>
        </w:tc>
        <w:tc>
          <w:tcPr>
            <w:tcW w:w="2448" w:type="dxa"/>
            <w:shd w:val="clear" w:color="auto" w:fill="FFFFFF"/>
            <w:tcMar>
              <w:top w:w="100" w:type="dxa"/>
              <w:left w:w="120" w:type="dxa"/>
              <w:bottom w:w="100" w:type="dxa"/>
              <w:right w:w="120" w:type="dxa"/>
            </w:tcMar>
            <w:vAlign w:val="center"/>
          </w:tcPr>
          <w:p w14:paraId="541010E5" w14:textId="77777777" w:rsidR="00837F76" w:rsidRDefault="00837F76" w:rsidP="002B15ED">
            <w:pPr>
              <w:spacing w:after="0" w:line="252" w:lineRule="auto"/>
            </w:pPr>
            <w:r>
              <w:rPr>
                <w:rFonts w:ascii="Calibri" w:hAnsi="Calibri"/>
                <w:color w:val="333333"/>
                <w:sz w:val="19"/>
              </w:rPr>
              <w:t>Detención prematura en valles subóptimos</w:t>
            </w:r>
          </w:p>
        </w:tc>
        <w:tc>
          <w:tcPr>
            <w:tcW w:w="2160" w:type="dxa"/>
            <w:shd w:val="clear" w:color="auto" w:fill="FFFFFF"/>
            <w:tcMar>
              <w:top w:w="100" w:type="dxa"/>
              <w:left w:w="120" w:type="dxa"/>
              <w:bottom w:w="100" w:type="dxa"/>
              <w:right w:w="120" w:type="dxa"/>
            </w:tcMar>
            <w:vAlign w:val="center"/>
          </w:tcPr>
          <w:p w14:paraId="076503BA" w14:textId="77777777" w:rsidR="00837F76" w:rsidRDefault="00837F76" w:rsidP="002B15ED">
            <w:pPr>
              <w:spacing w:after="0" w:line="252" w:lineRule="auto"/>
            </w:pPr>
            <w:r>
              <w:rPr>
                <w:rFonts w:ascii="Calibri" w:hAnsi="Calibri"/>
                <w:color w:val="333333"/>
                <w:sz w:val="19"/>
              </w:rPr>
              <w:t>Aceptables si el rendimiento es alto; reinicialización o ruido</w:t>
            </w:r>
          </w:p>
        </w:tc>
      </w:tr>
      <w:tr w:rsidR="00837F76" w14:paraId="01351E19" w14:textId="77777777" w:rsidTr="002B15ED">
        <w:trPr>
          <w:jc w:val="center"/>
        </w:trPr>
        <w:tc>
          <w:tcPr>
            <w:tcW w:w="2160" w:type="dxa"/>
            <w:shd w:val="clear" w:color="auto" w:fill="F2F4F7"/>
            <w:tcMar>
              <w:top w:w="100" w:type="dxa"/>
              <w:left w:w="120" w:type="dxa"/>
              <w:bottom w:w="100" w:type="dxa"/>
              <w:right w:w="120" w:type="dxa"/>
            </w:tcMar>
            <w:vAlign w:val="center"/>
          </w:tcPr>
          <w:p w14:paraId="1C528979" w14:textId="77777777" w:rsidR="00837F76" w:rsidRDefault="00837F76" w:rsidP="002B15ED">
            <w:pPr>
              <w:spacing w:after="0" w:line="252" w:lineRule="auto"/>
            </w:pPr>
            <w:r>
              <w:rPr>
                <w:rFonts w:ascii="Calibri" w:hAnsi="Calibri"/>
                <w:b/>
                <w:color w:val="333333"/>
                <w:sz w:val="19"/>
              </w:rPr>
              <w:t>Pérdida No Acotada</w:t>
            </w:r>
          </w:p>
        </w:tc>
        <w:tc>
          <w:tcPr>
            <w:tcW w:w="2592" w:type="dxa"/>
            <w:shd w:val="clear" w:color="auto" w:fill="F2F4F7"/>
            <w:tcMar>
              <w:top w:w="100" w:type="dxa"/>
              <w:left w:w="120" w:type="dxa"/>
              <w:bottom w:w="100" w:type="dxa"/>
              <w:right w:w="120" w:type="dxa"/>
            </w:tcMar>
            <w:vAlign w:val="center"/>
          </w:tcPr>
          <w:p w14:paraId="2570BA47" w14:textId="77777777" w:rsidR="00837F76" w:rsidRDefault="00837F76" w:rsidP="002B15ED">
            <w:pPr>
              <w:spacing w:after="0" w:line="252" w:lineRule="auto"/>
            </w:pPr>
            <w:r>
              <w:rPr>
                <w:rFonts w:ascii="Calibri" w:hAnsi="Calibri"/>
                <w:color w:val="333333"/>
                <w:sz w:val="19"/>
              </w:rPr>
              <w:t>Modelos probabilísticos (entropía cruzada)</w:t>
            </w:r>
          </w:p>
        </w:tc>
        <w:tc>
          <w:tcPr>
            <w:tcW w:w="2448" w:type="dxa"/>
            <w:shd w:val="clear" w:color="auto" w:fill="F2F4F7"/>
            <w:tcMar>
              <w:top w:w="100" w:type="dxa"/>
              <w:left w:w="120" w:type="dxa"/>
              <w:bottom w:w="100" w:type="dxa"/>
              <w:right w:w="120" w:type="dxa"/>
            </w:tcMar>
            <w:vAlign w:val="center"/>
          </w:tcPr>
          <w:p w14:paraId="70A70F08" w14:textId="77777777" w:rsidR="00837F76" w:rsidRDefault="00837F76" w:rsidP="002B15ED">
            <w:pPr>
              <w:spacing w:after="0" w:line="252" w:lineRule="auto"/>
            </w:pPr>
            <w:r>
              <w:rPr>
                <w:rFonts w:ascii="Calibri" w:hAnsi="Calibri"/>
                <w:color w:val="333333"/>
                <w:sz w:val="19"/>
              </w:rPr>
              <w:t>La pérdida disminuye sin aplanable ni punto crítico</w:t>
            </w:r>
          </w:p>
        </w:tc>
        <w:tc>
          <w:tcPr>
            <w:tcW w:w="2160" w:type="dxa"/>
            <w:shd w:val="clear" w:color="auto" w:fill="F2F4F7"/>
            <w:tcMar>
              <w:top w:w="100" w:type="dxa"/>
              <w:left w:w="120" w:type="dxa"/>
              <w:bottom w:w="100" w:type="dxa"/>
              <w:right w:w="120" w:type="dxa"/>
            </w:tcMar>
            <w:vAlign w:val="center"/>
          </w:tcPr>
          <w:p w14:paraId="53F88C8F" w14:textId="77777777" w:rsidR="00837F76" w:rsidRDefault="00837F76" w:rsidP="002B15ED">
            <w:pPr>
              <w:spacing w:after="0" w:line="252" w:lineRule="auto"/>
            </w:pPr>
            <w:r>
              <w:rPr>
                <w:rFonts w:ascii="Calibri" w:hAnsi="Calibri"/>
                <w:color w:val="333333"/>
                <w:sz w:val="19"/>
              </w:rPr>
              <w:t>Regularización (L2) o early stopping</w:t>
            </w:r>
          </w:p>
        </w:tc>
      </w:tr>
      <w:tr w:rsidR="00837F76" w14:paraId="656B8F0B" w14:textId="77777777" w:rsidTr="002B15ED">
        <w:trPr>
          <w:jc w:val="center"/>
        </w:trPr>
        <w:tc>
          <w:tcPr>
            <w:tcW w:w="2160" w:type="dxa"/>
            <w:shd w:val="clear" w:color="auto" w:fill="FFFFFF"/>
            <w:tcMar>
              <w:top w:w="100" w:type="dxa"/>
              <w:left w:w="120" w:type="dxa"/>
              <w:bottom w:w="100" w:type="dxa"/>
              <w:right w:w="120" w:type="dxa"/>
            </w:tcMar>
            <w:vAlign w:val="center"/>
          </w:tcPr>
          <w:p w14:paraId="6DD057E2" w14:textId="77777777" w:rsidR="00837F76" w:rsidRDefault="00837F76" w:rsidP="002B15ED">
            <w:pPr>
              <w:spacing w:after="0" w:line="252" w:lineRule="auto"/>
            </w:pPr>
            <w:r>
              <w:rPr>
                <w:rFonts w:ascii="Calibri" w:hAnsi="Calibri"/>
                <w:b/>
                <w:color w:val="333333"/>
                <w:sz w:val="19"/>
              </w:rPr>
              <w:t>Mala Condición</w:t>
            </w:r>
          </w:p>
        </w:tc>
        <w:tc>
          <w:tcPr>
            <w:tcW w:w="2592" w:type="dxa"/>
            <w:shd w:val="clear" w:color="auto" w:fill="FFFFFF"/>
            <w:tcMar>
              <w:top w:w="100" w:type="dxa"/>
              <w:left w:w="120" w:type="dxa"/>
              <w:bottom w:w="100" w:type="dxa"/>
              <w:right w:w="120" w:type="dxa"/>
            </w:tcMar>
            <w:vAlign w:val="center"/>
          </w:tcPr>
          <w:p w14:paraId="6CC858C9" w14:textId="77777777" w:rsidR="00837F76" w:rsidRDefault="00837F76" w:rsidP="002B15ED">
            <w:pPr>
              <w:spacing w:after="0" w:line="252" w:lineRule="auto"/>
            </w:pPr>
            <w:r>
              <w:rPr>
                <w:rFonts w:ascii="Calibri" w:hAnsi="Calibri"/>
                <w:color w:val="333333"/>
                <w:sz w:val="19"/>
              </w:rPr>
              <w:t>Curvatura empinada en unas direcciones y plana en otras</w:t>
            </w:r>
          </w:p>
        </w:tc>
        <w:tc>
          <w:tcPr>
            <w:tcW w:w="2448" w:type="dxa"/>
            <w:shd w:val="clear" w:color="auto" w:fill="FFFFFF"/>
            <w:tcMar>
              <w:top w:w="100" w:type="dxa"/>
              <w:left w:w="120" w:type="dxa"/>
              <w:bottom w:w="100" w:type="dxa"/>
              <w:right w:w="120" w:type="dxa"/>
            </w:tcMar>
            <w:vAlign w:val="center"/>
          </w:tcPr>
          <w:p w14:paraId="5D02FABF" w14:textId="77777777" w:rsidR="00837F76" w:rsidRDefault="00837F76" w:rsidP="002B15ED">
            <w:pPr>
              <w:spacing w:after="0" w:line="252" w:lineRule="auto"/>
            </w:pPr>
            <w:r>
              <w:rPr>
                <w:rFonts w:ascii="Calibri" w:hAnsi="Calibri"/>
                <w:color w:val="333333"/>
                <w:sz w:val="19"/>
              </w:rPr>
              <w:t>Movimiento lento en zig-zag e ineficiencia</w:t>
            </w:r>
          </w:p>
        </w:tc>
        <w:tc>
          <w:tcPr>
            <w:tcW w:w="2160" w:type="dxa"/>
            <w:shd w:val="clear" w:color="auto" w:fill="FFFFFF"/>
            <w:tcMar>
              <w:top w:w="100" w:type="dxa"/>
              <w:left w:w="120" w:type="dxa"/>
              <w:bottom w:w="100" w:type="dxa"/>
              <w:right w:w="120" w:type="dxa"/>
            </w:tcMar>
            <w:vAlign w:val="center"/>
          </w:tcPr>
          <w:p w14:paraId="565A6899" w14:textId="77777777" w:rsidR="00837F76" w:rsidRDefault="00837F76" w:rsidP="002B15ED">
            <w:pPr>
              <w:spacing w:after="0" w:line="252" w:lineRule="auto"/>
            </w:pPr>
            <w:r>
              <w:rPr>
                <w:rFonts w:ascii="Calibri" w:hAnsi="Calibri"/>
                <w:color w:val="333333"/>
                <w:sz w:val="19"/>
              </w:rPr>
              <w:t>Momentum, RMSProp o Adam</w:t>
            </w:r>
          </w:p>
        </w:tc>
      </w:tr>
      <w:tr w:rsidR="00837F76" w14:paraId="3CABBD75" w14:textId="77777777" w:rsidTr="002B15ED">
        <w:trPr>
          <w:jc w:val="center"/>
        </w:trPr>
        <w:tc>
          <w:tcPr>
            <w:tcW w:w="2160" w:type="dxa"/>
            <w:shd w:val="clear" w:color="auto" w:fill="F2F4F7"/>
            <w:tcMar>
              <w:top w:w="100" w:type="dxa"/>
              <w:left w:w="120" w:type="dxa"/>
              <w:bottom w:w="100" w:type="dxa"/>
              <w:right w:w="120" w:type="dxa"/>
            </w:tcMar>
            <w:vAlign w:val="center"/>
          </w:tcPr>
          <w:p w14:paraId="6A5B948D" w14:textId="77777777" w:rsidR="00837F76" w:rsidRDefault="00837F76" w:rsidP="002B15ED">
            <w:pPr>
              <w:spacing w:after="0" w:line="252" w:lineRule="auto"/>
            </w:pPr>
            <w:r>
              <w:rPr>
                <w:rFonts w:ascii="Calibri" w:hAnsi="Calibri"/>
                <w:b/>
                <w:color w:val="333333"/>
                <w:sz w:val="19"/>
              </w:rPr>
              <w:t>Gradientes Explosivos</w:t>
            </w:r>
          </w:p>
        </w:tc>
        <w:tc>
          <w:tcPr>
            <w:tcW w:w="2592" w:type="dxa"/>
            <w:shd w:val="clear" w:color="auto" w:fill="F2F4F7"/>
            <w:tcMar>
              <w:top w:w="100" w:type="dxa"/>
              <w:left w:w="120" w:type="dxa"/>
              <w:bottom w:w="100" w:type="dxa"/>
              <w:right w:w="120" w:type="dxa"/>
            </w:tcMar>
            <w:vAlign w:val="center"/>
          </w:tcPr>
          <w:p w14:paraId="565ED337" w14:textId="77777777" w:rsidR="00837F76" w:rsidRDefault="00837F76" w:rsidP="002B15ED">
            <w:pPr>
              <w:spacing w:after="0" w:line="252" w:lineRule="auto"/>
            </w:pPr>
            <w:r>
              <w:rPr>
                <w:rFonts w:ascii="Calibri" w:hAnsi="Calibri"/>
                <w:color w:val="333333"/>
                <w:sz w:val="19"/>
              </w:rPr>
              <w:t>Acantilados o productos de pesos grandes (&gt; 1)</w:t>
            </w:r>
          </w:p>
        </w:tc>
        <w:tc>
          <w:tcPr>
            <w:tcW w:w="2448" w:type="dxa"/>
            <w:shd w:val="clear" w:color="auto" w:fill="F2F4F7"/>
            <w:tcMar>
              <w:top w:w="100" w:type="dxa"/>
              <w:left w:w="120" w:type="dxa"/>
              <w:bottom w:w="100" w:type="dxa"/>
              <w:right w:w="120" w:type="dxa"/>
            </w:tcMar>
            <w:vAlign w:val="center"/>
          </w:tcPr>
          <w:p w14:paraId="0ED9D7B3" w14:textId="77777777" w:rsidR="00837F76" w:rsidRDefault="00837F76" w:rsidP="002B15ED">
            <w:pPr>
              <w:spacing w:after="0" w:line="252" w:lineRule="auto"/>
            </w:pPr>
            <w:r>
              <w:rPr>
                <w:rFonts w:ascii="Calibri" w:hAnsi="Calibri"/>
                <w:color w:val="333333"/>
                <w:sz w:val="19"/>
              </w:rPr>
              <w:t>Saltos desmesurados que desestabilizan los pesos</w:t>
            </w:r>
          </w:p>
        </w:tc>
        <w:tc>
          <w:tcPr>
            <w:tcW w:w="2160" w:type="dxa"/>
            <w:shd w:val="clear" w:color="auto" w:fill="F2F4F7"/>
            <w:tcMar>
              <w:top w:w="100" w:type="dxa"/>
              <w:left w:w="120" w:type="dxa"/>
              <w:bottom w:w="100" w:type="dxa"/>
              <w:right w:w="120" w:type="dxa"/>
            </w:tcMar>
            <w:vAlign w:val="center"/>
          </w:tcPr>
          <w:p w14:paraId="5634A506" w14:textId="77777777" w:rsidR="00837F76" w:rsidRDefault="00837F76" w:rsidP="002B15ED">
            <w:pPr>
              <w:spacing w:after="0" w:line="252" w:lineRule="auto"/>
            </w:pPr>
            <w:r>
              <w:rPr>
                <w:rFonts w:ascii="Calibri" w:hAnsi="Calibri"/>
                <w:color w:val="333333"/>
                <w:sz w:val="19"/>
              </w:rPr>
              <w:t>Recorte de gradiente (Gradient Clipping) por norma u</w:t>
            </w:r>
          </w:p>
        </w:tc>
      </w:tr>
      <w:tr w:rsidR="00837F76" w14:paraId="2703E52E" w14:textId="77777777" w:rsidTr="002B15ED">
        <w:trPr>
          <w:jc w:val="center"/>
        </w:trPr>
        <w:tc>
          <w:tcPr>
            <w:tcW w:w="2160" w:type="dxa"/>
            <w:shd w:val="clear" w:color="auto" w:fill="FFFFFF"/>
            <w:tcMar>
              <w:top w:w="100" w:type="dxa"/>
              <w:left w:w="120" w:type="dxa"/>
              <w:bottom w:w="100" w:type="dxa"/>
              <w:right w:w="120" w:type="dxa"/>
            </w:tcMar>
            <w:vAlign w:val="center"/>
          </w:tcPr>
          <w:p w14:paraId="23900906" w14:textId="77777777" w:rsidR="00837F76" w:rsidRDefault="00837F76" w:rsidP="002B15ED">
            <w:pPr>
              <w:spacing w:after="0" w:line="252" w:lineRule="auto"/>
            </w:pPr>
            <w:r>
              <w:rPr>
                <w:rFonts w:ascii="Calibri" w:hAnsi="Calibri"/>
                <w:b/>
                <w:color w:val="333333"/>
                <w:sz w:val="19"/>
              </w:rPr>
              <w:t>Gradientes Desvanecientes</w:t>
            </w:r>
          </w:p>
        </w:tc>
        <w:tc>
          <w:tcPr>
            <w:tcW w:w="2592" w:type="dxa"/>
            <w:shd w:val="clear" w:color="auto" w:fill="FFFFFF"/>
            <w:tcMar>
              <w:top w:w="100" w:type="dxa"/>
              <w:left w:w="120" w:type="dxa"/>
              <w:bottom w:w="100" w:type="dxa"/>
              <w:right w:w="120" w:type="dxa"/>
            </w:tcMar>
            <w:vAlign w:val="center"/>
          </w:tcPr>
          <w:p w14:paraId="67B6E4A6" w14:textId="77777777" w:rsidR="00837F76" w:rsidRDefault="00837F76" w:rsidP="002B15ED">
            <w:pPr>
              <w:spacing w:after="0" w:line="252" w:lineRule="auto"/>
            </w:pPr>
            <w:r>
              <w:rPr>
                <w:rFonts w:ascii="Calibri" w:hAnsi="Calibri"/>
                <w:color w:val="333333"/>
                <w:sz w:val="19"/>
              </w:rPr>
              <w:t>Productos de derivadas de activación pequeñas (&lt; 1)</w:t>
            </w:r>
          </w:p>
        </w:tc>
        <w:tc>
          <w:tcPr>
            <w:tcW w:w="2448" w:type="dxa"/>
            <w:shd w:val="clear" w:color="auto" w:fill="FFFFFF"/>
            <w:tcMar>
              <w:top w:w="100" w:type="dxa"/>
              <w:left w:w="120" w:type="dxa"/>
              <w:bottom w:w="100" w:type="dxa"/>
              <w:right w:w="120" w:type="dxa"/>
            </w:tcMar>
            <w:vAlign w:val="center"/>
          </w:tcPr>
          <w:p w14:paraId="6E6E9A5B" w14:textId="77777777" w:rsidR="00837F76" w:rsidRDefault="00837F76" w:rsidP="002B15ED">
            <w:pPr>
              <w:spacing w:after="0" w:line="252" w:lineRule="auto"/>
            </w:pPr>
            <w:r>
              <w:rPr>
                <w:rFonts w:ascii="Calibri" w:hAnsi="Calibri"/>
                <w:color w:val="333333"/>
                <w:sz w:val="19"/>
              </w:rPr>
              <w:t>Atrofia del aprendizaje en las primeras capas</w:t>
            </w:r>
          </w:p>
        </w:tc>
        <w:tc>
          <w:tcPr>
            <w:tcW w:w="2160" w:type="dxa"/>
            <w:shd w:val="clear" w:color="auto" w:fill="FFFFFF"/>
            <w:tcMar>
              <w:top w:w="100" w:type="dxa"/>
              <w:left w:w="120" w:type="dxa"/>
              <w:bottom w:w="100" w:type="dxa"/>
              <w:right w:w="120" w:type="dxa"/>
            </w:tcMar>
            <w:vAlign w:val="center"/>
          </w:tcPr>
          <w:p w14:paraId="24247E09" w14:textId="77777777" w:rsidR="00837F76" w:rsidRDefault="00837F76" w:rsidP="002B15ED">
            <w:pPr>
              <w:spacing w:after="0" w:line="252" w:lineRule="auto"/>
            </w:pPr>
            <w:r>
              <w:rPr>
                <w:rFonts w:ascii="Calibri" w:hAnsi="Calibri"/>
                <w:color w:val="333333"/>
                <w:sz w:val="19"/>
              </w:rPr>
              <w:t>Funciones ReLU / LeakyReLU, conexiones residuales</w:t>
            </w:r>
          </w:p>
        </w:tc>
      </w:tr>
      <w:tr w:rsidR="00837F76" w14:paraId="19C09ED1" w14:textId="77777777" w:rsidTr="002B15ED">
        <w:trPr>
          <w:jc w:val="center"/>
        </w:trPr>
        <w:tc>
          <w:tcPr>
            <w:tcW w:w="2160" w:type="dxa"/>
            <w:shd w:val="clear" w:color="auto" w:fill="F2F4F7"/>
            <w:tcMar>
              <w:top w:w="100" w:type="dxa"/>
              <w:left w:w="120" w:type="dxa"/>
              <w:bottom w:w="100" w:type="dxa"/>
              <w:right w:w="120" w:type="dxa"/>
            </w:tcMar>
            <w:vAlign w:val="center"/>
          </w:tcPr>
          <w:p w14:paraId="5B7BDB3E" w14:textId="77777777" w:rsidR="00837F76" w:rsidRDefault="00837F76" w:rsidP="002B15ED">
            <w:pPr>
              <w:spacing w:after="0" w:line="252" w:lineRule="auto"/>
            </w:pPr>
            <w:r>
              <w:rPr>
                <w:rFonts w:ascii="Calibri" w:hAnsi="Calibri"/>
                <w:b/>
                <w:color w:val="333333"/>
                <w:sz w:val="19"/>
              </w:rPr>
              <w:t>Puntos de Silla</w:t>
            </w:r>
          </w:p>
        </w:tc>
        <w:tc>
          <w:tcPr>
            <w:tcW w:w="2592" w:type="dxa"/>
            <w:shd w:val="clear" w:color="auto" w:fill="F2F4F7"/>
            <w:tcMar>
              <w:top w:w="100" w:type="dxa"/>
              <w:left w:w="120" w:type="dxa"/>
              <w:bottom w:w="100" w:type="dxa"/>
              <w:right w:w="120" w:type="dxa"/>
            </w:tcMar>
            <w:vAlign w:val="center"/>
          </w:tcPr>
          <w:p w14:paraId="3996C8F1" w14:textId="77777777" w:rsidR="00837F76" w:rsidRDefault="00837F76" w:rsidP="002B15ED">
            <w:pPr>
              <w:spacing w:after="0" w:line="252" w:lineRule="auto"/>
            </w:pPr>
            <w:r>
              <w:rPr>
                <w:rFonts w:ascii="Calibri" w:hAnsi="Calibri"/>
                <w:color w:val="333333"/>
                <w:sz w:val="19"/>
              </w:rPr>
              <w:t>Regiones críticas con curvaturas de signo mixto</w:t>
            </w:r>
          </w:p>
        </w:tc>
        <w:tc>
          <w:tcPr>
            <w:tcW w:w="2448" w:type="dxa"/>
            <w:shd w:val="clear" w:color="auto" w:fill="F2F4F7"/>
            <w:tcMar>
              <w:top w:w="100" w:type="dxa"/>
              <w:left w:w="120" w:type="dxa"/>
              <w:bottom w:w="100" w:type="dxa"/>
              <w:right w:w="120" w:type="dxa"/>
            </w:tcMar>
            <w:vAlign w:val="center"/>
          </w:tcPr>
          <w:p w14:paraId="68A7A336" w14:textId="77777777" w:rsidR="00837F76" w:rsidRDefault="00837F76" w:rsidP="002B15ED">
            <w:pPr>
              <w:spacing w:after="0" w:line="252" w:lineRule="auto"/>
            </w:pPr>
            <w:r>
              <w:rPr>
                <w:rFonts w:ascii="Calibri" w:hAnsi="Calibri"/>
                <w:color w:val="333333"/>
                <w:sz w:val="19"/>
              </w:rPr>
              <w:t>Falsa apariencia de convergencia (||∇L|| ≈ 0)</w:t>
            </w:r>
          </w:p>
        </w:tc>
        <w:tc>
          <w:tcPr>
            <w:tcW w:w="2160" w:type="dxa"/>
            <w:shd w:val="clear" w:color="auto" w:fill="F2F4F7"/>
            <w:tcMar>
              <w:top w:w="100" w:type="dxa"/>
              <w:left w:w="120" w:type="dxa"/>
              <w:bottom w:w="100" w:type="dxa"/>
              <w:right w:w="120" w:type="dxa"/>
            </w:tcMar>
            <w:vAlign w:val="center"/>
          </w:tcPr>
          <w:p w14:paraId="022D2A69" w14:textId="77777777" w:rsidR="00837F76" w:rsidRDefault="00837F76" w:rsidP="002B15ED">
            <w:pPr>
              <w:spacing w:after="0" w:line="252" w:lineRule="auto"/>
            </w:pPr>
            <w:r>
              <w:rPr>
                <w:rFonts w:ascii="Calibri" w:hAnsi="Calibri"/>
                <w:color w:val="333333"/>
                <w:sz w:val="19"/>
              </w:rPr>
              <w:t>Ruido en el gradiente (SGD) o pasos aleatorios de escape</w:t>
            </w:r>
          </w:p>
        </w:tc>
      </w:tr>
    </w:tbl>
    <w:p w14:paraId="0D9972E6" w14:textId="77777777" w:rsidR="00837F76" w:rsidRDefault="00837F76" w:rsidP="00837F76"/>
    <w:p w14:paraId="1E40ECE9" w14:textId="77777777" w:rsidR="00837F76" w:rsidRDefault="00837F76" w:rsidP="00675A9B"/>
    <w:p w14:paraId="6836B26C" w14:textId="77777777" w:rsidR="00C82267" w:rsidRDefault="00C82267" w:rsidP="00675A9B"/>
    <w:p w14:paraId="483C1B54" w14:textId="77777777" w:rsidR="00C82267" w:rsidRDefault="00C82267" w:rsidP="00675A9B"/>
    <w:p w14:paraId="790975D8" w14:textId="77777777" w:rsidR="00C82267" w:rsidRDefault="00C82267" w:rsidP="00675A9B"/>
    <w:p w14:paraId="047DA595" w14:textId="77777777" w:rsidR="00C82267" w:rsidRDefault="00C82267" w:rsidP="00675A9B"/>
    <w:p w14:paraId="0D063381" w14:textId="77777777" w:rsidR="00C82267" w:rsidRDefault="00C82267" w:rsidP="00675A9B"/>
    <w:p w14:paraId="10BF964C" w14:textId="77777777" w:rsidR="00C82267" w:rsidRDefault="00C82267" w:rsidP="00675A9B"/>
    <w:p w14:paraId="0C1F93BB" w14:textId="77777777" w:rsidR="00C82267" w:rsidRDefault="00C82267" w:rsidP="00675A9B"/>
    <w:p w14:paraId="078C585A" w14:textId="77777777" w:rsidR="00C82267" w:rsidRDefault="00C82267" w:rsidP="00675A9B"/>
    <w:p w14:paraId="09C5E750" w14:textId="77777777" w:rsidR="00C82267" w:rsidRDefault="00C82267" w:rsidP="00675A9B"/>
    <w:p w14:paraId="44E351B1" w14:textId="77777777" w:rsidR="002337A5" w:rsidRDefault="002337A5" w:rsidP="002337A5">
      <w:pPr>
        <w:spacing w:after="40"/>
      </w:pPr>
      <w:r>
        <w:rPr>
          <w:rFonts w:ascii="Arial" w:hAnsi="Arial"/>
          <w:b/>
          <w:color w:val="1F4E78"/>
          <w:sz w:val="40"/>
        </w:rPr>
        <w:lastRenderedPageBreak/>
        <w:t>Optimización en Aprendizaje Profundo: El Algoritmo de Momentum</w:t>
      </w:r>
    </w:p>
    <w:p w14:paraId="5FC1DE39" w14:textId="77777777" w:rsidR="002337A5" w:rsidRDefault="002337A5" w:rsidP="002337A5">
      <w:pPr>
        <w:spacing w:after="280"/>
      </w:pPr>
      <w:r>
        <w:rPr>
          <w:rFonts w:ascii="Arial" w:hAnsi="Arial"/>
          <w:i/>
          <w:color w:val="595959"/>
          <w:sz w:val="24"/>
        </w:rPr>
        <w:t>Apuntes Académicos sobre Aceleración, Promedios Móviles y Cancelación de Oscilaciones en Descenso de Gradiente</w:t>
      </w:r>
    </w:p>
    <w:p w14:paraId="2B771244" w14:textId="77777777" w:rsidR="002337A5" w:rsidRDefault="002337A5" w:rsidP="002337A5">
      <w:pPr>
        <w:spacing w:before="120" w:after="80"/>
      </w:pPr>
      <w:r>
        <w:rPr>
          <w:b/>
          <w:color w:val="1F4E78"/>
          <w:sz w:val="26"/>
        </w:rPr>
        <w:t>Tabla de Contenidos</w:t>
      </w:r>
    </w:p>
    <w:p w14:paraId="12048137" w14:textId="77777777" w:rsidR="002337A5" w:rsidRDefault="002337A5" w:rsidP="002337A5">
      <w:pPr>
        <w:spacing w:after="80"/>
      </w:pPr>
      <w:r>
        <w:fldChar w:fldCharType="begin"/>
      </w:r>
      <w:r>
        <w:instrText>TOC \o "1-3" \h \z \u</w:instrText>
      </w:r>
      <w:r>
        <w:fldChar w:fldCharType="end"/>
      </w:r>
    </w:p>
    <w:p w14:paraId="51DDCB89" w14:textId="77777777" w:rsidR="002337A5" w:rsidRDefault="002337A5" w:rsidP="002337A5">
      <w:pPr>
        <w:spacing w:after="320"/>
      </w:pPr>
      <w:r>
        <w:rPr>
          <w:i/>
          <w:color w:val="595959"/>
          <w:sz w:val="18"/>
        </w:rPr>
        <w:t>(La tabla de contenidos se actualizará automáticamente al abrir el documento en Microsoft Word o Google Docs).</w:t>
      </w:r>
    </w:p>
    <w:p w14:paraId="44D61538" w14:textId="77777777" w:rsidR="002337A5" w:rsidRDefault="002337A5" w:rsidP="002337A5">
      <w:pPr>
        <w:spacing w:before="280"/>
      </w:pPr>
      <w:r>
        <w:rPr>
          <w:b/>
          <w:color w:val="1F4E78"/>
          <w:sz w:val="30"/>
        </w:rPr>
        <w:t>1. Limitaciones del Descenso de Gradiente Estándar</w:t>
      </w:r>
    </w:p>
    <w:p w14:paraId="63F8E600" w14:textId="77777777" w:rsidR="002337A5" w:rsidRDefault="002337A5" w:rsidP="002337A5">
      <w:r>
        <w:t xml:space="preserve">El descenso de gradiente estándar actualiza los parámetros del modelo siguiendo de forma estricta la pendiente instantánea de la superficie de pérdida. En su versión convencional (SGD), la regla de actualización de pesos </w:t>
      </w:r>
      <w:r>
        <w:rPr>
          <w:b/>
        </w:rPr>
        <w:t>W</w:t>
      </w:r>
      <w:r>
        <w:t xml:space="preserve"> en la iteración </w:t>
      </w:r>
      <w:r>
        <w:rPr>
          <w:i/>
        </w:rPr>
        <w:t>t + 1</w:t>
      </w:r>
      <w:r>
        <w:t xml:space="preserve"> se define como:</w:t>
      </w:r>
    </w:p>
    <w:p w14:paraId="5E9C73FA" w14:textId="77777777" w:rsidR="002337A5" w:rsidRDefault="002337A5" w:rsidP="002337A5">
      <w:pPr>
        <w:spacing w:before="80" w:after="160"/>
        <w:ind w:left="720"/>
      </w:pPr>
      <w:r>
        <w:rPr>
          <w:b/>
          <w:color w:val="1F4E78"/>
          <w:sz w:val="23"/>
        </w:rPr>
        <w:t>W^(t+1) = W^(t) - η · g^(t)</w:t>
      </w:r>
    </w:p>
    <w:p w14:paraId="331A1FD4" w14:textId="77777777" w:rsidR="002337A5" w:rsidRDefault="002337A5" w:rsidP="002337A5">
      <w:r>
        <w:t xml:space="preserve">Donde </w:t>
      </w:r>
      <w:r>
        <w:rPr>
          <w:i/>
        </w:rPr>
        <w:t>η</w:t>
      </w:r>
      <w:r>
        <w:t xml:space="preserve"> representa la tasa de aprendizaje y </w:t>
      </w:r>
      <w:r>
        <w:rPr>
          <w:i/>
        </w:rPr>
        <w:t>g^(t) = ∇L(W^(t))</w:t>
      </w:r>
      <w:r>
        <w:t xml:space="preserve"> corresponde al vector de gradientes evaluado exactamente en la posición actual de los parámetros. Aunque este método es teóricamente directo, presenta graves ineficiencias cuando se enfrenta a superficies de pérdida complejas o mal acondicionadas.</w:t>
      </w:r>
    </w:p>
    <w:p w14:paraId="0C43D1F9" w14:textId="77777777" w:rsidR="002337A5" w:rsidRDefault="002337A5" w:rsidP="002337A5">
      <w:r>
        <w:t>En superficies de pérdida alargadas —donde la curvatura es extremadamente pronunciada en una dirección y casi plana en otra— el descenso de gradiente estándar reacciona a la pendiente local inmediata sin considerar la geometría global. Esto provoca que el optimizador oscile repetidamente de un lado a otro de las paredes del valle (efecto zigzag), ralentizando drásticamente el avance hacia el mínimo verdadero. Asimismo, cerca de puntos de silla (saddle points) o regiones planas donde el gradiente se reduce a valores insignificantes, el descenso convencional disminuye su velocidad hasta el punto de parecer completamente atascado.</w:t>
      </w:r>
    </w:p>
    <w:p w14:paraId="20DAFBA6" w14:textId="77777777" w:rsidR="002337A5" w:rsidRDefault="002337A5" w:rsidP="002337A5">
      <w:pPr>
        <w:spacing w:before="280"/>
      </w:pPr>
      <w:r>
        <w:rPr>
          <w:b/>
          <w:color w:val="1F4E78"/>
          <w:sz w:val="30"/>
        </w:rPr>
        <w:t>2. Descomposición Vectorial del Gradiente</w:t>
      </w:r>
    </w:p>
    <w:p w14:paraId="0BF4E002" w14:textId="77777777" w:rsidR="002337A5" w:rsidRDefault="002337A5" w:rsidP="002337A5">
      <w:r>
        <w:t xml:space="preserve">Para comprender la razón fundamental de la inestabilidad del SGD y la solución que ofrece el momentum, se puede descomponer el vector de gradiente en componentes ortogonales sobre el espacio de parámetros (por ejemplo, entre los ejes </w:t>
      </w:r>
      <w:r>
        <w:rPr>
          <w:i/>
        </w:rPr>
        <w:t>W_1</w:t>
      </w:r>
      <w:r>
        <w:t xml:space="preserve"> y </w:t>
      </w:r>
      <w:r>
        <w:rPr>
          <w:i/>
        </w:rPr>
        <w:t>W_2</w:t>
      </w:r>
      <w:r>
        <w:t>).</w:t>
      </w:r>
    </w:p>
    <w:p w14:paraId="4C4251E4" w14:textId="77777777" w:rsidR="002337A5" w:rsidRDefault="002337A5" w:rsidP="002337A5">
      <w:pPr>
        <w:pStyle w:val="Listaconvietas"/>
        <w:spacing w:after="80"/>
      </w:pPr>
      <w:r>
        <w:rPr>
          <w:b/>
        </w:rPr>
        <w:t xml:space="preserve">Componente Vertical (Eje de Alta Curvatura / Oscilación): </w:t>
      </w:r>
      <w:r>
        <w:t>En la dirección vertical, las derivadas consecutivas alternan de signo constantemente (cambiando hacia arriba y hacia abajo entre iteraciones). Al promediar estos gradientes a lo largo del tiempo, las componentes de signos opuestos se cancelan mutuamente, resultando en una magnitud acumulada cercana a cero. Esto indica que las oscilaciones transversales no aportan progreso neto hacia la solución.</w:t>
      </w:r>
    </w:p>
    <w:p w14:paraId="274C7544" w14:textId="77777777" w:rsidR="002337A5" w:rsidRDefault="002337A5" w:rsidP="002337A5">
      <w:pPr>
        <w:pStyle w:val="Listaconvietas"/>
        <w:spacing w:after="160"/>
      </w:pPr>
      <w:r>
        <w:rPr>
          <w:b/>
        </w:rPr>
        <w:lastRenderedPageBreak/>
        <w:t xml:space="preserve">Componente Horizontal (Eje de Avance Persistente): </w:t>
      </w:r>
      <w:r>
        <w:t>En la dirección horizontal, los gradientes apuntan de manera consistente en el mismo sentido hacia el mínimo. Al promediar los pasos históricos en este eje, las magnitudes se suman de forma constructiva, generando una tendencia acumulada amplia y constante.</w:t>
      </w:r>
    </w:p>
    <w:p w14:paraId="3B3B7896" w14:textId="77777777" w:rsidR="002337A5" w:rsidRDefault="002337A5" w:rsidP="002337A5">
      <w:r>
        <w:t>Esta descomposición demuestra que el ruido y el zigzag del optimizador se deben al dominio de la componente vertical instantánea. Si el algoritmo acumula la historia de los gradientes, la cancelación del ruido vertical y la amplificación de la tendencia horizontal permiten avanzar de forma fluida y acelerada.</w:t>
      </w:r>
    </w:p>
    <w:p w14:paraId="738DE5E2" w14:textId="77777777" w:rsidR="002337A5" w:rsidRDefault="002337A5" w:rsidP="002337A5">
      <w:pPr>
        <w:spacing w:before="280"/>
      </w:pPr>
      <w:r>
        <w:rPr>
          <w:b/>
          <w:color w:val="1F4E78"/>
          <w:sz w:val="30"/>
        </w:rPr>
        <w:t>3. Formulación Matemática del Algoritmo de Momentum</w:t>
      </w:r>
    </w:p>
    <w:p w14:paraId="25B915AD" w14:textId="77777777" w:rsidR="002337A5" w:rsidRDefault="002337A5" w:rsidP="002337A5">
      <w:r>
        <w:t xml:space="preserve">El algoritmo de momentum sustituye la actualización basada en el gradiente puntual por un vector de velocidad o tendencia acumulada </w:t>
      </w:r>
      <w:r>
        <w:rPr>
          <w:b/>
        </w:rPr>
        <w:t>v^(t)</w:t>
      </w:r>
      <w:r>
        <w:t>, el cual representa un promedio móvil ponderado exponencialmente de los gradientes pasados.</w:t>
      </w:r>
    </w:p>
    <w:p w14:paraId="48814A04" w14:textId="77777777" w:rsidR="002337A5" w:rsidRDefault="002337A5" w:rsidP="002337A5">
      <w:r>
        <w:t>El sistema se rige por las dos ecuaciones fundamentales siguientes:</w:t>
      </w:r>
    </w:p>
    <w:p w14:paraId="23014FD3" w14:textId="77777777" w:rsidR="002337A5" w:rsidRDefault="002337A5" w:rsidP="002337A5">
      <w:pPr>
        <w:spacing w:before="120" w:after="80"/>
        <w:ind w:left="720"/>
      </w:pPr>
      <w:r>
        <w:rPr>
          <w:b/>
          <w:color w:val="1F4E78"/>
          <w:sz w:val="24"/>
        </w:rPr>
        <w:t>v^(t) = α · v^(t-1) + η · g^(t)</w:t>
      </w:r>
    </w:p>
    <w:p w14:paraId="0460195D" w14:textId="77777777" w:rsidR="002337A5" w:rsidRDefault="002337A5" w:rsidP="002337A5">
      <w:pPr>
        <w:spacing w:before="40" w:after="160"/>
        <w:ind w:left="720"/>
      </w:pPr>
      <w:r>
        <w:rPr>
          <w:b/>
          <w:color w:val="1F4E78"/>
          <w:sz w:val="24"/>
        </w:rPr>
        <w:t>W^(t+1) = W^(t) - v^(t)</w:t>
      </w:r>
    </w:p>
    <w:p w14:paraId="75B9B1BD" w14:textId="77777777" w:rsidR="002337A5" w:rsidRDefault="002337A5" w:rsidP="002337A5">
      <w:r>
        <w:t>Donde los términos matemáticos se definen de la siguiente manera:</w:t>
      </w:r>
    </w:p>
    <w:p w14:paraId="6FE49F43" w14:textId="77777777" w:rsidR="002337A5" w:rsidRDefault="002337A5" w:rsidP="002337A5">
      <w:pPr>
        <w:pStyle w:val="Listaconvietas"/>
        <w:spacing w:after="60"/>
      </w:pPr>
      <w:r>
        <w:rPr>
          <w:b/>
        </w:rPr>
        <w:t xml:space="preserve">v^(t): </w:t>
      </w:r>
      <w:r>
        <w:t xml:space="preserve">Vector de velocidad o tendencia actualizada en el paso </w:t>
      </w:r>
      <w:r>
        <w:rPr>
          <w:i/>
        </w:rPr>
        <w:t>t</w:t>
      </w:r>
      <w:r>
        <w:t>.</w:t>
      </w:r>
    </w:p>
    <w:p w14:paraId="30BEB411" w14:textId="77777777" w:rsidR="002337A5" w:rsidRDefault="002337A5" w:rsidP="002337A5">
      <w:pPr>
        <w:pStyle w:val="Listaconvietas"/>
        <w:spacing w:after="60"/>
      </w:pPr>
      <w:r>
        <w:rPr>
          <w:b/>
        </w:rPr>
        <w:t xml:space="preserve">α (Alpha): </w:t>
      </w:r>
      <w:r>
        <w:t xml:space="preserve">Hiperparámetro de momentum (o factor de descuento de fricción), que determina la proporción de memoria que se conserva de la velocidad anterior </w:t>
      </w:r>
      <w:r>
        <w:rPr>
          <w:i/>
        </w:rPr>
        <w:t>v^(t-1)</w:t>
      </w:r>
      <w:r>
        <w:t>.</w:t>
      </w:r>
    </w:p>
    <w:p w14:paraId="1F0ECB37" w14:textId="77777777" w:rsidR="002337A5" w:rsidRDefault="002337A5" w:rsidP="002337A5">
      <w:pPr>
        <w:pStyle w:val="Listaconvietas"/>
        <w:spacing w:after="60"/>
      </w:pPr>
      <w:r>
        <w:rPr>
          <w:b/>
        </w:rPr>
        <w:t xml:space="preserve">η (Eta): </w:t>
      </w:r>
      <w:r>
        <w:t xml:space="preserve">Tasa de aprendizaje que escala la contribución del gradiente actual </w:t>
      </w:r>
      <w:r>
        <w:rPr>
          <w:i/>
        </w:rPr>
        <w:t>g^(t)</w:t>
      </w:r>
      <w:r>
        <w:t>.</w:t>
      </w:r>
    </w:p>
    <w:p w14:paraId="1596CB0F" w14:textId="77777777" w:rsidR="002337A5" w:rsidRDefault="002337A5" w:rsidP="002337A5">
      <w:pPr>
        <w:pStyle w:val="Listaconvietas"/>
        <w:spacing w:after="160"/>
      </w:pPr>
      <w:r>
        <w:rPr>
          <w:b/>
        </w:rPr>
        <w:t xml:space="preserve">g^(t): </w:t>
      </w:r>
      <w:r>
        <w:t xml:space="preserve">Gradiente promedio de la función de pérdida evaluado en la posición actual </w:t>
      </w:r>
      <w:r>
        <w:rPr>
          <w:i/>
        </w:rPr>
        <w:t>W^(t)</w:t>
      </w:r>
      <w:r>
        <w:t>.</w:t>
      </w:r>
    </w:p>
    <w:p w14:paraId="54F8BC44" w14:textId="77777777" w:rsidR="002337A5" w:rsidRDefault="002337A5" w:rsidP="002337A5">
      <w:r>
        <w:t xml:space="preserve">Análisis de los valores del hiperparámetro </w:t>
      </w:r>
      <w:r>
        <w:rPr>
          <w:b/>
        </w:rPr>
        <w:t>α</w:t>
      </w:r>
      <w:r>
        <w:t>:</w:t>
      </w:r>
    </w:p>
    <w:p w14:paraId="655B50EC" w14:textId="77777777" w:rsidR="002337A5" w:rsidRDefault="002337A5" w:rsidP="002337A5">
      <w:pPr>
        <w:pStyle w:val="Listaconvietas"/>
        <w:spacing w:after="60"/>
      </w:pPr>
      <w:r>
        <w:rPr>
          <w:b/>
        </w:rPr>
        <w:t xml:space="preserve">Si α = 0: </w:t>
      </w:r>
      <w:r>
        <w:t>El término de memoria histórica desaparece por completo, recuperando exactamente la ecuación del descenso de gradiente estocástico tradicional (SGD).</w:t>
      </w:r>
    </w:p>
    <w:p w14:paraId="7B3C4DDD" w14:textId="77777777" w:rsidR="002337A5" w:rsidRDefault="002337A5" w:rsidP="002337A5">
      <w:pPr>
        <w:pStyle w:val="Listaconvietas"/>
        <w:spacing w:after="60"/>
      </w:pPr>
      <w:r>
        <w:rPr>
          <w:b/>
        </w:rPr>
        <w:t xml:space="preserve">Si α tiende a 1: </w:t>
      </w:r>
      <w:r>
        <w:t>El optimizador asigna un peso predominante a la trayectoria acumulada previa, manteniendo la inercia incluso si los gradientes puntuales actuales son pequeños o ruidosos.</w:t>
      </w:r>
    </w:p>
    <w:p w14:paraId="53841936" w14:textId="77777777" w:rsidR="002337A5" w:rsidRDefault="002337A5" w:rsidP="002337A5">
      <w:pPr>
        <w:pStyle w:val="Listaconvietas"/>
        <w:spacing w:after="160"/>
      </w:pPr>
      <w:r>
        <w:rPr>
          <w:b/>
        </w:rPr>
        <w:t xml:space="preserve">Valores en la Práctica: </w:t>
      </w:r>
      <w:r>
        <w:t xml:space="preserve">En la práctica del aprendizaje profundo, </w:t>
      </w:r>
      <w:r>
        <w:rPr>
          <w:b/>
        </w:rPr>
        <w:t>α</w:t>
      </w:r>
      <w:r>
        <w:t xml:space="preserve"> se configura habitualmente en un rango entre </w:t>
      </w:r>
      <w:r>
        <w:rPr>
          <w:b/>
        </w:rPr>
        <w:t>0.9 y 0.99</w:t>
      </w:r>
      <w:r>
        <w:t>, garantizando una aceleración sostenida y una alta estabilidad numérica.</w:t>
      </w:r>
    </w:p>
    <w:p w14:paraId="0DC80543" w14:textId="77777777" w:rsidR="002337A5" w:rsidRDefault="002337A5" w:rsidP="002337A5">
      <w:pPr>
        <w:spacing w:before="280"/>
      </w:pPr>
      <w:r>
        <w:rPr>
          <w:b/>
          <w:color w:val="1F4E78"/>
          <w:sz w:val="30"/>
        </w:rPr>
        <w:t>4. Dinámica de Convergencia y Ventajas Prácticas</w:t>
      </w:r>
    </w:p>
    <w:p w14:paraId="4D7E8A3F" w14:textId="77777777" w:rsidR="002337A5" w:rsidRDefault="002337A5" w:rsidP="002337A5">
      <w:r>
        <w:t xml:space="preserve">La incorporación de la inercia histórica mediante la velocidad </w:t>
      </w:r>
      <w:r>
        <w:rPr>
          <w:b/>
        </w:rPr>
        <w:t>v^(t)</w:t>
      </w:r>
      <w:r>
        <w:t xml:space="preserve"> transforma sustancialmente la trayectoria de optimización en comparación con el descenso por gradiente estándar:</w:t>
      </w:r>
    </w:p>
    <w:p w14:paraId="0A8A617D" w14:textId="77777777" w:rsidR="002337A5" w:rsidRDefault="002337A5" w:rsidP="002337A5">
      <w:pPr>
        <w:pStyle w:val="Listaconvietas"/>
        <w:spacing w:after="80"/>
      </w:pPr>
      <w:r>
        <w:rPr>
          <w:b/>
        </w:rPr>
        <w:lastRenderedPageBreak/>
        <w:t xml:space="preserve">Amortiguación de Oscilaciones: </w:t>
      </w:r>
      <w:r>
        <w:t>Al combinar el gradiente actual con el historial, los componentes de gradiente de signos opuestos se cancelan. El movimiento aleatorio y rebotante perpendicular al valle de pérdida se reduce significativamente.</w:t>
      </w:r>
    </w:p>
    <w:p w14:paraId="79CAC0A3" w14:textId="77777777" w:rsidR="002337A5" w:rsidRDefault="002337A5" w:rsidP="002337A5">
      <w:pPr>
        <w:pStyle w:val="Listaconvietas"/>
        <w:spacing w:after="80"/>
      </w:pPr>
      <w:r>
        <w:rPr>
          <w:b/>
        </w:rPr>
        <w:t xml:space="preserve">Aceleración en Direcciones Persistentes: </w:t>
      </w:r>
      <w:r>
        <w:t xml:space="preserve">En ejes donde los gradientes apuntan consistentemente en el mismo sentido, la velocidad </w:t>
      </w:r>
      <w:r>
        <w:rPr>
          <w:b/>
        </w:rPr>
        <w:t>v^(t)</w:t>
      </w:r>
      <w:r>
        <w:t xml:space="preserve"> acumula magnitud de forma progresiva, permitiendo dar pasos más largos y acelerar la convergencia hacia el óptimo.</w:t>
      </w:r>
    </w:p>
    <w:p w14:paraId="724D3150" w14:textId="77777777" w:rsidR="002337A5" w:rsidRDefault="002337A5" w:rsidP="002337A5">
      <w:pPr>
        <w:pStyle w:val="Listaconvietas"/>
        <w:spacing w:after="160"/>
      </w:pPr>
      <w:r>
        <w:rPr>
          <w:b/>
        </w:rPr>
        <w:t xml:space="preserve">Superación de Puntos de Silla y Zonas Planas: </w:t>
      </w:r>
      <w:r>
        <w:t xml:space="preserve">Cuando el modelo entra en un punto de silla o en una meseta donde el gradiente instantáneo </w:t>
      </w:r>
      <w:r>
        <w:rPr>
          <w:i/>
        </w:rPr>
        <w:t>g^(t)</w:t>
      </w:r>
      <w:r>
        <w:t xml:space="preserve"> cae cerca de cero, el optimizador no se detiene; la inercia acumulada en </w:t>
      </w:r>
      <w:r>
        <w:rPr>
          <w:i/>
        </w:rPr>
        <w:t>v^(t-1)</w:t>
      </w:r>
      <w:r>
        <w:t xml:space="preserve"> le proporciona el impulso necesario para atravesar la región plana hasta encontrar zonas de mayor curvatura.</w:t>
      </w:r>
    </w:p>
    <w:p w14:paraId="1669ACE5" w14:textId="77777777" w:rsidR="002337A5" w:rsidRDefault="002337A5" w:rsidP="002337A5">
      <w:r>
        <w:t>Una analogía física clarificadora es la de una bola pesada que rueda por la ladera de un valle. Mientras que el descenso por gradiente estándar actúa como un caminante que tropieza y cambia bruscamente de dirección con cada piedra del terreno, el momentum se comporta como la bola que gana velocidad en la dirección del descenso principal, ignorando pequeñas irregularidades laterales gracias a su inercia.</w:t>
      </w:r>
    </w:p>
    <w:p w14:paraId="6F1A9725" w14:textId="77777777" w:rsidR="002337A5" w:rsidRDefault="002337A5" w:rsidP="002337A5">
      <w:pPr>
        <w:spacing w:before="280"/>
      </w:pPr>
      <w:r>
        <w:rPr>
          <w:b/>
          <w:color w:val="1F4E78"/>
          <w:sz w:val="30"/>
        </w:rPr>
        <w:t>5. Matriz Comparativa: SGD Estándar vs. Momentum</w:t>
      </w:r>
    </w:p>
    <w:p w14:paraId="6A254AFE" w14:textId="77777777" w:rsidR="002337A5" w:rsidRDefault="002337A5" w:rsidP="002337A5">
      <w:r>
        <w:t>La siguiente tabla resume las diferencias operativas y conceptuales clave entre el descenso de gradiente estocástico convencional y la variante con momentum:</w:t>
      </w:r>
    </w:p>
    <w:tbl>
      <w:tblPr>
        <w:tblW w:w="0" w:type="auto"/>
        <w:jc w:val="center"/>
        <w:tblLayout w:type="fixed"/>
        <w:tblLook w:val="04A0" w:firstRow="1" w:lastRow="0" w:firstColumn="1" w:lastColumn="0" w:noHBand="0" w:noVBand="1"/>
      </w:tblPr>
      <w:tblGrid>
        <w:gridCol w:w="2592"/>
        <w:gridCol w:w="3312"/>
        <w:gridCol w:w="3456"/>
      </w:tblGrid>
      <w:tr w:rsidR="002337A5" w14:paraId="6D0BAFA6" w14:textId="77777777" w:rsidTr="002B15ED">
        <w:trPr>
          <w:jc w:val="center"/>
        </w:trPr>
        <w:tc>
          <w:tcPr>
            <w:tcW w:w="2592" w:type="dxa"/>
            <w:shd w:val="clear" w:color="auto" w:fill="1F4E78"/>
            <w:tcMar>
              <w:top w:w="120" w:type="dxa"/>
              <w:left w:w="150" w:type="dxa"/>
              <w:bottom w:w="120" w:type="dxa"/>
              <w:right w:w="150" w:type="dxa"/>
            </w:tcMar>
          </w:tcPr>
          <w:p w14:paraId="33BAE97C" w14:textId="77777777" w:rsidR="002337A5" w:rsidRDefault="002337A5" w:rsidP="002B15ED">
            <w:r>
              <w:rPr>
                <w:b/>
                <w:color w:val="FFFFFF"/>
                <w:sz w:val="20"/>
              </w:rPr>
              <w:t>Criterio / Propiedad</w:t>
            </w:r>
          </w:p>
        </w:tc>
        <w:tc>
          <w:tcPr>
            <w:tcW w:w="3312" w:type="dxa"/>
            <w:shd w:val="clear" w:color="auto" w:fill="1F4E78"/>
            <w:tcMar>
              <w:top w:w="120" w:type="dxa"/>
              <w:left w:w="150" w:type="dxa"/>
              <w:bottom w:w="120" w:type="dxa"/>
              <w:right w:w="150" w:type="dxa"/>
            </w:tcMar>
          </w:tcPr>
          <w:p w14:paraId="249C1383" w14:textId="77777777" w:rsidR="002337A5" w:rsidRDefault="002337A5" w:rsidP="002B15ED">
            <w:r>
              <w:rPr>
                <w:b/>
                <w:color w:val="FFFFFF"/>
                <w:sz w:val="20"/>
              </w:rPr>
              <w:t>Descenso de Gradiente Estándar (SGD)</w:t>
            </w:r>
          </w:p>
        </w:tc>
        <w:tc>
          <w:tcPr>
            <w:tcW w:w="3456" w:type="dxa"/>
            <w:shd w:val="clear" w:color="auto" w:fill="1F4E78"/>
            <w:tcMar>
              <w:top w:w="120" w:type="dxa"/>
              <w:left w:w="150" w:type="dxa"/>
              <w:bottom w:w="120" w:type="dxa"/>
              <w:right w:w="150" w:type="dxa"/>
            </w:tcMar>
          </w:tcPr>
          <w:p w14:paraId="12A55DC9" w14:textId="77777777" w:rsidR="002337A5" w:rsidRDefault="002337A5" w:rsidP="002B15ED">
            <w:r>
              <w:rPr>
                <w:b/>
                <w:color w:val="FFFFFF"/>
                <w:sz w:val="20"/>
              </w:rPr>
              <w:t>SGD con Momentum</w:t>
            </w:r>
          </w:p>
        </w:tc>
      </w:tr>
      <w:tr w:rsidR="002337A5" w14:paraId="4F09F267" w14:textId="77777777" w:rsidTr="002B15ED">
        <w:trPr>
          <w:jc w:val="center"/>
        </w:trPr>
        <w:tc>
          <w:tcPr>
            <w:tcW w:w="2592" w:type="dxa"/>
            <w:shd w:val="clear" w:color="auto" w:fill="F2F4F7"/>
            <w:tcMar>
              <w:top w:w="100" w:type="dxa"/>
              <w:left w:w="150" w:type="dxa"/>
              <w:bottom w:w="100" w:type="dxa"/>
              <w:right w:w="150" w:type="dxa"/>
            </w:tcMar>
          </w:tcPr>
          <w:p w14:paraId="745E6604" w14:textId="77777777" w:rsidR="002337A5" w:rsidRDefault="002337A5" w:rsidP="002B15ED">
            <w:r>
              <w:rPr>
                <w:b/>
                <w:sz w:val="19"/>
              </w:rPr>
              <w:t>Regla de Actualización</w:t>
            </w:r>
          </w:p>
        </w:tc>
        <w:tc>
          <w:tcPr>
            <w:tcW w:w="3312" w:type="dxa"/>
            <w:shd w:val="clear" w:color="auto" w:fill="F2F4F7"/>
            <w:tcMar>
              <w:top w:w="100" w:type="dxa"/>
              <w:left w:w="150" w:type="dxa"/>
              <w:bottom w:w="100" w:type="dxa"/>
              <w:right w:w="150" w:type="dxa"/>
            </w:tcMar>
          </w:tcPr>
          <w:p w14:paraId="647CAB40" w14:textId="77777777" w:rsidR="002337A5" w:rsidRDefault="002337A5" w:rsidP="002B15ED">
            <w:r>
              <w:rPr>
                <w:sz w:val="19"/>
              </w:rPr>
              <w:t>W^(t+1) = W^(t) - η · g^(t)</w:t>
            </w:r>
          </w:p>
        </w:tc>
        <w:tc>
          <w:tcPr>
            <w:tcW w:w="3456" w:type="dxa"/>
            <w:shd w:val="clear" w:color="auto" w:fill="F2F4F7"/>
            <w:tcMar>
              <w:top w:w="100" w:type="dxa"/>
              <w:left w:w="150" w:type="dxa"/>
              <w:bottom w:w="100" w:type="dxa"/>
              <w:right w:w="150" w:type="dxa"/>
            </w:tcMar>
          </w:tcPr>
          <w:p w14:paraId="1DC2A393" w14:textId="77777777" w:rsidR="002337A5" w:rsidRDefault="002337A5" w:rsidP="002B15ED">
            <w:r>
              <w:rPr>
                <w:sz w:val="19"/>
              </w:rPr>
              <w:t>v^(t) = α · v^(t-1) + η · g^(t)</w:t>
            </w:r>
            <w:r>
              <w:rPr>
                <w:sz w:val="19"/>
              </w:rPr>
              <w:br/>
              <w:t>W^(t+1) = W^(t) - v^(t)</w:t>
            </w:r>
          </w:p>
        </w:tc>
      </w:tr>
      <w:tr w:rsidR="002337A5" w14:paraId="1ACA31FA" w14:textId="77777777" w:rsidTr="002B15ED">
        <w:trPr>
          <w:jc w:val="center"/>
        </w:trPr>
        <w:tc>
          <w:tcPr>
            <w:tcW w:w="2592" w:type="dxa"/>
            <w:shd w:val="clear" w:color="auto" w:fill="FFFFFF"/>
            <w:tcMar>
              <w:top w:w="100" w:type="dxa"/>
              <w:left w:w="150" w:type="dxa"/>
              <w:bottom w:w="100" w:type="dxa"/>
              <w:right w:w="150" w:type="dxa"/>
            </w:tcMar>
          </w:tcPr>
          <w:p w14:paraId="4BA53581" w14:textId="77777777" w:rsidR="002337A5" w:rsidRDefault="002337A5" w:rsidP="002B15ED">
            <w:r>
              <w:rPr>
                <w:b/>
                <w:sz w:val="19"/>
              </w:rPr>
              <w:t>Manejo de Oscilaciones</w:t>
            </w:r>
          </w:p>
        </w:tc>
        <w:tc>
          <w:tcPr>
            <w:tcW w:w="3312" w:type="dxa"/>
            <w:shd w:val="clear" w:color="auto" w:fill="FFFFFF"/>
            <w:tcMar>
              <w:top w:w="100" w:type="dxa"/>
              <w:left w:w="150" w:type="dxa"/>
              <w:bottom w:w="100" w:type="dxa"/>
              <w:right w:w="150" w:type="dxa"/>
            </w:tcMar>
          </w:tcPr>
          <w:p w14:paraId="1C0278C5" w14:textId="77777777" w:rsidR="002337A5" w:rsidRDefault="002337A5" w:rsidP="002B15ED">
            <w:r>
              <w:rPr>
                <w:sz w:val="19"/>
              </w:rPr>
              <w:t>Sujeto a alto zigzag y rebote en valles alargados.</w:t>
            </w:r>
          </w:p>
        </w:tc>
        <w:tc>
          <w:tcPr>
            <w:tcW w:w="3456" w:type="dxa"/>
            <w:shd w:val="clear" w:color="auto" w:fill="FFFFFF"/>
            <w:tcMar>
              <w:top w:w="100" w:type="dxa"/>
              <w:left w:w="150" w:type="dxa"/>
              <w:bottom w:w="100" w:type="dxa"/>
              <w:right w:w="150" w:type="dxa"/>
            </w:tcMar>
          </w:tcPr>
          <w:p w14:paraId="25DFEE6A" w14:textId="77777777" w:rsidR="002337A5" w:rsidRDefault="002337A5" w:rsidP="002B15ED">
            <w:r>
              <w:rPr>
                <w:sz w:val="19"/>
              </w:rPr>
              <w:t>Cancela gradientes oscilatorios y suaviza la trayectoria.</w:t>
            </w:r>
          </w:p>
        </w:tc>
      </w:tr>
      <w:tr w:rsidR="002337A5" w14:paraId="08250384" w14:textId="77777777" w:rsidTr="002B15ED">
        <w:trPr>
          <w:jc w:val="center"/>
        </w:trPr>
        <w:tc>
          <w:tcPr>
            <w:tcW w:w="2592" w:type="dxa"/>
            <w:shd w:val="clear" w:color="auto" w:fill="F2F4F7"/>
            <w:tcMar>
              <w:top w:w="100" w:type="dxa"/>
              <w:left w:w="150" w:type="dxa"/>
              <w:bottom w:w="100" w:type="dxa"/>
              <w:right w:w="150" w:type="dxa"/>
            </w:tcMar>
          </w:tcPr>
          <w:p w14:paraId="59EBF2A6" w14:textId="77777777" w:rsidR="002337A5" w:rsidRDefault="002337A5" w:rsidP="002B15ED">
            <w:r>
              <w:rPr>
                <w:b/>
                <w:sz w:val="19"/>
              </w:rPr>
              <w:t>Comportamiento en Puntos de Silla</w:t>
            </w:r>
          </w:p>
        </w:tc>
        <w:tc>
          <w:tcPr>
            <w:tcW w:w="3312" w:type="dxa"/>
            <w:shd w:val="clear" w:color="auto" w:fill="F2F4F7"/>
            <w:tcMar>
              <w:top w:w="100" w:type="dxa"/>
              <w:left w:w="150" w:type="dxa"/>
              <w:bottom w:w="100" w:type="dxa"/>
              <w:right w:w="150" w:type="dxa"/>
            </w:tcMar>
          </w:tcPr>
          <w:p w14:paraId="4BC8B84D" w14:textId="77777777" w:rsidR="002337A5" w:rsidRDefault="002337A5" w:rsidP="002B15ED">
            <w:r>
              <w:rPr>
                <w:sz w:val="19"/>
              </w:rPr>
              <w:t>Se ralentiza drásticamente o se estanca debido a gradientes casi nulos.</w:t>
            </w:r>
          </w:p>
        </w:tc>
        <w:tc>
          <w:tcPr>
            <w:tcW w:w="3456" w:type="dxa"/>
            <w:shd w:val="clear" w:color="auto" w:fill="F2F4F7"/>
            <w:tcMar>
              <w:top w:w="100" w:type="dxa"/>
              <w:left w:w="150" w:type="dxa"/>
              <w:bottom w:w="100" w:type="dxa"/>
              <w:right w:w="150" w:type="dxa"/>
            </w:tcMar>
          </w:tcPr>
          <w:p w14:paraId="6E532E52" w14:textId="77777777" w:rsidR="002337A5" w:rsidRDefault="002337A5" w:rsidP="002B15ED">
            <w:r>
              <w:rPr>
                <w:sz w:val="19"/>
              </w:rPr>
              <w:t>Utiliza la velocidad acumulada para atravesar regiones planas.</w:t>
            </w:r>
          </w:p>
        </w:tc>
      </w:tr>
      <w:tr w:rsidR="002337A5" w14:paraId="3668A9D0" w14:textId="77777777" w:rsidTr="002B15ED">
        <w:trPr>
          <w:jc w:val="center"/>
        </w:trPr>
        <w:tc>
          <w:tcPr>
            <w:tcW w:w="2592" w:type="dxa"/>
            <w:shd w:val="clear" w:color="auto" w:fill="FFFFFF"/>
            <w:tcMar>
              <w:top w:w="100" w:type="dxa"/>
              <w:left w:w="150" w:type="dxa"/>
              <w:bottom w:w="100" w:type="dxa"/>
              <w:right w:w="150" w:type="dxa"/>
            </w:tcMar>
          </w:tcPr>
          <w:p w14:paraId="0F049F05" w14:textId="77777777" w:rsidR="002337A5" w:rsidRDefault="002337A5" w:rsidP="002B15ED">
            <w:r>
              <w:rPr>
                <w:b/>
                <w:sz w:val="19"/>
              </w:rPr>
              <w:t>Velocidad de Convergencia</w:t>
            </w:r>
          </w:p>
        </w:tc>
        <w:tc>
          <w:tcPr>
            <w:tcW w:w="3312" w:type="dxa"/>
            <w:shd w:val="clear" w:color="auto" w:fill="FFFFFF"/>
            <w:tcMar>
              <w:top w:w="100" w:type="dxa"/>
              <w:left w:w="150" w:type="dxa"/>
              <w:bottom w:w="100" w:type="dxa"/>
              <w:right w:w="150" w:type="dxa"/>
            </w:tcMar>
          </w:tcPr>
          <w:p w14:paraId="3F5541E8" w14:textId="77777777" w:rsidR="002337A5" w:rsidRDefault="002337A5" w:rsidP="002B15ED">
            <w:r>
              <w:rPr>
                <w:sz w:val="19"/>
              </w:rPr>
              <w:t>Lenta en superficies mal acondicionadas; avanza a paso fijo escalado por η.</w:t>
            </w:r>
          </w:p>
        </w:tc>
        <w:tc>
          <w:tcPr>
            <w:tcW w:w="3456" w:type="dxa"/>
            <w:shd w:val="clear" w:color="auto" w:fill="FFFFFF"/>
            <w:tcMar>
              <w:top w:w="100" w:type="dxa"/>
              <w:left w:w="150" w:type="dxa"/>
              <w:bottom w:w="100" w:type="dxa"/>
              <w:right w:w="150" w:type="dxa"/>
            </w:tcMar>
          </w:tcPr>
          <w:p w14:paraId="44CE38DF" w14:textId="77777777" w:rsidR="002337A5" w:rsidRDefault="002337A5" w:rsidP="002B15ED">
            <w:r>
              <w:rPr>
                <w:sz w:val="19"/>
              </w:rPr>
              <w:t>Acelerada; acumula velocidad en direcciones con gradiente persistente.</w:t>
            </w:r>
          </w:p>
        </w:tc>
      </w:tr>
    </w:tbl>
    <w:p w14:paraId="6847727E" w14:textId="77777777" w:rsidR="002337A5" w:rsidRDefault="002337A5" w:rsidP="002337A5"/>
    <w:p w14:paraId="18003520" w14:textId="77777777" w:rsidR="002337A5" w:rsidRDefault="002337A5" w:rsidP="002337A5">
      <w:pPr>
        <w:spacing w:before="240"/>
      </w:pPr>
      <w:r>
        <w:rPr>
          <w:b/>
          <w:color w:val="1F4E78"/>
        </w:rPr>
        <w:t xml:space="preserve">Conclusión: </w:t>
      </w:r>
      <w:r>
        <w:t xml:space="preserve">El algoritmo de momentum constituye un pilar fundamental en la optimización moderna de redes neuronales profundas. Al incorporar el historial de gradientes mediante el factor </w:t>
      </w:r>
      <w:r>
        <w:lastRenderedPageBreak/>
        <w:t>de fricción α (comúnmente entre 0.9 y 0.99), se logran superar las limitaciones históricas de oscilación y estancamiento del descenso por gradiente estocástico tradicional.</w:t>
      </w:r>
    </w:p>
    <w:p w14:paraId="360C5E41" w14:textId="77777777" w:rsidR="00C82267" w:rsidRDefault="00C82267" w:rsidP="00675A9B"/>
    <w:p w14:paraId="7E6357CA" w14:textId="77777777" w:rsidR="00696B4E" w:rsidRDefault="00696B4E" w:rsidP="00675A9B"/>
    <w:p w14:paraId="62BB2795" w14:textId="77777777" w:rsidR="00696B4E" w:rsidRDefault="00696B4E" w:rsidP="00675A9B"/>
    <w:p w14:paraId="7B217FB7" w14:textId="77777777" w:rsidR="00696B4E" w:rsidRDefault="00696B4E" w:rsidP="00675A9B"/>
    <w:p w14:paraId="23DF47E0" w14:textId="77777777" w:rsidR="00696B4E" w:rsidRDefault="00696B4E" w:rsidP="00675A9B"/>
    <w:p w14:paraId="5620F518" w14:textId="77777777" w:rsidR="00696B4E" w:rsidRDefault="00696B4E" w:rsidP="00675A9B"/>
    <w:p w14:paraId="251BB4D5" w14:textId="77777777" w:rsidR="00696B4E" w:rsidRDefault="00696B4E" w:rsidP="00675A9B"/>
    <w:p w14:paraId="001BD376" w14:textId="77777777" w:rsidR="00696B4E" w:rsidRDefault="00696B4E" w:rsidP="00675A9B"/>
    <w:p w14:paraId="06FB9360" w14:textId="77777777" w:rsidR="00696B4E" w:rsidRDefault="00696B4E" w:rsidP="00675A9B"/>
    <w:p w14:paraId="5F50BFB3" w14:textId="77777777" w:rsidR="00696B4E" w:rsidRDefault="00696B4E" w:rsidP="00675A9B"/>
    <w:p w14:paraId="52713356" w14:textId="77777777" w:rsidR="00696B4E" w:rsidRDefault="00696B4E" w:rsidP="00675A9B"/>
    <w:p w14:paraId="1E6D3D69" w14:textId="77777777" w:rsidR="00696B4E" w:rsidRDefault="00696B4E" w:rsidP="00675A9B"/>
    <w:p w14:paraId="39E91BA0" w14:textId="77777777" w:rsidR="00696B4E" w:rsidRDefault="00696B4E" w:rsidP="00675A9B"/>
    <w:p w14:paraId="21E2D18C" w14:textId="77777777" w:rsidR="00696B4E" w:rsidRDefault="00696B4E" w:rsidP="00675A9B"/>
    <w:p w14:paraId="768CACE4" w14:textId="77777777" w:rsidR="00696B4E" w:rsidRDefault="00696B4E" w:rsidP="00675A9B"/>
    <w:p w14:paraId="3E3E3873" w14:textId="77777777" w:rsidR="00696B4E" w:rsidRDefault="00696B4E" w:rsidP="00675A9B"/>
    <w:p w14:paraId="7F5CDADB" w14:textId="77777777" w:rsidR="00696B4E" w:rsidRDefault="00696B4E" w:rsidP="00675A9B"/>
    <w:p w14:paraId="7A076916" w14:textId="77777777" w:rsidR="00696B4E" w:rsidRDefault="00696B4E" w:rsidP="00675A9B"/>
    <w:p w14:paraId="772BE489" w14:textId="77777777" w:rsidR="00696B4E" w:rsidRDefault="00696B4E" w:rsidP="00675A9B"/>
    <w:p w14:paraId="0503537B" w14:textId="77777777" w:rsidR="00696B4E" w:rsidRDefault="00696B4E" w:rsidP="00675A9B"/>
    <w:p w14:paraId="66570FCC" w14:textId="77777777" w:rsidR="00696B4E" w:rsidRDefault="00696B4E" w:rsidP="00675A9B"/>
    <w:p w14:paraId="3E8313B9" w14:textId="77777777" w:rsidR="00696B4E" w:rsidRDefault="00696B4E" w:rsidP="00675A9B"/>
    <w:p w14:paraId="068BE4A8" w14:textId="77777777" w:rsidR="00696B4E" w:rsidRDefault="00696B4E" w:rsidP="00675A9B"/>
    <w:p w14:paraId="5C85155D" w14:textId="77777777" w:rsidR="00696B4E" w:rsidRDefault="00696B4E" w:rsidP="00675A9B"/>
    <w:p w14:paraId="222FE20C" w14:textId="77777777" w:rsidR="00BB2E8D" w:rsidRDefault="00BB2E8D" w:rsidP="00BB2E8D">
      <w:pPr>
        <w:spacing w:after="80"/>
      </w:pPr>
      <w:r>
        <w:rPr>
          <w:rFonts w:ascii="Calibri" w:hAnsi="Calibri"/>
          <w:b/>
          <w:color w:val="1F4E79"/>
          <w:sz w:val="46"/>
        </w:rPr>
        <w:lastRenderedPageBreak/>
        <w:t>Optimización en Redes Neuronales: Algoritmo de Momentum</w:t>
      </w:r>
    </w:p>
    <w:p w14:paraId="21FFB2B7" w14:textId="77777777" w:rsidR="00BB2E8D" w:rsidRDefault="00BB2E8D" w:rsidP="00BB2E8D">
      <w:pPr>
        <w:spacing w:after="280"/>
      </w:pPr>
      <w:r>
        <w:rPr>
          <w:rFonts w:ascii="Calibri" w:hAnsi="Calibri"/>
          <w:i/>
          <w:color w:val="475569"/>
          <w:sz w:val="23"/>
        </w:rPr>
        <w:t>Fundamentos Teóricos, Descomposición Vectorial del Gradiente, Formulación del Promedio Móvil y Dinámica de Convergencia</w:t>
      </w:r>
    </w:p>
    <w:tbl>
      <w:tblPr>
        <w:tblW w:w="0" w:type="auto"/>
        <w:jc w:val="center"/>
        <w:tblLayout w:type="fixed"/>
        <w:tblLook w:val="04A0" w:firstRow="1" w:lastRow="0" w:firstColumn="1" w:lastColumn="0" w:noHBand="0" w:noVBand="1"/>
      </w:tblPr>
      <w:tblGrid>
        <w:gridCol w:w="9360"/>
      </w:tblGrid>
      <w:tr w:rsidR="00BB2E8D" w14:paraId="3412A799" w14:textId="77777777" w:rsidTr="003259EC">
        <w:trPr>
          <w:jc w:val="center"/>
        </w:trPr>
        <w:tc>
          <w:tcPr>
            <w:tcW w:w="9360" w:type="dxa"/>
            <w:shd w:val="clear" w:color="auto" w:fill="F1F5F9"/>
            <w:tcMar>
              <w:top w:w="100" w:type="dxa"/>
              <w:left w:w="150" w:type="dxa"/>
              <w:bottom w:w="100" w:type="dxa"/>
              <w:right w:w="150" w:type="dxa"/>
            </w:tcMar>
          </w:tcPr>
          <w:p w14:paraId="6977CD7A" w14:textId="77777777" w:rsidR="00BB2E8D" w:rsidRDefault="00BB2E8D" w:rsidP="003259EC">
            <w:pPr>
              <w:spacing w:after="0" w:line="288" w:lineRule="auto"/>
            </w:pPr>
            <w:r>
              <w:rPr>
                <w:rFonts w:ascii="Calibri" w:hAnsi="Calibri"/>
                <w:b/>
                <w:color w:val="1F4E79"/>
                <w:sz w:val="19"/>
              </w:rPr>
              <w:t xml:space="preserve">Materia: </w:t>
            </w:r>
            <w:r>
              <w:rPr>
                <w:rFonts w:ascii="Calibri" w:hAnsi="Calibri"/>
                <w:color w:val="333333"/>
                <w:sz w:val="19"/>
              </w:rPr>
              <w:t xml:space="preserve">Neural Networks and Deep Learning with Python  |  </w:t>
            </w:r>
            <w:r>
              <w:rPr>
                <w:rFonts w:ascii="Calibri" w:hAnsi="Calibri"/>
                <w:b/>
                <w:color w:val="1F4E79"/>
                <w:sz w:val="19"/>
              </w:rPr>
              <w:t xml:space="preserve">Instructor: </w:t>
            </w:r>
            <w:r>
              <w:rPr>
                <w:rFonts w:ascii="Calibri" w:hAnsi="Calibri"/>
                <w:color w:val="333333"/>
                <w:sz w:val="19"/>
              </w:rPr>
              <w:t xml:space="preserve">Prof. Pavlos Protopapas  |  </w:t>
            </w:r>
            <w:r>
              <w:rPr>
                <w:rFonts w:ascii="Calibri" w:hAnsi="Calibri"/>
                <w:b/>
                <w:color w:val="1F4E79"/>
                <w:sz w:val="19"/>
              </w:rPr>
              <w:t xml:space="preserve">Tema: </w:t>
            </w:r>
            <w:r>
              <w:rPr>
                <w:rFonts w:ascii="Calibri" w:hAnsi="Calibri"/>
                <w:color w:val="333333"/>
                <w:sz w:val="19"/>
              </w:rPr>
              <w:t>Optimizadores Avanzados / Momentum Gradient Descent</w:t>
            </w:r>
          </w:p>
        </w:tc>
      </w:tr>
    </w:tbl>
    <w:p w14:paraId="4AB47019" w14:textId="77777777" w:rsidR="00BB2E8D" w:rsidRDefault="00BB2E8D" w:rsidP="00BB2E8D">
      <w:pPr>
        <w:spacing w:before="160" w:after="0"/>
      </w:pPr>
    </w:p>
    <w:p w14:paraId="073D4EEB" w14:textId="77777777" w:rsidR="00BB2E8D" w:rsidRDefault="00BB2E8D" w:rsidP="00BB2E8D">
      <w:pPr>
        <w:pStyle w:val="Ttulo1"/>
        <w:spacing w:before="280" w:after="80"/>
      </w:pPr>
      <w:r>
        <w:rPr>
          <w:rFonts w:ascii="Calibri" w:hAnsi="Calibri"/>
          <w:color w:val="1F4E79"/>
          <w:sz w:val="29"/>
        </w:rPr>
        <w:t>1. Introducción y Motivación: La Inercia como Solución al Ruido de Optimización</w:t>
      </w:r>
    </w:p>
    <w:p w14:paraId="56094D0F" w14:textId="77777777" w:rsidR="00BB2E8D" w:rsidRDefault="00BB2E8D" w:rsidP="00BB2E8D">
      <w:pPr>
        <w:spacing w:after="120"/>
      </w:pPr>
      <w:r>
        <w:rPr>
          <w:rFonts w:ascii="Calibri" w:hAnsi="Calibri"/>
          <w:color w:val="262626"/>
          <w:sz w:val="21"/>
        </w:rPr>
        <w:t>El entrenamiento eficaz de redes neuronales profundas depende de la capacidad del optimizador para navegar de forma rápida y estable a través de paisajes de pérdida multidimensionales altamente irregulares. En el descenso de gradiente clásico, cada actualización de parámetros reacciona exclusivamente al gradiente local calculado en el instante actual. Esta dependencia estricta del valor puntual provoca que el proceso sea vulnerable al ruido, a las oscilaciones violentas en direcciones transversales y a la desaceleración patológica en zonas de escasa pendiente.</w:t>
      </w:r>
    </w:p>
    <w:p w14:paraId="3DDE216D" w14:textId="77777777" w:rsidR="00BB2E8D" w:rsidRDefault="00BB2E8D" w:rsidP="00BB2E8D">
      <w:pPr>
        <w:spacing w:after="120"/>
      </w:pPr>
      <w:r>
        <w:rPr>
          <w:rFonts w:ascii="Calibri" w:hAnsi="Calibri"/>
          <w:color w:val="262626"/>
          <w:sz w:val="21"/>
        </w:rPr>
        <w:t>El concepto de Momentum introduce en la optimización matemática una propiedad análoga a la inercia o velocidad de la física clásica. En lugar de evaluar cada paso como un evento aislado, el algoritmo mantiene un historial ponderado de las direcciones recorridas previamente. Al integrar esta tendencia acumulada con el gradiente del paso presente, el optimizador refuerza el movimiento en aquellas direcciones donde las derivadas apuntan sistemáticamente hacia el mínimo y amortigua las fluctuaciones estocásticas que se contradicen de una iteración a otra.</w:t>
      </w:r>
    </w:p>
    <w:tbl>
      <w:tblPr>
        <w:tblW w:w="0" w:type="auto"/>
        <w:jc w:val="center"/>
        <w:tblLayout w:type="fixed"/>
        <w:tblLook w:val="04A0" w:firstRow="1" w:lastRow="0" w:firstColumn="1" w:lastColumn="0" w:noHBand="0" w:noVBand="1"/>
      </w:tblPr>
      <w:tblGrid>
        <w:gridCol w:w="9360"/>
      </w:tblGrid>
      <w:tr w:rsidR="00BB2E8D" w14:paraId="777718E3"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0DB5186F" w14:textId="77777777" w:rsidR="00BB2E8D" w:rsidRDefault="00BB2E8D" w:rsidP="003259EC">
            <w:pPr>
              <w:spacing w:before="40" w:after="40"/>
            </w:pPr>
            <w:r>
              <w:rPr>
                <w:b/>
                <w:color w:val="1F4E79"/>
                <w:sz w:val="20"/>
              </w:rPr>
              <w:t xml:space="preserve">Principio Clave del Momentum: </w:t>
            </w:r>
            <w:r>
              <w:rPr>
                <w:color w:val="333333"/>
                <w:sz w:val="20"/>
              </w:rPr>
              <w:t>Introduce la noción de velocidad v(t), combinando el gradiente actual con la tendencia acumulada de gradientes previos. Esta acumulación genera una trayectoria sustancialmente más suave sobre la superficie de coste y acelera el avance hacia el mínimo global.</w:t>
            </w:r>
          </w:p>
        </w:tc>
      </w:tr>
    </w:tbl>
    <w:p w14:paraId="2F02B001" w14:textId="77777777" w:rsidR="00BB2E8D" w:rsidRDefault="00BB2E8D" w:rsidP="00BB2E8D">
      <w:pPr>
        <w:spacing w:after="80"/>
      </w:pPr>
    </w:p>
    <w:p w14:paraId="1526F3CD" w14:textId="77777777" w:rsidR="00BB2E8D" w:rsidRDefault="00BB2E8D" w:rsidP="00BB2E8D">
      <w:pPr>
        <w:pStyle w:val="Ttulo1"/>
        <w:spacing w:before="280" w:after="80"/>
      </w:pPr>
      <w:r>
        <w:rPr>
          <w:rFonts w:ascii="Calibri" w:hAnsi="Calibri"/>
          <w:color w:val="1F4E79"/>
          <w:sz w:val="29"/>
        </w:rPr>
        <w:t>2. Diagnóstico del Descenso de Gradiente Básico y sus Limitaciones Estructurales</w:t>
      </w:r>
    </w:p>
    <w:p w14:paraId="1263C65C" w14:textId="77777777" w:rsidR="00BB2E8D" w:rsidRDefault="00BB2E8D" w:rsidP="00BB2E8D">
      <w:pPr>
        <w:spacing w:after="120"/>
      </w:pPr>
      <w:r>
        <w:rPr>
          <w:rFonts w:ascii="Calibri" w:hAnsi="Calibri"/>
          <w:color w:val="262626"/>
          <w:sz w:val="21"/>
        </w:rPr>
        <w:t>El descenso de gradiente simple (SGD) define su regla de actualización restando directamente al vector de pesos actual el gradiente escalado por la tasa de aprendizaje (learning rate, η):</w:t>
      </w:r>
    </w:p>
    <w:p w14:paraId="18BD6475" w14:textId="77777777" w:rsidR="00BB2E8D" w:rsidRDefault="00BB2E8D" w:rsidP="00BB2E8D">
      <w:pPr>
        <w:spacing w:before="80" w:after="80"/>
        <w:jc w:val="center"/>
      </w:pPr>
      <w:r>
        <w:rPr>
          <w:rFonts w:ascii="Calibri" w:hAnsi="Calibri"/>
          <w:b/>
          <w:color w:val="0F172A"/>
          <w:sz w:val="23"/>
        </w:rPr>
        <w:t>W^(t+1) = W^(t) - η · g^(t)</w:t>
      </w:r>
    </w:p>
    <w:p w14:paraId="34C39659" w14:textId="77777777" w:rsidR="00BB2E8D" w:rsidRDefault="00BB2E8D" w:rsidP="00BB2E8D">
      <w:pPr>
        <w:spacing w:after="120"/>
      </w:pPr>
      <w:r>
        <w:rPr>
          <w:rFonts w:ascii="Calibri" w:hAnsi="Calibri"/>
          <w:color w:val="262626"/>
          <w:sz w:val="21"/>
        </w:rPr>
        <w:t>Donde g^(t) representa el gradiente promedio evaluado sobre el mini-lote de muestras B en la posición actual de los pesos W^(t):</w:t>
      </w:r>
    </w:p>
    <w:p w14:paraId="4E6BB6DD" w14:textId="77777777" w:rsidR="00BB2E8D" w:rsidRDefault="00BB2E8D" w:rsidP="00BB2E8D">
      <w:pPr>
        <w:spacing w:before="40" w:after="120"/>
        <w:jc w:val="center"/>
      </w:pPr>
      <w:r>
        <w:rPr>
          <w:rFonts w:ascii="Calibri" w:hAnsi="Calibri"/>
          <w:b/>
          <w:color w:val="0F172A"/>
        </w:rPr>
        <w:lastRenderedPageBreak/>
        <w:t>g^(t) = (1 / |B|) · ∑_{i ∈ B} ∇_W L_i(y_i, ŷ_i) |_(W = W^(t))</w:t>
      </w:r>
    </w:p>
    <w:p w14:paraId="155310A8" w14:textId="77777777" w:rsidR="00BB2E8D" w:rsidRDefault="00BB2E8D" w:rsidP="00BB2E8D">
      <w:pPr>
        <w:spacing w:after="120"/>
      </w:pPr>
      <w:r>
        <w:rPr>
          <w:rFonts w:ascii="Calibri" w:hAnsi="Calibri"/>
          <w:color w:val="262626"/>
          <w:sz w:val="21"/>
        </w:rPr>
        <w:t>En una dimensión espacial, la expresión se reduce directamente a W^(t+1) = W^(t) - η · (dL/dW)|_(W^(t)). A pesar de su elegancia teórica, este enfoque exhibe fallos críticos en escenarios de optimización del mundo real:</w:t>
      </w:r>
    </w:p>
    <w:p w14:paraId="2EB2C4BD" w14:textId="77777777" w:rsidR="00BB2E8D" w:rsidRDefault="00BB2E8D" w:rsidP="00BB2E8D">
      <w:pPr>
        <w:pStyle w:val="Listaconvietas"/>
        <w:spacing w:after="60"/>
      </w:pPr>
      <w:r>
        <w:rPr>
          <w:rFonts w:ascii="Calibri" w:hAnsi="Calibri"/>
          <w:b/>
          <w:color w:val="1E293B"/>
          <w:sz w:val="21"/>
        </w:rPr>
        <w:t xml:space="preserve">Superficies alargadas y mal condicionadas (Ill-Conditioned Surfaces): </w:t>
      </w:r>
      <w:r>
        <w:rPr>
          <w:rFonts w:ascii="Calibri" w:hAnsi="Calibri"/>
          <w:color w:val="262626"/>
          <w:sz w:val="21"/>
        </w:rPr>
        <w:t>Cuando el paisaje de pérdida presenta una curvatura desigual —siendo extremadamente empinado en una dirección y relativamente plano en otra— el descenso de gradiente estándar zigzaguea violentamente de pared a pared. Dado que el algoritmo no posee memoria de la geometría global, sigue ciegamente la dirección de máxima pendiente local en cada paso, rebotando inútilmente a través del cañón y progresando con desesperante lentitud a lo largo del fondo del valle.</w:t>
      </w:r>
    </w:p>
    <w:p w14:paraId="1B3259FC" w14:textId="77777777" w:rsidR="00BB2E8D" w:rsidRDefault="00BB2E8D" w:rsidP="00BB2E8D">
      <w:pPr>
        <w:pStyle w:val="Listaconvietas"/>
        <w:spacing w:after="60"/>
      </w:pPr>
      <w:r>
        <w:rPr>
          <w:rFonts w:ascii="Calibri" w:hAnsi="Calibri"/>
          <w:b/>
          <w:color w:val="1E293B"/>
          <w:sz w:val="21"/>
        </w:rPr>
        <w:t xml:space="preserve">Vulnerabilidad en puntos de silla (Saddle Points) y mesetas: </w:t>
      </w:r>
      <w:r>
        <w:rPr>
          <w:rFonts w:ascii="Calibri" w:hAnsi="Calibri"/>
          <w:color w:val="262626"/>
          <w:sz w:val="21"/>
        </w:rPr>
        <w:t>En espacios de alta dimensión típicos de las redes profundas, los puntos críticos más comunes no son mínimos locales, sino puntos de silla. En la vecindad inmediata de un punto de silla, la magnitud del gradiente ∇L es prácticamente nula. En consecuencia, SGD reduce drásticamente el tamaño de sus pasos hasta parecer completamente estancado, aun cuando no se haya alcanzado un óptimo.</w:t>
      </w:r>
    </w:p>
    <w:p w14:paraId="75B2CB6C" w14:textId="77777777" w:rsidR="00BB2E8D" w:rsidRDefault="00BB2E8D" w:rsidP="00BB2E8D">
      <w:pPr>
        <w:pStyle w:val="Listaconvietas"/>
        <w:spacing w:after="120"/>
      </w:pPr>
      <w:r>
        <w:rPr>
          <w:rFonts w:ascii="Calibri" w:hAnsi="Calibri"/>
          <w:b/>
          <w:color w:val="1E293B"/>
          <w:sz w:val="21"/>
        </w:rPr>
        <w:t xml:space="preserve">Falta de aceleración en direcciones consistentes: </w:t>
      </w:r>
      <w:r>
        <w:rPr>
          <w:rFonts w:ascii="Calibri" w:hAnsi="Calibri"/>
          <w:color w:val="262626"/>
          <w:sz w:val="21"/>
        </w:rPr>
        <w:t>Si la pendiente a lo largo de un valle es reducida pero constante, el SGD estándar tomará pasos diminutos restringidos por el tamaño de η. Se requiere un mecanismo capaz de ganar velocidad progresiva cuando el rumbo óptimo se mantiene invariante a lo largo de múltiples pasos sucesivos.</w:t>
      </w:r>
    </w:p>
    <w:p w14:paraId="6732D4E2" w14:textId="77777777" w:rsidR="00BB2E8D" w:rsidRDefault="00BB2E8D" w:rsidP="00BB2E8D">
      <w:pPr>
        <w:pStyle w:val="Ttulo1"/>
        <w:spacing w:before="280" w:after="80"/>
      </w:pPr>
      <w:r>
        <w:rPr>
          <w:rFonts w:ascii="Calibri" w:hAnsi="Calibri"/>
          <w:color w:val="1F4E79"/>
          <w:sz w:val="29"/>
        </w:rPr>
        <w:t>3. Descomposición Vectorial del Gradiente: Análisis de Componentes Ortogonales</w:t>
      </w:r>
    </w:p>
    <w:p w14:paraId="241DDC9D" w14:textId="77777777" w:rsidR="00BB2E8D" w:rsidRDefault="00BB2E8D" w:rsidP="00BB2E8D">
      <w:pPr>
        <w:spacing w:after="120"/>
      </w:pPr>
      <w:r>
        <w:rPr>
          <w:rFonts w:ascii="Calibri" w:hAnsi="Calibri"/>
          <w:color w:val="262626"/>
          <w:sz w:val="21"/>
        </w:rPr>
        <w:t>Para comprender formalmente por qué el momentum supera las deficiencias del SGD básico, resulta ilustrativo descomponer el vector del gradiente en componentes ortogonales a lo largo de los ejes de los pesos (por ejemplo, W_1 y W_2, interpretables geométricamente como un eje horizontal y un eje vertical en un mapa de curvas de nivel):</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304"/>
        <w:gridCol w:w="3600"/>
        <w:gridCol w:w="3456"/>
      </w:tblGrid>
      <w:tr w:rsidR="00BB2E8D" w14:paraId="6BC78255" w14:textId="77777777" w:rsidTr="003259EC">
        <w:trPr>
          <w:jc w:val="center"/>
        </w:trPr>
        <w:tc>
          <w:tcPr>
            <w:tcW w:w="2304" w:type="dxa"/>
            <w:shd w:val="clear" w:color="auto" w:fill="1F4E79"/>
            <w:tcMar>
              <w:top w:w="120" w:type="dxa"/>
              <w:left w:w="120" w:type="dxa"/>
              <w:bottom w:w="120" w:type="dxa"/>
              <w:right w:w="120" w:type="dxa"/>
            </w:tcMar>
          </w:tcPr>
          <w:p w14:paraId="28A525D7" w14:textId="77777777" w:rsidR="00BB2E8D" w:rsidRDefault="00BB2E8D" w:rsidP="003259EC">
            <w:pPr>
              <w:jc w:val="center"/>
            </w:pPr>
            <w:r>
              <w:rPr>
                <w:rFonts w:ascii="Calibri" w:hAnsi="Calibri"/>
                <w:b/>
                <w:color w:val="FFFFFF"/>
                <w:sz w:val="19"/>
              </w:rPr>
              <w:t>Componente Direccional</w:t>
            </w:r>
          </w:p>
        </w:tc>
        <w:tc>
          <w:tcPr>
            <w:tcW w:w="3600" w:type="dxa"/>
            <w:shd w:val="clear" w:color="auto" w:fill="1F4E79"/>
            <w:tcMar>
              <w:top w:w="120" w:type="dxa"/>
              <w:left w:w="120" w:type="dxa"/>
              <w:bottom w:w="120" w:type="dxa"/>
              <w:right w:w="120" w:type="dxa"/>
            </w:tcMar>
          </w:tcPr>
          <w:p w14:paraId="62A9626C" w14:textId="77777777" w:rsidR="00BB2E8D" w:rsidRDefault="00BB2E8D" w:rsidP="003259EC">
            <w:pPr>
              <w:jc w:val="center"/>
            </w:pPr>
            <w:r>
              <w:rPr>
                <w:rFonts w:ascii="Calibri" w:hAnsi="Calibri"/>
                <w:b/>
                <w:color w:val="FFFFFF"/>
                <w:sz w:val="19"/>
              </w:rPr>
              <w:t>Comportamiento del Gradiente Sucesivo</w:t>
            </w:r>
          </w:p>
        </w:tc>
        <w:tc>
          <w:tcPr>
            <w:tcW w:w="3456" w:type="dxa"/>
            <w:shd w:val="clear" w:color="auto" w:fill="1F4E79"/>
            <w:tcMar>
              <w:top w:w="120" w:type="dxa"/>
              <w:left w:w="120" w:type="dxa"/>
              <w:bottom w:w="120" w:type="dxa"/>
              <w:right w:w="120" w:type="dxa"/>
            </w:tcMar>
          </w:tcPr>
          <w:p w14:paraId="1731C7B7" w14:textId="77777777" w:rsidR="00BB2E8D" w:rsidRDefault="00BB2E8D" w:rsidP="003259EC">
            <w:pPr>
              <w:jc w:val="center"/>
            </w:pPr>
            <w:r>
              <w:rPr>
                <w:rFonts w:ascii="Calibri" w:hAnsi="Calibri"/>
                <w:b/>
                <w:color w:val="FFFFFF"/>
                <w:sz w:val="19"/>
              </w:rPr>
              <w:t>Efecto del Promedio Temporal (Momentum)</w:t>
            </w:r>
          </w:p>
        </w:tc>
      </w:tr>
      <w:tr w:rsidR="00BB2E8D" w14:paraId="1BDE82A1" w14:textId="77777777" w:rsidTr="003259EC">
        <w:trPr>
          <w:jc w:val="center"/>
        </w:trPr>
        <w:tc>
          <w:tcPr>
            <w:tcW w:w="2304" w:type="dxa"/>
            <w:shd w:val="clear" w:color="auto" w:fill="FFFFFF"/>
            <w:tcMar>
              <w:top w:w="100" w:type="dxa"/>
              <w:left w:w="120" w:type="dxa"/>
              <w:bottom w:w="100" w:type="dxa"/>
              <w:right w:w="120" w:type="dxa"/>
            </w:tcMar>
          </w:tcPr>
          <w:p w14:paraId="5FDFE253" w14:textId="77777777" w:rsidR="00BB2E8D" w:rsidRDefault="00BB2E8D" w:rsidP="003259EC">
            <w:pPr>
              <w:spacing w:before="40" w:after="40"/>
            </w:pPr>
            <w:r>
              <w:rPr>
                <w:rFonts w:ascii="Calibri" w:hAnsi="Calibri"/>
                <w:color w:val="262626"/>
                <w:sz w:val="19"/>
              </w:rPr>
              <w:t>Componente Vertical (Oscilatoria)</w:t>
            </w:r>
          </w:p>
        </w:tc>
        <w:tc>
          <w:tcPr>
            <w:tcW w:w="3600" w:type="dxa"/>
            <w:shd w:val="clear" w:color="auto" w:fill="FFFFFF"/>
            <w:tcMar>
              <w:top w:w="100" w:type="dxa"/>
              <w:left w:w="120" w:type="dxa"/>
              <w:bottom w:w="100" w:type="dxa"/>
              <w:right w:w="120" w:type="dxa"/>
            </w:tcMar>
          </w:tcPr>
          <w:p w14:paraId="2AFA7647" w14:textId="77777777" w:rsidR="00BB2E8D" w:rsidRDefault="00BB2E8D" w:rsidP="003259EC">
            <w:pPr>
              <w:spacing w:before="40" w:after="40"/>
            </w:pPr>
            <w:r>
              <w:rPr>
                <w:rFonts w:ascii="Calibri" w:hAnsi="Calibri"/>
                <w:color w:val="262626"/>
                <w:sz w:val="19"/>
              </w:rPr>
              <w:t>Los gradientes sucesivos se invierten sistemáticamente de arriba a abajo en cada paso, rebotando en los flancos escarpados del valle.</w:t>
            </w:r>
          </w:p>
        </w:tc>
        <w:tc>
          <w:tcPr>
            <w:tcW w:w="3456" w:type="dxa"/>
            <w:shd w:val="clear" w:color="auto" w:fill="FFFFFF"/>
            <w:tcMar>
              <w:top w:w="100" w:type="dxa"/>
              <w:left w:w="120" w:type="dxa"/>
              <w:bottom w:w="100" w:type="dxa"/>
              <w:right w:w="120" w:type="dxa"/>
            </w:tcMar>
          </w:tcPr>
          <w:p w14:paraId="65983963" w14:textId="77777777" w:rsidR="00BB2E8D" w:rsidRDefault="00BB2E8D" w:rsidP="003259EC">
            <w:pPr>
              <w:spacing w:before="40" w:after="40"/>
            </w:pPr>
            <w:r>
              <w:rPr>
                <w:rFonts w:ascii="Calibri" w:hAnsi="Calibri"/>
                <w:color w:val="262626"/>
                <w:sz w:val="19"/>
              </w:rPr>
              <w:t>Al acumularse y promediarse a lo largo del tiempo, las magnitudes de signos opuestos se cancelan casi en su totalidad. El movimiento vertical neto se atenúa drásticamente.</w:t>
            </w:r>
          </w:p>
        </w:tc>
      </w:tr>
      <w:tr w:rsidR="00BB2E8D" w14:paraId="7A4251BC" w14:textId="77777777" w:rsidTr="003259EC">
        <w:trPr>
          <w:jc w:val="center"/>
        </w:trPr>
        <w:tc>
          <w:tcPr>
            <w:tcW w:w="2304" w:type="dxa"/>
            <w:shd w:val="clear" w:color="auto" w:fill="F8FAFC"/>
            <w:tcMar>
              <w:top w:w="100" w:type="dxa"/>
              <w:left w:w="120" w:type="dxa"/>
              <w:bottom w:w="100" w:type="dxa"/>
              <w:right w:w="120" w:type="dxa"/>
            </w:tcMar>
          </w:tcPr>
          <w:p w14:paraId="42461109" w14:textId="77777777" w:rsidR="00BB2E8D" w:rsidRDefault="00BB2E8D" w:rsidP="003259EC">
            <w:pPr>
              <w:spacing w:before="40" w:after="40"/>
            </w:pPr>
            <w:r>
              <w:rPr>
                <w:rFonts w:ascii="Calibri" w:hAnsi="Calibri"/>
                <w:color w:val="262626"/>
                <w:sz w:val="19"/>
              </w:rPr>
              <w:t>Componente Horizontal (Consistente)</w:t>
            </w:r>
          </w:p>
        </w:tc>
        <w:tc>
          <w:tcPr>
            <w:tcW w:w="3600" w:type="dxa"/>
            <w:shd w:val="clear" w:color="auto" w:fill="F8FAFC"/>
            <w:tcMar>
              <w:top w:w="100" w:type="dxa"/>
              <w:left w:w="120" w:type="dxa"/>
              <w:bottom w:w="100" w:type="dxa"/>
              <w:right w:w="120" w:type="dxa"/>
            </w:tcMar>
          </w:tcPr>
          <w:p w14:paraId="1508691A" w14:textId="77777777" w:rsidR="00BB2E8D" w:rsidRDefault="00BB2E8D" w:rsidP="003259EC">
            <w:pPr>
              <w:spacing w:before="40" w:after="40"/>
            </w:pPr>
            <w:r>
              <w:rPr>
                <w:rFonts w:ascii="Calibri" w:hAnsi="Calibri"/>
                <w:color w:val="262626"/>
                <w:sz w:val="19"/>
              </w:rPr>
              <w:t>Los gradientes apuntan de manera persistente y uniforme en el mismo sentido hacia la base o mínimo de la superficie de coste.</w:t>
            </w:r>
          </w:p>
        </w:tc>
        <w:tc>
          <w:tcPr>
            <w:tcW w:w="3456" w:type="dxa"/>
            <w:shd w:val="clear" w:color="auto" w:fill="F8FAFC"/>
            <w:tcMar>
              <w:top w:w="100" w:type="dxa"/>
              <w:left w:w="120" w:type="dxa"/>
              <w:bottom w:w="100" w:type="dxa"/>
              <w:right w:w="120" w:type="dxa"/>
            </w:tcMar>
          </w:tcPr>
          <w:p w14:paraId="7EB4D452" w14:textId="77777777" w:rsidR="00BB2E8D" w:rsidRDefault="00BB2E8D" w:rsidP="003259EC">
            <w:pPr>
              <w:spacing w:before="40" w:after="40"/>
            </w:pPr>
            <w:r>
              <w:rPr>
                <w:rFonts w:ascii="Calibri" w:hAnsi="Calibri"/>
                <w:color w:val="262626"/>
                <w:sz w:val="19"/>
              </w:rPr>
              <w:t>Al promediarse, las contribuciones se refuerzan progresivamente en lugar de anularse, generando una componente inercial de gran magnitud que acelera el avance hacia el objetivo.</w:t>
            </w:r>
          </w:p>
        </w:tc>
      </w:tr>
    </w:tbl>
    <w:p w14:paraId="5D46948D" w14:textId="77777777" w:rsidR="00BB2E8D" w:rsidRDefault="00BB2E8D" w:rsidP="00BB2E8D">
      <w:pPr>
        <w:spacing w:before="120" w:after="120"/>
      </w:pPr>
      <w:r>
        <w:rPr>
          <w:rFonts w:ascii="Calibri" w:hAnsi="Calibri"/>
          <w:color w:val="262626"/>
          <w:sz w:val="21"/>
        </w:rPr>
        <w:lastRenderedPageBreak/>
        <w:t>Esta descomposición demuestra la naturaleza del algoritmo: el momentum actúa como un filtro paso bajo direccional, erradicando el ruido de alta frecuencia en dimensiones inestables y acumulando velocidad de traslación en dimensiones con consenso direccional.</w:t>
      </w:r>
    </w:p>
    <w:p w14:paraId="77BDDDC7" w14:textId="77777777" w:rsidR="00BB2E8D" w:rsidRDefault="00BB2E8D" w:rsidP="00BB2E8D">
      <w:pPr>
        <w:pStyle w:val="Ttulo1"/>
        <w:spacing w:before="280" w:after="80"/>
      </w:pPr>
      <w:r>
        <w:rPr>
          <w:rFonts w:ascii="Calibri" w:hAnsi="Calibri"/>
          <w:color w:val="1F4E79"/>
          <w:sz w:val="29"/>
        </w:rPr>
        <w:t>4. Formalización Matemática: El Promedio Móvil de Gradientes Pasados</w:t>
      </w:r>
    </w:p>
    <w:p w14:paraId="49F22576" w14:textId="77777777" w:rsidR="00BB2E8D" w:rsidRDefault="00BB2E8D" w:rsidP="00BB2E8D">
      <w:pPr>
        <w:spacing w:after="120"/>
      </w:pPr>
      <w:r>
        <w:rPr>
          <w:rFonts w:ascii="Calibri" w:hAnsi="Calibri"/>
          <w:color w:val="262626"/>
          <w:sz w:val="21"/>
        </w:rPr>
        <w:t>Matemáticamente, el momentum modifica la regla de actualización sustituyendo el gradiente bruto g^(t) por un promedio móvil ponderado exponencialmente (Exponential Moving Average) denominado vector de velocidad v^(t):</w:t>
      </w:r>
    </w:p>
    <w:p w14:paraId="6993F79B" w14:textId="77777777" w:rsidR="00BB2E8D" w:rsidRDefault="00BB2E8D" w:rsidP="00BB2E8D">
      <w:pPr>
        <w:spacing w:before="80" w:after="40"/>
        <w:jc w:val="center"/>
      </w:pPr>
      <w:r>
        <w:rPr>
          <w:rFonts w:ascii="Calibri" w:hAnsi="Calibri"/>
          <w:b/>
          <w:color w:val="1E3A8A"/>
          <w:sz w:val="24"/>
        </w:rPr>
        <w:t>v^(t) = α · v^(t-1) + (1 - α) · g^(t)</w:t>
      </w:r>
    </w:p>
    <w:p w14:paraId="6C8EEA0B" w14:textId="77777777" w:rsidR="00BB2E8D" w:rsidRDefault="00BB2E8D" w:rsidP="00BB2E8D">
      <w:pPr>
        <w:spacing w:before="40" w:after="120"/>
        <w:jc w:val="center"/>
      </w:pPr>
      <w:r>
        <w:rPr>
          <w:rFonts w:ascii="Calibri" w:hAnsi="Calibri"/>
          <w:b/>
          <w:color w:val="1E3A8A"/>
          <w:sz w:val="24"/>
        </w:rPr>
        <w:t>W^(t+1) = W^(t) - η · v^(t)</w:t>
      </w:r>
    </w:p>
    <w:p w14:paraId="41B5A80C" w14:textId="77777777" w:rsidR="00BB2E8D" w:rsidRDefault="00BB2E8D" w:rsidP="00BB2E8D">
      <w:pPr>
        <w:spacing w:after="120"/>
      </w:pPr>
      <w:r>
        <w:rPr>
          <w:rFonts w:ascii="Calibri" w:hAnsi="Calibri"/>
          <w:color w:val="262626"/>
          <w:sz w:val="21"/>
        </w:rPr>
        <w:t>En esta formulación, el vector v^(t) retiene la memoria histórica del recorrido. El hiperparámetro escalar α (típicamente configurado entre 0.9 y 0.99) regula el equilibrio entre el pasado acumulado y el presente inmediato:</w:t>
      </w:r>
    </w:p>
    <w:p w14:paraId="70FCBE88" w14:textId="77777777" w:rsidR="00BB2E8D" w:rsidRDefault="00BB2E8D" w:rsidP="00BB2E8D">
      <w:pPr>
        <w:pStyle w:val="Listaconvietas"/>
        <w:spacing w:after="60"/>
      </w:pPr>
      <w:r>
        <w:rPr>
          <w:rFonts w:ascii="Calibri" w:hAnsi="Calibri"/>
          <w:b/>
          <w:color w:val="262626"/>
          <w:sz w:val="21"/>
        </w:rPr>
        <w:t xml:space="preserve">Si α = 0: </w:t>
      </w:r>
      <w:r>
        <w:rPr>
          <w:rFonts w:ascii="Calibri" w:hAnsi="Calibri"/>
          <w:color w:val="262626"/>
          <w:sz w:val="21"/>
        </w:rPr>
        <w:t>El término de memoria histórica se desactiva por completo (v^(t) = g^(t)), colapsando exactamente en el algoritmo estándar de Descenso de Gradiente Estocástico (SGD sin memoria).</w:t>
      </w:r>
    </w:p>
    <w:p w14:paraId="2B265002" w14:textId="77777777" w:rsidR="00BB2E8D" w:rsidRDefault="00BB2E8D" w:rsidP="00BB2E8D">
      <w:pPr>
        <w:pStyle w:val="Listaconvietas"/>
        <w:spacing w:after="60"/>
      </w:pPr>
      <w:r>
        <w:rPr>
          <w:rFonts w:ascii="Calibri" w:hAnsi="Calibri"/>
          <w:b/>
          <w:color w:val="262626"/>
          <w:sz w:val="21"/>
        </w:rPr>
        <w:t xml:space="preserve">Si α tiende a 1 (por ejemplo, α = 0.99): </w:t>
      </w:r>
      <w:r>
        <w:rPr>
          <w:rFonts w:ascii="Calibri" w:hAnsi="Calibri"/>
          <w:color w:val="262626"/>
          <w:sz w:val="21"/>
        </w:rPr>
        <w:t>El optimizador otorga un peso preponderante a la trayectoria acumulada, siguiendo con firmeza la inercia consolidada y mostrando una resistencia elevada a cambios bruscos en el gradiente instantáneo.</w:t>
      </w:r>
    </w:p>
    <w:p w14:paraId="77D82614" w14:textId="77777777" w:rsidR="00BB2E8D" w:rsidRDefault="00BB2E8D" w:rsidP="00BB2E8D">
      <w:pPr>
        <w:pStyle w:val="Listaconvietas"/>
        <w:spacing w:after="120"/>
      </w:pPr>
      <w:r>
        <w:rPr>
          <w:rFonts w:ascii="Calibri" w:hAnsi="Calibri"/>
          <w:b/>
          <w:color w:val="262626"/>
          <w:sz w:val="21"/>
        </w:rPr>
        <w:t xml:space="preserve">Configuración Empírica Recomendada: </w:t>
      </w:r>
      <w:r>
        <w:rPr>
          <w:rFonts w:ascii="Calibri" w:hAnsi="Calibri"/>
          <w:color w:val="262626"/>
          <w:sz w:val="21"/>
        </w:rPr>
        <w:t>En la práctica del aprendizaje profundo, α se fija usualmente en α = 0.9 (lo que equivale aproximadamente a promediar la información de los últimos 10 pasos) o α = 0.99 (promedio de aproximadamente 100 pasos anteriores), logrando un compromiso óptimo entre estabilidad direccional y capacidad de maniobra.</w:t>
      </w:r>
    </w:p>
    <w:tbl>
      <w:tblPr>
        <w:tblW w:w="0" w:type="auto"/>
        <w:jc w:val="center"/>
        <w:tblLayout w:type="fixed"/>
        <w:tblLook w:val="04A0" w:firstRow="1" w:lastRow="0" w:firstColumn="1" w:lastColumn="0" w:noHBand="0" w:noVBand="1"/>
      </w:tblPr>
      <w:tblGrid>
        <w:gridCol w:w="9360"/>
      </w:tblGrid>
      <w:tr w:rsidR="00BB2E8D" w14:paraId="558C71ED"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3A39C6CD" w14:textId="77777777" w:rsidR="00BB2E8D" w:rsidRDefault="00BB2E8D" w:rsidP="003259EC">
            <w:pPr>
              <w:spacing w:before="40" w:after="40"/>
            </w:pPr>
            <w:r>
              <w:rPr>
                <w:b/>
                <w:color w:val="1F4E79"/>
                <w:sz w:val="20"/>
              </w:rPr>
              <w:t xml:space="preserve">Nota sobre Variantes Matemáticas de Momentum: </w:t>
            </w:r>
            <w:r>
              <w:rPr>
                <w:color w:val="333333"/>
                <w:sz w:val="20"/>
              </w:rPr>
              <w:t>En la literatura clásica de optimización (por ejemplo, la formulación física de Polyak), el factor (1 - α) no siempre se normaliza explícitamente, expresándose como v^(t) = α · v^(t-1) + η · g^(t) con actualización W^(t+1) = W^(t) - v^(t). Ambas variantes comparten idéntico principio matemático: transformar la aceleración local en velocidad acumulada para estabilizar el proceso de búsqueda.</w:t>
            </w:r>
          </w:p>
        </w:tc>
      </w:tr>
    </w:tbl>
    <w:p w14:paraId="07FB6792" w14:textId="77777777" w:rsidR="00BB2E8D" w:rsidRDefault="00BB2E8D" w:rsidP="00BB2E8D">
      <w:pPr>
        <w:spacing w:after="80"/>
      </w:pPr>
    </w:p>
    <w:p w14:paraId="52C0F0AE" w14:textId="77777777" w:rsidR="00BB2E8D" w:rsidRDefault="00BB2E8D" w:rsidP="00BB2E8D">
      <w:pPr>
        <w:pStyle w:val="Ttulo1"/>
        <w:spacing w:before="280" w:after="80"/>
      </w:pPr>
      <w:r>
        <w:rPr>
          <w:rFonts w:ascii="Calibri" w:hAnsi="Calibri"/>
          <w:color w:val="1F4E79"/>
          <w:sz w:val="29"/>
        </w:rPr>
        <w:t>5. Dinámica de Convergencia y Escape de Regiones Críticas</w:t>
      </w:r>
    </w:p>
    <w:p w14:paraId="4EDE163B" w14:textId="77777777" w:rsidR="00BB2E8D" w:rsidRDefault="00BB2E8D" w:rsidP="00BB2E8D">
      <w:pPr>
        <w:spacing w:after="120"/>
      </w:pPr>
      <w:r>
        <w:rPr>
          <w:rFonts w:ascii="Calibri" w:hAnsi="Calibri"/>
          <w:color w:val="262626"/>
          <w:sz w:val="21"/>
        </w:rPr>
        <w:t>La integración del vector de velocidad modifica sustancialmente el comportamiento dinámico del modelo en el espacio de pesos W:</w:t>
      </w:r>
    </w:p>
    <w:p w14:paraId="3907B92A" w14:textId="77777777" w:rsidR="00BB2E8D" w:rsidRDefault="00BB2E8D" w:rsidP="00BB2E8D">
      <w:pPr>
        <w:pStyle w:val="Listaconvietas"/>
        <w:spacing w:after="60"/>
      </w:pPr>
      <w:r>
        <w:rPr>
          <w:rFonts w:ascii="Calibri" w:hAnsi="Calibri"/>
          <w:b/>
          <w:color w:val="262626"/>
          <w:sz w:val="21"/>
        </w:rPr>
        <w:t xml:space="preserve">Suavizado de la trayectoria de descenso: </w:t>
      </w:r>
      <w:r>
        <w:rPr>
          <w:rFonts w:ascii="Calibri" w:hAnsi="Calibri"/>
          <w:color w:val="262626"/>
          <w:sz w:val="21"/>
        </w:rPr>
        <w:t>Visualmente, mientras que una actualización estándar de SGD (flecha discontinua o azul) reacciona erráticamente a cualquier fluctuación local, el vector v^(t) (línea continua o punteada verde) combina la nueva evidencia con la velocidad previa v^(t-1). El resultado es una transición gradual y amortiguada similar a una bola pesada rodando suavemente por el fondo de un cañón, en lugar de rebotar de piedra en piedra.</w:t>
      </w:r>
    </w:p>
    <w:p w14:paraId="78575107" w14:textId="77777777" w:rsidR="00BB2E8D" w:rsidRDefault="00BB2E8D" w:rsidP="00BB2E8D">
      <w:pPr>
        <w:pStyle w:val="Listaconvietas"/>
        <w:spacing w:after="60"/>
      </w:pPr>
      <w:r>
        <w:rPr>
          <w:rFonts w:ascii="Calibri" w:hAnsi="Calibri"/>
          <w:b/>
          <w:color w:val="262626"/>
          <w:sz w:val="21"/>
        </w:rPr>
        <w:t xml:space="preserve">Atravesamiento inercial de puntos de silla y mesetas: </w:t>
      </w:r>
      <w:r>
        <w:rPr>
          <w:rFonts w:ascii="Calibri" w:hAnsi="Calibri"/>
          <w:color w:val="262626"/>
          <w:sz w:val="21"/>
        </w:rPr>
        <w:t xml:space="preserve">Al aproximarse a un punto de silla, donde el gradiente instantáneo cae drásticamente hacia cero (g^(t) ≈ 0), el descenso simple se detiene. En </w:t>
      </w:r>
      <w:r>
        <w:rPr>
          <w:rFonts w:ascii="Calibri" w:hAnsi="Calibri"/>
          <w:color w:val="262626"/>
          <w:sz w:val="21"/>
        </w:rPr>
        <w:lastRenderedPageBreak/>
        <w:t>contraste, el optimizador con momentum conserva velocidad inercial v^(t) ≈ α · v^(t-1) adquirida en el tramo descendente previo. Esta inercia física 'empuja' al modelo a través de la zona plana sin permitir que se estanque, alcanzando regiones con curvatura favorable donde el aprendizaje se reanuda.</w:t>
      </w:r>
    </w:p>
    <w:p w14:paraId="48CC7267" w14:textId="77777777" w:rsidR="00BB2E8D" w:rsidRDefault="00BB2E8D" w:rsidP="00BB2E8D">
      <w:pPr>
        <w:pStyle w:val="Listaconvietas"/>
        <w:spacing w:after="120"/>
      </w:pPr>
      <w:r>
        <w:rPr>
          <w:rFonts w:ascii="Calibri" w:hAnsi="Calibri"/>
          <w:b/>
          <w:color w:val="262626"/>
          <w:sz w:val="21"/>
        </w:rPr>
        <w:t xml:space="preserve">Filtrado de ruido en mini-lotes estocásticos: </w:t>
      </w:r>
      <w:r>
        <w:rPr>
          <w:rFonts w:ascii="Calibri" w:hAnsi="Calibri"/>
          <w:color w:val="262626"/>
          <w:sz w:val="21"/>
        </w:rPr>
        <w:t>Dado que cada lote pequeño introduce una estimación imperfecta y variable del gradiente global, el promedio móvil amortigua la varianza de la muestra, aproximando el comportamiento de un lote mucho mayor sin incurrir en el costo computacional de procesar todo el conjunto de datos de golpe.</w:t>
      </w:r>
    </w:p>
    <w:p w14:paraId="664DB2CE" w14:textId="77777777" w:rsidR="00BB2E8D" w:rsidRDefault="00BB2E8D" w:rsidP="00BB2E8D">
      <w:pPr>
        <w:pStyle w:val="Ttulo1"/>
        <w:spacing w:before="280" w:after="80"/>
      </w:pPr>
      <w:r>
        <w:rPr>
          <w:rFonts w:ascii="Calibri" w:hAnsi="Calibri"/>
          <w:color w:val="1F4E79"/>
          <w:sz w:val="29"/>
        </w:rPr>
        <w:t>6. Matriz Comparativa Técnica: SGD Estándar vs. SGD con Momentum</w:t>
      </w:r>
    </w:p>
    <w:p w14:paraId="4DD17D6D" w14:textId="77777777" w:rsidR="00BB2E8D" w:rsidRDefault="00BB2E8D" w:rsidP="00BB2E8D">
      <w:pPr>
        <w:spacing w:after="120"/>
      </w:pPr>
      <w:r>
        <w:rPr>
          <w:rFonts w:ascii="Calibri" w:hAnsi="Calibri"/>
          <w:color w:val="262626"/>
          <w:sz w:val="21"/>
        </w:rPr>
        <w:t>La siguiente matriz resume de forma comparativa las características operacionales, ventajas matemáticas y limitaciones prácticas de ambos enfoques: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312"/>
        <w:gridCol w:w="3456"/>
      </w:tblGrid>
      <w:tr w:rsidR="00BB2E8D" w14:paraId="096B8F6A" w14:textId="77777777" w:rsidTr="003259EC">
        <w:trPr>
          <w:jc w:val="center"/>
        </w:trPr>
        <w:tc>
          <w:tcPr>
            <w:tcW w:w="2592" w:type="dxa"/>
            <w:shd w:val="clear" w:color="auto" w:fill="1F4E79"/>
            <w:tcMar>
              <w:top w:w="120" w:type="dxa"/>
              <w:left w:w="100" w:type="dxa"/>
              <w:bottom w:w="120" w:type="dxa"/>
              <w:right w:w="100" w:type="dxa"/>
            </w:tcMar>
          </w:tcPr>
          <w:p w14:paraId="78C58A59" w14:textId="77777777" w:rsidR="00BB2E8D" w:rsidRDefault="00BB2E8D" w:rsidP="003259EC">
            <w:pPr>
              <w:jc w:val="center"/>
            </w:pPr>
            <w:r>
              <w:rPr>
                <w:rFonts w:ascii="Calibri" w:hAnsi="Calibri"/>
                <w:b/>
                <w:color w:val="FFFFFF"/>
                <w:sz w:val="19"/>
              </w:rPr>
              <w:t>Dimensión de Análisis</w:t>
            </w:r>
          </w:p>
        </w:tc>
        <w:tc>
          <w:tcPr>
            <w:tcW w:w="3312" w:type="dxa"/>
            <w:shd w:val="clear" w:color="auto" w:fill="1F4E79"/>
            <w:tcMar>
              <w:top w:w="120" w:type="dxa"/>
              <w:left w:w="100" w:type="dxa"/>
              <w:bottom w:w="120" w:type="dxa"/>
              <w:right w:w="100" w:type="dxa"/>
            </w:tcMar>
          </w:tcPr>
          <w:p w14:paraId="4D596AAC" w14:textId="77777777" w:rsidR="00BB2E8D" w:rsidRDefault="00BB2E8D" w:rsidP="003259EC">
            <w:pPr>
              <w:jc w:val="center"/>
            </w:pPr>
            <w:r>
              <w:rPr>
                <w:rFonts w:ascii="Calibri" w:hAnsi="Calibri"/>
                <w:b/>
                <w:color w:val="FFFFFF"/>
                <w:sz w:val="19"/>
              </w:rPr>
              <w:t>Descenso de Gradiente Estándar (SGD)</w:t>
            </w:r>
          </w:p>
        </w:tc>
        <w:tc>
          <w:tcPr>
            <w:tcW w:w="3456" w:type="dxa"/>
            <w:shd w:val="clear" w:color="auto" w:fill="1F4E79"/>
            <w:tcMar>
              <w:top w:w="120" w:type="dxa"/>
              <w:left w:w="100" w:type="dxa"/>
              <w:bottom w:w="120" w:type="dxa"/>
              <w:right w:w="100" w:type="dxa"/>
            </w:tcMar>
          </w:tcPr>
          <w:p w14:paraId="7A5E2983" w14:textId="77777777" w:rsidR="00BB2E8D" w:rsidRDefault="00BB2E8D" w:rsidP="003259EC">
            <w:pPr>
              <w:jc w:val="center"/>
            </w:pPr>
            <w:r>
              <w:rPr>
                <w:rFonts w:ascii="Calibri" w:hAnsi="Calibri"/>
                <w:b/>
                <w:color w:val="FFFFFF"/>
                <w:sz w:val="19"/>
              </w:rPr>
              <w:t>SGD con Momentum</w:t>
            </w:r>
          </w:p>
        </w:tc>
      </w:tr>
      <w:tr w:rsidR="00BB2E8D" w14:paraId="5C182702" w14:textId="77777777" w:rsidTr="003259EC">
        <w:trPr>
          <w:jc w:val="center"/>
        </w:trPr>
        <w:tc>
          <w:tcPr>
            <w:tcW w:w="2592" w:type="dxa"/>
            <w:shd w:val="clear" w:color="auto" w:fill="FFFFFF"/>
            <w:tcMar>
              <w:top w:w="90" w:type="dxa"/>
              <w:left w:w="100" w:type="dxa"/>
              <w:bottom w:w="90" w:type="dxa"/>
              <w:right w:w="100" w:type="dxa"/>
            </w:tcMar>
          </w:tcPr>
          <w:p w14:paraId="7E697CB1" w14:textId="77777777" w:rsidR="00BB2E8D" w:rsidRDefault="00BB2E8D" w:rsidP="003259EC">
            <w:pPr>
              <w:spacing w:before="40" w:after="40"/>
            </w:pPr>
            <w:r>
              <w:rPr>
                <w:rFonts w:ascii="Calibri" w:hAnsi="Calibri"/>
                <w:b/>
                <w:color w:val="1E293B"/>
                <w:sz w:val="18"/>
              </w:rPr>
              <w:t>Mecanismo de Actualización</w:t>
            </w:r>
          </w:p>
        </w:tc>
        <w:tc>
          <w:tcPr>
            <w:tcW w:w="3312" w:type="dxa"/>
            <w:shd w:val="clear" w:color="auto" w:fill="FFFFFF"/>
            <w:tcMar>
              <w:top w:w="90" w:type="dxa"/>
              <w:left w:w="100" w:type="dxa"/>
              <w:bottom w:w="90" w:type="dxa"/>
              <w:right w:w="100" w:type="dxa"/>
            </w:tcMar>
          </w:tcPr>
          <w:p w14:paraId="2FE1926E" w14:textId="77777777" w:rsidR="00BB2E8D" w:rsidRDefault="00BB2E8D" w:rsidP="003259EC">
            <w:pPr>
              <w:spacing w:before="40" w:after="40"/>
            </w:pPr>
            <w:r>
              <w:rPr>
                <w:rFonts w:ascii="Calibri" w:hAnsi="Calibri"/>
                <w:color w:val="333333"/>
                <w:sz w:val="18"/>
              </w:rPr>
              <w:t>Exclusivamente el gradiente local presente: -η · g^(t)</w:t>
            </w:r>
          </w:p>
        </w:tc>
        <w:tc>
          <w:tcPr>
            <w:tcW w:w="3456" w:type="dxa"/>
            <w:shd w:val="clear" w:color="auto" w:fill="FFFFFF"/>
            <w:tcMar>
              <w:top w:w="90" w:type="dxa"/>
              <w:left w:w="100" w:type="dxa"/>
              <w:bottom w:w="90" w:type="dxa"/>
              <w:right w:w="100" w:type="dxa"/>
            </w:tcMar>
          </w:tcPr>
          <w:p w14:paraId="7BBB50D0" w14:textId="77777777" w:rsidR="00BB2E8D" w:rsidRDefault="00BB2E8D" w:rsidP="003259EC">
            <w:pPr>
              <w:spacing w:before="40" w:after="40"/>
            </w:pPr>
            <w:r>
              <w:rPr>
                <w:rFonts w:ascii="Calibri" w:hAnsi="Calibri"/>
                <w:color w:val="333333"/>
                <w:sz w:val="18"/>
              </w:rPr>
              <w:t>Promedio móvil acumulativo: -η · v^(t) con v^(t) = α v^(t-1) + (1-α) g^(t)</w:t>
            </w:r>
          </w:p>
        </w:tc>
      </w:tr>
      <w:tr w:rsidR="00BB2E8D" w14:paraId="25388CE9" w14:textId="77777777" w:rsidTr="003259EC">
        <w:trPr>
          <w:jc w:val="center"/>
        </w:trPr>
        <w:tc>
          <w:tcPr>
            <w:tcW w:w="2592" w:type="dxa"/>
            <w:shd w:val="clear" w:color="auto" w:fill="F8FAFC"/>
            <w:tcMar>
              <w:top w:w="90" w:type="dxa"/>
              <w:left w:w="100" w:type="dxa"/>
              <w:bottom w:w="90" w:type="dxa"/>
              <w:right w:w="100" w:type="dxa"/>
            </w:tcMar>
          </w:tcPr>
          <w:p w14:paraId="259D63DA" w14:textId="77777777" w:rsidR="00BB2E8D" w:rsidRDefault="00BB2E8D" w:rsidP="003259EC">
            <w:pPr>
              <w:spacing w:before="40" w:after="40"/>
            </w:pPr>
            <w:r>
              <w:rPr>
                <w:rFonts w:ascii="Calibri" w:hAnsi="Calibri"/>
                <w:b/>
                <w:color w:val="1E293B"/>
                <w:sz w:val="18"/>
              </w:rPr>
              <w:t>Comportamiento en Cañones Estrechos</w:t>
            </w:r>
          </w:p>
        </w:tc>
        <w:tc>
          <w:tcPr>
            <w:tcW w:w="3312" w:type="dxa"/>
            <w:shd w:val="clear" w:color="auto" w:fill="F8FAFC"/>
            <w:tcMar>
              <w:top w:w="90" w:type="dxa"/>
              <w:left w:w="100" w:type="dxa"/>
              <w:bottom w:w="90" w:type="dxa"/>
              <w:right w:w="100" w:type="dxa"/>
            </w:tcMar>
          </w:tcPr>
          <w:p w14:paraId="220C59CB" w14:textId="77777777" w:rsidR="00BB2E8D" w:rsidRDefault="00BB2E8D" w:rsidP="003259EC">
            <w:pPr>
              <w:spacing w:before="40" w:after="40"/>
            </w:pPr>
            <w:r>
              <w:rPr>
                <w:rFonts w:ascii="Calibri" w:hAnsi="Calibri"/>
                <w:color w:val="333333"/>
                <w:sz w:val="18"/>
              </w:rPr>
              <w:t>Oscilación en zigzag violenta; avance axial extremadamente lento</w:t>
            </w:r>
          </w:p>
        </w:tc>
        <w:tc>
          <w:tcPr>
            <w:tcW w:w="3456" w:type="dxa"/>
            <w:shd w:val="clear" w:color="auto" w:fill="F8FAFC"/>
            <w:tcMar>
              <w:top w:w="90" w:type="dxa"/>
              <w:left w:w="100" w:type="dxa"/>
              <w:bottom w:w="90" w:type="dxa"/>
              <w:right w:w="100" w:type="dxa"/>
            </w:tcMar>
          </w:tcPr>
          <w:p w14:paraId="4EDD920B" w14:textId="77777777" w:rsidR="00BB2E8D" w:rsidRDefault="00BB2E8D" w:rsidP="003259EC">
            <w:pPr>
              <w:spacing w:before="40" w:after="40"/>
            </w:pPr>
            <w:r>
              <w:rPr>
                <w:rFonts w:ascii="Calibri" w:hAnsi="Calibri"/>
                <w:color w:val="333333"/>
                <w:sz w:val="18"/>
              </w:rPr>
              <w:t>Cancelación de componentes oscilatorias verticales; aceleración horizontal</w:t>
            </w:r>
          </w:p>
        </w:tc>
      </w:tr>
      <w:tr w:rsidR="00BB2E8D" w14:paraId="08746E9E" w14:textId="77777777" w:rsidTr="003259EC">
        <w:trPr>
          <w:jc w:val="center"/>
        </w:trPr>
        <w:tc>
          <w:tcPr>
            <w:tcW w:w="2592" w:type="dxa"/>
            <w:shd w:val="clear" w:color="auto" w:fill="FFFFFF"/>
            <w:tcMar>
              <w:top w:w="90" w:type="dxa"/>
              <w:left w:w="100" w:type="dxa"/>
              <w:bottom w:w="90" w:type="dxa"/>
              <w:right w:w="100" w:type="dxa"/>
            </w:tcMar>
          </w:tcPr>
          <w:p w14:paraId="0582831E" w14:textId="77777777" w:rsidR="00BB2E8D" w:rsidRDefault="00BB2E8D" w:rsidP="003259EC">
            <w:pPr>
              <w:spacing w:before="40" w:after="40"/>
            </w:pPr>
            <w:r>
              <w:rPr>
                <w:rFonts w:ascii="Calibri" w:hAnsi="Calibri"/>
                <w:b/>
                <w:color w:val="1E293B"/>
                <w:sz w:val="18"/>
              </w:rPr>
              <w:t>Respuesta en Puntos de Silla</w:t>
            </w:r>
          </w:p>
        </w:tc>
        <w:tc>
          <w:tcPr>
            <w:tcW w:w="3312" w:type="dxa"/>
            <w:shd w:val="clear" w:color="auto" w:fill="FFFFFF"/>
            <w:tcMar>
              <w:top w:w="90" w:type="dxa"/>
              <w:left w:w="100" w:type="dxa"/>
              <w:bottom w:w="90" w:type="dxa"/>
              <w:right w:w="100" w:type="dxa"/>
            </w:tcMar>
          </w:tcPr>
          <w:p w14:paraId="7AECB969" w14:textId="77777777" w:rsidR="00BB2E8D" w:rsidRDefault="00BB2E8D" w:rsidP="003259EC">
            <w:pPr>
              <w:spacing w:before="40" w:after="40"/>
            </w:pPr>
            <w:r>
              <w:rPr>
                <w:rFonts w:ascii="Calibri" w:hAnsi="Calibri"/>
                <w:color w:val="333333"/>
                <w:sz w:val="18"/>
              </w:rPr>
              <w:t>Estancamiento prematuro o desaceleración extrema debido a ∇L ≈ 0</w:t>
            </w:r>
          </w:p>
        </w:tc>
        <w:tc>
          <w:tcPr>
            <w:tcW w:w="3456" w:type="dxa"/>
            <w:shd w:val="clear" w:color="auto" w:fill="FFFFFF"/>
            <w:tcMar>
              <w:top w:w="90" w:type="dxa"/>
              <w:left w:w="100" w:type="dxa"/>
              <w:bottom w:w="90" w:type="dxa"/>
              <w:right w:w="100" w:type="dxa"/>
            </w:tcMar>
          </w:tcPr>
          <w:p w14:paraId="6691F517" w14:textId="77777777" w:rsidR="00BB2E8D" w:rsidRDefault="00BB2E8D" w:rsidP="003259EC">
            <w:pPr>
              <w:spacing w:before="40" w:after="40"/>
            </w:pPr>
            <w:r>
              <w:rPr>
                <w:rFonts w:ascii="Calibri" w:hAnsi="Calibri"/>
                <w:color w:val="333333"/>
                <w:sz w:val="18"/>
              </w:rPr>
              <w:t>La inercia acumulada permite atravesar la meseta plana y escapar del punto</w:t>
            </w:r>
          </w:p>
        </w:tc>
      </w:tr>
      <w:tr w:rsidR="00BB2E8D" w14:paraId="4DD088F6" w14:textId="77777777" w:rsidTr="003259EC">
        <w:trPr>
          <w:jc w:val="center"/>
        </w:trPr>
        <w:tc>
          <w:tcPr>
            <w:tcW w:w="2592" w:type="dxa"/>
            <w:shd w:val="clear" w:color="auto" w:fill="F8FAFC"/>
            <w:tcMar>
              <w:top w:w="90" w:type="dxa"/>
              <w:left w:w="100" w:type="dxa"/>
              <w:bottom w:w="90" w:type="dxa"/>
              <w:right w:w="100" w:type="dxa"/>
            </w:tcMar>
          </w:tcPr>
          <w:p w14:paraId="75C44F27" w14:textId="77777777" w:rsidR="00BB2E8D" w:rsidRDefault="00BB2E8D" w:rsidP="003259EC">
            <w:pPr>
              <w:spacing w:before="40" w:after="40"/>
            </w:pPr>
            <w:r>
              <w:rPr>
                <w:rFonts w:ascii="Calibri" w:hAnsi="Calibri"/>
                <w:b/>
                <w:color w:val="1E293B"/>
                <w:sz w:val="18"/>
              </w:rPr>
              <w:t>Sensibilidad al Ruido de Lote</w:t>
            </w:r>
          </w:p>
        </w:tc>
        <w:tc>
          <w:tcPr>
            <w:tcW w:w="3312" w:type="dxa"/>
            <w:shd w:val="clear" w:color="auto" w:fill="F8FAFC"/>
            <w:tcMar>
              <w:top w:w="90" w:type="dxa"/>
              <w:left w:w="100" w:type="dxa"/>
              <w:bottom w:w="90" w:type="dxa"/>
              <w:right w:w="100" w:type="dxa"/>
            </w:tcMar>
          </w:tcPr>
          <w:p w14:paraId="071D8E5F" w14:textId="77777777" w:rsidR="00BB2E8D" w:rsidRDefault="00BB2E8D" w:rsidP="003259EC">
            <w:pPr>
              <w:spacing w:before="40" w:after="40"/>
            </w:pPr>
            <w:r>
              <w:rPr>
                <w:rFonts w:ascii="Calibri" w:hAnsi="Calibri"/>
                <w:color w:val="333333"/>
                <w:sz w:val="18"/>
              </w:rPr>
              <w:t>Alta; cada muestra anómala desvía bruscamente la trayectoria</w:t>
            </w:r>
          </w:p>
        </w:tc>
        <w:tc>
          <w:tcPr>
            <w:tcW w:w="3456" w:type="dxa"/>
            <w:shd w:val="clear" w:color="auto" w:fill="F8FAFC"/>
            <w:tcMar>
              <w:top w:w="90" w:type="dxa"/>
              <w:left w:w="100" w:type="dxa"/>
              <w:bottom w:w="90" w:type="dxa"/>
              <w:right w:w="100" w:type="dxa"/>
            </w:tcMar>
          </w:tcPr>
          <w:p w14:paraId="13EB8817" w14:textId="77777777" w:rsidR="00BB2E8D" w:rsidRDefault="00BB2E8D" w:rsidP="003259EC">
            <w:pPr>
              <w:spacing w:before="40" w:after="40"/>
            </w:pPr>
            <w:r>
              <w:rPr>
                <w:rFonts w:ascii="Calibri" w:hAnsi="Calibri"/>
                <w:color w:val="333333"/>
                <w:sz w:val="18"/>
              </w:rPr>
              <w:t>Baja; el promedio exponencial filtra anomalías transitorias del lote</w:t>
            </w:r>
          </w:p>
        </w:tc>
      </w:tr>
      <w:tr w:rsidR="00BB2E8D" w14:paraId="7EF21D9B" w14:textId="77777777" w:rsidTr="003259EC">
        <w:trPr>
          <w:jc w:val="center"/>
        </w:trPr>
        <w:tc>
          <w:tcPr>
            <w:tcW w:w="2592" w:type="dxa"/>
            <w:shd w:val="clear" w:color="auto" w:fill="FFFFFF"/>
            <w:tcMar>
              <w:top w:w="90" w:type="dxa"/>
              <w:left w:w="100" w:type="dxa"/>
              <w:bottom w:w="90" w:type="dxa"/>
              <w:right w:w="100" w:type="dxa"/>
            </w:tcMar>
          </w:tcPr>
          <w:p w14:paraId="54231E75" w14:textId="77777777" w:rsidR="00BB2E8D" w:rsidRDefault="00BB2E8D" w:rsidP="003259EC">
            <w:pPr>
              <w:spacing w:before="40" w:after="40"/>
            </w:pPr>
            <w:r>
              <w:rPr>
                <w:rFonts w:ascii="Calibri" w:hAnsi="Calibri"/>
                <w:b/>
                <w:color w:val="1E293B"/>
                <w:sz w:val="18"/>
              </w:rPr>
              <w:t>Hiperparámetros Clave</w:t>
            </w:r>
          </w:p>
        </w:tc>
        <w:tc>
          <w:tcPr>
            <w:tcW w:w="3312" w:type="dxa"/>
            <w:shd w:val="clear" w:color="auto" w:fill="FFFFFF"/>
            <w:tcMar>
              <w:top w:w="90" w:type="dxa"/>
              <w:left w:w="100" w:type="dxa"/>
              <w:bottom w:w="90" w:type="dxa"/>
              <w:right w:w="100" w:type="dxa"/>
            </w:tcMar>
          </w:tcPr>
          <w:p w14:paraId="62544738" w14:textId="77777777" w:rsidR="00BB2E8D" w:rsidRDefault="00BB2E8D" w:rsidP="003259EC">
            <w:pPr>
              <w:spacing w:before="40" w:after="40"/>
            </w:pPr>
            <w:r>
              <w:rPr>
                <w:rFonts w:ascii="Calibri" w:hAnsi="Calibri"/>
                <w:color w:val="333333"/>
                <w:sz w:val="18"/>
              </w:rPr>
              <w:t>Tasa de aprendizaje (η)</w:t>
            </w:r>
          </w:p>
        </w:tc>
        <w:tc>
          <w:tcPr>
            <w:tcW w:w="3456" w:type="dxa"/>
            <w:shd w:val="clear" w:color="auto" w:fill="FFFFFF"/>
            <w:tcMar>
              <w:top w:w="90" w:type="dxa"/>
              <w:left w:w="100" w:type="dxa"/>
              <w:bottom w:w="90" w:type="dxa"/>
              <w:right w:w="100" w:type="dxa"/>
            </w:tcMar>
          </w:tcPr>
          <w:p w14:paraId="563D0B94" w14:textId="77777777" w:rsidR="00BB2E8D" w:rsidRDefault="00BB2E8D" w:rsidP="003259EC">
            <w:pPr>
              <w:spacing w:before="40" w:after="40"/>
            </w:pPr>
            <w:r>
              <w:rPr>
                <w:rFonts w:ascii="Calibri" w:hAnsi="Calibri"/>
                <w:color w:val="333333"/>
                <w:sz w:val="18"/>
              </w:rPr>
              <w:t>Tasa de aprendizaje (η) y Factor de Momentum (α ∈ [0.9, 0.99])</w:t>
            </w:r>
          </w:p>
        </w:tc>
      </w:tr>
      <w:tr w:rsidR="00BB2E8D" w14:paraId="2E9CC06A" w14:textId="77777777" w:rsidTr="003259EC">
        <w:trPr>
          <w:jc w:val="center"/>
        </w:trPr>
        <w:tc>
          <w:tcPr>
            <w:tcW w:w="2592" w:type="dxa"/>
            <w:shd w:val="clear" w:color="auto" w:fill="F8FAFC"/>
            <w:tcMar>
              <w:top w:w="90" w:type="dxa"/>
              <w:left w:w="100" w:type="dxa"/>
              <w:bottom w:w="90" w:type="dxa"/>
              <w:right w:w="100" w:type="dxa"/>
            </w:tcMar>
          </w:tcPr>
          <w:p w14:paraId="2966B247" w14:textId="77777777" w:rsidR="00BB2E8D" w:rsidRDefault="00BB2E8D" w:rsidP="003259EC">
            <w:pPr>
              <w:spacing w:before="40" w:after="40"/>
            </w:pPr>
            <w:r>
              <w:rPr>
                <w:rFonts w:ascii="Calibri" w:hAnsi="Calibri"/>
                <w:b/>
                <w:color w:val="1E293B"/>
                <w:sz w:val="18"/>
              </w:rPr>
              <w:t>Consumo de Memoria Adicional</w:t>
            </w:r>
          </w:p>
        </w:tc>
        <w:tc>
          <w:tcPr>
            <w:tcW w:w="3312" w:type="dxa"/>
            <w:shd w:val="clear" w:color="auto" w:fill="F8FAFC"/>
            <w:tcMar>
              <w:top w:w="90" w:type="dxa"/>
              <w:left w:w="100" w:type="dxa"/>
              <w:bottom w:w="90" w:type="dxa"/>
              <w:right w:w="100" w:type="dxa"/>
            </w:tcMar>
          </w:tcPr>
          <w:p w14:paraId="63D22814" w14:textId="77777777" w:rsidR="00BB2E8D" w:rsidRDefault="00BB2E8D" w:rsidP="003259EC">
            <w:pPr>
              <w:spacing w:before="40" w:after="40"/>
            </w:pPr>
            <w:r>
              <w:rPr>
                <w:rFonts w:ascii="Calibri" w:hAnsi="Calibri"/>
                <w:color w:val="333333"/>
                <w:sz w:val="18"/>
              </w:rPr>
              <w:t>Ninguno; no requiere retener variables de iteraciones previas</w:t>
            </w:r>
          </w:p>
        </w:tc>
        <w:tc>
          <w:tcPr>
            <w:tcW w:w="3456" w:type="dxa"/>
            <w:shd w:val="clear" w:color="auto" w:fill="F8FAFC"/>
            <w:tcMar>
              <w:top w:w="90" w:type="dxa"/>
              <w:left w:w="100" w:type="dxa"/>
              <w:bottom w:w="90" w:type="dxa"/>
              <w:right w:w="100" w:type="dxa"/>
            </w:tcMar>
          </w:tcPr>
          <w:p w14:paraId="105882C0" w14:textId="77777777" w:rsidR="00BB2E8D" w:rsidRDefault="00BB2E8D" w:rsidP="003259EC">
            <w:pPr>
              <w:spacing w:before="40" w:after="40"/>
            </w:pPr>
            <w:r>
              <w:rPr>
                <w:rFonts w:ascii="Calibri" w:hAnsi="Calibri"/>
                <w:color w:val="333333"/>
                <w:sz w:val="18"/>
              </w:rPr>
              <w:t>Mínimo; requiere almacenar un vector de velocidad v de dimensión idéntica a W</w:t>
            </w:r>
          </w:p>
        </w:tc>
      </w:tr>
    </w:tbl>
    <w:p w14:paraId="4E8E72FB" w14:textId="77777777" w:rsidR="00BB2E8D" w:rsidRDefault="00BB2E8D" w:rsidP="00BB2E8D">
      <w:pPr>
        <w:spacing w:before="160" w:after="120"/>
      </w:pPr>
      <w:r>
        <w:rPr>
          <w:rFonts w:ascii="Calibri" w:hAnsi="Calibri"/>
          <w:color w:val="262626"/>
          <w:sz w:val="21"/>
        </w:rPr>
        <w:t>Como se observa en la tabla, el costo de incorporar momentum es virtualmente despreciable en cómputo y memoria (duplicar el vector de parámetros para alojar v), mientras que sus beneficios en velocidad y estabilidad de convergencia son exponenciales.</w:t>
      </w:r>
    </w:p>
    <w:p w14:paraId="49DDE42B" w14:textId="77777777" w:rsidR="00BB2E8D" w:rsidRDefault="00BB2E8D" w:rsidP="00BB2E8D">
      <w:pPr>
        <w:pStyle w:val="Ttulo1"/>
        <w:spacing w:before="280" w:after="80"/>
      </w:pPr>
      <w:r>
        <w:rPr>
          <w:rFonts w:ascii="Calibri" w:hAnsi="Calibri"/>
          <w:color w:val="1F4E79"/>
          <w:sz w:val="29"/>
        </w:rPr>
        <w:t>7. Preguntas de Autoevaluación y Repaso Conceptual</w:t>
      </w:r>
    </w:p>
    <w:p w14:paraId="60872F6B" w14:textId="77777777" w:rsidR="00BB2E8D" w:rsidRDefault="00BB2E8D" w:rsidP="00BB2E8D">
      <w:pPr>
        <w:spacing w:before="120" w:after="40"/>
      </w:pPr>
      <w:r>
        <w:rPr>
          <w:rFonts w:ascii="Calibri" w:hAnsi="Calibri"/>
          <w:b/>
          <w:color w:val="1E3A8A"/>
          <w:sz w:val="20"/>
        </w:rPr>
        <w:t>P1: ¿Por qué el promedio de los gradientes verticales en una superficie alargada tiende a anularse, mientras que el horizontal se refuerza?</w:t>
      </w:r>
    </w:p>
    <w:p w14:paraId="3D3307FE" w14:textId="77777777" w:rsidR="00BB2E8D" w:rsidRDefault="00BB2E8D" w:rsidP="00BB2E8D">
      <w:pPr>
        <w:spacing w:after="120"/>
      </w:pPr>
      <w:r>
        <w:rPr>
          <w:rFonts w:ascii="Calibri" w:hAnsi="Calibri"/>
          <w:color w:val="334155"/>
          <w:sz w:val="20"/>
        </w:rPr>
        <w:t>Respuesta: Porque en las paredes empinadas de un cañón, la derivada respecto al eje vertical cambia de signo alternadamente (positiva en una ladera, negativa en la otra) al sobrepasar el fondo del valle. Al calcular el promedio móvil temporal, términos de signos opuestos se cancelan mutuamente. Por el contrario, en el eje longitudinal, la pendiente apunta consistentemente hacia el mínimo, por lo que los valores sucesivos tienen el mismo signo y su suma refuerza un avance unidireccional de gran magnitud.</w:t>
      </w:r>
    </w:p>
    <w:p w14:paraId="69C6793B" w14:textId="77777777" w:rsidR="00BB2E8D" w:rsidRDefault="00BB2E8D" w:rsidP="00BB2E8D">
      <w:pPr>
        <w:spacing w:before="120" w:after="40"/>
      </w:pPr>
      <w:r>
        <w:rPr>
          <w:rFonts w:ascii="Calibri" w:hAnsi="Calibri"/>
          <w:b/>
          <w:color w:val="1E3A8A"/>
          <w:sz w:val="20"/>
        </w:rPr>
        <w:lastRenderedPageBreak/>
        <w:t>P2: ¿Qué sucede físicamente y computacionalmente si se configura un valor de momentum α = 0 frente a un valor α = 0.99?</w:t>
      </w:r>
    </w:p>
    <w:p w14:paraId="7E25C417" w14:textId="77777777" w:rsidR="00BB2E8D" w:rsidRDefault="00BB2E8D" w:rsidP="00BB2E8D">
      <w:pPr>
        <w:spacing w:after="120"/>
      </w:pPr>
      <w:r>
        <w:rPr>
          <w:rFonts w:ascii="Calibri" w:hAnsi="Calibri"/>
          <w:color w:val="334155"/>
          <w:sz w:val="20"/>
        </w:rPr>
        <w:t>Respuesta: Si α = 0, la ecuación v^(t) = (1 - 0) g^(t) = g^(t) elimina toda inercia, convirtiendo el optimizador en SGD estándar sin memoria. Si α = 0.99, el 99% de la actualización depende de la velocidad acumulada y solo el 1% del gradiente actual; esto otorga una gran aceleración en cañones y llanuras, pero puede generar un sobrepaso temporal del mínimo antes de frenar si la curvatura cambia repentinamente.</w:t>
      </w:r>
    </w:p>
    <w:p w14:paraId="09E0A9A2" w14:textId="77777777" w:rsidR="00BB2E8D" w:rsidRDefault="00BB2E8D" w:rsidP="00BB2E8D">
      <w:pPr>
        <w:spacing w:before="120" w:after="40"/>
      </w:pPr>
      <w:r>
        <w:rPr>
          <w:rFonts w:ascii="Calibri" w:hAnsi="Calibri"/>
          <w:b/>
          <w:color w:val="1E3A8A"/>
          <w:sz w:val="20"/>
        </w:rPr>
        <w:t>P3: ¿Por qué el algoritmo de Momentum es especialmente eficaz para superar puntos de silla (*saddle points*)?</w:t>
      </w:r>
    </w:p>
    <w:p w14:paraId="0AD86853" w14:textId="77777777" w:rsidR="00BB2E8D" w:rsidRDefault="00BB2E8D" w:rsidP="00BB2E8D">
      <w:pPr>
        <w:spacing w:after="120"/>
      </w:pPr>
      <w:r>
        <w:rPr>
          <w:rFonts w:ascii="Calibri" w:hAnsi="Calibri"/>
          <w:color w:val="334155"/>
          <w:sz w:val="20"/>
        </w:rPr>
        <w:t>Respuesta: En un punto de silla, la región inmediata circundante posee gradientes cercanos a cero, lo que detendría en seco a un optimizador puramente local como SGD. El momentum, al haber acumulado velocidad en el descenso previo, mantiene un vector de velocidad no nulo v^(t) &gt; 0 que arrastra físicamente al modelo a través de la zona de baja curvatura hasta alcanzar pendientes más pronunciadas donde el gradiente vuelve a ser informativo.</w:t>
      </w:r>
    </w:p>
    <w:p w14:paraId="7FB3F6C6" w14:textId="77777777" w:rsidR="00696B4E" w:rsidRDefault="00696B4E" w:rsidP="00675A9B"/>
    <w:p w14:paraId="720DA9AB" w14:textId="77777777" w:rsidR="00BB2E8D" w:rsidRDefault="00BB2E8D" w:rsidP="00675A9B"/>
    <w:p w14:paraId="6BEA63B6" w14:textId="77777777" w:rsidR="00BB2E8D" w:rsidRDefault="00BB2E8D" w:rsidP="00675A9B"/>
    <w:p w14:paraId="1143DDC1" w14:textId="77777777" w:rsidR="00BB2E8D" w:rsidRDefault="00BB2E8D" w:rsidP="00675A9B"/>
    <w:p w14:paraId="359DB461" w14:textId="77777777" w:rsidR="00BB2E8D" w:rsidRDefault="00BB2E8D" w:rsidP="00675A9B"/>
    <w:p w14:paraId="53660A3C" w14:textId="77777777" w:rsidR="00BB2E8D" w:rsidRDefault="00BB2E8D" w:rsidP="00675A9B"/>
    <w:p w14:paraId="790D9666" w14:textId="77777777" w:rsidR="00BB2E8D" w:rsidRDefault="00BB2E8D" w:rsidP="00675A9B"/>
    <w:p w14:paraId="21B66217" w14:textId="77777777" w:rsidR="00BB2E8D" w:rsidRDefault="00BB2E8D" w:rsidP="00675A9B"/>
    <w:p w14:paraId="172B4578" w14:textId="77777777" w:rsidR="00BB2E8D" w:rsidRDefault="00BB2E8D" w:rsidP="00675A9B"/>
    <w:p w14:paraId="22FC2E7C" w14:textId="77777777" w:rsidR="00BB2E8D" w:rsidRDefault="00BB2E8D" w:rsidP="00675A9B"/>
    <w:p w14:paraId="17936DC3" w14:textId="77777777" w:rsidR="00BB2E8D" w:rsidRDefault="00BB2E8D" w:rsidP="00675A9B"/>
    <w:p w14:paraId="5F8F865B" w14:textId="77777777" w:rsidR="00BB2E8D" w:rsidRDefault="00BB2E8D" w:rsidP="00675A9B"/>
    <w:p w14:paraId="5AFF7DC6" w14:textId="77777777" w:rsidR="00BB2E8D" w:rsidRDefault="00BB2E8D" w:rsidP="00675A9B"/>
    <w:p w14:paraId="22EE572F" w14:textId="77777777" w:rsidR="00BB2E8D" w:rsidRDefault="00BB2E8D" w:rsidP="00675A9B"/>
    <w:p w14:paraId="2C5DC235" w14:textId="77777777" w:rsidR="00BB2E8D" w:rsidRDefault="00BB2E8D" w:rsidP="00675A9B"/>
    <w:p w14:paraId="4F58EC46" w14:textId="77777777" w:rsidR="00BB2E8D" w:rsidRDefault="00BB2E8D" w:rsidP="00675A9B"/>
    <w:p w14:paraId="73F2E86C" w14:textId="77777777" w:rsidR="00BB2E8D" w:rsidRDefault="00BB2E8D" w:rsidP="00675A9B"/>
    <w:p w14:paraId="3CDAC1AA" w14:textId="77777777" w:rsidR="00BB2E8D" w:rsidRDefault="00BB2E8D" w:rsidP="00675A9B"/>
    <w:p w14:paraId="6F195554" w14:textId="77777777" w:rsidR="00BB2E8D" w:rsidRDefault="00BB2E8D" w:rsidP="00675A9B"/>
    <w:p w14:paraId="71416168" w14:textId="77777777" w:rsidR="00F929CA" w:rsidRDefault="00F929CA" w:rsidP="00F929CA">
      <w:pPr>
        <w:spacing w:after="40"/>
      </w:pPr>
      <w:r>
        <w:rPr>
          <w:rFonts w:ascii="Calibri" w:hAnsi="Calibri"/>
          <w:b/>
          <w:color w:val="2E6B9E"/>
          <w:sz w:val="19"/>
        </w:rPr>
        <w:lastRenderedPageBreak/>
        <w:t>GUÍA DE ESTUDIO Y APUNTES DE CÁTEDRA — OPTIMIZACIÓN AVANZADA</w:t>
      </w:r>
    </w:p>
    <w:p w14:paraId="7442BB01" w14:textId="77777777" w:rsidR="00F929CA" w:rsidRDefault="00F929CA" w:rsidP="00F929CA">
      <w:pPr>
        <w:spacing w:before="40" w:after="120" w:line="264" w:lineRule="auto"/>
      </w:pPr>
      <w:r>
        <w:rPr>
          <w:rFonts w:ascii="Calibri" w:hAnsi="Calibri"/>
          <w:b/>
          <w:color w:val="1B365D"/>
          <w:sz w:val="48"/>
        </w:rPr>
        <w:t>Tasas de Aprendizaje Adaptativas y el Optimizador AdaGrad</w:t>
      </w:r>
    </w:p>
    <w:p w14:paraId="3F0D08AE" w14:textId="77777777" w:rsidR="00F929CA" w:rsidRDefault="00F929CA" w:rsidP="00F929CA">
      <w:pPr>
        <w:spacing w:after="280"/>
      </w:pPr>
      <w:r>
        <w:rPr>
          <w:rFonts w:ascii="Calibri" w:hAnsi="Calibri"/>
          <w:i/>
          <w:color w:val="505050"/>
          <w:sz w:val="24"/>
        </w:rPr>
        <w:t>Resolución del mal condicionamiento en valles estrechos, formulación por parámetro, estabilidad numérica y el fenómeno de desaceleración prematura.</w:t>
      </w:r>
    </w:p>
    <w:tbl>
      <w:tblPr>
        <w:tblW w:w="0" w:type="auto"/>
        <w:jc w:val="center"/>
        <w:tblLayout w:type="fixed"/>
        <w:tblLook w:val="04A0" w:firstRow="1" w:lastRow="0" w:firstColumn="1" w:lastColumn="0" w:noHBand="0" w:noVBand="1"/>
      </w:tblPr>
      <w:tblGrid>
        <w:gridCol w:w="3355"/>
        <w:gridCol w:w="3370"/>
        <w:gridCol w:w="3355"/>
      </w:tblGrid>
      <w:tr w:rsidR="00F929CA" w14:paraId="7F919D8D" w14:textId="77777777" w:rsidTr="003259EC">
        <w:trPr>
          <w:jc w:val="center"/>
        </w:trPr>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7212C3AA" w14:textId="77777777" w:rsidR="00F929CA" w:rsidRDefault="00F929CA" w:rsidP="003259EC">
            <w:pPr>
              <w:spacing w:before="20" w:after="20" w:line="264" w:lineRule="auto"/>
            </w:pPr>
            <w:r>
              <w:rPr>
                <w:rFonts w:ascii="Calibri" w:hAnsi="Calibri"/>
                <w:b/>
                <w:color w:val="2E6B9E"/>
                <w:sz w:val="16"/>
              </w:rPr>
              <w:t>ÁREA TEMÁTICA</w:t>
            </w:r>
            <w:r>
              <w:rPr>
                <w:rFonts w:ascii="Calibri" w:hAnsi="Calibri"/>
                <w:b/>
                <w:color w:val="2E6B9E"/>
                <w:sz w:val="16"/>
              </w:rPr>
              <w:br/>
            </w:r>
            <w:r>
              <w:rPr>
                <w:rFonts w:ascii="Calibri" w:hAnsi="Calibri"/>
                <w:b/>
                <w:color w:val="1B365D"/>
                <w:sz w:val="19"/>
              </w:rPr>
              <w:t>Optimización y Redes Neuronales</w:t>
            </w:r>
          </w:p>
        </w:tc>
        <w:tc>
          <w:tcPr>
            <w:tcW w:w="3370"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54E94366" w14:textId="77777777" w:rsidR="00F929CA" w:rsidRDefault="00F929CA" w:rsidP="003259EC">
            <w:pPr>
              <w:spacing w:before="20" w:after="20" w:line="264" w:lineRule="auto"/>
            </w:pPr>
            <w:r>
              <w:rPr>
                <w:rFonts w:ascii="Calibri" w:hAnsi="Calibri"/>
                <w:b/>
                <w:color w:val="2E6B9E"/>
                <w:sz w:val="16"/>
              </w:rPr>
              <w:t>INSTRUCTOR</w:t>
            </w:r>
            <w:r>
              <w:rPr>
                <w:rFonts w:ascii="Calibri" w:hAnsi="Calibri"/>
                <w:b/>
                <w:color w:val="2E6B9E"/>
                <w:sz w:val="16"/>
              </w:rPr>
              <w:br/>
            </w:r>
            <w:r>
              <w:rPr>
                <w:rFonts w:ascii="Calibri" w:hAnsi="Calibri"/>
                <w:b/>
                <w:color w:val="1B365D"/>
                <w:sz w:val="19"/>
              </w:rPr>
              <w:t>Prof. Pavlos Protopapas</w:t>
            </w:r>
          </w:p>
        </w:tc>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13CB769A" w14:textId="77777777" w:rsidR="00F929CA" w:rsidRDefault="00F929CA" w:rsidP="003259EC">
            <w:pPr>
              <w:spacing w:before="20" w:after="20" w:line="264" w:lineRule="auto"/>
            </w:pPr>
            <w:r>
              <w:rPr>
                <w:rFonts w:ascii="Calibri" w:hAnsi="Calibri"/>
                <w:b/>
                <w:color w:val="2E6B9E"/>
                <w:sz w:val="16"/>
              </w:rPr>
              <w:t>ALGORITMO CLAVE</w:t>
            </w:r>
            <w:r>
              <w:rPr>
                <w:rFonts w:ascii="Calibri" w:hAnsi="Calibri"/>
                <w:b/>
                <w:color w:val="2E6B9E"/>
                <w:sz w:val="16"/>
              </w:rPr>
              <w:br/>
            </w:r>
            <w:r>
              <w:rPr>
                <w:rFonts w:ascii="Calibri" w:hAnsi="Calibri"/>
                <w:b/>
                <w:color w:val="1B365D"/>
                <w:sz w:val="19"/>
              </w:rPr>
              <w:t>AdaGrad (Adaptive Gradient)</w:t>
            </w:r>
          </w:p>
        </w:tc>
      </w:tr>
    </w:tbl>
    <w:p w14:paraId="10561F7D" w14:textId="77777777" w:rsidR="00F929CA" w:rsidRDefault="00F929CA" w:rsidP="00F929CA">
      <w:pPr>
        <w:spacing w:before="160" w:after="240"/>
      </w:pPr>
    </w:p>
    <w:p w14:paraId="5302BC3A" w14:textId="77777777" w:rsidR="00F929CA" w:rsidRDefault="00F929CA" w:rsidP="00F929CA">
      <w:pPr>
        <w:pStyle w:val="Ttulo1"/>
        <w:spacing w:before="280" w:after="120"/>
      </w:pPr>
      <w:r>
        <w:rPr>
          <w:rFonts w:ascii="Calibri" w:hAnsi="Calibri"/>
          <w:color w:val="1B365D"/>
          <w:sz w:val="32"/>
        </w:rPr>
        <w:t>1. Limitaciones del Descenso de Gradiente Estándar y Necesidad de Adaptabilidad</w:t>
      </w:r>
    </w:p>
    <w:p w14:paraId="2AFBD14B" w14:textId="77777777" w:rsidR="00F929CA" w:rsidRDefault="00F929CA" w:rsidP="00F929CA">
      <w:pPr>
        <w:spacing w:after="120"/>
      </w:pPr>
      <w:r>
        <w:t xml:space="preserve">El descenso de gradiente estándar actualiza los parámetros siguiendo estrictamente la pendiente negativa de la función de pérdida con una única tasa de aprendizaje global </w:t>
      </w:r>
      <w:r>
        <w:rPr>
          <w:b/>
        </w:rPr>
        <w:t>η</w:t>
      </w:r>
      <w:r>
        <w:t>, la cual se aplica de manera idéntica a todos los pesos del modelo y permanece constante a lo largo de las iteraciones. En problemas del mundo real y en redes neuronales profundas, este enfoque uniforme resulta con frecuencia ineficiente y susceptible a inestabilidades severas.</w:t>
      </w:r>
    </w:p>
    <w:p w14:paraId="1998E405" w14:textId="77777777" w:rsidR="00F929CA" w:rsidRDefault="00F929CA" w:rsidP="00F929CA">
      <w:pPr>
        <w:spacing w:after="120"/>
      </w:pPr>
      <w:r>
        <w:t xml:space="preserve">Para entender el origen de esta falla, considérese una superficie de pérdida con la geometría de un </w:t>
      </w:r>
      <w:r>
        <w:rPr>
          <w:b/>
        </w:rPr>
        <w:t>valle estrecho y alargado</w:t>
      </w:r>
      <w:r>
        <w:t xml:space="preserve"> (análogo a un cañón o elipsoide deformado), donde la pérdida depende de dos parámetros, </w:t>
      </w:r>
      <w:r>
        <w:rPr>
          <w:b/>
        </w:rPr>
        <w:t>W₁</w:t>
      </w:r>
      <w:r>
        <w:t xml:space="preserve"> y </w:t>
      </w:r>
      <w:r>
        <w:rPr>
          <w:b/>
        </w:rPr>
        <w:t>W₂</w:t>
      </w:r>
      <w:r>
        <w:t>:</w:t>
      </w:r>
    </w:p>
    <w:p w14:paraId="19704905" w14:textId="77777777" w:rsidR="00F929CA" w:rsidRDefault="00F929CA" w:rsidP="00F929CA">
      <w:pPr>
        <w:pStyle w:val="Listaconvietas"/>
        <w:spacing w:before="20" w:after="40"/>
      </w:pPr>
      <w:r>
        <w:rPr>
          <w:b/>
        </w:rPr>
        <w:t xml:space="preserve">Dirección vertical escarpada (W₂): </w:t>
      </w:r>
      <w:r>
        <w:t>La superficie de pérdida cambia de forma sumamente abrupta. Las pendientes y magnitudes del gradiente son muy elevadas, lo que con una tasa global uniforme produce pasos sobredimensionados que rebotan violentamente entre las paredes laterales del valle.</w:t>
      </w:r>
    </w:p>
    <w:p w14:paraId="03ADF6F3" w14:textId="77777777" w:rsidR="00F929CA" w:rsidRDefault="00F929CA" w:rsidP="00F929CA">
      <w:pPr>
        <w:pStyle w:val="Listaconvietas"/>
        <w:spacing w:before="20" w:after="120"/>
      </w:pPr>
      <w:r>
        <w:rPr>
          <w:b/>
        </w:rPr>
        <w:t xml:space="preserve">Dirección horizontal poco pronunciada (W₁): </w:t>
      </w:r>
      <w:r>
        <w:t>A lo largo del fondo del valle, la pendiente es suave y las magnitudes del gradiente son diminutas. Con la misma tasa global, el progreso hacia el óptimo es excesivamente lento y agota el presupuesto de iteraciones.</w:t>
      </w:r>
    </w:p>
    <w:tbl>
      <w:tblPr>
        <w:tblW w:w="0" w:type="auto"/>
        <w:jc w:val="center"/>
        <w:tblLayout w:type="fixed"/>
        <w:tblLook w:val="04A0" w:firstRow="1" w:lastRow="0" w:firstColumn="1" w:lastColumn="0" w:noHBand="0" w:noVBand="1"/>
      </w:tblPr>
      <w:tblGrid>
        <w:gridCol w:w="10080"/>
      </w:tblGrid>
      <w:tr w:rsidR="00F929CA" w14:paraId="1FBD6CBB" w14:textId="77777777" w:rsidTr="003259EC">
        <w:trPr>
          <w:jc w:val="center"/>
        </w:trPr>
        <w:tc>
          <w:tcPr>
            <w:tcW w:w="10080" w:type="dxa"/>
            <w:tcBorders>
              <w:left w:val="single" w:sz="24" w:space="0" w:color="2E6B9E"/>
            </w:tcBorders>
            <w:shd w:val="clear" w:color="auto" w:fill="F0F4F8"/>
            <w:tcMar>
              <w:top w:w="140" w:type="dxa"/>
              <w:left w:w="200" w:type="dxa"/>
              <w:bottom w:w="140" w:type="dxa"/>
              <w:right w:w="200" w:type="dxa"/>
            </w:tcMar>
          </w:tcPr>
          <w:p w14:paraId="43E7693F" w14:textId="77777777" w:rsidR="00F929CA" w:rsidRDefault="00F929CA" w:rsidP="003259EC">
            <w:pPr>
              <w:spacing w:before="40" w:after="60"/>
            </w:pPr>
            <w:r>
              <w:rPr>
                <w:rFonts w:ascii="Calibri" w:hAnsi="Calibri"/>
                <w:b/>
                <w:color w:val="1B365D"/>
              </w:rPr>
              <w:t>Principio Fundamental de las Tasas de Aprendizaje Adaptativas</w:t>
            </w:r>
            <w:r>
              <w:rPr>
                <w:rFonts w:ascii="Calibri" w:hAnsi="Calibri"/>
                <w:b/>
                <w:color w:val="1B365D"/>
              </w:rPr>
              <w:br/>
            </w:r>
            <w:r>
              <w:rPr>
                <w:rFonts w:ascii="Calibri" w:hAnsi="Calibri"/>
                <w:color w:val="333333"/>
                <w:sz w:val="21"/>
              </w:rPr>
              <w:t>El optimizador debe desacelerar (slow down) a lo largo de las direcciones escarpadas (W₂) donde surgen oscilaciones destructivas, y acelerar (speed up) a lo largo de las direcciones suaves (W₁) donde el avance de otro modo es casi nulo. En lugar de un valor global rígido, cada parámetro individual debe poseer su propia tasa de aprendizaje adaptada a la curvatura local.</w:t>
            </w:r>
          </w:p>
        </w:tc>
      </w:tr>
    </w:tbl>
    <w:p w14:paraId="4101096A" w14:textId="77777777" w:rsidR="00F929CA" w:rsidRDefault="00F929CA" w:rsidP="00F929CA">
      <w:pPr>
        <w:spacing w:after="80"/>
      </w:pPr>
    </w:p>
    <w:p w14:paraId="5FD30C49" w14:textId="77777777" w:rsidR="00F929CA" w:rsidRDefault="00F929CA" w:rsidP="00F929CA">
      <w:pPr>
        <w:pStyle w:val="Ttulo1"/>
        <w:spacing w:before="280" w:after="120"/>
      </w:pPr>
      <w:r>
        <w:rPr>
          <w:rFonts w:ascii="Calibri" w:hAnsi="Calibri"/>
          <w:color w:val="1B365D"/>
          <w:sz w:val="32"/>
        </w:rPr>
        <w:lastRenderedPageBreak/>
        <w:t>2. Interpretación Geométrica: Reescalado del Sistema de Coordenadas</w:t>
      </w:r>
    </w:p>
    <w:p w14:paraId="3E8B321F" w14:textId="77777777" w:rsidR="00F929CA" w:rsidRDefault="00F929CA" w:rsidP="00F929CA">
      <w:pPr>
        <w:spacing w:after="120"/>
      </w:pPr>
      <w:r>
        <w:t xml:space="preserve">Una forma conceptualmente intuitiva de comprender las tasas de aprendizaje adaptativas consiste en visualizarlas como una operación de </w:t>
      </w:r>
      <w:r>
        <w:rPr>
          <w:b/>
        </w:rPr>
        <w:t>reescalado dinámico del sistema de coordenadas</w:t>
      </w:r>
      <w:r>
        <w:t>. En lugar de tratar todas las dimensiones del espacio de pesos con la misma métrica euclídea, el algoritmo contrae o estira los ejes en concordancia con el comportamiento local de la función de pérdida:</w:t>
      </w:r>
    </w:p>
    <w:p w14:paraId="7D0EB4C9" w14:textId="77777777" w:rsidR="00F929CA" w:rsidRDefault="00F929CA" w:rsidP="00F929CA">
      <w:pPr>
        <w:pStyle w:val="Listaconvietas"/>
        <w:spacing w:before="20" w:after="40"/>
      </w:pPr>
      <w:r>
        <w:rPr>
          <w:b/>
        </w:rPr>
        <w:t xml:space="preserve">Donde la pérdida cambia rápidamente (alta curvatura/pendiente): </w:t>
      </w:r>
      <w:r>
        <w:t>Se reduce la escala efectiva, obligando al modelo a dar pasos pequeños y precavidos.</w:t>
      </w:r>
    </w:p>
    <w:p w14:paraId="383A87F1" w14:textId="77777777" w:rsidR="00F929CA" w:rsidRDefault="00F929CA" w:rsidP="00F929CA">
      <w:pPr>
        <w:pStyle w:val="Listaconvietas"/>
        <w:spacing w:before="20" w:after="120"/>
      </w:pPr>
      <w:r>
        <w:rPr>
          <w:b/>
        </w:rPr>
        <w:t xml:space="preserve">Donde la pérdida cambia lentamente (baja curvatura/meseta): </w:t>
      </w:r>
      <w:r>
        <w:t>Se expande la escala efectiva, permitiendo que el optimizador avance con zancadas más largas y decididas.</w:t>
      </w:r>
    </w:p>
    <w:p w14:paraId="387E0B62" w14:textId="77777777" w:rsidR="00F929CA" w:rsidRDefault="00F929CA" w:rsidP="00F929CA">
      <w:pPr>
        <w:spacing w:after="120"/>
      </w:pPr>
      <w:r>
        <w:t>Al reescalar las tasas de aprendizaje por coordenada, la trayectoria de optimización deja de zigzaguear y se alinea casi directamente con el suelo del valle hacia el mínimo global (el punto óptimo). Se elimina el desperdicio energético de oscilar y el descenso se vuelve fluido, estable y veloz.</w:t>
      </w:r>
    </w:p>
    <w:p w14:paraId="5687787B" w14:textId="77777777" w:rsidR="00F929CA" w:rsidRDefault="00F929CA" w:rsidP="00F929CA">
      <w:pPr>
        <w:pStyle w:val="Ttulo1"/>
        <w:spacing w:before="280" w:after="120"/>
      </w:pPr>
      <w:r>
        <w:rPr>
          <w:rFonts w:ascii="Calibri" w:hAnsi="Calibri"/>
          <w:color w:val="1B365D"/>
          <w:sz w:val="32"/>
        </w:rPr>
        <w:t>3. El Algoritmo AdaGrad: Formulación Matemática y Funcionamiento</w:t>
      </w:r>
    </w:p>
    <w:p w14:paraId="2625E445" w14:textId="77777777" w:rsidR="00F929CA" w:rsidRDefault="00F929CA" w:rsidP="00F929CA">
      <w:pPr>
        <w:spacing w:after="120"/>
      </w:pPr>
      <w:r>
        <w:t xml:space="preserve">Para materializar este principio sin requerir el cálculo costoso de segundas derivadas (la matriz Hessiana), el algoritmo </w:t>
      </w:r>
      <w:r>
        <w:rPr>
          <w:b/>
        </w:rPr>
        <w:t>AdaGrad (Adaptive Gradient)</w:t>
      </w:r>
      <w:r>
        <w:t xml:space="preserve"> propone una regla elegante: hacer que la tasa de aprendizaje de cada parámetro individual sea </w:t>
      </w:r>
      <w:r>
        <w:rPr>
          <w:b/>
        </w:rPr>
        <w:t>inversamente proporcional a la magnitud histórica de sus gradientes pasados</w:t>
      </w:r>
      <w:r>
        <w:t>.</w:t>
      </w:r>
    </w:p>
    <w:p w14:paraId="16B2FFE3" w14:textId="77777777" w:rsidR="00F929CA" w:rsidRDefault="00F929CA" w:rsidP="00F929CA">
      <w:pPr>
        <w:pStyle w:val="Ttulo2"/>
        <w:spacing w:after="80"/>
      </w:pPr>
      <w:r>
        <w:rPr>
          <w:rFonts w:ascii="Calibri" w:hAnsi="Calibri"/>
          <w:color w:val="2E6B9E"/>
        </w:rPr>
        <w:t>3.1 Acumulación del Historial de Gradientes Cuadráticos (rⱼ)</w:t>
      </w:r>
    </w:p>
    <w:p w14:paraId="6C0F729E" w14:textId="77777777" w:rsidR="00F929CA" w:rsidRDefault="00F929CA" w:rsidP="00F929CA">
      <w:pPr>
        <w:spacing w:after="80"/>
      </w:pPr>
      <w:r>
        <w:t xml:space="preserve">AdaGrad incorpora un acumulador por parámetro, denominado </w:t>
      </w:r>
      <w:r>
        <w:rPr>
          <w:b/>
        </w:rPr>
        <w:t>rⱼ⁽ᵗ⁾</w:t>
      </w:r>
      <w:r>
        <w:t>, que lleva el registro de la suma acumulada de los cuadrados de las derivadas parciales correspondientes al peso Wⱼ:</w:t>
      </w:r>
    </w:p>
    <w:tbl>
      <w:tblPr>
        <w:tblW w:w="0" w:type="auto"/>
        <w:jc w:val="center"/>
        <w:tblLayout w:type="fixed"/>
        <w:tblLook w:val="04A0" w:firstRow="1" w:lastRow="0" w:firstColumn="1" w:lastColumn="0" w:noHBand="0" w:noVBand="1"/>
      </w:tblPr>
      <w:tblGrid>
        <w:gridCol w:w="10080"/>
      </w:tblGrid>
      <w:tr w:rsidR="00F929CA" w14:paraId="31C096B2"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27ACF85C" w14:textId="77777777" w:rsidR="00F929CA" w:rsidRDefault="00F929CA" w:rsidP="003259EC">
            <w:pPr>
              <w:spacing w:before="40" w:after="40"/>
            </w:pPr>
            <w:r>
              <w:rPr>
                <w:rFonts w:ascii="Consolas" w:hAnsi="Consolas"/>
                <w:color w:val="222222"/>
                <w:sz w:val="19"/>
              </w:rPr>
              <w:t>r_j^(t) = r_j^(t-1) + (g_j^(t))^2</w:t>
            </w:r>
            <w:r>
              <w:rPr>
                <w:rFonts w:ascii="Consolas" w:hAnsi="Consolas"/>
                <w:color w:val="222222"/>
                <w:sz w:val="19"/>
              </w:rPr>
              <w:br/>
            </w:r>
            <w:r>
              <w:rPr>
                <w:rFonts w:ascii="Consolas" w:hAnsi="Consolas"/>
                <w:color w:val="222222"/>
                <w:sz w:val="19"/>
              </w:rPr>
              <w:br/>
              <w:t>donde:</w:t>
            </w:r>
            <w:r>
              <w:rPr>
                <w:rFonts w:ascii="Consolas" w:hAnsi="Consolas"/>
                <w:color w:val="222222"/>
                <w:sz w:val="19"/>
              </w:rPr>
              <w:br/>
              <w:t xml:space="preserve">  g_j^(t) = ∂L / ∂W_j^(t)  (gradiente de la función de pérdida respecto a W_j en la iteración t)</w:t>
            </w:r>
          </w:p>
        </w:tc>
      </w:tr>
    </w:tbl>
    <w:p w14:paraId="44620A1F" w14:textId="77777777" w:rsidR="00F929CA" w:rsidRDefault="00F929CA" w:rsidP="00F929CA">
      <w:pPr>
        <w:spacing w:after="80"/>
      </w:pPr>
    </w:p>
    <w:p w14:paraId="002B30D7" w14:textId="77777777" w:rsidR="00F929CA" w:rsidRDefault="00F929CA" w:rsidP="00F929CA">
      <w:pPr>
        <w:spacing w:before="40" w:after="120"/>
      </w:pPr>
      <w:r>
        <w:t xml:space="preserve">Intuitivamente, </w:t>
      </w:r>
      <w:r>
        <w:rPr>
          <w:b/>
        </w:rPr>
        <w:t>rⱼ⁽ᵗ⁾</w:t>
      </w:r>
      <w:r>
        <w:t xml:space="preserve"> cuantifica cuánta actividad y qué tan agresivas han sido las pendientes experimentadas por el peso Wⱼ desde el inicio del entrenamiento. Si un parámetro se encuentra en una dimensión muy empinada, sus gradientes elevados hacen que rⱼ crezca velozmente; si se encuentra en una dimensión plana, rⱼ crece de forma lenta.</w:t>
      </w:r>
    </w:p>
    <w:p w14:paraId="13FD58F6" w14:textId="77777777" w:rsidR="00F929CA" w:rsidRDefault="00F929CA" w:rsidP="00F929CA">
      <w:pPr>
        <w:pStyle w:val="Ttulo2"/>
        <w:spacing w:after="80"/>
      </w:pPr>
      <w:r>
        <w:rPr>
          <w:rFonts w:ascii="Calibri" w:hAnsi="Calibri"/>
          <w:color w:val="2E6B9E"/>
        </w:rPr>
        <w:t>3.2 Tasa de Aprendizaje Efectiva y Factor de Estabilidad Numérica (δ)</w:t>
      </w:r>
    </w:p>
    <w:p w14:paraId="794A9953" w14:textId="77777777" w:rsidR="00F929CA" w:rsidRDefault="00F929CA" w:rsidP="00F929CA">
      <w:pPr>
        <w:spacing w:after="80"/>
      </w:pPr>
      <w:r>
        <w:t xml:space="preserve">Con el valor de rⱼ⁽ᵗ⁾ disponible, AdaGrad define la </w:t>
      </w:r>
      <w:r>
        <w:rPr>
          <w:b/>
        </w:rPr>
        <w:t>tasa de aprendizaje efectiva</w:t>
      </w:r>
      <w:r>
        <w:t xml:space="preserve"> para el parámetro j dividiendo una tasa base fija </w:t>
      </w:r>
      <w:r>
        <w:rPr>
          <w:b/>
        </w:rPr>
        <w:t>ε</w:t>
      </w:r>
      <w:r>
        <w:t xml:space="preserve"> por la raíz cuadrada de dicho acumulador. Para garantizar que el denominador jamás se anule (lo cual causaría una división por cero y dispararía la tasa al infinito), </w:t>
      </w:r>
      <w:r>
        <w:lastRenderedPageBreak/>
        <w:t xml:space="preserve">se añade una pequeña constante de estabilización numérica </w:t>
      </w:r>
      <w:r>
        <w:rPr>
          <w:b/>
        </w:rPr>
        <w:t>δ</w:t>
      </w:r>
      <w:r>
        <w:t xml:space="preserve"> (típicamente del orden de 10⁻⁷ o 10⁻⁸):</w:t>
      </w:r>
    </w:p>
    <w:tbl>
      <w:tblPr>
        <w:tblW w:w="0" w:type="auto"/>
        <w:jc w:val="center"/>
        <w:tblLayout w:type="fixed"/>
        <w:tblLook w:val="04A0" w:firstRow="1" w:lastRow="0" w:firstColumn="1" w:lastColumn="0" w:noHBand="0" w:noVBand="1"/>
      </w:tblPr>
      <w:tblGrid>
        <w:gridCol w:w="10080"/>
      </w:tblGrid>
      <w:tr w:rsidR="00F929CA" w14:paraId="3033A5B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3DE90A0F" w14:textId="77777777" w:rsidR="00F929CA" w:rsidRDefault="00F929CA" w:rsidP="003259EC">
            <w:pPr>
              <w:spacing w:before="40" w:after="40"/>
            </w:pPr>
            <w:r>
              <w:rPr>
                <w:rFonts w:ascii="Consolas" w:hAnsi="Consolas"/>
                <w:color w:val="222222"/>
                <w:sz w:val="19"/>
              </w:rPr>
              <w:t>η_j^(t) = ε / (δ + √(r_j^(t)))</w:t>
            </w:r>
            <w:r>
              <w:rPr>
                <w:rFonts w:ascii="Consolas" w:hAnsi="Consolas"/>
                <w:color w:val="222222"/>
                <w:sz w:val="19"/>
              </w:rPr>
              <w:br/>
            </w:r>
            <w:r>
              <w:rPr>
                <w:rFonts w:ascii="Consolas" w:hAnsi="Consolas"/>
                <w:color w:val="222222"/>
                <w:sz w:val="19"/>
              </w:rPr>
              <w:br/>
              <w:t>Componentes de la tasa efectiva:</w:t>
            </w:r>
            <w:r>
              <w:rPr>
                <w:rFonts w:ascii="Consolas" w:hAnsi="Consolas"/>
                <w:color w:val="222222"/>
                <w:sz w:val="19"/>
              </w:rPr>
              <w:br/>
              <w:t xml:space="preserve">  • ε (épsilon): Tasa de aprendizaje base fijada por el usuario (ej. 0.01 o 0.1).</w:t>
            </w:r>
            <w:r>
              <w:rPr>
                <w:rFonts w:ascii="Consolas" w:hAnsi="Consolas"/>
                <w:color w:val="222222"/>
                <w:sz w:val="19"/>
              </w:rPr>
              <w:br/>
              <w:t xml:space="preserve">  • r_j^(t): Suma acumulada de gradientes al cuadrado.</w:t>
            </w:r>
            <w:r>
              <w:rPr>
                <w:rFonts w:ascii="Consolas" w:hAnsi="Consolas"/>
                <w:color w:val="222222"/>
                <w:sz w:val="19"/>
              </w:rPr>
              <w:br/>
              <w:t xml:space="preserve">  • δ (delta): Constante positiva muy pequeña para estabilidad numérica.</w:t>
            </w:r>
          </w:p>
        </w:tc>
      </w:tr>
    </w:tbl>
    <w:p w14:paraId="4868FCCD" w14:textId="77777777" w:rsidR="00F929CA" w:rsidRDefault="00F929CA" w:rsidP="00F929CA">
      <w:pPr>
        <w:spacing w:after="80"/>
      </w:pPr>
    </w:p>
    <w:p w14:paraId="7EB71B76" w14:textId="77777777" w:rsidR="00F929CA" w:rsidRDefault="00F929CA" w:rsidP="00F929CA">
      <w:pPr>
        <w:pStyle w:val="Ttulo2"/>
        <w:spacing w:after="80"/>
      </w:pPr>
      <w:r>
        <w:rPr>
          <w:rFonts w:ascii="Calibri" w:hAnsi="Calibri"/>
          <w:color w:val="2E6B9E"/>
        </w:rPr>
        <w:t>3.3 Regla de Actualización de Parámetros Final</w:t>
      </w:r>
    </w:p>
    <w:p w14:paraId="51A579A6" w14:textId="77777777" w:rsidR="00F929CA" w:rsidRDefault="00F929CA" w:rsidP="00F929CA">
      <w:pPr>
        <w:spacing w:after="80"/>
      </w:pPr>
      <w:r>
        <w:t>Al sustituir la tasa efectiva en la ecuación de descenso de parámetros, la regla de actualización completa de AdaGrad para cada peso Wⱼ toma la siguiente forma explícita:</w:t>
      </w:r>
    </w:p>
    <w:tbl>
      <w:tblPr>
        <w:tblW w:w="0" w:type="auto"/>
        <w:jc w:val="center"/>
        <w:tblLayout w:type="fixed"/>
        <w:tblLook w:val="04A0" w:firstRow="1" w:lastRow="0" w:firstColumn="1" w:lastColumn="0" w:noHBand="0" w:noVBand="1"/>
      </w:tblPr>
      <w:tblGrid>
        <w:gridCol w:w="10080"/>
      </w:tblGrid>
      <w:tr w:rsidR="00F929CA" w14:paraId="1E0B6B7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5438B1D7" w14:textId="77777777" w:rsidR="00F929CA" w:rsidRDefault="00F929CA" w:rsidP="003259EC">
            <w:pPr>
              <w:spacing w:before="40" w:after="40"/>
            </w:pPr>
            <w:r>
              <w:rPr>
                <w:rFonts w:ascii="Consolas" w:hAnsi="Consolas"/>
                <w:color w:val="222222"/>
                <w:sz w:val="19"/>
              </w:rPr>
              <w:t>W_j^(t+1) = W_j^(t) - [ ε / (δ + √(r_j^(t))) ] · g_j^(t)</w:t>
            </w:r>
          </w:p>
        </w:tc>
      </w:tr>
    </w:tbl>
    <w:p w14:paraId="372645FD" w14:textId="77777777" w:rsidR="00F929CA" w:rsidRDefault="00F929CA" w:rsidP="00F929CA">
      <w:pPr>
        <w:spacing w:after="80"/>
      </w:pPr>
    </w:p>
    <w:p w14:paraId="5257D69F" w14:textId="77777777" w:rsidR="00F929CA" w:rsidRDefault="00F929CA" w:rsidP="00F929CA">
      <w:pPr>
        <w:spacing w:before="40" w:after="120"/>
      </w:pPr>
      <w:r>
        <w:t>Bajo esta fórmula, cada parámetro del modelo recibe una actualización modulada de manera autónoma: aquellos pesos que han recibido gradientes masivos reducen su paso para no sobrepasar el valle, mientras que aquellos que apenas han recibido señal mantienen un paso relativamente vigoroso.</w:t>
      </w:r>
    </w:p>
    <w:p w14:paraId="0ED17831" w14:textId="77777777" w:rsidR="00F929CA" w:rsidRDefault="00F929CA" w:rsidP="00F929CA">
      <w:pPr>
        <w:pStyle w:val="Ttulo1"/>
        <w:spacing w:before="280" w:after="120"/>
      </w:pPr>
      <w:r>
        <w:rPr>
          <w:rFonts w:ascii="Calibri" w:hAnsi="Calibri"/>
          <w:color w:val="1B365D"/>
          <w:sz w:val="32"/>
        </w:rPr>
        <w:t>4. El Gran Defecto de AdaGrad: Desaceleración Prematura y Modos de Fallo</w:t>
      </w:r>
    </w:p>
    <w:p w14:paraId="14FCAEE5" w14:textId="77777777" w:rsidR="00F929CA" w:rsidRDefault="00F929CA" w:rsidP="00F929CA">
      <w:pPr>
        <w:spacing w:after="120"/>
      </w:pPr>
      <w:r>
        <w:t xml:space="preserve">A pesar de su elegancia conceptual, AdaGrad presenta una limitación intrínseca crítica que restringe enormemente su aplicación en redes neuronales profundas y funciones de pérdida complejas y no convexas: </w:t>
      </w:r>
      <w:r>
        <w:rPr>
          <w:b/>
        </w:rPr>
        <w:t>la tasa de aprendizaje efectiva decae monótonamente y puede extinguirse prematuramente</w:t>
      </w:r>
      <w:r>
        <w:t>.</w:t>
      </w:r>
    </w:p>
    <w:p w14:paraId="3CCE386B" w14:textId="77777777" w:rsidR="00F929CA" w:rsidRDefault="00F929CA" w:rsidP="00F929CA">
      <w:pPr>
        <w:spacing w:after="120"/>
      </w:pPr>
      <w:r>
        <w:t>Dado que cada término añadido al acumulador es un cuadrado (</w:t>
      </w:r>
      <w:r>
        <w:rPr>
          <w:b/>
        </w:rPr>
        <w:t>(g_j^(t))² ≥ 0</w:t>
      </w:r>
      <w:r>
        <w:t xml:space="preserve">), la variable rⱼ⁽ᵗ⁾ es una función monótona no decreciente. En consecuencia, </w:t>
      </w:r>
      <w:r>
        <w:rPr>
          <w:b/>
        </w:rPr>
        <w:t>rⱼ⁽ᵗ⁾ jamás se reduce</w:t>
      </w:r>
      <w:r>
        <w:t>; crece de forma ininterrumpida a lo largo de cada época y paso de entrenamiento. Esto desencadena una serie de fallos prácticos:</w:t>
      </w:r>
    </w:p>
    <w:p w14:paraId="4E5747AC" w14:textId="77777777" w:rsidR="00F929CA" w:rsidRDefault="00F929CA" w:rsidP="00F929CA">
      <w:pPr>
        <w:pStyle w:val="Listaconvietas"/>
        <w:spacing w:before="20" w:after="40"/>
      </w:pPr>
      <w:r>
        <w:rPr>
          <w:b/>
        </w:rPr>
        <w:t xml:space="preserve">Disminución Irreversible de la Tasa Efectiva: </w:t>
      </w:r>
      <w:r>
        <w:t>A medida que transcurren las iteraciones, el denominador (δ + √(rⱼ)) se vuelve tan descomunal que la tasa efectiva ηⱼ⁽ᵗ⁾ colapsa hacia valores infinitesimales.</w:t>
      </w:r>
    </w:p>
    <w:p w14:paraId="0565736B" w14:textId="77777777" w:rsidR="00F929CA" w:rsidRDefault="00F929CA" w:rsidP="00F929CA">
      <w:pPr>
        <w:pStyle w:val="Listaconvietas"/>
        <w:spacing w:before="20" w:after="40"/>
      </w:pPr>
      <w:r>
        <w:rPr>
          <w:b/>
        </w:rPr>
        <w:t xml:space="preserve">Vulnerabilidad ante Ráfagas de Gradientes (Descensos Bruscos): </w:t>
      </w:r>
      <w:r>
        <w:t>Si el modelo atraviesa una región con una caída abrupta o un barranco al inicio del entrenamiento, se produce un estallido de gradientes altos. Esto provoca un disparo súbito (spike) en rⱼ, congelando la tasa de aprendizaje de forma inmediata.</w:t>
      </w:r>
    </w:p>
    <w:p w14:paraId="200992DC" w14:textId="77777777" w:rsidR="00F929CA" w:rsidRDefault="00F929CA" w:rsidP="00F929CA">
      <w:pPr>
        <w:pStyle w:val="Listaconvietas"/>
        <w:spacing w:before="20" w:after="120"/>
      </w:pPr>
      <w:r>
        <w:rPr>
          <w:b/>
        </w:rPr>
        <w:lastRenderedPageBreak/>
        <w:t xml:space="preserve">Estancamiento Lejos del Mínimo: </w:t>
      </w:r>
      <w:r>
        <w:t>Tras la caída de ηⱼ, AdaGrad se vuelve excesivamente cauteloso. El modelo pierde la capacidad de dar pasos significativos y se detiene por completo mucho antes de haber alcanzado el fondo de la superficie de pérdida.</w:t>
      </w:r>
    </w:p>
    <w:tbl>
      <w:tblPr>
        <w:tblW w:w="0" w:type="auto"/>
        <w:jc w:val="center"/>
        <w:tblLayout w:type="fixed"/>
        <w:tblLook w:val="04A0" w:firstRow="1" w:lastRow="0" w:firstColumn="1" w:lastColumn="0" w:noHBand="0" w:noVBand="1"/>
      </w:tblPr>
      <w:tblGrid>
        <w:gridCol w:w="10080"/>
      </w:tblGrid>
      <w:tr w:rsidR="00F929CA" w14:paraId="6A9C021E" w14:textId="77777777" w:rsidTr="003259EC">
        <w:trPr>
          <w:jc w:val="center"/>
        </w:trPr>
        <w:tc>
          <w:tcPr>
            <w:tcW w:w="10080" w:type="dxa"/>
            <w:tcBorders>
              <w:left w:val="single" w:sz="24" w:space="0" w:color="C0392B"/>
            </w:tcBorders>
            <w:shd w:val="clear" w:color="auto" w:fill="FDF2E9"/>
            <w:tcMar>
              <w:top w:w="140" w:type="dxa"/>
              <w:left w:w="200" w:type="dxa"/>
              <w:bottom w:w="140" w:type="dxa"/>
              <w:right w:w="200" w:type="dxa"/>
            </w:tcMar>
          </w:tcPr>
          <w:p w14:paraId="2A53C43C" w14:textId="77777777" w:rsidR="00F929CA" w:rsidRDefault="00F929CA" w:rsidP="003259EC">
            <w:pPr>
              <w:spacing w:before="40" w:after="60"/>
            </w:pPr>
            <w:r>
              <w:rPr>
                <w:rFonts w:ascii="Calibri" w:hAnsi="Calibri"/>
                <w:b/>
                <w:color w:val="1B365D"/>
              </w:rPr>
              <w:t>Consecuencia en Deep Learning: El Reemplazo por RMSProp y Adam</w:t>
            </w:r>
            <w:r>
              <w:rPr>
                <w:rFonts w:ascii="Calibri" w:hAnsi="Calibri"/>
                <w:b/>
                <w:color w:val="1B365D"/>
              </w:rPr>
              <w:br/>
            </w:r>
            <w:r>
              <w:rPr>
                <w:rFonts w:ascii="Calibri" w:hAnsi="Calibri"/>
                <w:color w:val="333333"/>
                <w:sz w:val="21"/>
              </w:rPr>
              <w:t>Debido a que AdaGrad sufre de 'memoria infinita' al acumular todos los gradientes desde el paso 1, resulta inviable para entrenar arquitecturas profundas no convexas. Esta deficiencia impulsó directamente la creación de RMSProp y Adam, los cuales sustituyen la suma acumulada por un promedio móvil ponderado exponencialmente que 'olvida' el pasado lejano.</w:t>
            </w:r>
          </w:p>
        </w:tc>
      </w:tr>
    </w:tbl>
    <w:p w14:paraId="7E0A2E4F" w14:textId="77777777" w:rsidR="00F929CA" w:rsidRDefault="00F929CA" w:rsidP="00F929CA">
      <w:pPr>
        <w:spacing w:after="80"/>
      </w:pPr>
    </w:p>
    <w:p w14:paraId="679F7EBD" w14:textId="77777777" w:rsidR="00F929CA" w:rsidRDefault="00F929CA" w:rsidP="00F929CA">
      <w:pPr>
        <w:pStyle w:val="Ttulo1"/>
        <w:spacing w:before="280" w:after="120"/>
      </w:pPr>
      <w:r>
        <w:rPr>
          <w:rFonts w:ascii="Calibri" w:hAnsi="Calibri"/>
          <w:color w:val="1B365D"/>
          <w:sz w:val="32"/>
        </w:rPr>
        <w:t>5. Cuadro Comparativo: Descenso de Gradiente, Momentum y AdaGrad</w:t>
      </w:r>
    </w:p>
    <w:p w14:paraId="6CCE042E" w14:textId="77777777" w:rsidR="00F929CA" w:rsidRDefault="00F929CA" w:rsidP="00F929CA">
      <w:pPr>
        <w:spacing w:after="120"/>
      </w:pPr>
      <w:r>
        <w:t>La siguiente tabla condensa las propiedades analíticas, la formulación matemática y el comportamiento ante curvaturas complejas de los algoritmos de optimización de primer orden estudiados hasta este punto:</w:t>
      </w:r>
    </w:p>
    <w:tbl>
      <w:tblPr>
        <w:tblW w:w="0" w:type="auto"/>
        <w:jc w:val="center"/>
        <w:tblLayout w:type="fixed"/>
        <w:tblLook w:val="04A0" w:firstRow="1" w:lastRow="0" w:firstColumn="1" w:lastColumn="0" w:noHBand="0" w:noVBand="1"/>
      </w:tblPr>
      <w:tblGrid>
        <w:gridCol w:w="2160"/>
        <w:gridCol w:w="2880"/>
        <w:gridCol w:w="2592"/>
        <w:gridCol w:w="2448"/>
      </w:tblGrid>
      <w:tr w:rsidR="00F929CA" w14:paraId="6DF9C3D4" w14:textId="77777777" w:rsidTr="003259EC">
        <w:trPr>
          <w:cantSplit/>
          <w:tblHeader/>
          <w:jc w:val="center"/>
        </w:trPr>
        <w:tc>
          <w:tcPr>
            <w:tcW w:w="2160" w:type="dxa"/>
            <w:shd w:val="clear" w:color="auto" w:fill="1B365D"/>
            <w:tcMar>
              <w:top w:w="100" w:type="dxa"/>
              <w:left w:w="120" w:type="dxa"/>
              <w:bottom w:w="100" w:type="dxa"/>
              <w:right w:w="120" w:type="dxa"/>
            </w:tcMar>
          </w:tcPr>
          <w:p w14:paraId="36834BA7" w14:textId="77777777" w:rsidR="00F929CA" w:rsidRDefault="00F929CA" w:rsidP="003259EC">
            <w:pPr>
              <w:spacing w:before="40" w:after="40"/>
              <w:jc w:val="center"/>
            </w:pPr>
            <w:r>
              <w:rPr>
                <w:rFonts w:ascii="Calibri" w:hAnsi="Calibri"/>
                <w:b/>
                <w:color w:val="FFFFFF"/>
                <w:sz w:val="19"/>
              </w:rPr>
              <w:t>Algoritmo</w:t>
            </w:r>
          </w:p>
        </w:tc>
        <w:tc>
          <w:tcPr>
            <w:tcW w:w="2880" w:type="dxa"/>
            <w:shd w:val="clear" w:color="auto" w:fill="1B365D"/>
            <w:tcMar>
              <w:top w:w="100" w:type="dxa"/>
              <w:left w:w="120" w:type="dxa"/>
              <w:bottom w:w="100" w:type="dxa"/>
              <w:right w:w="120" w:type="dxa"/>
            </w:tcMar>
          </w:tcPr>
          <w:p w14:paraId="65FA11B8" w14:textId="77777777" w:rsidR="00F929CA" w:rsidRDefault="00F929CA" w:rsidP="003259EC">
            <w:pPr>
              <w:spacing w:before="40" w:after="40"/>
              <w:jc w:val="center"/>
            </w:pPr>
            <w:r>
              <w:rPr>
                <w:rFonts w:ascii="Calibri" w:hAnsi="Calibri"/>
                <w:b/>
                <w:color w:val="FFFFFF"/>
                <w:sz w:val="19"/>
              </w:rPr>
              <w:t>Regla de Actualización</w:t>
            </w:r>
          </w:p>
        </w:tc>
        <w:tc>
          <w:tcPr>
            <w:tcW w:w="2592" w:type="dxa"/>
            <w:shd w:val="clear" w:color="auto" w:fill="1B365D"/>
            <w:tcMar>
              <w:top w:w="100" w:type="dxa"/>
              <w:left w:w="120" w:type="dxa"/>
              <w:bottom w:w="100" w:type="dxa"/>
              <w:right w:w="120" w:type="dxa"/>
            </w:tcMar>
          </w:tcPr>
          <w:p w14:paraId="4586A7B2" w14:textId="77777777" w:rsidR="00F929CA" w:rsidRDefault="00F929CA" w:rsidP="003259EC">
            <w:pPr>
              <w:spacing w:before="40" w:after="40"/>
              <w:jc w:val="center"/>
            </w:pPr>
            <w:r>
              <w:rPr>
                <w:rFonts w:ascii="Calibri" w:hAnsi="Calibri"/>
                <w:b/>
                <w:color w:val="FFFFFF"/>
                <w:sz w:val="19"/>
              </w:rPr>
              <w:t>Tratamiento de Curvatura</w:t>
            </w:r>
          </w:p>
        </w:tc>
        <w:tc>
          <w:tcPr>
            <w:tcW w:w="2448" w:type="dxa"/>
            <w:shd w:val="clear" w:color="auto" w:fill="1B365D"/>
            <w:tcMar>
              <w:top w:w="100" w:type="dxa"/>
              <w:left w:w="120" w:type="dxa"/>
              <w:bottom w:w="100" w:type="dxa"/>
              <w:right w:w="120" w:type="dxa"/>
            </w:tcMar>
          </w:tcPr>
          <w:p w14:paraId="59DC2810" w14:textId="77777777" w:rsidR="00F929CA" w:rsidRDefault="00F929CA" w:rsidP="003259EC">
            <w:pPr>
              <w:spacing w:before="40" w:after="40"/>
              <w:jc w:val="center"/>
            </w:pPr>
            <w:r>
              <w:rPr>
                <w:rFonts w:ascii="Calibri" w:hAnsi="Calibri"/>
                <w:b/>
                <w:color w:val="FFFFFF"/>
                <w:sz w:val="19"/>
              </w:rPr>
              <w:t>Principal Limitación</w:t>
            </w:r>
          </w:p>
        </w:tc>
      </w:tr>
      <w:tr w:rsidR="00F929CA" w14:paraId="4DA76A95"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21DA89F0" w14:textId="77777777" w:rsidR="00F929CA" w:rsidRDefault="00F929CA" w:rsidP="003259EC">
            <w:pPr>
              <w:spacing w:before="40" w:after="40"/>
            </w:pPr>
            <w:r>
              <w:rPr>
                <w:rFonts w:ascii="Calibri" w:hAnsi="Calibri"/>
                <w:b/>
                <w:color w:val="1B365D"/>
                <w:sz w:val="18"/>
              </w:rPr>
              <w:t>Descenso de Gradiente Estándar (GD / SGD)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7EA81A5" w14:textId="77777777" w:rsidR="00F929CA" w:rsidRDefault="00F929CA" w:rsidP="003259EC">
            <w:pPr>
              <w:spacing w:before="40" w:after="40"/>
            </w:pPr>
            <w:r>
              <w:rPr>
                <w:rFonts w:ascii="Consolas" w:hAnsi="Consolas"/>
                <w:color w:val="222222"/>
                <w:sz w:val="17"/>
              </w:rPr>
              <w:t>W^(t+1) = W^(t) - η · g^(t)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A7C7F64" w14:textId="77777777" w:rsidR="00F929CA" w:rsidRDefault="00F929CA" w:rsidP="003259EC">
            <w:pPr>
              <w:spacing w:before="40" w:after="40"/>
            </w:pPr>
            <w:r>
              <w:rPr>
                <w:rFonts w:ascii="Calibri" w:hAnsi="Calibri"/>
                <w:color w:val="333333"/>
                <w:sz w:val="18"/>
              </w:rPr>
              <w:t>Ignora la curvatura. Aplica un único paso uniforme en todas las direcciones.</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7530011B" w14:textId="77777777" w:rsidR="00F929CA" w:rsidRDefault="00F929CA" w:rsidP="003259EC">
            <w:pPr>
              <w:spacing w:before="40" w:after="40"/>
            </w:pPr>
            <w:r>
              <w:rPr>
                <w:rFonts w:ascii="Calibri" w:hAnsi="Calibri"/>
                <w:color w:val="333333"/>
                <w:sz w:val="18"/>
              </w:rPr>
              <w:t>Oscilaciones severas en valles estrechos; avance muy lento en direcciones planas.</w:t>
            </w:r>
          </w:p>
        </w:tc>
      </w:tr>
      <w:tr w:rsidR="00F929CA" w14:paraId="45E3DDD1"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2AB0C70C" w14:textId="77777777" w:rsidR="00F929CA" w:rsidRDefault="00F929CA" w:rsidP="003259EC">
            <w:pPr>
              <w:spacing w:before="40" w:after="40"/>
            </w:pPr>
            <w:r>
              <w:rPr>
                <w:rFonts w:ascii="Calibri" w:hAnsi="Calibri"/>
                <w:b/>
                <w:color w:val="1B365D"/>
                <w:sz w:val="18"/>
              </w:rPr>
              <w:t>Descenso con Momentum</w:t>
            </w:r>
          </w:p>
        </w:tc>
        <w:tc>
          <w:tcPr>
            <w:tcW w:w="288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AD0E6EF" w14:textId="77777777" w:rsidR="00F929CA" w:rsidRDefault="00F929CA" w:rsidP="003259EC">
            <w:pPr>
              <w:spacing w:before="40" w:after="40"/>
            </w:pPr>
            <w:r>
              <w:rPr>
                <w:rFonts w:ascii="Consolas" w:hAnsi="Consolas"/>
                <w:color w:val="222222"/>
                <w:sz w:val="17"/>
              </w:rPr>
              <w:t>v^(t) = α v^(t-1) + (1-α) g^(t)</w:t>
            </w:r>
            <w:r>
              <w:rPr>
                <w:rFonts w:ascii="Consolas" w:hAnsi="Consolas"/>
                <w:color w:val="222222"/>
                <w:sz w:val="17"/>
              </w:rPr>
              <w:br/>
              <w:t>W^(t+1) = W^(t) - η v^(t)</w:t>
            </w:r>
          </w:p>
        </w:tc>
        <w:tc>
          <w:tcPr>
            <w:tcW w:w="2592"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1B3834EB" w14:textId="77777777" w:rsidR="00F929CA" w:rsidRDefault="00F929CA" w:rsidP="003259EC">
            <w:pPr>
              <w:spacing w:before="40" w:after="40"/>
            </w:pPr>
            <w:r>
              <w:rPr>
                <w:rFonts w:ascii="Calibri" w:hAnsi="Calibri"/>
                <w:color w:val="333333"/>
                <w:sz w:val="18"/>
              </w:rPr>
              <w:t>Promedio móvil inercial. Cancela componentes oscilatorias y suma velocidad en la dirección común.</w:t>
            </w:r>
          </w:p>
        </w:tc>
        <w:tc>
          <w:tcPr>
            <w:tcW w:w="2448"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652E9E5" w14:textId="77777777" w:rsidR="00F929CA" w:rsidRDefault="00F929CA" w:rsidP="003259EC">
            <w:pPr>
              <w:spacing w:before="40" w:after="40"/>
            </w:pPr>
            <w:r>
              <w:rPr>
                <w:rFonts w:ascii="Calibri" w:hAnsi="Calibri"/>
                <w:color w:val="333333"/>
                <w:sz w:val="18"/>
              </w:rPr>
              <w:t>No adapta la tasa por dimensión; puede sobrepasar el mínimo si la inercia (α) es excesiva.</w:t>
            </w:r>
          </w:p>
        </w:tc>
      </w:tr>
      <w:tr w:rsidR="00F929CA" w14:paraId="54F98332"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1C17CC8" w14:textId="77777777" w:rsidR="00F929CA" w:rsidRDefault="00F929CA" w:rsidP="003259EC">
            <w:pPr>
              <w:spacing w:before="40" w:after="40"/>
            </w:pPr>
            <w:r>
              <w:rPr>
                <w:rFonts w:ascii="Calibri" w:hAnsi="Calibri"/>
                <w:b/>
                <w:color w:val="1B365D"/>
                <w:sz w:val="18"/>
              </w:rPr>
              <w:t>AdaGrad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06DCE70A" w14:textId="77777777" w:rsidR="00F929CA" w:rsidRDefault="00F929CA" w:rsidP="003259EC">
            <w:pPr>
              <w:spacing w:before="40" w:after="40"/>
            </w:pPr>
            <w:r>
              <w:rPr>
                <w:rFonts w:ascii="Consolas" w:hAnsi="Consolas"/>
                <w:color w:val="222222"/>
                <w:sz w:val="17"/>
              </w:rPr>
              <w:t>r_j^(t) = r_j^(t-1) + (g_j^(t))^2</w:t>
            </w:r>
            <w:r>
              <w:rPr>
                <w:rFonts w:ascii="Consolas" w:hAnsi="Consolas"/>
                <w:color w:val="222222"/>
                <w:sz w:val="17"/>
              </w:rPr>
              <w:br/>
              <w:t>W_j^(t+1) = W_j^(t) - [ε / (δ + √r_j^(t))] g_j^(t)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3983110" w14:textId="77777777" w:rsidR="00F929CA" w:rsidRDefault="00F929CA" w:rsidP="003259EC">
            <w:pPr>
              <w:spacing w:before="40" w:after="40"/>
            </w:pPr>
            <w:r>
              <w:rPr>
                <w:rFonts w:ascii="Calibri" w:hAnsi="Calibri"/>
                <w:color w:val="333333"/>
                <w:sz w:val="18"/>
              </w:rPr>
              <w:t>Rescala coordenadas por parámetro en función del gradiente histórico inverso.</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09F291F" w14:textId="77777777" w:rsidR="00F929CA" w:rsidRDefault="00F929CA" w:rsidP="003259EC">
            <w:pPr>
              <w:spacing w:before="40" w:after="40"/>
            </w:pPr>
            <w:r>
              <w:rPr>
                <w:rFonts w:ascii="Calibri" w:hAnsi="Calibri"/>
                <w:color w:val="333333"/>
                <w:sz w:val="18"/>
              </w:rPr>
              <w:t>Acumulación monótona estricta: la tasa decae irreversiblemente y se congela antes de converger.</w:t>
            </w:r>
          </w:p>
        </w:tc>
      </w:tr>
    </w:tbl>
    <w:p w14:paraId="032AF573" w14:textId="77777777" w:rsidR="00F929CA" w:rsidRDefault="00F929CA" w:rsidP="00F929CA">
      <w:pPr>
        <w:spacing w:before="120" w:after="120"/>
      </w:pPr>
    </w:p>
    <w:p w14:paraId="2216FFEA" w14:textId="77777777" w:rsidR="00F929CA" w:rsidRDefault="00F929CA" w:rsidP="00F929CA">
      <w:pPr>
        <w:pStyle w:val="Ttulo1"/>
        <w:spacing w:before="280" w:after="120"/>
      </w:pPr>
      <w:r>
        <w:rPr>
          <w:rFonts w:ascii="Calibri" w:hAnsi="Calibri"/>
          <w:color w:val="1B365D"/>
          <w:sz w:val="32"/>
        </w:rPr>
        <w:t>6. Síntesis y Preguntas de Autoevaluación Conceptual</w:t>
      </w:r>
    </w:p>
    <w:p w14:paraId="67648442" w14:textId="77777777" w:rsidR="00F929CA" w:rsidRDefault="00F929CA" w:rsidP="00F929CA">
      <w:pPr>
        <w:spacing w:before="80" w:after="40"/>
      </w:pPr>
      <w:r>
        <w:rPr>
          <w:rFonts w:ascii="Calibri" w:hAnsi="Calibri"/>
          <w:b/>
          <w:color w:val="1B365D"/>
          <w:sz w:val="21"/>
        </w:rPr>
        <w:t>• ¿Por qué el descenso de gradiente estándar falla en superficies con forma de valle estrecho?</w:t>
      </w:r>
    </w:p>
    <w:p w14:paraId="1632B710" w14:textId="77777777" w:rsidR="00F929CA" w:rsidRDefault="00F929CA" w:rsidP="00F929CA">
      <w:pPr>
        <w:spacing w:after="120"/>
        <w:ind w:left="360"/>
      </w:pPr>
      <w:r>
        <w:rPr>
          <w:rFonts w:ascii="Calibri" w:hAnsi="Calibri"/>
          <w:color w:val="333333"/>
          <w:sz w:val="20"/>
        </w:rPr>
        <w:t>Porque al utilizar una única tasa de aprendizaje fija, las dimensiones con pendientes abruptas generan gradientes gigantescos que producen oscilaciones inestables entre las paredes del valle, mientras que las dimensiones planas avanzan a un ritmo exasperantemente lento.</w:t>
      </w:r>
    </w:p>
    <w:p w14:paraId="32A5A78C" w14:textId="77777777" w:rsidR="00F929CA" w:rsidRDefault="00F929CA" w:rsidP="00F929CA">
      <w:pPr>
        <w:spacing w:before="80" w:after="40"/>
      </w:pPr>
      <w:r>
        <w:rPr>
          <w:rFonts w:ascii="Calibri" w:hAnsi="Calibri"/>
          <w:b/>
          <w:color w:val="1B365D"/>
          <w:sz w:val="21"/>
        </w:rPr>
        <w:t>• ¿Cuál es la función matemática del acumulador rⱼ en AdaGrad?</w:t>
      </w:r>
    </w:p>
    <w:p w14:paraId="18196B52" w14:textId="77777777" w:rsidR="00F929CA" w:rsidRDefault="00F929CA" w:rsidP="00F929CA">
      <w:pPr>
        <w:spacing w:after="120"/>
        <w:ind w:left="360"/>
      </w:pPr>
      <w:r>
        <w:rPr>
          <w:rFonts w:ascii="Calibri" w:hAnsi="Calibri"/>
          <w:color w:val="333333"/>
          <w:sz w:val="20"/>
        </w:rPr>
        <w:lastRenderedPageBreak/>
        <w:t>Registrar la suma acumulada de los gradientes al cuadrado experimentados por el parámetro j a lo largo del tiempo. Funciona como un indicador histórico de actividad para amortiguar el tamaño de paso en direcciones sobreexcitadas.</w:t>
      </w:r>
    </w:p>
    <w:p w14:paraId="2236EAE1" w14:textId="77777777" w:rsidR="00F929CA" w:rsidRDefault="00F929CA" w:rsidP="00F929CA">
      <w:pPr>
        <w:spacing w:before="80" w:after="40"/>
      </w:pPr>
      <w:r>
        <w:rPr>
          <w:rFonts w:ascii="Calibri" w:hAnsi="Calibri"/>
          <w:b/>
          <w:color w:val="1B365D"/>
          <w:sz w:val="21"/>
        </w:rPr>
        <w:t>• ¿Por qué es indispensable incluir la constante δ en el denominador de AdaGrad?</w:t>
      </w:r>
    </w:p>
    <w:p w14:paraId="2FDD7528" w14:textId="77777777" w:rsidR="00F929CA" w:rsidRDefault="00F929CA" w:rsidP="00F929CA">
      <w:pPr>
        <w:spacing w:after="120"/>
        <w:ind w:left="360"/>
      </w:pPr>
      <w:r>
        <w:rPr>
          <w:rFonts w:ascii="Calibri" w:hAnsi="Calibri"/>
          <w:color w:val="333333"/>
          <w:sz w:val="20"/>
        </w:rPr>
        <w:t>Por estabilidad numérica. Si un peso tuviera gradientes nulos o iniciales muy pequeños, rⱼ sería cero, lo que provocaría una división por cero y una explosión matemática de la tasa de aprendizaje.</w:t>
      </w:r>
    </w:p>
    <w:p w14:paraId="5DE45AF1" w14:textId="77777777" w:rsidR="00F929CA" w:rsidRDefault="00F929CA" w:rsidP="00F929CA">
      <w:pPr>
        <w:spacing w:before="80" w:after="40"/>
      </w:pPr>
      <w:r>
        <w:rPr>
          <w:rFonts w:ascii="Calibri" w:hAnsi="Calibri"/>
          <w:b/>
          <w:color w:val="1B365D"/>
          <w:sz w:val="21"/>
        </w:rPr>
        <w:t>• ¿Cuál es la razón principal por la que AdaGrad se sustituye por RMSProp o Adam en redes neuronales profundas?</w:t>
      </w:r>
    </w:p>
    <w:p w14:paraId="1C81C078" w14:textId="77777777" w:rsidR="00F929CA" w:rsidRDefault="00F929CA" w:rsidP="00F929CA">
      <w:pPr>
        <w:spacing w:after="120"/>
        <w:ind w:left="360"/>
      </w:pPr>
      <w:r>
        <w:rPr>
          <w:rFonts w:ascii="Calibri" w:hAnsi="Calibri"/>
          <w:color w:val="333333"/>
          <w:sz w:val="20"/>
        </w:rPr>
        <w:t>Porque rⱼ es una suma acumulativa monótona que solo puede crecer. Al cabo de varias iteraciones (o tras una ráfaga inicial de gradientes elevados), la tasa efectiva colapsa a cero, congelando el aprendizaje mucho antes de que el optimizador alcance el mínimo.</w:t>
      </w:r>
    </w:p>
    <w:p w14:paraId="19933D36" w14:textId="77777777" w:rsidR="00BB2E8D" w:rsidRDefault="00BB2E8D" w:rsidP="00675A9B"/>
    <w:p w14:paraId="73E2957F" w14:textId="77777777" w:rsidR="00C76A82" w:rsidRDefault="00C76A82" w:rsidP="00675A9B"/>
    <w:p w14:paraId="24A71972" w14:textId="77777777" w:rsidR="00C76A82" w:rsidRDefault="00C76A82" w:rsidP="00675A9B"/>
    <w:p w14:paraId="2C66A4DB" w14:textId="77777777" w:rsidR="00C76A82" w:rsidRDefault="00C76A82" w:rsidP="00675A9B"/>
    <w:p w14:paraId="3E984211" w14:textId="77777777" w:rsidR="00C76A82" w:rsidRDefault="00C76A82" w:rsidP="00675A9B"/>
    <w:p w14:paraId="0611FF7D" w14:textId="77777777" w:rsidR="00C76A82" w:rsidRDefault="00C76A82" w:rsidP="00675A9B"/>
    <w:p w14:paraId="70296DED" w14:textId="77777777" w:rsidR="00C76A82" w:rsidRDefault="00C76A82" w:rsidP="00675A9B"/>
    <w:p w14:paraId="24B80E1B" w14:textId="77777777" w:rsidR="00C76A82" w:rsidRDefault="00C76A82" w:rsidP="00675A9B"/>
    <w:p w14:paraId="18822A9D" w14:textId="77777777" w:rsidR="00C76A82" w:rsidRDefault="00C76A82" w:rsidP="00675A9B"/>
    <w:p w14:paraId="0767C4C1" w14:textId="77777777" w:rsidR="00C76A82" w:rsidRDefault="00C76A82" w:rsidP="00675A9B"/>
    <w:p w14:paraId="4ED83BBA" w14:textId="77777777" w:rsidR="00C76A82" w:rsidRDefault="00C76A82" w:rsidP="00675A9B"/>
    <w:p w14:paraId="13A2021B" w14:textId="77777777" w:rsidR="00C76A82" w:rsidRDefault="00C76A82" w:rsidP="00675A9B"/>
    <w:p w14:paraId="71514A63" w14:textId="77777777" w:rsidR="00C76A82" w:rsidRDefault="00C76A82" w:rsidP="00675A9B"/>
    <w:p w14:paraId="44B1A61A" w14:textId="77777777" w:rsidR="00C76A82" w:rsidRDefault="00C76A82" w:rsidP="00675A9B"/>
    <w:p w14:paraId="5AF2B953" w14:textId="77777777" w:rsidR="00C76A82" w:rsidRDefault="00C76A82" w:rsidP="00675A9B"/>
    <w:p w14:paraId="567D66A7" w14:textId="77777777" w:rsidR="00C76A82" w:rsidRDefault="00C76A82" w:rsidP="00675A9B"/>
    <w:p w14:paraId="2D674897" w14:textId="77777777" w:rsidR="00C76A82" w:rsidRDefault="00C76A82" w:rsidP="00675A9B"/>
    <w:p w14:paraId="57C2AB37" w14:textId="77777777" w:rsidR="00C76A82" w:rsidRDefault="00C76A82" w:rsidP="00675A9B"/>
    <w:p w14:paraId="4C33BB79" w14:textId="77777777" w:rsidR="00C76A82" w:rsidRDefault="00C76A82" w:rsidP="00675A9B"/>
    <w:p w14:paraId="55F637E3" w14:textId="77777777" w:rsidR="00C76A82" w:rsidRDefault="00C76A82" w:rsidP="00C76A82">
      <w:pPr>
        <w:spacing w:after="80"/>
      </w:pPr>
      <w:r>
        <w:rPr>
          <w:rFonts w:ascii="Calibri" w:hAnsi="Calibri"/>
          <w:b/>
          <w:color w:val="B45309"/>
          <w:sz w:val="19"/>
        </w:rPr>
        <w:lastRenderedPageBreak/>
        <w:t>GUÍA DE ESTUDIO Y APUNTES DE CÁTEDRA — OPTIMIZACIÓN AVANZADA</w:t>
      </w:r>
    </w:p>
    <w:p w14:paraId="61CAD82E" w14:textId="77777777" w:rsidR="00C76A82" w:rsidRDefault="00C76A82" w:rsidP="00C76A82">
      <w:pPr>
        <w:spacing w:before="40" w:after="80"/>
      </w:pPr>
      <w:r>
        <w:rPr>
          <w:rFonts w:ascii="Calibri" w:hAnsi="Calibri"/>
          <w:b/>
          <w:color w:val="1B365D"/>
          <w:sz w:val="44"/>
        </w:rPr>
        <w:t>El Optimizador RMSProp y la Adaptabilidad Dinámica de la Tasa de Aprendizaje</w:t>
      </w:r>
    </w:p>
    <w:p w14:paraId="3DD438F3" w14:textId="77777777" w:rsidR="00C76A82" w:rsidRDefault="00C76A82" w:rsidP="00C76A82">
      <w:pPr>
        <w:spacing w:after="280"/>
      </w:pPr>
      <w:r>
        <w:rPr>
          <w:rFonts w:ascii="Calibri" w:hAnsi="Calibri"/>
          <w:i/>
          <w:color w:val="475569"/>
          <w:sz w:val="23"/>
        </w:rPr>
        <w:t>Superación de la desaceleración prematura de AdaGrad mediante promedios móviles exponencialmente ponderados de gradientes cuadráticos.</w:t>
      </w:r>
    </w:p>
    <w:tbl>
      <w:tblPr>
        <w:tblW w:w="0" w:type="auto"/>
        <w:jc w:val="center"/>
        <w:tblLayout w:type="fixed"/>
        <w:tblLook w:val="04A0" w:firstRow="1" w:lastRow="0" w:firstColumn="1" w:lastColumn="0" w:noHBand="0" w:noVBand="1"/>
      </w:tblPr>
      <w:tblGrid>
        <w:gridCol w:w="3312"/>
        <w:gridCol w:w="3312"/>
        <w:gridCol w:w="3312"/>
      </w:tblGrid>
      <w:tr w:rsidR="00C76A82" w14:paraId="20C27E9F" w14:textId="77777777" w:rsidTr="003259EC">
        <w:trPr>
          <w:jc w:val="center"/>
        </w:trPr>
        <w:tc>
          <w:tcPr>
            <w:tcW w:w="3312" w:type="dxa"/>
            <w:shd w:val="clear" w:color="auto" w:fill="F1F5F9"/>
            <w:tcMar>
              <w:top w:w="80" w:type="dxa"/>
              <w:left w:w="100" w:type="dxa"/>
              <w:bottom w:w="80" w:type="dxa"/>
              <w:right w:w="100" w:type="dxa"/>
            </w:tcMar>
          </w:tcPr>
          <w:p w14:paraId="11998CC2" w14:textId="77777777" w:rsidR="00C76A82" w:rsidRDefault="00C76A82" w:rsidP="003259EC">
            <w:pPr>
              <w:spacing w:after="40"/>
            </w:pPr>
            <w:r>
              <w:rPr>
                <w:rFonts w:ascii="Calibri" w:hAnsi="Calibri"/>
                <w:b/>
                <w:color w:val="64748B"/>
                <w:sz w:val="16"/>
              </w:rPr>
              <w:t>ÁREA TEMÁTICA</w:t>
            </w:r>
            <w:r>
              <w:rPr>
                <w:rFonts w:ascii="Calibri" w:hAnsi="Calibri"/>
                <w:b/>
                <w:color w:val="64748B"/>
                <w:sz w:val="16"/>
              </w:rPr>
              <w:br/>
            </w:r>
            <w:r>
              <w:rPr>
                <w:rFonts w:ascii="Calibri" w:hAnsi="Calibri"/>
                <w:b/>
                <w:color w:val="0F172A"/>
                <w:sz w:val="19"/>
              </w:rPr>
              <w:t>Optimización y Redes Neuronales</w:t>
            </w:r>
          </w:p>
        </w:tc>
        <w:tc>
          <w:tcPr>
            <w:tcW w:w="3312" w:type="dxa"/>
            <w:shd w:val="clear" w:color="auto" w:fill="F1F5F9"/>
            <w:tcMar>
              <w:top w:w="80" w:type="dxa"/>
              <w:left w:w="100" w:type="dxa"/>
              <w:bottom w:w="80" w:type="dxa"/>
              <w:right w:w="100" w:type="dxa"/>
            </w:tcMar>
          </w:tcPr>
          <w:p w14:paraId="4AB9B715" w14:textId="77777777" w:rsidR="00C76A82" w:rsidRDefault="00C76A82" w:rsidP="003259EC">
            <w:pPr>
              <w:spacing w:after="40"/>
            </w:pPr>
            <w:r>
              <w:rPr>
                <w:rFonts w:ascii="Calibri" w:hAnsi="Calibri"/>
                <w:b/>
                <w:color w:val="64748B"/>
                <w:sz w:val="16"/>
              </w:rPr>
              <w:t>ALGORITMO ANALIZADO</w:t>
            </w:r>
            <w:r>
              <w:rPr>
                <w:rFonts w:ascii="Calibri" w:hAnsi="Calibri"/>
                <w:b/>
                <w:color w:val="64748B"/>
                <w:sz w:val="16"/>
              </w:rPr>
              <w:br/>
            </w:r>
            <w:r>
              <w:rPr>
                <w:rFonts w:ascii="Calibri" w:hAnsi="Calibri"/>
                <w:b/>
                <w:color w:val="0F172A"/>
                <w:sz w:val="19"/>
              </w:rPr>
              <w:t>RMSProp vs. AdaGrad</w:t>
            </w:r>
          </w:p>
        </w:tc>
        <w:tc>
          <w:tcPr>
            <w:tcW w:w="3312" w:type="dxa"/>
            <w:shd w:val="clear" w:color="auto" w:fill="F1F5F9"/>
            <w:tcMar>
              <w:top w:w="80" w:type="dxa"/>
              <w:left w:w="100" w:type="dxa"/>
              <w:bottom w:w="80" w:type="dxa"/>
              <w:right w:w="100" w:type="dxa"/>
            </w:tcMar>
          </w:tcPr>
          <w:p w14:paraId="51B17AD8" w14:textId="77777777" w:rsidR="00C76A82" w:rsidRDefault="00C76A82" w:rsidP="003259EC">
            <w:pPr>
              <w:spacing w:after="40"/>
            </w:pPr>
            <w:r>
              <w:rPr>
                <w:rFonts w:ascii="Calibri" w:hAnsi="Calibri"/>
                <w:b/>
                <w:color w:val="64748B"/>
                <w:sz w:val="16"/>
              </w:rPr>
              <w:t>CONCEPTO CLAVE</w:t>
            </w:r>
            <w:r>
              <w:rPr>
                <w:rFonts w:ascii="Calibri" w:hAnsi="Calibri"/>
                <w:b/>
                <w:color w:val="64748B"/>
                <w:sz w:val="16"/>
              </w:rPr>
              <w:br/>
            </w:r>
            <w:r>
              <w:rPr>
                <w:rFonts w:ascii="Calibri" w:hAnsi="Calibri"/>
                <w:b/>
                <w:color w:val="0F172A"/>
                <w:sz w:val="19"/>
              </w:rPr>
              <w:t>Promedio Móvil Exponencial (EWMA)</w:t>
            </w:r>
          </w:p>
        </w:tc>
      </w:tr>
    </w:tbl>
    <w:p w14:paraId="60805E8B" w14:textId="77777777" w:rsidR="00C76A82" w:rsidRDefault="00C76A82" w:rsidP="00C76A82">
      <w:pPr>
        <w:spacing w:before="120" w:after="240"/>
      </w:pPr>
    </w:p>
    <w:p w14:paraId="37B7F0F5" w14:textId="77777777" w:rsidR="00C76A82" w:rsidRDefault="00C76A82" w:rsidP="00C76A82">
      <w:pPr>
        <w:pStyle w:val="Ttulo1"/>
        <w:spacing w:before="280" w:after="120"/>
      </w:pPr>
      <w:r>
        <w:rPr>
          <w:rFonts w:ascii="Calibri" w:hAnsi="Calibri"/>
          <w:color w:val="1B365D"/>
          <w:sz w:val="30"/>
        </w:rPr>
        <w:t>1. Limitación Fundamental de AdaGrad: El Problema del Desvanecimiento Prematuro de la Tasa</w:t>
      </w:r>
    </w:p>
    <w:p w14:paraId="26A3C783" w14:textId="77777777" w:rsidR="00C76A82" w:rsidRDefault="00C76A82" w:rsidP="00C76A82">
      <w:pPr>
        <w:spacing w:after="120"/>
      </w:pPr>
      <w:r>
        <w:t>El algoritmo AdaGrad introdujo un avance significativo en el entrenamiento de modelos de aprendizaje profundo al asignar una tasa de aprendizaje adaptativa individual a cada parámetro del modelo. Dicha tasa se calcula de manera inversamente proporcional a la magnitud de los gradientes históricos acumulados. Sin embargo, su propia formulación matemática alberga una limitación severa que compromete la convergencia en arquitecturas profundas.</w:t>
      </w:r>
    </w:p>
    <w:p w14:paraId="7429C4A1" w14:textId="77777777" w:rsidR="00C76A82" w:rsidRDefault="00C76A82" w:rsidP="00C76A82">
      <w:pPr>
        <w:spacing w:after="120"/>
      </w:pPr>
      <w:r>
        <w:t xml:space="preserve">En AdaGrad, la variable de acumulación cuadrática </w:t>
      </w:r>
      <w:r>
        <w:rPr>
          <w:rFonts w:ascii="Consolas" w:hAnsi="Consolas"/>
          <w:b/>
        </w:rPr>
        <w:t>r_j^{(t)}</w:t>
      </w:r>
      <w:r>
        <w:t xml:space="preserve"> se define como una suma acumulativa estricta sin factor de olvido:</w:t>
      </w:r>
    </w:p>
    <w:tbl>
      <w:tblPr>
        <w:tblW w:w="0" w:type="auto"/>
        <w:jc w:val="center"/>
        <w:tblLayout w:type="fixed"/>
        <w:tblLook w:val="04A0" w:firstRow="1" w:lastRow="0" w:firstColumn="1" w:lastColumn="0" w:noHBand="0" w:noVBand="1"/>
      </w:tblPr>
      <w:tblGrid>
        <w:gridCol w:w="9936"/>
      </w:tblGrid>
      <w:tr w:rsidR="00C76A82" w14:paraId="238C46A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01693EBE" w14:textId="77777777" w:rsidR="00C76A82" w:rsidRDefault="00C76A82" w:rsidP="003259EC">
            <w:pPr>
              <w:spacing w:before="40" w:after="40"/>
            </w:pPr>
            <w:r>
              <w:rPr>
                <w:rFonts w:ascii="Consolas" w:hAnsi="Consolas"/>
                <w:b/>
                <w:color w:val="0F172A"/>
              </w:rPr>
              <w:t>AdaGrad:   r_j^{(t)} = r_j^{(t-1)} + (g_j^{(t)})^2</w:t>
            </w:r>
          </w:p>
          <w:p w14:paraId="3D98A204" w14:textId="77777777" w:rsidR="00C76A82" w:rsidRDefault="00C76A82" w:rsidP="003259EC">
            <w:pPr>
              <w:spacing w:before="60" w:after="40"/>
            </w:pPr>
            <w:r>
              <w:rPr>
                <w:rFonts w:ascii="Calibri" w:hAnsi="Calibri"/>
                <w:i/>
                <w:color w:val="475569"/>
                <w:sz w:val="19"/>
              </w:rPr>
              <w:t>Suma monótonamente creciente: cada nuevo gradiente al cuadrado se añade indefinidamente al acumulador histórico.</w:t>
            </w:r>
          </w:p>
        </w:tc>
      </w:tr>
    </w:tbl>
    <w:p w14:paraId="577E3EE4" w14:textId="77777777" w:rsidR="00C76A82" w:rsidRDefault="00C76A82" w:rsidP="00C76A82">
      <w:pPr>
        <w:spacing w:after="80"/>
      </w:pPr>
    </w:p>
    <w:p w14:paraId="213F97B5" w14:textId="77777777" w:rsidR="00C76A82" w:rsidRDefault="00C76A82" w:rsidP="00C76A82">
      <w:pPr>
        <w:spacing w:after="120"/>
      </w:pPr>
      <w:r>
        <w:t xml:space="preserve">Debido a que </w:t>
      </w:r>
      <w:r>
        <w:rPr>
          <w:b/>
        </w:rPr>
        <w:t>(g_j^{(t)})^2 ≥ 0</w:t>
      </w:r>
      <w:r>
        <w:t xml:space="preserve">, el valor de </w:t>
      </w:r>
      <w:r>
        <w:rPr>
          <w:b/>
        </w:rPr>
        <w:t>r_j^{(t)}</w:t>
      </w:r>
      <w:r>
        <w:t xml:space="preserve"> es </w:t>
      </w:r>
      <w:r>
        <w:rPr>
          <w:b/>
        </w:rPr>
        <w:t>monótonamente no decreciente</w:t>
      </w:r>
      <w:r>
        <w:t xml:space="preserve">. A medida que avanzan las iteraciones de entrenamiento, </w:t>
      </w:r>
      <w:r>
        <w:rPr>
          <w:i/>
        </w:rPr>
        <w:t>r_j</w:t>
      </w:r>
      <w:r>
        <w:t xml:space="preserve"> acumula los cuadrados de todos los gradientes desde el inicio del entrenamiento. Como consecuencia directa, la tasa de aprendizaje efectiva:</w:t>
      </w:r>
    </w:p>
    <w:tbl>
      <w:tblPr>
        <w:tblW w:w="0" w:type="auto"/>
        <w:jc w:val="center"/>
        <w:tblLayout w:type="fixed"/>
        <w:tblLook w:val="04A0" w:firstRow="1" w:lastRow="0" w:firstColumn="1" w:lastColumn="0" w:noHBand="0" w:noVBand="1"/>
      </w:tblPr>
      <w:tblGrid>
        <w:gridCol w:w="9936"/>
      </w:tblGrid>
      <w:tr w:rsidR="00C76A82" w14:paraId="2D900C39"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1FABBD4B" w14:textId="77777777" w:rsidR="00C76A82" w:rsidRDefault="00C76A82" w:rsidP="003259EC">
            <w:pPr>
              <w:spacing w:before="40" w:after="40"/>
            </w:pPr>
            <w:r>
              <w:rPr>
                <w:rFonts w:ascii="Consolas" w:hAnsi="Consolas"/>
                <w:b/>
                <w:color w:val="0F172A"/>
              </w:rPr>
              <w:t>η_efectiva = η / (sqrt(r_j^{(t)} + δ))</w:t>
            </w:r>
          </w:p>
          <w:p w14:paraId="1A89A51D" w14:textId="77777777" w:rsidR="00C76A82" w:rsidRDefault="00C76A82" w:rsidP="003259EC">
            <w:pPr>
              <w:spacing w:before="60" w:after="40"/>
            </w:pPr>
            <w:r>
              <w:rPr>
                <w:rFonts w:ascii="Calibri" w:hAnsi="Calibri"/>
                <w:i/>
                <w:color w:val="475569"/>
                <w:sz w:val="19"/>
              </w:rPr>
              <w:t>Evolución hacia cero: al crecer r_j hacia el infinito, el denominador se hace arbitrariamente grande, forzando a la tasa de aprendizaje a converger hacia cero.</w:t>
            </w:r>
          </w:p>
        </w:tc>
      </w:tr>
    </w:tbl>
    <w:p w14:paraId="0A31B383" w14:textId="77777777" w:rsidR="00C76A82" w:rsidRDefault="00C76A82" w:rsidP="00C76A82">
      <w:pPr>
        <w:spacing w:after="80"/>
      </w:pPr>
    </w:p>
    <w:tbl>
      <w:tblPr>
        <w:tblW w:w="0" w:type="auto"/>
        <w:jc w:val="center"/>
        <w:tblLayout w:type="fixed"/>
        <w:tblLook w:val="04A0" w:firstRow="1" w:lastRow="0" w:firstColumn="1" w:lastColumn="0" w:noHBand="0" w:noVBand="1"/>
      </w:tblPr>
      <w:tblGrid>
        <w:gridCol w:w="9936"/>
      </w:tblGrid>
      <w:tr w:rsidR="00C76A82" w14:paraId="02A41DD3"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FC06309" w14:textId="77777777" w:rsidR="00C76A82" w:rsidRDefault="00C76A82" w:rsidP="003259EC">
            <w:pPr>
              <w:spacing w:before="40" w:after="40"/>
            </w:pPr>
            <w:r>
              <w:rPr>
                <w:rFonts w:ascii="Calibri" w:hAnsi="Calibri"/>
                <w:b/>
                <w:color w:val="1B365D"/>
              </w:rPr>
              <w:t>El Bloqueo por Rigidez Histórica</w:t>
            </w:r>
            <w:r>
              <w:rPr>
                <w:rFonts w:ascii="Calibri" w:hAnsi="Calibri"/>
                <w:b/>
                <w:color w:val="1B365D"/>
              </w:rPr>
              <w:br/>
            </w:r>
            <w:r>
              <w:rPr>
                <w:rFonts w:ascii="Calibri" w:hAnsi="Calibri"/>
                <w:b/>
                <w:color w:val="1E293B"/>
                <w:sz w:val="20"/>
              </w:rPr>
              <w:t xml:space="preserve">Punto Crítico de Falla en AdaGrad: </w:t>
            </w:r>
            <w:r>
              <w:rPr>
                <w:rFonts w:ascii="Calibri" w:hAnsi="Calibri"/>
                <w:color w:val="334155"/>
                <w:sz w:val="20"/>
              </w:rPr>
              <w:t xml:space="preserve">En problemas no convexos complejos o cuando el modelo atraviesa una ráfaga temprana de gradientes elevados (por ejemplo, una caída pronunciada en el paisaje de pérdida), el acumulador r_j de AdaGrad se dispara bruscamente. A partir de ese momento, la tasa de aprendizaje se vuelve tan ínfima que el algoritmo es incapaz de continuar aprendiendo, deteniéndose prematuramente mucho antes de alcanzar el mínimo o </w:t>
            </w:r>
            <w:r>
              <w:rPr>
                <w:rFonts w:ascii="Calibri" w:hAnsi="Calibri"/>
                <w:color w:val="334155"/>
                <w:sz w:val="20"/>
              </w:rPr>
              <w:lastRenderedPageBreak/>
              <w:t>estancándose por completo en regiones llanas.</w:t>
            </w:r>
          </w:p>
        </w:tc>
      </w:tr>
    </w:tbl>
    <w:p w14:paraId="6D18DB0D" w14:textId="77777777" w:rsidR="00C76A82" w:rsidRDefault="00C76A82" w:rsidP="00C76A82">
      <w:pPr>
        <w:spacing w:after="80"/>
      </w:pPr>
    </w:p>
    <w:p w14:paraId="6D9872CA" w14:textId="77777777" w:rsidR="00C76A82" w:rsidRDefault="00C76A82" w:rsidP="00C76A82">
      <w:pPr>
        <w:pStyle w:val="Ttulo1"/>
        <w:spacing w:before="320" w:after="120"/>
      </w:pPr>
      <w:r>
        <w:rPr>
          <w:rFonts w:ascii="Calibri" w:hAnsi="Calibri"/>
          <w:color w:val="1B365D"/>
          <w:sz w:val="30"/>
        </w:rPr>
        <w:t>2. Formulación Matemática de RMSProp y el Promedio Móvil Exponencial (EWMA)</w:t>
      </w:r>
    </w:p>
    <w:p w14:paraId="0C78A3E6" w14:textId="77777777" w:rsidR="00C76A82" w:rsidRDefault="00C76A82" w:rsidP="00C76A82">
      <w:pPr>
        <w:spacing w:after="120"/>
      </w:pPr>
      <w:r>
        <w:t xml:space="preserve">Para resolver la rigidez acumulativa de AdaGrad, el algoritmo </w:t>
      </w:r>
      <w:r>
        <w:rPr>
          <w:b/>
        </w:rPr>
        <w:t>RMSProp</w:t>
      </w:r>
      <w:r>
        <w:t xml:space="preserve"> (desarrollado por Geoff Hinton) sustituye la suma acumulativa simple por un </w:t>
      </w:r>
      <w:r>
        <w:rPr>
          <w:b/>
        </w:rPr>
        <w:t>promedio móvil ponderado exponencialmente (Exponentially Weighted Moving Average - EWMA)</w:t>
      </w:r>
      <w:r>
        <w:t xml:space="preserve"> de los gradientes pasados al cuadrado. En lugar de recordar toda la historia del entrenamiento con igual peso, RMSProp introduce un mecanismo de memoria finita donde la información antigua se desvanece gradualmente.</w:t>
      </w:r>
    </w:p>
    <w:p w14:paraId="0B34736B" w14:textId="77777777" w:rsidR="00C76A82" w:rsidRDefault="00C76A82" w:rsidP="00C76A82">
      <w:pPr>
        <w:spacing w:after="120"/>
      </w:pPr>
      <w:r>
        <w:t xml:space="preserve">La regla de actualización para la variable de memoria </w:t>
      </w:r>
      <w:r>
        <w:rPr>
          <w:b/>
        </w:rPr>
        <w:t>r_j^{(t)}</w:t>
      </w:r>
      <w:r>
        <w:t xml:space="preserve"> en RMSProp está gobernada por la ecuación:</w:t>
      </w:r>
    </w:p>
    <w:tbl>
      <w:tblPr>
        <w:tblW w:w="0" w:type="auto"/>
        <w:jc w:val="center"/>
        <w:tblLayout w:type="fixed"/>
        <w:tblLook w:val="04A0" w:firstRow="1" w:lastRow="0" w:firstColumn="1" w:lastColumn="0" w:noHBand="0" w:noVBand="1"/>
      </w:tblPr>
      <w:tblGrid>
        <w:gridCol w:w="9936"/>
      </w:tblGrid>
      <w:tr w:rsidR="00C76A82" w14:paraId="248A14E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763C8092" w14:textId="77777777" w:rsidR="00C76A82" w:rsidRDefault="00C76A82" w:rsidP="003259EC">
            <w:pPr>
              <w:spacing w:before="40" w:after="40"/>
            </w:pPr>
            <w:r>
              <w:rPr>
                <w:rFonts w:ascii="Consolas" w:hAnsi="Consolas"/>
                <w:b/>
                <w:color w:val="0F172A"/>
              </w:rPr>
              <w:t>RMSProp:   r_j^{(t)} = ρ · r_j^{(t-1)} + (1 - ρ) · (g_j^{(t)})^2</w:t>
            </w:r>
          </w:p>
          <w:p w14:paraId="0A1D63CB" w14:textId="77777777" w:rsidR="00C76A82" w:rsidRDefault="00C76A82" w:rsidP="003259EC">
            <w:pPr>
              <w:spacing w:before="60" w:after="40"/>
            </w:pPr>
            <w:r>
              <w:rPr>
                <w:rFonts w:ascii="Calibri" w:hAnsi="Calibri"/>
                <w:i/>
                <w:color w:val="475569"/>
                <w:sz w:val="19"/>
              </w:rPr>
              <w:t>Donde ρ (rho) es la tasa de decaimiento (decay rate) y g_j^(t) es el gradiente del parámetro j en la iteración t.</w:t>
            </w:r>
          </w:p>
        </w:tc>
      </w:tr>
    </w:tbl>
    <w:p w14:paraId="604F9CB5" w14:textId="77777777" w:rsidR="00C76A82" w:rsidRDefault="00C76A82" w:rsidP="00C76A82">
      <w:pPr>
        <w:spacing w:after="80"/>
      </w:pPr>
    </w:p>
    <w:p w14:paraId="693BA298" w14:textId="77777777" w:rsidR="00C76A82" w:rsidRDefault="00C76A82" w:rsidP="00C76A82">
      <w:pPr>
        <w:spacing w:after="120"/>
      </w:pPr>
      <w:r>
        <w:rPr>
          <w:b/>
        </w:rPr>
        <w:t>Regla de Actualización de los Parámetros del Modelo:</w:t>
      </w:r>
    </w:p>
    <w:tbl>
      <w:tblPr>
        <w:tblW w:w="0" w:type="auto"/>
        <w:jc w:val="center"/>
        <w:tblLayout w:type="fixed"/>
        <w:tblLook w:val="04A0" w:firstRow="1" w:lastRow="0" w:firstColumn="1" w:lastColumn="0" w:noHBand="0" w:noVBand="1"/>
      </w:tblPr>
      <w:tblGrid>
        <w:gridCol w:w="9936"/>
      </w:tblGrid>
      <w:tr w:rsidR="00C76A82" w14:paraId="1611AF76"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2FD98F11" w14:textId="77777777" w:rsidR="00C76A82" w:rsidRDefault="00C76A82" w:rsidP="003259EC">
            <w:pPr>
              <w:spacing w:before="40" w:after="40"/>
            </w:pPr>
            <w:r>
              <w:rPr>
                <w:rFonts w:ascii="Consolas" w:hAnsi="Consolas"/>
                <w:b/>
                <w:color w:val="0F172A"/>
              </w:rPr>
              <w:t>W_j^{(t+1)} = W_j^{(t)} - [ η / sqrt(r_j^{(t)} + δ) ] · g_j^{(t)}</w:t>
            </w:r>
          </w:p>
          <w:p w14:paraId="48523D97" w14:textId="77777777" w:rsidR="00C76A82" w:rsidRDefault="00C76A82" w:rsidP="003259EC">
            <w:pPr>
              <w:spacing w:before="60" w:after="40"/>
            </w:pPr>
            <w:r>
              <w:rPr>
                <w:rFonts w:ascii="Calibri" w:hAnsi="Calibri"/>
                <w:i/>
                <w:color w:val="475569"/>
                <w:sz w:val="19"/>
              </w:rPr>
              <w:t>W_j^(t) es el peso actual, η es la tasa de aprendizaje base global, y δ es una constante infinitesimal para evitar divisiones entre cero.</w:t>
            </w:r>
          </w:p>
        </w:tc>
      </w:tr>
    </w:tbl>
    <w:p w14:paraId="3F850108" w14:textId="77777777" w:rsidR="00C76A82" w:rsidRDefault="00C76A82" w:rsidP="00C76A82">
      <w:pPr>
        <w:spacing w:after="80"/>
      </w:pPr>
    </w:p>
    <w:p w14:paraId="6C856E77" w14:textId="77777777" w:rsidR="00C76A82" w:rsidRDefault="00C76A82" w:rsidP="00C76A82">
      <w:pPr>
        <w:pStyle w:val="Ttulo2"/>
        <w:spacing w:after="80"/>
      </w:pPr>
      <w:r>
        <w:rPr>
          <w:rFonts w:ascii="Calibri" w:hAnsi="Calibri"/>
          <w:color w:val="2B6CB0"/>
          <w:sz w:val="25"/>
        </w:rPr>
        <w:t>El Factor de Decaimiento (ρ) y el Control de Memoria Histórica</w:t>
      </w:r>
    </w:p>
    <w:p w14:paraId="55EBADE9" w14:textId="77777777" w:rsidR="00C76A82" w:rsidRDefault="00C76A82" w:rsidP="00C76A82">
      <w:pPr>
        <w:spacing w:after="120"/>
      </w:pPr>
      <w:r>
        <w:t xml:space="preserve">El hiperparámetro </w:t>
      </w:r>
      <w:r>
        <w:rPr>
          <w:b/>
        </w:rPr>
        <w:t>ρ (rho)</w:t>
      </w:r>
      <w:r>
        <w:t>, denominado tasa de decaimiento (decay rate), cumple una función reguladora esencial en el optimizador:</w:t>
      </w:r>
    </w:p>
    <w:p w14:paraId="4D7BA606" w14:textId="77777777" w:rsidR="00C76A82" w:rsidRDefault="00C76A82" w:rsidP="00C76A82">
      <w:pPr>
        <w:pStyle w:val="Listaconvietas"/>
        <w:spacing w:after="60"/>
      </w:pPr>
      <w:r>
        <w:rPr>
          <w:rFonts w:ascii="Calibri" w:hAnsi="Calibri"/>
          <w:b/>
          <w:sz w:val="20"/>
        </w:rPr>
        <w:t xml:space="preserve">Valor elevado de ρ (cercano a 1, e.g., 0.9): </w:t>
      </w:r>
      <w:r>
        <w:rPr>
          <w:rFonts w:ascii="Calibri" w:hAnsi="Calibri"/>
          <w:sz w:val="20"/>
        </w:rPr>
        <w:t>Otorga mayor ponderación a los gradientes pasados acumulados en r_j^(t-1), generando una estimación muy suave y estable de la varianza del gradiente a largo plazo.</w:t>
      </w:r>
    </w:p>
    <w:p w14:paraId="1B9D20FA" w14:textId="77777777" w:rsidR="00C76A82" w:rsidRDefault="00C76A82" w:rsidP="00C76A82">
      <w:pPr>
        <w:pStyle w:val="Listaconvietas"/>
        <w:spacing w:after="60"/>
      </w:pPr>
      <w:r>
        <w:rPr>
          <w:rFonts w:ascii="Calibri" w:hAnsi="Calibri"/>
          <w:b/>
          <w:sz w:val="20"/>
        </w:rPr>
        <w:t xml:space="preserve">Valor reducido de ρ: </w:t>
      </w:r>
      <w:r>
        <w:rPr>
          <w:rFonts w:ascii="Calibri" w:hAnsi="Calibri"/>
          <w:sz w:val="20"/>
        </w:rPr>
        <w:t>Enfoca el promedio móvil con gran intensidad en los gradientes más recientes (g_j^(t))^2, permitiendo una rápida adaptación a cambios abruptos en la curvatura local, pero con mayor susceptibilidad al ruido.</w:t>
      </w:r>
    </w:p>
    <w:p w14:paraId="7606E6C4" w14:textId="77777777" w:rsidR="00C76A82" w:rsidRDefault="00C76A82" w:rsidP="00C76A82">
      <w:pPr>
        <w:pStyle w:val="Listaconvietas"/>
        <w:spacing w:after="60"/>
      </w:pPr>
      <w:r>
        <w:rPr>
          <w:rFonts w:ascii="Calibri" w:hAnsi="Calibri"/>
          <w:b/>
          <w:sz w:val="20"/>
        </w:rPr>
        <w:t xml:space="preserve">Efecto de decaimiento temporal exponencial: </w:t>
      </w:r>
      <w:r>
        <w:rPr>
          <w:rFonts w:ascii="Calibri" w:hAnsi="Calibri"/>
          <w:sz w:val="20"/>
        </w:rPr>
        <w:t>El peso de un gradiente observado hace k iteraciones decae según la potencia ρ^k. Esto garantiza formalmente que los eventos lejanos en el entrenamiento pierdan influencia de forma continua.</w:t>
      </w:r>
    </w:p>
    <w:p w14:paraId="01CFE624" w14:textId="77777777" w:rsidR="00C76A82" w:rsidRDefault="00C76A82" w:rsidP="00C76A82">
      <w:pPr>
        <w:pStyle w:val="Ttulo1"/>
        <w:spacing w:before="320" w:after="120"/>
      </w:pPr>
      <w:r>
        <w:rPr>
          <w:rFonts w:ascii="Calibri" w:hAnsi="Calibri"/>
          <w:color w:val="1B365D"/>
          <w:sz w:val="30"/>
        </w:rPr>
        <w:lastRenderedPageBreak/>
        <w:t>3. Dinámica Comparativa: Por Qué la Tasa de Aprendizaje Efectiva de RMSProp Puede Aumentar</w:t>
      </w:r>
    </w:p>
    <w:p w14:paraId="1FBCAD26" w14:textId="77777777" w:rsidR="00C76A82" w:rsidRDefault="00C76A82" w:rsidP="00C76A82">
      <w:pPr>
        <w:spacing w:after="120"/>
      </w:pPr>
      <w:r>
        <w:t xml:space="preserve">La consecuencia técnica más trascendental de emplear un promedio móvil ponderado frente a una suma acumulativa radica en la </w:t>
      </w:r>
      <w:r>
        <w:rPr>
          <w:b/>
        </w:rPr>
        <w:t>bidireccionalidad</w:t>
      </w:r>
      <w:r>
        <w:t xml:space="preserve"> de la tasa de aprendizaje efectiva. Mientras que en AdaGrad la tasa solo puede decrecer, en RMSProp la tasa efectiva </w:t>
      </w:r>
      <w:r>
        <w:rPr>
          <w:b/>
        </w:rPr>
        <w:t>posee la capacidad de aumentar</w:t>
      </w:r>
      <w:r>
        <w:t xml:space="preserve"> cuando el contexto de optimización lo requiere.</w:t>
      </w:r>
    </w:p>
    <w:tbl>
      <w:tblPr>
        <w:tblW w:w="0" w:type="auto"/>
        <w:jc w:val="center"/>
        <w:tblLayout w:type="fixed"/>
        <w:tblLook w:val="04A0" w:firstRow="1" w:lastRow="0" w:firstColumn="1" w:lastColumn="0" w:noHBand="0" w:noVBand="1"/>
      </w:tblPr>
      <w:tblGrid>
        <w:gridCol w:w="9936"/>
      </w:tblGrid>
      <w:tr w:rsidR="00C76A82" w14:paraId="7A10A5BE"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44B5BE2" w14:textId="77777777" w:rsidR="00C76A82" w:rsidRDefault="00C76A82" w:rsidP="003259EC">
            <w:pPr>
              <w:spacing w:before="40" w:after="40"/>
            </w:pPr>
            <w:r>
              <w:rPr>
                <w:rFonts w:ascii="Calibri" w:hAnsi="Calibri"/>
                <w:b/>
                <w:color w:val="1B365D"/>
              </w:rPr>
              <w:t>Capacidad de Recuperación y Auto-Aceleración</w:t>
            </w:r>
            <w:r>
              <w:rPr>
                <w:rFonts w:ascii="Calibri" w:hAnsi="Calibri"/>
                <w:b/>
                <w:color w:val="1B365D"/>
              </w:rPr>
              <w:br/>
            </w:r>
            <w:r>
              <w:rPr>
                <w:rFonts w:ascii="Calibri" w:hAnsi="Calibri"/>
                <w:b/>
                <w:color w:val="1E293B"/>
                <w:sz w:val="20"/>
              </w:rPr>
              <w:t xml:space="preserve">Propiedad Distintiva: </w:t>
            </w:r>
            <w:r>
              <w:rPr>
                <w:rFonts w:ascii="Calibri" w:hAnsi="Calibri"/>
                <w:color w:val="334155"/>
                <w:sz w:val="20"/>
              </w:rPr>
              <w:t>En RMSProp, la tasa efectiva η_j^(t) = η / sqrt(r_j^(t) + δ) se ajusta dinámicamente en ambas direcciones:</w:t>
            </w:r>
            <w:r>
              <w:rPr>
                <w:rFonts w:ascii="Calibri" w:hAnsi="Calibri"/>
                <w:color w:val="334155"/>
                <w:sz w:val="20"/>
              </w:rPr>
              <w:br/>
              <w:t>• Cuando los gradientes son elevados (zonas empinadas): el término (g_j^(t))^2 domina, r_j crece y la tasa efectiva disminuye para estabilizar la trayectoria y evitar sobreimpulsos.</w:t>
            </w:r>
            <w:r>
              <w:rPr>
                <w:rFonts w:ascii="Calibri" w:hAnsi="Calibri"/>
                <w:color w:val="334155"/>
                <w:sz w:val="20"/>
              </w:rPr>
              <w:br/>
              <w:t>• Cuando los gradientes se reducen (zonas llanas, valles o mesetas): los valores pasados decaen exponencialmente por el factor ρ, r_j disminuye y la tasa efectiva AUMENTA automáticamente, acelerando la marcha y evitando el estancamiento.</w:t>
            </w:r>
          </w:p>
        </w:tc>
      </w:tr>
    </w:tbl>
    <w:p w14:paraId="6BB37683" w14:textId="77777777" w:rsidR="00C76A82" w:rsidRDefault="00C76A82" w:rsidP="00C76A82">
      <w:pPr>
        <w:spacing w:after="80"/>
      </w:pPr>
    </w:p>
    <w:p w14:paraId="5ED66F9B" w14:textId="77777777" w:rsidR="00C76A82" w:rsidRDefault="00C76A82" w:rsidP="00C76A82">
      <w:pPr>
        <w:spacing w:after="120"/>
      </w:pPr>
      <w:r>
        <w:rPr>
          <w:b/>
        </w:rPr>
        <w:t>Análisis de las Curvas de Diagnóstico e Iteración:</w:t>
      </w:r>
    </w:p>
    <w:p w14:paraId="63847C6D" w14:textId="77777777" w:rsidR="00C76A82" w:rsidRDefault="00C76A82" w:rsidP="00C76A82">
      <w:pPr>
        <w:pStyle w:val="Listaconvietas"/>
        <w:spacing w:after="60"/>
      </w:pPr>
      <w:r>
        <w:rPr>
          <w:rFonts w:ascii="Calibri" w:hAnsi="Calibri"/>
          <w:b/>
          <w:sz w:val="20"/>
        </w:rPr>
        <w:t xml:space="preserve">Curvas de AdaGrad (Líneas sólidas): </w:t>
      </w:r>
      <w:r>
        <w:rPr>
          <w:rFonts w:ascii="Calibri" w:hAnsi="Calibri"/>
          <w:sz w:val="20"/>
        </w:rPr>
        <w:t>La variable r_j (línea rosa continua) asciende de forma continua y monótona. En respuesta, la tasa de aprendizaje efectiva η_j (línea verde continua) experimenta un desplome severo hacia valores prácticamente nulos. Una vez reducida, AdaGrad queda 'congelado' y es incapaz de avanzar significativamente.</w:t>
      </w:r>
    </w:p>
    <w:p w14:paraId="6CA649BF" w14:textId="77777777" w:rsidR="00C76A82" w:rsidRDefault="00C76A82" w:rsidP="00C76A82">
      <w:pPr>
        <w:pStyle w:val="Listaconvietas"/>
        <w:spacing w:after="60"/>
      </w:pPr>
      <w:r>
        <w:rPr>
          <w:rFonts w:ascii="Calibri" w:hAnsi="Calibri"/>
          <w:b/>
          <w:sz w:val="20"/>
        </w:rPr>
        <w:t xml:space="preserve">Curvas de RMSProp (Líneas discontinuas): </w:t>
      </w:r>
      <w:r>
        <w:rPr>
          <w:rFonts w:ascii="Calibri" w:hAnsi="Calibri"/>
          <w:sz w:val="20"/>
        </w:rPr>
        <w:t>El promedio móvil estabiliza r_j (línea rosa discontinua) en un valor de equilibrio proporcional a la varianza reciente de los gradientes. Como resultado, la tasa efectiva η_j (línea verde discontinua) se mantiene activa, oscilando de forma controlada y permitiendo que el optimizador continúe descendiendo a lo largo de la superficie de pérdida.</w:t>
      </w:r>
    </w:p>
    <w:p w14:paraId="426810A9" w14:textId="77777777" w:rsidR="00C76A82" w:rsidRDefault="00C76A82" w:rsidP="00C76A82">
      <w:pPr>
        <w:pStyle w:val="Ttulo1"/>
        <w:spacing w:before="320" w:after="120"/>
      </w:pPr>
      <w:r>
        <w:rPr>
          <w:rFonts w:ascii="Calibri" w:hAnsi="Calibri"/>
          <w:color w:val="1B365D"/>
          <w:sz w:val="30"/>
        </w:rPr>
        <w:t>4. Matriz Técnica Comparativa: SGD Clásico, AdaGrad y RMSProp</w:t>
      </w:r>
    </w:p>
    <w:p w14:paraId="2D53E901" w14:textId="77777777" w:rsidR="00C76A82" w:rsidRDefault="00C76A82" w:rsidP="00C76A82">
      <w:pPr>
        <w:spacing w:after="160"/>
      </w:pPr>
      <w:r>
        <w:t>A continuación se presenta la síntesis comparativa entre los tres paradigmas de descenso de gradiente analizados en el programa:</w:t>
      </w:r>
    </w:p>
    <w:tbl>
      <w:tblPr>
        <w:tblW w:w="0" w:type="auto"/>
        <w:jc w:val="center"/>
        <w:tblLayout w:type="fixed"/>
        <w:tblLook w:val="04A0" w:firstRow="1" w:lastRow="0" w:firstColumn="1" w:lastColumn="0" w:noHBand="0" w:noVBand="1"/>
      </w:tblPr>
      <w:tblGrid>
        <w:gridCol w:w="2016"/>
        <w:gridCol w:w="2592"/>
        <w:gridCol w:w="2592"/>
        <w:gridCol w:w="2736"/>
      </w:tblGrid>
      <w:tr w:rsidR="00C76A82" w14:paraId="0102E4D1" w14:textId="77777777" w:rsidTr="003259EC">
        <w:trPr>
          <w:tblHeader/>
          <w:jc w:val="center"/>
        </w:trPr>
        <w:tc>
          <w:tcPr>
            <w:tcW w:w="2016" w:type="dxa"/>
            <w:shd w:val="clear" w:color="auto" w:fill="1B365D"/>
            <w:tcMar>
              <w:top w:w="120" w:type="dxa"/>
              <w:left w:w="120" w:type="dxa"/>
              <w:bottom w:w="120" w:type="dxa"/>
              <w:right w:w="120" w:type="dxa"/>
            </w:tcMar>
          </w:tcPr>
          <w:p w14:paraId="071E9B64" w14:textId="77777777" w:rsidR="00C76A82" w:rsidRDefault="00C76A82" w:rsidP="003259EC">
            <w:pPr>
              <w:jc w:val="center"/>
            </w:pPr>
            <w:r>
              <w:rPr>
                <w:rFonts w:ascii="Calibri" w:hAnsi="Calibri"/>
                <w:b/>
                <w:color w:val="FFFFFF"/>
                <w:sz w:val="19"/>
              </w:rPr>
              <w:t>Criterio Técnico</w:t>
            </w:r>
          </w:p>
        </w:tc>
        <w:tc>
          <w:tcPr>
            <w:tcW w:w="2592" w:type="dxa"/>
            <w:shd w:val="clear" w:color="auto" w:fill="1B365D"/>
            <w:tcMar>
              <w:top w:w="120" w:type="dxa"/>
              <w:left w:w="120" w:type="dxa"/>
              <w:bottom w:w="120" w:type="dxa"/>
              <w:right w:w="120" w:type="dxa"/>
            </w:tcMar>
          </w:tcPr>
          <w:p w14:paraId="3C3BFE81" w14:textId="77777777" w:rsidR="00C76A82" w:rsidRDefault="00C76A82" w:rsidP="003259EC">
            <w:pPr>
              <w:jc w:val="center"/>
            </w:pPr>
            <w:r>
              <w:rPr>
                <w:rFonts w:ascii="Calibri" w:hAnsi="Calibri"/>
                <w:b/>
                <w:color w:val="FFFFFF"/>
                <w:sz w:val="19"/>
              </w:rPr>
              <w:t>SGD Estándar</w:t>
            </w:r>
          </w:p>
        </w:tc>
        <w:tc>
          <w:tcPr>
            <w:tcW w:w="2592" w:type="dxa"/>
            <w:shd w:val="clear" w:color="auto" w:fill="1B365D"/>
            <w:tcMar>
              <w:top w:w="120" w:type="dxa"/>
              <w:left w:w="120" w:type="dxa"/>
              <w:bottom w:w="120" w:type="dxa"/>
              <w:right w:w="120" w:type="dxa"/>
            </w:tcMar>
          </w:tcPr>
          <w:p w14:paraId="649F7706" w14:textId="77777777" w:rsidR="00C76A82" w:rsidRDefault="00C76A82" w:rsidP="003259EC">
            <w:pPr>
              <w:jc w:val="center"/>
            </w:pPr>
            <w:r>
              <w:rPr>
                <w:rFonts w:ascii="Calibri" w:hAnsi="Calibri"/>
                <w:b/>
                <w:color w:val="FFFFFF"/>
                <w:sz w:val="19"/>
              </w:rPr>
              <w:t>AdaGrad</w:t>
            </w:r>
          </w:p>
        </w:tc>
        <w:tc>
          <w:tcPr>
            <w:tcW w:w="2736" w:type="dxa"/>
            <w:shd w:val="clear" w:color="auto" w:fill="1B365D"/>
            <w:tcMar>
              <w:top w:w="120" w:type="dxa"/>
              <w:left w:w="120" w:type="dxa"/>
              <w:bottom w:w="120" w:type="dxa"/>
              <w:right w:w="120" w:type="dxa"/>
            </w:tcMar>
          </w:tcPr>
          <w:p w14:paraId="54A60B0D" w14:textId="77777777" w:rsidR="00C76A82" w:rsidRDefault="00C76A82" w:rsidP="003259EC">
            <w:pPr>
              <w:jc w:val="center"/>
            </w:pPr>
            <w:r>
              <w:rPr>
                <w:rFonts w:ascii="Calibri" w:hAnsi="Calibri"/>
                <w:b/>
                <w:color w:val="FFFFFF"/>
                <w:sz w:val="19"/>
              </w:rPr>
              <w:t>RMSProp</w:t>
            </w:r>
          </w:p>
        </w:tc>
      </w:tr>
      <w:tr w:rsidR="00C76A82" w14:paraId="7D03860E" w14:textId="77777777" w:rsidTr="003259EC">
        <w:trPr>
          <w:cantSplit/>
          <w:jc w:val="center"/>
        </w:trPr>
        <w:tc>
          <w:tcPr>
            <w:tcW w:w="2016" w:type="dxa"/>
            <w:shd w:val="clear" w:color="auto" w:fill="F8FAFC"/>
            <w:tcMar>
              <w:top w:w="100" w:type="dxa"/>
              <w:left w:w="120" w:type="dxa"/>
              <w:bottom w:w="100" w:type="dxa"/>
              <w:right w:w="120" w:type="dxa"/>
            </w:tcMar>
          </w:tcPr>
          <w:p w14:paraId="6710D966" w14:textId="77777777" w:rsidR="00C76A82" w:rsidRDefault="00C76A82" w:rsidP="003259EC">
            <w:pPr>
              <w:spacing w:before="40" w:after="40"/>
            </w:pPr>
            <w:r>
              <w:rPr>
                <w:rFonts w:ascii="Calibri" w:hAnsi="Calibri"/>
                <w:b/>
                <w:color w:val="1B365D"/>
                <w:sz w:val="18"/>
              </w:rPr>
              <w:t>Mecanismo de Memoria del Gradiente</w:t>
            </w:r>
          </w:p>
        </w:tc>
        <w:tc>
          <w:tcPr>
            <w:tcW w:w="2592" w:type="dxa"/>
            <w:shd w:val="clear" w:color="auto" w:fill="F8FAFC"/>
            <w:tcMar>
              <w:top w:w="100" w:type="dxa"/>
              <w:left w:w="120" w:type="dxa"/>
              <w:bottom w:w="100" w:type="dxa"/>
              <w:right w:w="120" w:type="dxa"/>
            </w:tcMar>
          </w:tcPr>
          <w:p w14:paraId="0C711618" w14:textId="77777777" w:rsidR="00C76A82" w:rsidRDefault="00C76A82" w:rsidP="003259EC">
            <w:pPr>
              <w:spacing w:before="40" w:after="40"/>
            </w:pPr>
            <w:r>
              <w:rPr>
                <w:rFonts w:ascii="Calibri" w:hAnsi="Calibri"/>
                <w:color w:val="334155"/>
                <w:sz w:val="18"/>
              </w:rPr>
              <w:t>Sin memoria histórica. Solo responde al gradiente del paso instantáneo g^(t).</w:t>
            </w:r>
          </w:p>
        </w:tc>
        <w:tc>
          <w:tcPr>
            <w:tcW w:w="2592" w:type="dxa"/>
            <w:shd w:val="clear" w:color="auto" w:fill="F8FAFC"/>
            <w:tcMar>
              <w:top w:w="100" w:type="dxa"/>
              <w:left w:w="120" w:type="dxa"/>
              <w:bottom w:w="100" w:type="dxa"/>
              <w:right w:w="120" w:type="dxa"/>
            </w:tcMar>
          </w:tcPr>
          <w:p w14:paraId="69695535" w14:textId="77777777" w:rsidR="00C76A82" w:rsidRDefault="00C76A82" w:rsidP="003259EC">
            <w:pPr>
              <w:spacing w:before="40" w:after="40"/>
            </w:pPr>
            <w:r>
              <w:rPr>
                <w:rFonts w:ascii="Calibri" w:hAnsi="Calibri"/>
                <w:color w:val="334155"/>
                <w:sz w:val="18"/>
              </w:rPr>
              <w:t>Suma acumulativa simple e infinita: r_j^(t) = r_j^(t-1) + (g_j^(t))^2.</w:t>
            </w:r>
          </w:p>
        </w:tc>
        <w:tc>
          <w:tcPr>
            <w:tcW w:w="2736" w:type="dxa"/>
            <w:shd w:val="clear" w:color="auto" w:fill="F8FAFC"/>
            <w:tcMar>
              <w:top w:w="100" w:type="dxa"/>
              <w:left w:w="120" w:type="dxa"/>
              <w:bottom w:w="100" w:type="dxa"/>
              <w:right w:w="120" w:type="dxa"/>
            </w:tcMar>
          </w:tcPr>
          <w:p w14:paraId="08F6BED4" w14:textId="77777777" w:rsidR="00C76A82" w:rsidRDefault="00C76A82" w:rsidP="003259EC">
            <w:pPr>
              <w:spacing w:before="40" w:after="40"/>
            </w:pPr>
            <w:r>
              <w:rPr>
                <w:rFonts w:ascii="Calibri" w:hAnsi="Calibri"/>
                <w:color w:val="334155"/>
                <w:sz w:val="18"/>
              </w:rPr>
              <w:t>Promedio móvil ponderado exponencialmente: r_j^(t) = ρ r_j^(t-1) + (1-ρ)(g_j^(t))^2.</w:t>
            </w:r>
          </w:p>
        </w:tc>
      </w:tr>
      <w:tr w:rsidR="00C76A82" w14:paraId="35C54D7B" w14:textId="77777777" w:rsidTr="003259EC">
        <w:trPr>
          <w:cantSplit/>
          <w:jc w:val="center"/>
        </w:trPr>
        <w:tc>
          <w:tcPr>
            <w:tcW w:w="2016" w:type="dxa"/>
            <w:shd w:val="clear" w:color="auto" w:fill="FFFFFF"/>
            <w:tcMar>
              <w:top w:w="100" w:type="dxa"/>
              <w:left w:w="120" w:type="dxa"/>
              <w:bottom w:w="100" w:type="dxa"/>
              <w:right w:w="120" w:type="dxa"/>
            </w:tcMar>
          </w:tcPr>
          <w:p w14:paraId="0B3ACC63" w14:textId="77777777" w:rsidR="00C76A82" w:rsidRDefault="00C76A82" w:rsidP="003259EC">
            <w:pPr>
              <w:spacing w:before="40" w:after="40"/>
            </w:pPr>
            <w:r>
              <w:rPr>
                <w:rFonts w:ascii="Calibri" w:hAnsi="Calibri"/>
                <w:b/>
                <w:color w:val="1B365D"/>
                <w:sz w:val="18"/>
              </w:rPr>
              <w:t>Comportamiento de la Tasa Efectiva</w:t>
            </w:r>
          </w:p>
        </w:tc>
        <w:tc>
          <w:tcPr>
            <w:tcW w:w="2592" w:type="dxa"/>
            <w:shd w:val="clear" w:color="auto" w:fill="FFFFFF"/>
            <w:tcMar>
              <w:top w:w="100" w:type="dxa"/>
              <w:left w:w="120" w:type="dxa"/>
              <w:bottom w:w="100" w:type="dxa"/>
              <w:right w:w="120" w:type="dxa"/>
            </w:tcMar>
          </w:tcPr>
          <w:p w14:paraId="69BFAAD5" w14:textId="77777777" w:rsidR="00C76A82" w:rsidRDefault="00C76A82" w:rsidP="003259EC">
            <w:pPr>
              <w:spacing w:before="40" w:after="40"/>
            </w:pPr>
            <w:r>
              <w:rPr>
                <w:rFonts w:ascii="Calibri" w:hAnsi="Calibri"/>
                <w:color w:val="334155"/>
                <w:sz w:val="18"/>
              </w:rPr>
              <w:t>Rígida y fija: η permanece constante e idéntica para todos los pesos W_j.</w:t>
            </w:r>
          </w:p>
        </w:tc>
        <w:tc>
          <w:tcPr>
            <w:tcW w:w="2592" w:type="dxa"/>
            <w:shd w:val="clear" w:color="auto" w:fill="FFFFFF"/>
            <w:tcMar>
              <w:top w:w="100" w:type="dxa"/>
              <w:left w:w="120" w:type="dxa"/>
              <w:bottom w:w="100" w:type="dxa"/>
              <w:right w:w="120" w:type="dxa"/>
            </w:tcMar>
          </w:tcPr>
          <w:p w14:paraId="7909A868" w14:textId="77777777" w:rsidR="00C76A82" w:rsidRDefault="00C76A82" w:rsidP="003259EC">
            <w:pPr>
              <w:spacing w:before="40" w:after="40"/>
            </w:pPr>
            <w:r>
              <w:rPr>
                <w:rFonts w:ascii="Calibri" w:hAnsi="Calibri"/>
                <w:color w:val="334155"/>
                <w:sz w:val="18"/>
              </w:rPr>
              <w:t>Monótonamente decreciente: η_j se colapsa rápidamente hacia cero y jamás se recupera.</w:t>
            </w:r>
          </w:p>
        </w:tc>
        <w:tc>
          <w:tcPr>
            <w:tcW w:w="2736" w:type="dxa"/>
            <w:shd w:val="clear" w:color="auto" w:fill="FFFFFF"/>
            <w:tcMar>
              <w:top w:w="100" w:type="dxa"/>
              <w:left w:w="120" w:type="dxa"/>
              <w:bottom w:w="100" w:type="dxa"/>
              <w:right w:w="120" w:type="dxa"/>
            </w:tcMar>
          </w:tcPr>
          <w:p w14:paraId="028EA7BA" w14:textId="77777777" w:rsidR="00C76A82" w:rsidRDefault="00C76A82" w:rsidP="003259EC">
            <w:pPr>
              <w:spacing w:before="40" w:after="40"/>
            </w:pPr>
            <w:r>
              <w:rPr>
                <w:rFonts w:ascii="Calibri" w:hAnsi="Calibri"/>
                <w:color w:val="334155"/>
                <w:sz w:val="18"/>
              </w:rPr>
              <w:t>Dinámica y bidireccional: puede decrecer ante gradientes grandes y aumentar en regiones planas.</w:t>
            </w:r>
          </w:p>
        </w:tc>
      </w:tr>
      <w:tr w:rsidR="00C76A82" w14:paraId="4A0CEEBE" w14:textId="77777777" w:rsidTr="003259EC">
        <w:trPr>
          <w:cantSplit/>
          <w:jc w:val="center"/>
        </w:trPr>
        <w:tc>
          <w:tcPr>
            <w:tcW w:w="2016" w:type="dxa"/>
            <w:shd w:val="clear" w:color="auto" w:fill="F8FAFC"/>
            <w:tcMar>
              <w:top w:w="100" w:type="dxa"/>
              <w:left w:w="120" w:type="dxa"/>
              <w:bottom w:w="100" w:type="dxa"/>
              <w:right w:w="120" w:type="dxa"/>
            </w:tcMar>
          </w:tcPr>
          <w:p w14:paraId="6D3A4964" w14:textId="77777777" w:rsidR="00C76A82" w:rsidRDefault="00C76A82" w:rsidP="003259EC">
            <w:pPr>
              <w:spacing w:before="40" w:after="40"/>
            </w:pPr>
            <w:r>
              <w:rPr>
                <w:rFonts w:ascii="Calibri" w:hAnsi="Calibri"/>
                <w:b/>
                <w:color w:val="1B365D"/>
                <w:sz w:val="18"/>
              </w:rPr>
              <w:lastRenderedPageBreak/>
              <w:t>Respuesta en Mesetas y Valles Planos</w:t>
            </w:r>
          </w:p>
        </w:tc>
        <w:tc>
          <w:tcPr>
            <w:tcW w:w="2592" w:type="dxa"/>
            <w:shd w:val="clear" w:color="auto" w:fill="F8FAFC"/>
            <w:tcMar>
              <w:top w:w="100" w:type="dxa"/>
              <w:left w:w="120" w:type="dxa"/>
              <w:bottom w:w="100" w:type="dxa"/>
              <w:right w:w="120" w:type="dxa"/>
            </w:tcMar>
          </w:tcPr>
          <w:p w14:paraId="701E6CC6" w14:textId="77777777" w:rsidR="00C76A82" w:rsidRDefault="00C76A82" w:rsidP="003259EC">
            <w:pPr>
              <w:spacing w:before="40" w:after="40"/>
            </w:pPr>
            <w:r>
              <w:rPr>
                <w:rFonts w:ascii="Calibri" w:hAnsi="Calibri"/>
                <w:color w:val="334155"/>
                <w:sz w:val="18"/>
              </w:rPr>
              <w:t>Progreso extremadamente lento; no escala el paso según la pendiente local.</w:t>
            </w:r>
          </w:p>
        </w:tc>
        <w:tc>
          <w:tcPr>
            <w:tcW w:w="2592" w:type="dxa"/>
            <w:shd w:val="clear" w:color="auto" w:fill="F8FAFC"/>
            <w:tcMar>
              <w:top w:w="100" w:type="dxa"/>
              <w:left w:w="120" w:type="dxa"/>
              <w:bottom w:w="100" w:type="dxa"/>
              <w:right w:w="120" w:type="dxa"/>
            </w:tcMar>
          </w:tcPr>
          <w:p w14:paraId="5A3FD40D" w14:textId="77777777" w:rsidR="00C76A82" w:rsidRDefault="00C76A82" w:rsidP="003259EC">
            <w:pPr>
              <w:spacing w:before="40" w:after="40"/>
            </w:pPr>
            <w:r>
              <w:rPr>
                <w:rFonts w:ascii="Calibri" w:hAnsi="Calibri"/>
                <w:color w:val="334155"/>
                <w:sz w:val="18"/>
              </w:rPr>
              <w:t>Bloqueo total del aprendizaje; si la tasa decayó antes de la meseta, el modelo se estanca.</w:t>
            </w:r>
          </w:p>
        </w:tc>
        <w:tc>
          <w:tcPr>
            <w:tcW w:w="2736" w:type="dxa"/>
            <w:shd w:val="clear" w:color="auto" w:fill="F8FAFC"/>
            <w:tcMar>
              <w:top w:w="100" w:type="dxa"/>
              <w:left w:w="120" w:type="dxa"/>
              <w:bottom w:w="100" w:type="dxa"/>
              <w:right w:w="120" w:type="dxa"/>
            </w:tcMar>
          </w:tcPr>
          <w:p w14:paraId="5DB6D4C2" w14:textId="77777777" w:rsidR="00C76A82" w:rsidRDefault="00C76A82" w:rsidP="003259EC">
            <w:pPr>
              <w:spacing w:before="40" w:after="40"/>
            </w:pPr>
            <w:r>
              <w:rPr>
                <w:rFonts w:ascii="Calibri" w:hAnsi="Calibri"/>
                <w:color w:val="334155"/>
                <w:sz w:val="18"/>
              </w:rPr>
              <w:t>Excelente transitabilidad; al decaer r_j en la zona plana, la tasa se reactiva y acelera el avance.</w:t>
            </w:r>
          </w:p>
        </w:tc>
      </w:tr>
    </w:tbl>
    <w:p w14:paraId="6D2FC7D0" w14:textId="77777777" w:rsidR="00C76A82" w:rsidRDefault="00C76A82" w:rsidP="00C76A82">
      <w:pPr>
        <w:spacing w:before="160" w:after="80"/>
      </w:pPr>
    </w:p>
    <w:p w14:paraId="5D1159C4" w14:textId="77777777" w:rsidR="00C76A82" w:rsidRDefault="00C76A82" w:rsidP="00C76A82">
      <w:pPr>
        <w:pStyle w:val="Ttulo1"/>
        <w:spacing w:before="320" w:after="120"/>
      </w:pPr>
      <w:r>
        <w:rPr>
          <w:rFonts w:ascii="Calibri" w:hAnsi="Calibri"/>
          <w:color w:val="1B365D"/>
          <w:sz w:val="30"/>
        </w:rPr>
        <w:t>5. Conexión Teórica con Adam: La Síntesis de RMSProp y Momentum</w:t>
      </w:r>
    </w:p>
    <w:p w14:paraId="7DADA0EC" w14:textId="77777777" w:rsidR="00C76A82" w:rsidRDefault="00C76A82" w:rsidP="00C76A82">
      <w:pPr>
        <w:spacing w:after="120"/>
      </w:pPr>
      <w:r>
        <w:t>Si bien RMSProp soluciona magistralmente la adaptación de la tasa de aprendizaje individual por parámetro, actúa principalmente sobre la magnitud de los pasos, regulando la escala del gradiente mediante el segundo momento no centrado. Sin embargo, carece de una inercia direccional propia que filtre oscilaciones bruscas en direcciones opuestas.</w:t>
      </w:r>
    </w:p>
    <w:p w14:paraId="09036D15" w14:textId="77777777" w:rsidR="00C76A82" w:rsidRDefault="00C76A82" w:rsidP="00C76A82">
      <w:pPr>
        <w:spacing w:after="120"/>
      </w:pPr>
      <w:r>
        <w:t xml:space="preserve">Esta observación conduce de forma natural a la cúspide de los optimizadores modernos de primer orden: </w:t>
      </w:r>
      <w:r>
        <w:rPr>
          <w:b/>
        </w:rPr>
        <w:t>Adam (Adaptive Moment Estimation)</w:t>
      </w:r>
      <w:r>
        <w:t xml:space="preserve">. Adam toma la formulación del promedio móvil exponencial de gradientes al cuadrado propia de RMSProp y la combina sinérgicamente con el promedio móvil de los gradientes (primer momento o </w:t>
      </w:r>
      <w:r>
        <w:rPr>
          <w:i/>
        </w:rPr>
        <w:t>Momentum</w:t>
      </w:r>
      <w:r>
        <w:t>), logrando simultáneamente aceleración inercial y tasas adaptativas reguladas.</w:t>
      </w:r>
    </w:p>
    <w:tbl>
      <w:tblPr>
        <w:tblW w:w="0" w:type="auto"/>
        <w:jc w:val="center"/>
        <w:tblLayout w:type="fixed"/>
        <w:tblLook w:val="04A0" w:firstRow="1" w:lastRow="0" w:firstColumn="1" w:lastColumn="0" w:noHBand="0" w:noVBand="1"/>
      </w:tblPr>
      <w:tblGrid>
        <w:gridCol w:w="9936"/>
      </w:tblGrid>
      <w:tr w:rsidR="00C76A82" w14:paraId="37BF4CA8"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637C6F1B" w14:textId="77777777" w:rsidR="00C76A82" w:rsidRDefault="00C76A82" w:rsidP="003259EC">
            <w:pPr>
              <w:spacing w:before="40" w:after="40"/>
            </w:pPr>
            <w:r>
              <w:rPr>
                <w:rFonts w:ascii="Calibri" w:hAnsi="Calibri"/>
                <w:b/>
                <w:color w:val="1B365D"/>
              </w:rPr>
              <w:t>La Arquitectura Híbrida de Adam</w:t>
            </w:r>
            <w:r>
              <w:rPr>
                <w:rFonts w:ascii="Calibri" w:hAnsi="Calibri"/>
                <w:b/>
                <w:color w:val="1B365D"/>
              </w:rPr>
              <w:br/>
            </w:r>
            <w:r>
              <w:rPr>
                <w:rFonts w:ascii="Calibri" w:hAnsi="Calibri"/>
                <w:b/>
                <w:color w:val="1E293B"/>
                <w:sz w:val="20"/>
              </w:rPr>
              <w:t xml:space="preserve">El Próximo Horizonte: </w:t>
            </w:r>
            <w:r>
              <w:rPr>
                <w:rFonts w:ascii="Calibri" w:hAnsi="Calibri"/>
                <w:color w:val="334155"/>
                <w:sz w:val="20"/>
              </w:rPr>
              <w:t>Adam construye su estructura unificando lo mejor de ambos mundos:</w:t>
            </w:r>
            <w:r>
              <w:rPr>
                <w:rFonts w:ascii="Calibri" w:hAnsi="Calibri"/>
                <w:color w:val="334155"/>
                <w:sz w:val="20"/>
              </w:rPr>
              <w:br/>
              <w:t>1. De Momentum: adopta el promedio móvil del vector de gradientes (primer momento m_t) para mantener dirección, amortiguar ruidos y atravesar puntos de silla.</w:t>
            </w:r>
            <w:r>
              <w:rPr>
                <w:rFonts w:ascii="Calibri" w:hAnsi="Calibri"/>
                <w:color w:val="334155"/>
                <w:sz w:val="20"/>
              </w:rPr>
              <w:br/>
              <w:t>2. De RMSProp: adopta el promedio móvil de los gradientes al cuadrado (segundo momento v_t) para regular individualmente la velocidad de cada peso según la curvatura de la superficie de pérdida.</w:t>
            </w:r>
          </w:p>
        </w:tc>
      </w:tr>
    </w:tbl>
    <w:p w14:paraId="40EC8772" w14:textId="77777777" w:rsidR="00C76A82" w:rsidRDefault="00C76A82" w:rsidP="00C76A82">
      <w:pPr>
        <w:spacing w:after="80"/>
      </w:pPr>
    </w:p>
    <w:p w14:paraId="4D150604" w14:textId="77777777" w:rsidR="00C76A82" w:rsidRDefault="00C76A82" w:rsidP="00C76A82">
      <w:pPr>
        <w:pStyle w:val="Ttulo1"/>
        <w:spacing w:before="320" w:after="120"/>
      </w:pPr>
      <w:r>
        <w:rPr>
          <w:rFonts w:ascii="Calibri" w:hAnsi="Calibri"/>
          <w:color w:val="1B365D"/>
          <w:sz w:val="30"/>
        </w:rPr>
        <w:t>6. Guía de Autoevaluación y Preguntas de Cátedra</w:t>
      </w:r>
    </w:p>
    <w:p w14:paraId="3A94ACFB" w14:textId="77777777" w:rsidR="00C76A82" w:rsidRDefault="00C76A82" w:rsidP="00C76A82">
      <w:pPr>
        <w:spacing w:before="120" w:after="40"/>
      </w:pPr>
      <w:r>
        <w:rPr>
          <w:rFonts w:ascii="Calibri" w:hAnsi="Calibri"/>
          <w:b/>
          <w:color w:val="1B365D"/>
          <w:sz w:val="20"/>
        </w:rPr>
        <w:t>Pregunta: ¿Cuál es la causa matemática exacta por la cual AdaGrad detiene prematuramente su aprendizaje?</w:t>
      </w:r>
    </w:p>
    <w:p w14:paraId="74BCF7BD"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AdaGrad acumula de forma estrictamente aditiva la suma infinita de todos los gradientes cuadráticos históricos: r_j^(t) = r_j^(t-1) + (g_j^(t))^2. Al ser una magnitud monótonamente creciente, el denominador en la tasa de aprendizaje efectiva η / sqrt(r_j + δ) tiende hacia el infinito, provocando que la tasa se aproxime a cero antes de converger adecuadamente.</w:t>
      </w:r>
    </w:p>
    <w:p w14:paraId="107916B5" w14:textId="77777777" w:rsidR="00C76A82" w:rsidRDefault="00C76A82" w:rsidP="00C76A82">
      <w:pPr>
        <w:spacing w:before="120" w:after="40"/>
      </w:pPr>
      <w:r>
        <w:rPr>
          <w:rFonts w:ascii="Calibri" w:hAnsi="Calibri"/>
          <w:b/>
          <w:color w:val="1B365D"/>
          <w:sz w:val="20"/>
        </w:rPr>
        <w:t>Pregunta: ¿De qué manera el factor de decaimiento ρ de RMSProp evita el bloqueo de la optimización?</w:t>
      </w:r>
    </w:p>
    <w:p w14:paraId="1068D9C6"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El parámetro ρ actúa como un factor de descuento temporal en el promedio móvil r_j^(t) = ρ r_j^(t-1) + (1 - ρ)(g_j^(t))^2. Esto otorga una ponderación exponencial decreciente a los gradientes antiguos (ρ^k), permitiendo que la memoria histórica de perturbaciones lejanas se desvanezca y r_j refleje únicamente la curvatura local reciente.</w:t>
      </w:r>
    </w:p>
    <w:p w14:paraId="2177475D" w14:textId="77777777" w:rsidR="00C76A82" w:rsidRDefault="00C76A82" w:rsidP="00C76A82">
      <w:pPr>
        <w:spacing w:before="120" w:after="40"/>
      </w:pPr>
      <w:r>
        <w:rPr>
          <w:rFonts w:ascii="Calibri" w:hAnsi="Calibri"/>
          <w:b/>
          <w:color w:val="1B365D"/>
          <w:sz w:val="20"/>
        </w:rPr>
        <w:t>Pregunta: ¿En qué condiciones puede la tasa de aprendizaje efectiva de RMSProp aumentar durante el entrenamiento?</w:t>
      </w:r>
    </w:p>
    <w:p w14:paraId="77F98ABB" w14:textId="77777777" w:rsidR="00C76A82" w:rsidRDefault="00C76A82" w:rsidP="00C76A82">
      <w:pPr>
        <w:spacing w:after="120"/>
        <w:rPr>
          <w:rFonts w:ascii="Calibri" w:hAnsi="Calibri"/>
          <w:color w:val="334155"/>
          <w:sz w:val="19"/>
        </w:rPr>
      </w:pPr>
      <w:r>
        <w:rPr>
          <w:rFonts w:ascii="Calibri" w:hAnsi="Calibri"/>
          <w:b/>
          <w:color w:val="B45309"/>
          <w:sz w:val="19"/>
        </w:rPr>
        <w:lastRenderedPageBreak/>
        <w:t xml:space="preserve">Respuesta: </w:t>
      </w:r>
      <w:r>
        <w:rPr>
          <w:rFonts w:ascii="Calibri" w:hAnsi="Calibri"/>
          <w:color w:val="334155"/>
          <w:sz w:val="19"/>
        </w:rPr>
        <w:t>Cuando el optimizador ingresa en una región plana o valle con gradientes pequeños, el nuevo término (g_j^(t))^2 es diminuto. Conforme los términos grandes del pasado decaen multiplicados por ρ, el acumulador r_j se reduce en magnitud. Como r_j se encuentra en el denominador, su reducción ocasiona que la tasa efectiva η_efectiva = η / sqrt(r_j + δ) aumente, impulsando al modelo a través de la zona llana.</w:t>
      </w:r>
    </w:p>
    <w:p w14:paraId="4585FEAB" w14:textId="77777777" w:rsidR="00C928B9" w:rsidRDefault="00C928B9" w:rsidP="00C76A82">
      <w:pPr>
        <w:spacing w:after="120"/>
        <w:rPr>
          <w:rFonts w:ascii="Calibri" w:hAnsi="Calibri"/>
          <w:color w:val="334155"/>
          <w:sz w:val="19"/>
        </w:rPr>
      </w:pPr>
    </w:p>
    <w:p w14:paraId="30976C2A" w14:textId="77777777" w:rsidR="00C928B9" w:rsidRDefault="00C928B9" w:rsidP="00C76A82">
      <w:pPr>
        <w:spacing w:after="120"/>
        <w:rPr>
          <w:rFonts w:ascii="Calibri" w:hAnsi="Calibri"/>
          <w:color w:val="334155"/>
          <w:sz w:val="19"/>
        </w:rPr>
      </w:pPr>
    </w:p>
    <w:p w14:paraId="4C56E272" w14:textId="77777777" w:rsidR="00C928B9" w:rsidRDefault="00C928B9" w:rsidP="00C76A82">
      <w:pPr>
        <w:spacing w:after="120"/>
        <w:rPr>
          <w:rFonts w:ascii="Calibri" w:hAnsi="Calibri"/>
          <w:color w:val="334155"/>
          <w:sz w:val="19"/>
        </w:rPr>
      </w:pPr>
    </w:p>
    <w:p w14:paraId="1A8488A6" w14:textId="77777777" w:rsidR="00C928B9" w:rsidRDefault="00C928B9" w:rsidP="00C76A82">
      <w:pPr>
        <w:spacing w:after="120"/>
        <w:rPr>
          <w:rFonts w:ascii="Calibri" w:hAnsi="Calibri"/>
          <w:color w:val="334155"/>
          <w:sz w:val="19"/>
        </w:rPr>
      </w:pPr>
    </w:p>
    <w:p w14:paraId="2FF1641F" w14:textId="77777777" w:rsidR="00C928B9" w:rsidRDefault="00C928B9" w:rsidP="00C76A82">
      <w:pPr>
        <w:spacing w:after="120"/>
        <w:rPr>
          <w:rFonts w:ascii="Calibri" w:hAnsi="Calibri"/>
          <w:color w:val="334155"/>
          <w:sz w:val="19"/>
        </w:rPr>
      </w:pPr>
    </w:p>
    <w:p w14:paraId="7D03C7C2" w14:textId="77777777" w:rsidR="00C928B9" w:rsidRDefault="00C928B9" w:rsidP="00C76A82">
      <w:pPr>
        <w:spacing w:after="120"/>
        <w:rPr>
          <w:rFonts w:ascii="Calibri" w:hAnsi="Calibri"/>
          <w:color w:val="334155"/>
          <w:sz w:val="19"/>
        </w:rPr>
      </w:pPr>
    </w:p>
    <w:p w14:paraId="2090C9E5" w14:textId="77777777" w:rsidR="00C928B9" w:rsidRDefault="00C928B9" w:rsidP="00C76A82">
      <w:pPr>
        <w:spacing w:after="120"/>
        <w:rPr>
          <w:rFonts w:ascii="Calibri" w:hAnsi="Calibri"/>
          <w:color w:val="334155"/>
          <w:sz w:val="19"/>
        </w:rPr>
      </w:pPr>
    </w:p>
    <w:p w14:paraId="650ABE17" w14:textId="77777777" w:rsidR="00C928B9" w:rsidRDefault="00C928B9" w:rsidP="00C76A82">
      <w:pPr>
        <w:spacing w:after="120"/>
        <w:rPr>
          <w:rFonts w:ascii="Calibri" w:hAnsi="Calibri"/>
          <w:color w:val="334155"/>
          <w:sz w:val="19"/>
        </w:rPr>
      </w:pPr>
    </w:p>
    <w:p w14:paraId="63B4BA8A" w14:textId="77777777" w:rsidR="00C928B9" w:rsidRDefault="00C928B9" w:rsidP="00C76A82">
      <w:pPr>
        <w:spacing w:after="120"/>
        <w:rPr>
          <w:rFonts w:ascii="Calibri" w:hAnsi="Calibri"/>
          <w:color w:val="334155"/>
          <w:sz w:val="19"/>
        </w:rPr>
      </w:pPr>
    </w:p>
    <w:p w14:paraId="6C96B7A5" w14:textId="77777777" w:rsidR="00C928B9" w:rsidRDefault="00C928B9" w:rsidP="00C76A82">
      <w:pPr>
        <w:spacing w:after="120"/>
        <w:rPr>
          <w:rFonts w:ascii="Calibri" w:hAnsi="Calibri"/>
          <w:color w:val="334155"/>
          <w:sz w:val="19"/>
        </w:rPr>
      </w:pPr>
    </w:p>
    <w:p w14:paraId="1E7B04BB" w14:textId="77777777" w:rsidR="00C928B9" w:rsidRDefault="00C928B9" w:rsidP="00C76A82">
      <w:pPr>
        <w:spacing w:after="120"/>
        <w:rPr>
          <w:rFonts w:ascii="Calibri" w:hAnsi="Calibri"/>
          <w:color w:val="334155"/>
          <w:sz w:val="19"/>
        </w:rPr>
      </w:pPr>
    </w:p>
    <w:p w14:paraId="41F61AA9" w14:textId="77777777" w:rsidR="00C928B9" w:rsidRDefault="00C928B9" w:rsidP="00C76A82">
      <w:pPr>
        <w:spacing w:after="120"/>
        <w:rPr>
          <w:rFonts w:ascii="Calibri" w:hAnsi="Calibri"/>
          <w:color w:val="334155"/>
          <w:sz w:val="19"/>
        </w:rPr>
      </w:pPr>
    </w:p>
    <w:p w14:paraId="036D99B7" w14:textId="77777777" w:rsidR="00C928B9" w:rsidRDefault="00C928B9" w:rsidP="00C76A82">
      <w:pPr>
        <w:spacing w:after="120"/>
        <w:rPr>
          <w:rFonts w:ascii="Calibri" w:hAnsi="Calibri"/>
          <w:color w:val="334155"/>
          <w:sz w:val="19"/>
        </w:rPr>
      </w:pPr>
    </w:p>
    <w:p w14:paraId="2F66AC6B" w14:textId="77777777" w:rsidR="00C928B9" w:rsidRDefault="00C928B9" w:rsidP="00C76A82">
      <w:pPr>
        <w:spacing w:after="120"/>
        <w:rPr>
          <w:rFonts w:ascii="Calibri" w:hAnsi="Calibri"/>
          <w:color w:val="334155"/>
          <w:sz w:val="19"/>
        </w:rPr>
      </w:pPr>
    </w:p>
    <w:p w14:paraId="157DCCCB" w14:textId="77777777" w:rsidR="00C928B9" w:rsidRDefault="00C928B9" w:rsidP="00C76A82">
      <w:pPr>
        <w:spacing w:after="120"/>
        <w:rPr>
          <w:rFonts w:ascii="Calibri" w:hAnsi="Calibri"/>
          <w:color w:val="334155"/>
          <w:sz w:val="19"/>
        </w:rPr>
      </w:pPr>
    </w:p>
    <w:p w14:paraId="564FEDA2" w14:textId="77777777" w:rsidR="00C928B9" w:rsidRDefault="00C928B9" w:rsidP="00C76A82">
      <w:pPr>
        <w:spacing w:after="120"/>
        <w:rPr>
          <w:rFonts w:ascii="Calibri" w:hAnsi="Calibri"/>
          <w:color w:val="334155"/>
          <w:sz w:val="19"/>
        </w:rPr>
      </w:pPr>
    </w:p>
    <w:p w14:paraId="15BBFA5A" w14:textId="77777777" w:rsidR="00C928B9" w:rsidRDefault="00C928B9" w:rsidP="00C76A82">
      <w:pPr>
        <w:spacing w:after="120"/>
        <w:rPr>
          <w:rFonts w:ascii="Calibri" w:hAnsi="Calibri"/>
          <w:color w:val="334155"/>
          <w:sz w:val="19"/>
        </w:rPr>
      </w:pPr>
    </w:p>
    <w:p w14:paraId="37DCC142" w14:textId="77777777" w:rsidR="00C928B9" w:rsidRDefault="00C928B9" w:rsidP="00C76A82">
      <w:pPr>
        <w:spacing w:after="120"/>
        <w:rPr>
          <w:rFonts w:ascii="Calibri" w:hAnsi="Calibri"/>
          <w:color w:val="334155"/>
          <w:sz w:val="19"/>
        </w:rPr>
      </w:pPr>
    </w:p>
    <w:p w14:paraId="24EEFC66" w14:textId="77777777" w:rsidR="00C928B9" w:rsidRDefault="00C928B9" w:rsidP="00C76A82">
      <w:pPr>
        <w:spacing w:after="120"/>
        <w:rPr>
          <w:rFonts w:ascii="Calibri" w:hAnsi="Calibri"/>
          <w:color w:val="334155"/>
          <w:sz w:val="19"/>
        </w:rPr>
      </w:pPr>
    </w:p>
    <w:p w14:paraId="109FCCDB" w14:textId="77777777" w:rsidR="00C928B9" w:rsidRDefault="00C928B9" w:rsidP="00C76A82">
      <w:pPr>
        <w:spacing w:after="120"/>
        <w:rPr>
          <w:rFonts w:ascii="Calibri" w:hAnsi="Calibri"/>
          <w:color w:val="334155"/>
          <w:sz w:val="19"/>
        </w:rPr>
      </w:pPr>
    </w:p>
    <w:p w14:paraId="78659C8F" w14:textId="77777777" w:rsidR="00C928B9" w:rsidRDefault="00C928B9" w:rsidP="00C76A82">
      <w:pPr>
        <w:spacing w:after="120"/>
        <w:rPr>
          <w:rFonts w:ascii="Calibri" w:hAnsi="Calibri"/>
          <w:color w:val="334155"/>
          <w:sz w:val="19"/>
        </w:rPr>
      </w:pPr>
    </w:p>
    <w:p w14:paraId="002FFAB3" w14:textId="77777777" w:rsidR="00C928B9" w:rsidRDefault="00C928B9" w:rsidP="00C76A82">
      <w:pPr>
        <w:spacing w:after="120"/>
        <w:rPr>
          <w:rFonts w:ascii="Calibri" w:hAnsi="Calibri"/>
          <w:color w:val="334155"/>
          <w:sz w:val="19"/>
        </w:rPr>
      </w:pPr>
    </w:p>
    <w:p w14:paraId="6C1BEFDD" w14:textId="77777777" w:rsidR="00C928B9" w:rsidRDefault="00C928B9" w:rsidP="00C76A82">
      <w:pPr>
        <w:spacing w:after="120"/>
        <w:rPr>
          <w:rFonts w:ascii="Calibri" w:hAnsi="Calibri"/>
          <w:color w:val="334155"/>
          <w:sz w:val="19"/>
        </w:rPr>
      </w:pPr>
    </w:p>
    <w:p w14:paraId="2451AA32" w14:textId="77777777" w:rsidR="00C928B9" w:rsidRDefault="00C928B9" w:rsidP="00C76A82">
      <w:pPr>
        <w:spacing w:after="120"/>
        <w:rPr>
          <w:rFonts w:ascii="Calibri" w:hAnsi="Calibri"/>
          <w:color w:val="334155"/>
          <w:sz w:val="19"/>
        </w:rPr>
      </w:pPr>
    </w:p>
    <w:p w14:paraId="18332BCB" w14:textId="77777777" w:rsidR="00C928B9" w:rsidRDefault="00C928B9" w:rsidP="00C76A82">
      <w:pPr>
        <w:spacing w:after="120"/>
        <w:rPr>
          <w:rFonts w:ascii="Calibri" w:hAnsi="Calibri"/>
          <w:color w:val="334155"/>
          <w:sz w:val="19"/>
        </w:rPr>
      </w:pPr>
    </w:p>
    <w:p w14:paraId="3C6DA092" w14:textId="77777777" w:rsidR="00C928B9" w:rsidRDefault="00C928B9" w:rsidP="00C76A82">
      <w:pPr>
        <w:spacing w:after="120"/>
        <w:rPr>
          <w:rFonts w:ascii="Calibri" w:hAnsi="Calibri"/>
          <w:color w:val="334155"/>
          <w:sz w:val="19"/>
        </w:rPr>
      </w:pPr>
    </w:p>
    <w:p w14:paraId="5CA3DD8D" w14:textId="77777777" w:rsidR="00C928B9" w:rsidRDefault="00C928B9" w:rsidP="00C76A82">
      <w:pPr>
        <w:spacing w:after="120"/>
        <w:rPr>
          <w:rFonts w:ascii="Calibri" w:hAnsi="Calibri"/>
          <w:color w:val="334155"/>
          <w:sz w:val="19"/>
        </w:rPr>
      </w:pPr>
    </w:p>
    <w:p w14:paraId="1D7A9477" w14:textId="77777777" w:rsidR="00C928B9" w:rsidRDefault="00C928B9" w:rsidP="00C76A82">
      <w:pPr>
        <w:spacing w:after="120"/>
        <w:rPr>
          <w:rFonts w:ascii="Calibri" w:hAnsi="Calibri"/>
          <w:color w:val="334155"/>
          <w:sz w:val="19"/>
        </w:rPr>
      </w:pPr>
    </w:p>
    <w:p w14:paraId="12EDD402" w14:textId="77777777" w:rsidR="00C928B9" w:rsidRDefault="00C928B9" w:rsidP="00C76A82">
      <w:pPr>
        <w:spacing w:after="120"/>
        <w:rPr>
          <w:rFonts w:ascii="Calibri" w:hAnsi="Calibri"/>
          <w:color w:val="334155"/>
          <w:sz w:val="19"/>
        </w:rPr>
      </w:pPr>
    </w:p>
    <w:p w14:paraId="430B7F1A" w14:textId="77777777" w:rsidR="00C928B9" w:rsidRDefault="00C928B9" w:rsidP="00C76A82">
      <w:pPr>
        <w:spacing w:after="120"/>
        <w:rPr>
          <w:rFonts w:ascii="Calibri" w:hAnsi="Calibri"/>
          <w:color w:val="334155"/>
          <w:sz w:val="19"/>
        </w:rPr>
      </w:pPr>
    </w:p>
    <w:p w14:paraId="5EBC894E" w14:textId="77777777" w:rsidR="00047413" w:rsidRDefault="00047413" w:rsidP="00047413">
      <w:pPr>
        <w:spacing w:after="40"/>
      </w:pPr>
      <w:r>
        <w:rPr>
          <w:rFonts w:ascii="Calibri" w:hAnsi="Calibri"/>
          <w:b/>
          <w:color w:val="2E5B88"/>
          <w:sz w:val="19"/>
        </w:rPr>
        <w:lastRenderedPageBreak/>
        <w:t>GUÍA DE ESTUDIO Y APUNTES DE CÁTEDRA — OPTIMIZACIÓN AVANZADA</w:t>
      </w:r>
    </w:p>
    <w:p w14:paraId="01EC55EC" w14:textId="77777777" w:rsidR="00047413" w:rsidRDefault="00047413" w:rsidP="00047413">
      <w:pPr>
        <w:spacing w:before="40"/>
      </w:pPr>
      <w:r>
        <w:rPr>
          <w:rFonts w:ascii="Calibri" w:hAnsi="Calibri"/>
          <w:b/>
          <w:color w:val="1B365D"/>
          <w:sz w:val="44"/>
        </w:rPr>
        <w:t>El Optimizador Adam (Adaptive Moment Estimation)</w:t>
      </w:r>
    </w:p>
    <w:p w14:paraId="62A8F761" w14:textId="77777777" w:rsidR="00047413" w:rsidRDefault="00047413" w:rsidP="00047413">
      <w:pPr>
        <w:spacing w:after="240"/>
      </w:pPr>
      <w:r>
        <w:rPr>
          <w:rFonts w:ascii="Calibri" w:hAnsi="Calibri"/>
          <w:i/>
          <w:color w:val="666666"/>
        </w:rPr>
        <w:t>Fusión de momentum y tasas adaptativas, estimación de primer y segundo momento, corrección analítica de sesgo y navegación en puntos de silla.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3312"/>
        <w:gridCol w:w="3312"/>
        <w:gridCol w:w="3312"/>
      </w:tblGrid>
      <w:tr w:rsidR="00047413" w14:paraId="1F40CFAE" w14:textId="77777777" w:rsidTr="003259EC">
        <w:trPr>
          <w:cantSplit/>
          <w:jc w:val="center"/>
        </w:trPr>
        <w:tc>
          <w:tcPr>
            <w:tcW w:w="3312" w:type="dxa"/>
            <w:shd w:val="clear" w:color="auto" w:fill="F0F4F8"/>
            <w:tcMar>
              <w:top w:w="100" w:type="dxa"/>
              <w:left w:w="140" w:type="dxa"/>
              <w:bottom w:w="100" w:type="dxa"/>
              <w:right w:w="140" w:type="dxa"/>
            </w:tcMar>
          </w:tcPr>
          <w:p w14:paraId="07272A5F" w14:textId="77777777" w:rsidR="00047413" w:rsidRDefault="00047413" w:rsidP="003259EC">
            <w:pPr>
              <w:spacing w:after="40"/>
            </w:pPr>
            <w:r>
              <w:rPr>
                <w:rFonts w:ascii="Calibri" w:hAnsi="Calibri"/>
                <w:b/>
                <w:color w:val="2E5B88"/>
                <w:sz w:val="17"/>
              </w:rPr>
              <w:t>ÁREA TEMÁTICA</w:t>
            </w:r>
            <w:r>
              <w:rPr>
                <w:rFonts w:ascii="Calibri" w:hAnsi="Calibri"/>
                <w:b/>
                <w:color w:val="2E5B88"/>
                <w:sz w:val="17"/>
              </w:rPr>
              <w:br/>
            </w:r>
            <w:r>
              <w:rPr>
                <w:rFonts w:ascii="Calibri" w:hAnsi="Calibri"/>
                <w:b/>
                <w:color w:val="1B365D"/>
                <w:sz w:val="20"/>
              </w:rPr>
              <w:t>Optimización y Redes Neuronales</w:t>
            </w:r>
          </w:p>
        </w:tc>
        <w:tc>
          <w:tcPr>
            <w:tcW w:w="3312" w:type="dxa"/>
            <w:shd w:val="clear" w:color="auto" w:fill="F0F4F8"/>
            <w:tcMar>
              <w:top w:w="100" w:type="dxa"/>
              <w:left w:w="140" w:type="dxa"/>
              <w:bottom w:w="100" w:type="dxa"/>
              <w:right w:w="140" w:type="dxa"/>
            </w:tcMar>
          </w:tcPr>
          <w:p w14:paraId="049138BC" w14:textId="77777777" w:rsidR="00047413" w:rsidRDefault="00047413" w:rsidP="003259EC">
            <w:pPr>
              <w:spacing w:after="40"/>
            </w:pPr>
            <w:r>
              <w:rPr>
                <w:rFonts w:ascii="Calibri" w:hAnsi="Calibri"/>
                <w:b/>
                <w:color w:val="2E5B88"/>
                <w:sz w:val="17"/>
              </w:rPr>
              <w:t>INSTRUCTOR</w:t>
            </w:r>
            <w:r>
              <w:rPr>
                <w:rFonts w:ascii="Calibri" w:hAnsi="Calibri"/>
                <w:b/>
                <w:color w:val="2E5B88"/>
                <w:sz w:val="17"/>
              </w:rPr>
              <w:br/>
            </w:r>
            <w:r>
              <w:rPr>
                <w:rFonts w:ascii="Calibri" w:hAnsi="Calibri"/>
                <w:b/>
                <w:color w:val="1B365D"/>
                <w:sz w:val="20"/>
              </w:rPr>
              <w:t>Prof. Pavlos Protopapas</w:t>
            </w:r>
          </w:p>
        </w:tc>
        <w:tc>
          <w:tcPr>
            <w:tcW w:w="3312" w:type="dxa"/>
            <w:shd w:val="clear" w:color="auto" w:fill="F0F4F8"/>
            <w:tcMar>
              <w:top w:w="100" w:type="dxa"/>
              <w:left w:w="140" w:type="dxa"/>
              <w:bottom w:w="100" w:type="dxa"/>
              <w:right w:w="140" w:type="dxa"/>
            </w:tcMar>
          </w:tcPr>
          <w:p w14:paraId="523A3CF1" w14:textId="77777777" w:rsidR="00047413" w:rsidRDefault="00047413" w:rsidP="003259EC">
            <w:pPr>
              <w:spacing w:after="40"/>
            </w:pPr>
            <w:r>
              <w:rPr>
                <w:rFonts w:ascii="Calibri" w:hAnsi="Calibri"/>
                <w:b/>
                <w:color w:val="2E5B88"/>
                <w:sz w:val="17"/>
              </w:rPr>
              <w:t>MÉTODO CENTRAL</w:t>
            </w:r>
            <w:r>
              <w:rPr>
                <w:rFonts w:ascii="Calibri" w:hAnsi="Calibri"/>
                <w:b/>
                <w:color w:val="2E5B88"/>
                <w:sz w:val="17"/>
              </w:rPr>
              <w:br/>
            </w:r>
            <w:r>
              <w:rPr>
                <w:rFonts w:ascii="Calibri" w:hAnsi="Calibri"/>
                <w:b/>
                <w:color w:val="1B365D"/>
                <w:sz w:val="20"/>
              </w:rPr>
              <w:t>Adam (Momentum + RMSProp)</w:t>
            </w:r>
          </w:p>
        </w:tc>
      </w:tr>
    </w:tbl>
    <w:p w14:paraId="146C0FCB" w14:textId="77777777" w:rsidR="00047413" w:rsidRDefault="00047413" w:rsidP="00047413">
      <w:pPr>
        <w:spacing w:after="160"/>
      </w:pPr>
    </w:p>
    <w:p w14:paraId="10A6A076" w14:textId="77777777" w:rsidR="00047413" w:rsidRDefault="00047413" w:rsidP="00047413">
      <w:pPr>
        <w:keepNext/>
        <w:spacing w:before="280"/>
      </w:pPr>
      <w:r>
        <w:rPr>
          <w:rFonts w:ascii="Calibri" w:hAnsi="Calibri"/>
          <w:b/>
          <w:color w:val="1B365D"/>
          <w:sz w:val="28"/>
        </w:rPr>
        <w:t>1. Naturaleza y Génesis de Adam: La Síntesis de Momentum y Adaptabilidad</w:t>
      </w:r>
    </w:p>
    <w:p w14:paraId="63668DCE" w14:textId="77777777" w:rsidR="00047413" w:rsidRDefault="00047413" w:rsidP="00047413">
      <w:r>
        <w:rPr>
          <w:color w:val="333333"/>
        </w:rPr>
        <w:t xml:space="preserve">El algoritmo </w:t>
      </w:r>
      <w:r>
        <w:rPr>
          <w:b/>
          <w:color w:val="1B365D"/>
        </w:rPr>
        <w:t>Adam (Adaptive Moment Estimation)</w:t>
      </w:r>
      <w:r>
        <w:rPr>
          <w:color w:val="333333"/>
        </w:rPr>
        <w:t xml:space="preserve"> representa la cúspide evolutiva de los optimizadores de primer orden en el aprendizaje profundo moderno. Surge como una solución unificada que integra armónicamente dos de las estrategias de optimización más efectivas desarrolladas previamente: la inercia direccional provista por </w:t>
      </w:r>
      <w:r>
        <w:rPr>
          <w:b/>
        </w:rPr>
        <w:t>Momentum</w:t>
      </w:r>
      <w:r>
        <w:rPr>
          <w:color w:val="333333"/>
        </w:rPr>
        <w:t xml:space="preserve"> y el escalado geométrico por coordenada introducido por los métodos de tasa adaptativa, específicamente </w:t>
      </w:r>
      <w:r>
        <w:rPr>
          <w:b/>
        </w:rPr>
        <w:t>RMSProp</w:t>
      </w:r>
      <w:r>
        <w:rPr>
          <w:color w:val="333333"/>
        </w:rPr>
        <w:t>. En la literatura técnica y en la práctica de la ingeniería de redes neuronales, Adam es catalogado con frecuencia como un optimizador 'inteligente' (*smart optimizer*) debido a su habilidad para operar simultáneamente sobre múltiples dimensiones del espacio de pérdida.</w:t>
      </w:r>
    </w:p>
    <w:p w14:paraId="705B07DA" w14:textId="77777777" w:rsidR="00047413" w:rsidRDefault="00047413" w:rsidP="00047413">
      <w:pPr>
        <w:keepNext/>
        <w:spacing w:before="200" w:after="60"/>
      </w:pPr>
      <w:r>
        <w:rPr>
          <w:rFonts w:ascii="Calibri" w:hAnsi="Calibri"/>
          <w:b/>
          <w:color w:val="2E5B88"/>
          <w:sz w:val="24"/>
        </w:rPr>
        <w:t>La Tríada de Capacidades Simultáneas de Adam</w:t>
      </w:r>
    </w:p>
    <w:p w14:paraId="6F49253D" w14:textId="77777777" w:rsidR="00047413" w:rsidRDefault="00047413" w:rsidP="00047413">
      <w:r>
        <w:rPr>
          <w:color w:val="333333"/>
        </w:rPr>
        <w:t>A diferencia de los optimizadores convencionales que abordan únicamente una limitación específica del paisaje de optimización, Adam ejecuta tres funciones críticas de manera simultánea en cada paso de actualización:</w:t>
      </w:r>
    </w:p>
    <w:p w14:paraId="6426767D" w14:textId="77777777" w:rsidR="00047413" w:rsidRDefault="00047413" w:rsidP="00047413">
      <w:pPr>
        <w:pStyle w:val="Listaconvietas"/>
        <w:spacing w:before="20" w:after="40"/>
      </w:pPr>
      <w:r>
        <w:rPr>
          <w:rFonts w:ascii="Calibri" w:hAnsi="Calibri"/>
          <w:b/>
          <w:color w:val="333333"/>
        </w:rPr>
        <w:t xml:space="preserve">1. Suavizado de gradientes ruidosos (*Noise Smoothing*): </w:t>
      </w:r>
      <w:r>
        <w:rPr>
          <w:rFonts w:ascii="Calibri" w:hAnsi="Calibri"/>
          <w:color w:val="333333"/>
        </w:rPr>
        <w:t>Filtra las fluctuaciones estocásticas de alta frecuencia introducidas por el entrenamiento basado en mini-lotes mediante el cálculo de un promedio móvil de los gradientes, impidiendo saltos erráticos en la trayectoria.</w:t>
      </w:r>
    </w:p>
    <w:p w14:paraId="329C97D1" w14:textId="77777777" w:rsidR="00047413" w:rsidRDefault="00047413" w:rsidP="00047413">
      <w:pPr>
        <w:pStyle w:val="Listaconvietas"/>
        <w:spacing w:before="20" w:after="40"/>
      </w:pPr>
      <w:r>
        <w:rPr>
          <w:rFonts w:ascii="Calibri" w:hAnsi="Calibri"/>
          <w:b/>
          <w:color w:val="333333"/>
        </w:rPr>
        <w:t xml:space="preserve">2. Aceleración inercial de la convergencia (*Convergence Acceleration*): </w:t>
      </w:r>
      <w:r>
        <w:rPr>
          <w:rFonts w:ascii="Calibri" w:hAnsi="Calibri"/>
          <w:color w:val="333333"/>
        </w:rPr>
        <w:t>Refuerza e impulsa el avance en aquellas direcciones del espacio de pesos donde los gradientes apuntan de manera consistente hacia el mínimo, reduciendo sustancialmente el número total de iteraciones requeridas.</w:t>
      </w:r>
    </w:p>
    <w:p w14:paraId="3C78F0D0" w14:textId="77777777" w:rsidR="00047413" w:rsidRDefault="00047413" w:rsidP="00047413">
      <w:pPr>
        <w:pStyle w:val="Listaconvietas"/>
        <w:spacing w:before="20" w:after="40"/>
      </w:pPr>
      <w:r>
        <w:rPr>
          <w:rFonts w:ascii="Calibri" w:hAnsi="Calibri"/>
          <w:b/>
          <w:color w:val="333333"/>
        </w:rPr>
        <w:t xml:space="preserve">3. Modulación automática del tamaño de paso por parámetro (*Per-Parameter Step Sizing*): </w:t>
      </w:r>
      <w:r>
        <w:rPr>
          <w:rFonts w:ascii="Calibri" w:hAnsi="Calibri"/>
          <w:color w:val="333333"/>
        </w:rPr>
        <w:t>Ajusta de forma individual la tasa de aprendizaje efectiva de cada peso en función de la magnitud cuadrática reciente de sus gradientes, resolviendo de manera intrínseca el problema del mal condicionamiento en valles estrechos.</w:t>
      </w:r>
    </w:p>
    <w:tbl>
      <w:tblPr>
        <w:tblW w:w="0" w:type="auto"/>
        <w:jc w:val="center"/>
        <w:tblLayout w:type="fixed"/>
        <w:tblLook w:val="04A0" w:firstRow="1" w:lastRow="0" w:firstColumn="1" w:lastColumn="0" w:noHBand="0" w:noVBand="1"/>
      </w:tblPr>
      <w:tblGrid>
        <w:gridCol w:w="9936"/>
      </w:tblGrid>
      <w:tr w:rsidR="00047413" w14:paraId="547E5ECD"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6BB24C5" w14:textId="77777777" w:rsidR="00047413" w:rsidRDefault="00047413" w:rsidP="003259EC">
            <w:pPr>
              <w:spacing w:after="0"/>
            </w:pPr>
            <w:r>
              <w:rPr>
                <w:rFonts w:ascii="Calibri" w:hAnsi="Calibri"/>
                <w:b/>
                <w:color w:val="1B365D"/>
                <w:sz w:val="21"/>
              </w:rPr>
              <w:lastRenderedPageBreak/>
              <w:t>SÍNTESIS METODOLÓGICA DE ADAM</w:t>
            </w:r>
            <w:r>
              <w:rPr>
                <w:rFonts w:ascii="Calibri" w:hAnsi="Calibri"/>
                <w:b/>
                <w:color w:val="1B365D"/>
                <w:sz w:val="21"/>
              </w:rPr>
              <w:br/>
            </w:r>
            <w:r>
              <w:rPr>
                <w:rFonts w:ascii="Calibri" w:hAnsi="Calibri"/>
                <w:b/>
                <w:color w:val="333333"/>
                <w:sz w:val="20"/>
              </w:rPr>
              <w:t xml:space="preserve">Principio de Diseño: </w:t>
            </w:r>
            <w:r>
              <w:rPr>
                <w:rFonts w:ascii="Calibri" w:hAnsi="Calibri"/>
                <w:color w:val="333333"/>
                <w:sz w:val="20"/>
              </w:rPr>
              <w:t>Adam resuelve de manera conjunta las oscilaciones transversales violentas y la lentitud longitudinal que aquejan al descenso de gradiente estándar en cañones escarpados. Su capacidad de recordar la dirección histórica de avance y regularizar automáticamente la velocidad en cada coordenada lo convierte en el algoritmo predeterminado más robusto y fiable en arquitecturas profundas.</w:t>
            </w:r>
          </w:p>
        </w:tc>
      </w:tr>
    </w:tbl>
    <w:p w14:paraId="0F07B205" w14:textId="77777777" w:rsidR="00047413" w:rsidRDefault="00047413" w:rsidP="00047413"/>
    <w:p w14:paraId="35453199" w14:textId="77777777" w:rsidR="00047413" w:rsidRDefault="00047413" w:rsidP="00047413">
      <w:pPr>
        <w:keepNext/>
        <w:spacing w:before="280"/>
      </w:pPr>
      <w:r>
        <w:rPr>
          <w:rFonts w:ascii="Calibri" w:hAnsi="Calibri"/>
          <w:b/>
          <w:color w:val="1B365D"/>
          <w:sz w:val="28"/>
        </w:rPr>
        <w:t>2. Estimación Estadística de Momentos: Primer y Segundo Momento</w:t>
      </w:r>
    </w:p>
    <w:p w14:paraId="3A8C94DF" w14:textId="77777777" w:rsidR="00047413" w:rsidRDefault="00047413" w:rsidP="00047413">
      <w:r>
        <w:rPr>
          <w:color w:val="333333"/>
        </w:rPr>
        <w:t xml:space="preserve">El nombre de Adam proviene directamente de su fundamento operativo: </w:t>
      </w:r>
      <w:r>
        <w:rPr>
          <w:b/>
        </w:rPr>
        <w:t>Adaptive Moment Estimation</w:t>
      </w:r>
      <w:r>
        <w:rPr>
          <w:color w:val="333333"/>
        </w:rPr>
        <w:t xml:space="preserve"> (Estimación Adaptativa de Momentos). En estadística matemática, los momentos describen la distribución de probabilidad de una variable aleatoria: el primer momento corresponde al valor esperado o media, mientras que el segundo momento no centrado corresponde a la media de los cuadrados, vinculada estrechamente con la varianza. Adam mantiene de forma continua dos estadísticas dinámicas del gradiente estocástico:</w:t>
      </w:r>
    </w:p>
    <w:p w14:paraId="3E380421" w14:textId="77777777" w:rsidR="00047413" w:rsidRDefault="00047413" w:rsidP="00047413">
      <w:pPr>
        <w:keepNext/>
        <w:spacing w:before="200" w:after="60"/>
      </w:pPr>
      <w:r>
        <w:rPr>
          <w:rFonts w:ascii="Calibri" w:hAnsi="Calibri"/>
          <w:b/>
          <w:color w:val="2E5B88"/>
          <w:sz w:val="24"/>
        </w:rPr>
        <w:t>Primer Momento: Promedio Móvil del Gradiente (Momentum)</w:t>
      </w:r>
    </w:p>
    <w:p w14:paraId="06034D05" w14:textId="77777777" w:rsidR="00047413" w:rsidRDefault="00047413" w:rsidP="00047413">
      <w:r>
        <w:rPr>
          <w:color w:val="333333"/>
        </w:rPr>
        <w:t xml:space="preserve">El primer momento, denotado como </w:t>
      </w:r>
      <w:r>
        <w:rPr>
          <w:b/>
        </w:rPr>
        <w:t>v_j^(t)</w:t>
      </w:r>
      <w:r>
        <w:rPr>
          <w:color w:val="333333"/>
        </w:rPr>
        <w:t>, representa un promedio móvil ponderado exponencialmente del gradiente en sí mismo. Este término captura la tendencia direccional acumulada (velocidad inercial) para el peso W_j:</w:t>
      </w:r>
    </w:p>
    <w:tbl>
      <w:tblPr>
        <w:tblW w:w="0" w:type="auto"/>
        <w:jc w:val="center"/>
        <w:tblLayout w:type="fixed"/>
        <w:tblLook w:val="04A0" w:firstRow="1" w:lastRow="0" w:firstColumn="1" w:lastColumn="0" w:noHBand="0" w:noVBand="1"/>
      </w:tblPr>
      <w:tblGrid>
        <w:gridCol w:w="9936"/>
      </w:tblGrid>
      <w:tr w:rsidR="00047413" w14:paraId="0815FB16"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47AE62ED" w14:textId="77777777" w:rsidR="00047413" w:rsidRDefault="00047413" w:rsidP="003259EC">
            <w:pPr>
              <w:jc w:val="center"/>
            </w:pPr>
            <w:r>
              <w:rPr>
                <w:rFonts w:ascii="Consolas" w:hAnsi="Consolas"/>
                <w:b/>
                <w:color w:val="1B365D"/>
                <w:sz w:val="21"/>
              </w:rPr>
              <w:t>v_j^(t) = ρ_1 · v_j^(t-1) + (1 - ρ_1) · g_j^(t)       [Formulación General]</w:t>
            </w:r>
            <w:r>
              <w:rPr>
                <w:rFonts w:ascii="Consolas" w:hAnsi="Consolas"/>
                <w:b/>
                <w:color w:val="1B365D"/>
                <w:sz w:val="21"/>
              </w:rPr>
              <w:br/>
            </w:r>
            <w:r>
              <w:rPr>
                <w:rFonts w:ascii="Consolas" w:hAnsi="Consolas"/>
                <w:b/>
                <w:color w:val="2E5B88"/>
                <w:sz w:val="21"/>
              </w:rPr>
              <w:t>v_j^(t) = β_1 · v_j^(t-1) + (1 - β_1) · g_j^(t)       [Notación TensorFlow / PyTorch]</w:t>
            </w:r>
          </w:p>
        </w:tc>
      </w:tr>
    </w:tbl>
    <w:p w14:paraId="4E4E3E6D" w14:textId="77777777" w:rsidR="00047413" w:rsidRDefault="00047413" w:rsidP="00047413">
      <w:pPr>
        <w:spacing w:after="40"/>
      </w:pPr>
    </w:p>
    <w:p w14:paraId="2ABDC7B9" w14:textId="77777777" w:rsidR="00047413" w:rsidRDefault="00047413" w:rsidP="00047413">
      <w:pPr>
        <w:keepNext/>
        <w:spacing w:before="200" w:after="60"/>
      </w:pPr>
      <w:r>
        <w:rPr>
          <w:rFonts w:ascii="Calibri" w:hAnsi="Calibri"/>
          <w:b/>
          <w:color w:val="2E5B88"/>
          <w:sz w:val="24"/>
        </w:rPr>
        <w:t>Segundo Momento: Promedio Móvil del Gradiente al Cuadrado (Escalado RMSProp)</w:t>
      </w:r>
    </w:p>
    <w:p w14:paraId="4DA3BBCE" w14:textId="77777777" w:rsidR="00047413" w:rsidRDefault="00047413" w:rsidP="00047413">
      <w:r>
        <w:rPr>
          <w:color w:val="333333"/>
        </w:rPr>
        <w:t xml:space="preserve">El segundo momento, denotado como </w:t>
      </w:r>
      <w:r>
        <w:rPr>
          <w:b/>
        </w:rPr>
        <w:t>r_j^(t)</w:t>
      </w:r>
      <w:r>
        <w:rPr>
          <w:color w:val="333333"/>
        </w:rPr>
        <w:t xml:space="preserve"> (o en ocasiones s_j^(t) en diversas formulaciones), mantiene un promedio móvil ponderado exponencialmente de los gradientes elevados al cuadrado. Este término cuantifica la escala y dispersión de la energía del gradiente para el peso W_j:</w:t>
      </w:r>
    </w:p>
    <w:tbl>
      <w:tblPr>
        <w:tblW w:w="0" w:type="auto"/>
        <w:jc w:val="center"/>
        <w:tblLayout w:type="fixed"/>
        <w:tblLook w:val="04A0" w:firstRow="1" w:lastRow="0" w:firstColumn="1" w:lastColumn="0" w:noHBand="0" w:noVBand="1"/>
      </w:tblPr>
      <w:tblGrid>
        <w:gridCol w:w="9936"/>
      </w:tblGrid>
      <w:tr w:rsidR="00047413" w14:paraId="51ADB843"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1D689F23" w14:textId="77777777" w:rsidR="00047413" w:rsidRDefault="00047413" w:rsidP="003259EC">
            <w:pPr>
              <w:jc w:val="center"/>
            </w:pPr>
            <w:r>
              <w:rPr>
                <w:rFonts w:ascii="Consolas" w:hAnsi="Consolas"/>
                <w:b/>
                <w:color w:val="1B365D"/>
                <w:sz w:val="21"/>
              </w:rPr>
              <w:t>r_j^(t) = ρ_2 · r_j^(t-1) + (1 - ρ_2) · (g_j^(t))²     [Formulación General]</w:t>
            </w:r>
            <w:r>
              <w:rPr>
                <w:rFonts w:ascii="Consolas" w:hAnsi="Consolas"/>
                <w:b/>
                <w:color w:val="1B365D"/>
                <w:sz w:val="21"/>
              </w:rPr>
              <w:br/>
            </w:r>
            <w:r>
              <w:rPr>
                <w:rFonts w:ascii="Consolas" w:hAnsi="Consolas"/>
                <w:b/>
                <w:color w:val="2E5B88"/>
                <w:sz w:val="21"/>
              </w:rPr>
              <w:t>r_j^(t) = β_2 · r_j^(t-1) + (1 - β_2) · (g_j^(t))²     [Notación TensorFlow / PyTorch]</w:t>
            </w:r>
          </w:p>
        </w:tc>
      </w:tr>
    </w:tbl>
    <w:p w14:paraId="1082C52C" w14:textId="77777777" w:rsidR="00047413" w:rsidRDefault="00047413" w:rsidP="00047413">
      <w:pPr>
        <w:spacing w:after="40"/>
      </w:pPr>
    </w:p>
    <w:p w14:paraId="03D2F2DE" w14:textId="77777777" w:rsidR="00047413" w:rsidRDefault="00047413" w:rsidP="00047413">
      <w:pPr>
        <w:keepNext/>
        <w:spacing w:before="200" w:after="60"/>
      </w:pPr>
      <w:r>
        <w:rPr>
          <w:rFonts w:ascii="Calibri" w:hAnsi="Calibri"/>
          <w:b/>
          <w:color w:val="2E5B88"/>
          <w:sz w:val="24"/>
        </w:rPr>
        <w:t>Tasas de Decaimiento y Valores Predeterminados Estándar</w:t>
      </w:r>
    </w:p>
    <w:p w14:paraId="4EBBE5DF" w14:textId="77777777" w:rsidR="00047413" w:rsidRDefault="00047413" w:rsidP="00047413">
      <w:r>
        <w:rPr>
          <w:color w:val="333333"/>
        </w:rPr>
        <w:t xml:space="preserve">Los coeficientes de decaimiento exponencial regulan el horizonte de memoria del optimizador. En la literatura académica general se denotan mediante </w:t>
      </w:r>
      <w:r>
        <w:rPr>
          <w:b/>
        </w:rPr>
        <w:t>ρ_1 y ρ_2</w:t>
      </w:r>
      <w:r>
        <w:rPr>
          <w:color w:val="333333"/>
        </w:rPr>
        <w:t xml:space="preserve">, mientras que en los marcos de trabajo líderes de la industria como </w:t>
      </w:r>
      <w:r>
        <w:rPr>
          <w:b/>
        </w:rPr>
        <w:t>TensorFlow y PyTorch</w:t>
      </w:r>
      <w:r>
        <w:rPr>
          <w:color w:val="333333"/>
        </w:rPr>
        <w:t xml:space="preserve"> se formalizan universalmente como </w:t>
      </w:r>
      <w:r>
        <w:rPr>
          <w:b/>
        </w:rPr>
        <w:t>β_1 y β_2</w:t>
      </w:r>
      <w:r>
        <w:rPr>
          <w:color w:val="333333"/>
        </w:rPr>
        <w:t>. Las configuraciones empíricas canónicas son:</w:t>
      </w:r>
    </w:p>
    <w:p w14:paraId="196E70D5" w14:textId="77777777" w:rsidR="00047413" w:rsidRDefault="00047413" w:rsidP="00047413">
      <w:pPr>
        <w:pStyle w:val="Listaconvietas"/>
        <w:spacing w:before="20" w:after="40"/>
      </w:pPr>
      <w:r>
        <w:rPr>
          <w:rFonts w:ascii="Calibri" w:hAnsi="Calibri"/>
          <w:b/>
          <w:color w:val="333333"/>
        </w:rPr>
        <w:lastRenderedPageBreak/>
        <w:t xml:space="preserve">• β_1 ≈ 0.9 (o ρ_1 = 0.9): </w:t>
      </w:r>
      <w:r>
        <w:rPr>
          <w:rFonts w:ascii="Calibri" w:hAnsi="Calibri"/>
          <w:color w:val="333333"/>
        </w:rPr>
        <w:t>Asigna un 90% de peso a la trayectoria inercial acumulada en el pasado y un 10% a la nueva observación del gradiente g_j^(t). Esto equivale aproximadamente a promediar los gradientes de los últimos 10 pasos de optimización, proporcionando una dirección inercial consistente.</w:t>
      </w:r>
    </w:p>
    <w:p w14:paraId="3CEB6688" w14:textId="77777777" w:rsidR="00047413" w:rsidRDefault="00047413" w:rsidP="00047413">
      <w:pPr>
        <w:pStyle w:val="Listaconvietas"/>
        <w:spacing w:before="20" w:after="40"/>
      </w:pPr>
      <w:r>
        <w:rPr>
          <w:rFonts w:ascii="Calibri" w:hAnsi="Calibri"/>
          <w:b/>
          <w:color w:val="333333"/>
        </w:rPr>
        <w:t xml:space="preserve">• β_2 ≈ 0.99 (o ρ_2 = 0.99): </w:t>
      </w:r>
      <w:r>
        <w:rPr>
          <w:rFonts w:ascii="Calibri" w:hAnsi="Calibri"/>
          <w:color w:val="333333"/>
        </w:rPr>
        <w:t>Asigna un 99% de peso a la memoria histórica de varianza cuadrática y apenas un 1% a la observación instantánea al cuadrado. Esto extiende la ventana de memoria a cerca de 100 pasos, garantizando que el factor de escala sea extraordinariamente estable frente al ruido estocástico.</w:t>
      </w:r>
    </w:p>
    <w:p w14:paraId="2DC9505D" w14:textId="77777777" w:rsidR="00047413" w:rsidRDefault="00047413" w:rsidP="00047413">
      <w:pPr>
        <w:keepNext/>
        <w:spacing w:before="280"/>
      </w:pPr>
      <w:r>
        <w:rPr>
          <w:rFonts w:ascii="Calibri" w:hAnsi="Calibri"/>
          <w:b/>
          <w:color w:val="1B365D"/>
          <w:sz w:val="28"/>
        </w:rPr>
        <w:t>3. Regla Fundamental de Actualización de Parámetros</w:t>
      </w:r>
    </w:p>
    <w:p w14:paraId="1F1CDB46" w14:textId="77777777" w:rsidR="00047413" w:rsidRDefault="00047413" w:rsidP="00047413">
      <w:r>
        <w:rPr>
          <w:color w:val="333333"/>
        </w:rPr>
        <w:t>Una vez obtenidas las estimaciones del primer momento (</w:t>
      </w:r>
      <w:r>
        <w:rPr>
          <w:b/>
        </w:rPr>
        <w:t>v_j^(t)</w:t>
      </w:r>
      <w:r>
        <w:rPr>
          <w:color w:val="333333"/>
        </w:rPr>
        <w:t>) y del segundo momento (</w:t>
      </w:r>
      <w:r>
        <w:rPr>
          <w:b/>
        </w:rPr>
        <w:t>r_j^(t)</w:t>
      </w:r>
      <w:r>
        <w:rPr>
          <w:color w:val="333333"/>
        </w:rPr>
        <w:t>), Adam combina ambas cantidades en una regla de actualización analítica por parámetro:</w:t>
      </w:r>
    </w:p>
    <w:tbl>
      <w:tblPr>
        <w:tblW w:w="0" w:type="auto"/>
        <w:jc w:val="center"/>
        <w:tblLayout w:type="fixed"/>
        <w:tblLook w:val="04A0" w:firstRow="1" w:lastRow="0" w:firstColumn="1" w:lastColumn="0" w:noHBand="0" w:noVBand="1"/>
      </w:tblPr>
      <w:tblGrid>
        <w:gridCol w:w="9936"/>
      </w:tblGrid>
      <w:tr w:rsidR="00047413" w14:paraId="0893A519"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3114DDF4" w14:textId="77777777" w:rsidR="00047413" w:rsidRDefault="00047413" w:rsidP="003259EC">
            <w:pPr>
              <w:jc w:val="center"/>
            </w:pPr>
            <w:r>
              <w:rPr>
                <w:rFonts w:ascii="Consolas" w:hAnsi="Consolas"/>
                <w:b/>
                <w:color w:val="1B365D"/>
                <w:sz w:val="23"/>
              </w:rPr>
              <w:t>W_j^(t+1) = W_j^(t) - [ ε / (δ + √(r_j^(t))) ] · v_j^(t)</w:t>
            </w:r>
          </w:p>
        </w:tc>
      </w:tr>
    </w:tbl>
    <w:p w14:paraId="23316030" w14:textId="77777777" w:rsidR="00047413" w:rsidRDefault="00047413" w:rsidP="00047413">
      <w:pPr>
        <w:spacing w:after="40"/>
      </w:pPr>
    </w:p>
    <w:p w14:paraId="3843DC71" w14:textId="77777777" w:rsidR="00047413" w:rsidRDefault="00047413" w:rsidP="00047413">
      <w:pPr>
        <w:keepNext/>
        <w:spacing w:before="200" w:after="60"/>
      </w:pPr>
      <w:r>
        <w:rPr>
          <w:rFonts w:ascii="Calibri" w:hAnsi="Calibri"/>
          <w:b/>
          <w:color w:val="2E5B88"/>
          <w:sz w:val="24"/>
        </w:rPr>
        <w:t>Desglose Analítico de los Componentes</w:t>
      </w:r>
    </w:p>
    <w:p w14:paraId="1E6CAE13" w14:textId="77777777" w:rsidR="00047413" w:rsidRDefault="00047413" w:rsidP="00047413">
      <w:r>
        <w:rPr>
          <w:color w:val="333333"/>
        </w:rPr>
        <w:t>Cada término dentro de la ecuación de actualización cumple una función geométrica y numérica rigurosamente calibrada:</w:t>
      </w:r>
    </w:p>
    <w:p w14:paraId="4A5ECC45" w14:textId="77777777" w:rsidR="00047413" w:rsidRDefault="00047413" w:rsidP="00047413">
      <w:pPr>
        <w:pStyle w:val="Listaconvietas"/>
        <w:spacing w:before="20" w:after="40"/>
      </w:pPr>
      <w:r>
        <w:rPr>
          <w:rFonts w:ascii="Calibri" w:hAnsi="Calibri"/>
          <w:b/>
          <w:color w:val="333333"/>
        </w:rPr>
        <w:t xml:space="preserve">1. Sustitución del gradiente bruto por el primer momento (v_j^(t)): </w:t>
      </w:r>
      <w:r>
        <w:rPr>
          <w:rFonts w:ascii="Calibri" w:hAnsi="Calibri"/>
          <w:color w:val="333333"/>
        </w:rPr>
        <w:t>En lugar de aplicar directamente el gradiente ruidoso g_j^(t), Adam utiliza v_j^(t), el cual actúa como una versión suavizada del gradiente que retiene el impulso direccional y amortigua perturbaciones estocásticas transitorias.</w:t>
      </w:r>
    </w:p>
    <w:p w14:paraId="31CF43D7" w14:textId="77777777" w:rsidR="00047413" w:rsidRDefault="00047413" w:rsidP="00047413">
      <w:pPr>
        <w:pStyle w:val="Listaconvietas"/>
        <w:spacing w:before="20" w:after="40"/>
      </w:pPr>
      <w:r>
        <w:rPr>
          <w:rFonts w:ascii="Calibri" w:hAnsi="Calibri"/>
          <w:b/>
          <w:color w:val="333333"/>
        </w:rPr>
        <w:t xml:space="preserve">2. Tasa de aprendizaje base (ε): </w:t>
      </w:r>
      <w:r>
        <w:rPr>
          <w:rFonts w:ascii="Calibri" w:hAnsi="Calibri"/>
          <w:color w:val="333333"/>
        </w:rPr>
        <w:t>El hiperparámetro ε (épsilon) actúa como la tasa de aprendizaje base global definida por el usuario, estableciendo el límite superior de magnitud para los desplazamientos del modelo.</w:t>
      </w:r>
    </w:p>
    <w:p w14:paraId="776A6199" w14:textId="77777777" w:rsidR="00047413" w:rsidRDefault="00047413" w:rsidP="00047413">
      <w:pPr>
        <w:pStyle w:val="Listaconvietas"/>
        <w:spacing w:before="20" w:after="40"/>
      </w:pPr>
      <w:r>
        <w:rPr>
          <w:rFonts w:ascii="Calibri" w:hAnsi="Calibri"/>
          <w:b/>
          <w:color w:val="333333"/>
        </w:rPr>
        <w:t xml:space="preserve">3. Rescalado adaptativo mediante el segundo momento (√(r_j^(t))): </w:t>
      </w:r>
      <w:r>
        <w:rPr>
          <w:rFonts w:ascii="Calibri" w:hAnsi="Calibri"/>
          <w:color w:val="333333"/>
        </w:rPr>
        <w:t>El término v_j^(t) se divide por la raíz cuadrada de r_j^(t). Dado que √(r_j^(t)) mide la magnitud cuadrática media reciente del gradiente, este cociente normaliza el paso en cada coordenada.</w:t>
      </w:r>
    </w:p>
    <w:p w14:paraId="472F2A42" w14:textId="77777777" w:rsidR="00047413" w:rsidRDefault="00047413" w:rsidP="00047413">
      <w:pPr>
        <w:pStyle w:val="Listaconvietas"/>
        <w:spacing w:before="20" w:after="40"/>
      </w:pPr>
      <w:r>
        <w:rPr>
          <w:rFonts w:ascii="Calibri" w:hAnsi="Calibri"/>
          <w:b/>
          <w:color w:val="333333"/>
        </w:rPr>
        <w:t xml:space="preserve">4. Constante de estabilidad numérica (δ): </w:t>
      </w:r>
      <w:r>
        <w:rPr>
          <w:rFonts w:ascii="Calibri" w:hAnsi="Calibri"/>
          <w:color w:val="333333"/>
        </w:rPr>
        <w:t>El parámetro δ (delta) es un escalar positivo diminuto (comúnmente del orden de 10⁻⁸ en implementaciones computacionales) que se adiciona al denominador para asegurar que jamás se produzca una división por cero si √(r_j^(t)) se aproxima a valores nulos.</w:t>
      </w:r>
    </w:p>
    <w:p w14:paraId="77751398" w14:textId="77777777" w:rsidR="00047413" w:rsidRDefault="00047413" w:rsidP="00047413">
      <w:pPr>
        <w:keepNext/>
        <w:spacing w:before="200" w:after="60"/>
      </w:pPr>
      <w:r>
        <w:rPr>
          <w:rFonts w:ascii="Calibri" w:hAnsi="Calibri"/>
          <w:b/>
          <w:color w:val="2E5B88"/>
          <w:sz w:val="24"/>
        </w:rPr>
        <w:t>Dinámica del Escalado por Parámetro</w:t>
      </w:r>
    </w:p>
    <w:p w14:paraId="617DA474" w14:textId="77777777" w:rsidR="00047413" w:rsidRDefault="00047413" w:rsidP="00047413">
      <w:r>
        <w:rPr>
          <w:color w:val="333333"/>
        </w:rPr>
        <w:t>La consecuencia matemática de esta formulación es una adaptación intrínseca a la curvatura de la función de costo:</w:t>
      </w:r>
    </w:p>
    <w:p w14:paraId="2C1AE842" w14:textId="77777777" w:rsidR="00047413" w:rsidRDefault="00047413" w:rsidP="00047413">
      <w:pPr>
        <w:pStyle w:val="Listaconvietas"/>
        <w:spacing w:before="20" w:after="40"/>
      </w:pPr>
      <w:r>
        <w:rPr>
          <w:rFonts w:ascii="Calibri" w:hAnsi="Calibri"/>
          <w:b/>
          <w:color w:val="333333"/>
        </w:rPr>
        <w:t xml:space="preserve">• Coordenadas con gradientes persistentemente grandes: </w:t>
      </w:r>
      <w:r>
        <w:rPr>
          <w:rFonts w:ascii="Calibri" w:hAnsi="Calibri"/>
          <w:color w:val="333333"/>
        </w:rPr>
        <w:t xml:space="preserve">Si el peso W_j experimenta derivadas de magnitud elevada, r_j^(t) crece rápidamente. Al encontrarse en el denominador, provoca que la tasa </w:t>
      </w:r>
      <w:r>
        <w:rPr>
          <w:rFonts w:ascii="Calibri" w:hAnsi="Calibri"/>
          <w:color w:val="333333"/>
        </w:rPr>
        <w:lastRenderedPageBreak/>
        <w:t>de aprendizaje efectiva ε / (δ + √(r_j^(t))) disminuya, restringiendo el desplazamiento para prevenir oscilaciones violentas o sobreimpulsos (*overshooting*).</w:t>
      </w:r>
    </w:p>
    <w:p w14:paraId="1F4CF7F5" w14:textId="77777777" w:rsidR="00047413" w:rsidRDefault="00047413" w:rsidP="00047413">
      <w:pPr>
        <w:pStyle w:val="Listaconvietas"/>
        <w:spacing w:before="20" w:after="40"/>
      </w:pPr>
      <w:r>
        <w:rPr>
          <w:rFonts w:ascii="Calibri" w:hAnsi="Calibri"/>
          <w:b/>
          <w:color w:val="333333"/>
        </w:rPr>
        <w:t xml:space="preserve">• Coordenadas con gradientes persistentemente pequeños: </w:t>
      </w:r>
      <w:r>
        <w:rPr>
          <w:rFonts w:ascii="Calibri" w:hAnsi="Calibri"/>
          <w:color w:val="333333"/>
        </w:rPr>
        <w:t>Si el peso W_j se desplaza por pendientes muy suaves con derivadas diminutas, r_j^(t) permanece pequeño. Como consecuencia, el denominador se mantiene bajo y la tasa de aprendizaje efectiva relativa permanece grande, acelerando el progreso en direcciones llanas.</w:t>
      </w:r>
    </w:p>
    <w:tbl>
      <w:tblPr>
        <w:tblW w:w="0" w:type="auto"/>
        <w:jc w:val="center"/>
        <w:tblLayout w:type="fixed"/>
        <w:tblLook w:val="04A0" w:firstRow="1" w:lastRow="0" w:firstColumn="1" w:lastColumn="0" w:noHBand="0" w:noVBand="1"/>
      </w:tblPr>
      <w:tblGrid>
        <w:gridCol w:w="9936"/>
      </w:tblGrid>
      <w:tr w:rsidR="00047413" w14:paraId="01A5E534"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6D12C85" w14:textId="77777777" w:rsidR="00047413" w:rsidRDefault="00047413" w:rsidP="003259EC">
            <w:pPr>
              <w:spacing w:after="0"/>
            </w:pPr>
            <w:r>
              <w:rPr>
                <w:rFonts w:ascii="Calibri" w:hAnsi="Calibri"/>
                <w:b/>
                <w:color w:val="1B365D"/>
                <w:sz w:val="21"/>
              </w:rPr>
              <w:t>ADAPTABILIDAD GEOMÉTRICA</w:t>
            </w:r>
            <w:r>
              <w:rPr>
                <w:rFonts w:ascii="Calibri" w:hAnsi="Calibri"/>
                <w:b/>
                <w:color w:val="1B365D"/>
                <w:sz w:val="21"/>
              </w:rPr>
              <w:br/>
            </w:r>
            <w:r>
              <w:rPr>
                <w:rFonts w:ascii="Calibri" w:hAnsi="Calibri"/>
                <w:b/>
                <w:color w:val="333333"/>
                <w:sz w:val="20"/>
              </w:rPr>
              <w:t xml:space="preserve">Robustez Empírica: </w:t>
            </w:r>
            <w:r>
              <w:rPr>
                <w:rFonts w:ascii="Calibri" w:hAnsi="Calibri"/>
                <w:color w:val="333333"/>
                <w:sz w:val="20"/>
              </w:rPr>
              <w:t>Esta coordinación automática de tasas de aprendizaje por parámetro hace que Adam sea excepcionalmente robusto frente a una amplia gama de geometrías de pérdida no convexas y marcadamente tolerante a la selección inicial de hiperparámetros en comparación con SGD puro o Momentum estándar.</w:t>
            </w:r>
          </w:p>
        </w:tc>
      </w:tr>
    </w:tbl>
    <w:p w14:paraId="5456AB2B" w14:textId="77777777" w:rsidR="00047413" w:rsidRDefault="00047413" w:rsidP="00047413"/>
    <w:p w14:paraId="1BF18211" w14:textId="77777777" w:rsidR="00047413" w:rsidRDefault="00047413" w:rsidP="00047413">
      <w:pPr>
        <w:keepNext/>
        <w:spacing w:before="280"/>
      </w:pPr>
      <w:r>
        <w:rPr>
          <w:rFonts w:ascii="Calibri" w:hAnsi="Calibri"/>
          <w:b/>
          <w:color w:val="1B365D"/>
          <w:sz w:val="28"/>
        </w:rPr>
        <w:t>4. Corrección Analítica de Sesgo (Bias Correction)</w:t>
      </w:r>
    </w:p>
    <w:p w14:paraId="1B178545" w14:textId="77777777" w:rsidR="00047413" w:rsidRDefault="00047413" w:rsidP="00047413">
      <w:r>
        <w:rPr>
          <w:color w:val="333333"/>
        </w:rPr>
        <w:t xml:space="preserve">Tras calcular las estimaciones del primer y segundo momento, existe un paso matemático indispensable antes de aplicar la actualización sobre los pesos: </w:t>
      </w:r>
      <w:r>
        <w:rPr>
          <w:b/>
        </w:rPr>
        <w:t>la corrección de sesgo (*bias correction*)</w:t>
      </w:r>
      <w:r>
        <w:rPr>
          <w:color w:val="333333"/>
        </w:rPr>
        <w:t>. Este paso garantiza que los promedios móviles reflejen fielmente los verdaderos momentos estadísticos desde las primeras fases del entrenamiento.</w:t>
      </w:r>
    </w:p>
    <w:p w14:paraId="7060594B" w14:textId="77777777" w:rsidR="00047413" w:rsidRDefault="00047413" w:rsidP="00047413">
      <w:pPr>
        <w:keepNext/>
        <w:spacing w:before="200" w:after="60"/>
      </w:pPr>
      <w:r>
        <w:rPr>
          <w:rFonts w:ascii="Calibri" w:hAnsi="Calibri"/>
          <w:b/>
          <w:color w:val="2E5B88"/>
          <w:sz w:val="24"/>
        </w:rPr>
        <w:t>El Origen Matemático del Sesgo Hacia Cero</w:t>
      </w:r>
    </w:p>
    <w:p w14:paraId="3B4E790C" w14:textId="77777777" w:rsidR="00047413" w:rsidRDefault="00047413" w:rsidP="00047413">
      <w:r>
        <w:rPr>
          <w:color w:val="333333"/>
        </w:rPr>
        <w:t xml:space="preserve">En la inicialización del entrenamiento (iteración t = 0), los vectores de memoria se configuran convencionalmente en cero: </w:t>
      </w:r>
      <w:r>
        <w:rPr>
          <w:b/>
        </w:rPr>
        <w:t>v_j^(0) = 0  y  r_j^(0) = 0</w:t>
      </w:r>
      <w:r>
        <w:rPr>
          <w:color w:val="333333"/>
        </w:rPr>
        <w:t>. Debido a que los coeficientes de decaimiento son muy cercanos a la unidad (β_1 = 0.9 y β_2 = 0.99), los promedios móviles requieren de numerosas iteraciones para acumular suficiente magnitud.</w:t>
      </w:r>
    </w:p>
    <w:p w14:paraId="4C86A34A" w14:textId="77777777" w:rsidR="00047413" w:rsidRDefault="00047413" w:rsidP="00047413">
      <w:r>
        <w:rPr>
          <w:color w:val="333333"/>
        </w:rPr>
        <w:t>Si no se aplicara una corrección, durante las iteraciones iniciales (t = 1, 2, 3...) los valores calculados de v_j^(t) y r_j^(t) estarían fuertemente sesgados hacia cero, siendo drásticamente más pequeños de lo que deberían ser en realidad, aun cuando los verdaderos gradientes del modelo fueran sumamente grandes.</w:t>
      </w:r>
    </w:p>
    <w:p w14:paraId="6433373B" w14:textId="77777777" w:rsidR="00047413" w:rsidRDefault="00047413" w:rsidP="00047413">
      <w:pPr>
        <w:keepNext/>
        <w:spacing w:before="200" w:after="60"/>
      </w:pPr>
      <w:r>
        <w:rPr>
          <w:rFonts w:ascii="Calibri" w:hAnsi="Calibri"/>
          <w:b/>
          <w:color w:val="2E5B88"/>
          <w:sz w:val="24"/>
        </w:rPr>
        <w:t>Formulación de los Momentos Corregidos</w:t>
      </w:r>
    </w:p>
    <w:p w14:paraId="1BDABB1C" w14:textId="77777777" w:rsidR="00047413" w:rsidRDefault="00047413" w:rsidP="00047413">
      <w:r>
        <w:rPr>
          <w:color w:val="333333"/>
        </w:rPr>
        <w:t xml:space="preserve">Para neutralizar este artefacto de inicialización, Adam reescala analíticamente cada estimador dividiéndolo entre </w:t>
      </w:r>
      <w:r>
        <w:rPr>
          <w:b/>
        </w:rPr>
        <w:t>(1 - β^t)</w:t>
      </w:r>
      <w:r>
        <w:rPr>
          <w:color w:val="333333"/>
        </w:rPr>
        <w:t xml:space="preserve">, donde β representa la tasa de decaimiento respectiva y </w:t>
      </w:r>
      <w:r>
        <w:rPr>
          <w:b/>
        </w:rPr>
        <w:t>t</w:t>
      </w:r>
      <w:r>
        <w:rPr>
          <w:color w:val="333333"/>
        </w:rPr>
        <w:t xml:space="preserve"> denota el número de la iteración actual elevado como potencia:</w:t>
      </w:r>
    </w:p>
    <w:tbl>
      <w:tblPr>
        <w:tblW w:w="0" w:type="auto"/>
        <w:jc w:val="center"/>
        <w:tblLayout w:type="fixed"/>
        <w:tblLook w:val="04A0" w:firstRow="1" w:lastRow="0" w:firstColumn="1" w:lastColumn="0" w:noHBand="0" w:noVBand="1"/>
      </w:tblPr>
      <w:tblGrid>
        <w:gridCol w:w="9936"/>
      </w:tblGrid>
      <w:tr w:rsidR="00047413" w14:paraId="5665642F" w14:textId="77777777" w:rsidTr="003259EC">
        <w:trPr>
          <w:cantSplit/>
          <w:jc w:val="center"/>
        </w:trPr>
        <w:tc>
          <w:tcPr>
            <w:tcW w:w="9936" w:type="dxa"/>
            <w:tcBorders>
              <w:top w:val="nil"/>
              <w:left w:val="single" w:sz="24" w:space="0" w:color="2E5B88"/>
              <w:bottom w:val="nil"/>
              <w:right w:val="nil"/>
            </w:tcBorders>
            <w:shd w:val="clear" w:color="auto" w:fill="F8F9FA"/>
            <w:tcMar>
              <w:top w:w="90" w:type="dxa"/>
              <w:left w:w="140" w:type="dxa"/>
              <w:bottom w:w="90" w:type="dxa"/>
              <w:right w:w="140" w:type="dxa"/>
            </w:tcMar>
          </w:tcPr>
          <w:p w14:paraId="3148F17F" w14:textId="77777777" w:rsidR="00047413" w:rsidRDefault="00047413" w:rsidP="003259EC">
            <w:pPr>
              <w:jc w:val="center"/>
            </w:pPr>
            <w:r>
              <w:rPr>
                <w:rFonts w:ascii="Consolas" w:hAnsi="Consolas"/>
                <w:b/>
                <w:color w:val="1B365D"/>
              </w:rPr>
              <w:t>v̂_j^(t) = v_j^(t) / (1 - (β_1)^t)     [Primer Momento Corregido]</w:t>
            </w:r>
            <w:r>
              <w:rPr>
                <w:rFonts w:ascii="Consolas" w:hAnsi="Consolas"/>
                <w:b/>
                <w:color w:val="1B365D"/>
              </w:rPr>
              <w:br/>
            </w:r>
            <w:r>
              <w:rPr>
                <w:rFonts w:ascii="Consolas" w:hAnsi="Consolas"/>
                <w:b/>
                <w:color w:val="1B365D"/>
              </w:rPr>
              <w:br/>
            </w:r>
            <w:r>
              <w:rPr>
                <w:rFonts w:ascii="Consolas" w:hAnsi="Consolas"/>
                <w:b/>
                <w:color w:val="2E5B88"/>
              </w:rPr>
              <w:t>r̂_j^(t) = r_j^(t) / (1 - (β_2)^t)     [Segundo Momento Corregido]</w:t>
            </w:r>
          </w:p>
        </w:tc>
      </w:tr>
    </w:tbl>
    <w:p w14:paraId="0AC1511E" w14:textId="77777777" w:rsidR="00047413" w:rsidRDefault="00047413" w:rsidP="00047413">
      <w:pPr>
        <w:spacing w:after="40"/>
      </w:pPr>
    </w:p>
    <w:p w14:paraId="3551B0E9" w14:textId="77777777" w:rsidR="00047413" w:rsidRDefault="00047413" w:rsidP="00047413">
      <w:r>
        <w:rPr>
          <w:b/>
          <w:color w:val="333333"/>
        </w:rPr>
        <w:t>Propiedades operativas de la corrección:</w:t>
      </w:r>
    </w:p>
    <w:p w14:paraId="19FC994A" w14:textId="77777777" w:rsidR="00047413" w:rsidRDefault="00047413" w:rsidP="00047413">
      <w:pPr>
        <w:pStyle w:val="Listaconvietas"/>
        <w:spacing w:before="20" w:after="40"/>
      </w:pPr>
      <w:r>
        <w:rPr>
          <w:rFonts w:ascii="Calibri" w:hAnsi="Calibri"/>
          <w:b/>
          <w:color w:val="333333"/>
        </w:rPr>
        <w:lastRenderedPageBreak/>
        <w:t xml:space="preserve">• Comportamiento inicial (t pequeño): </w:t>
      </w:r>
      <w:r>
        <w:rPr>
          <w:rFonts w:ascii="Calibri" w:hAnsi="Calibri"/>
          <w:color w:val="333333"/>
        </w:rPr>
        <w:t>Cuando t = 1, el factor (1 - β_1^1) = 1 - 0.9 = 0.1, lo que multiplica a v_j^(1) por 10, amplificando la estimación inicial para compensar el cero inicial. Para el segundo momento, (1 - β_2^1) = 1 - 0.99 = 0.01, multiplicando a r_j^(1) por 100.</w:t>
      </w:r>
    </w:p>
    <w:p w14:paraId="0A9159AB" w14:textId="77777777" w:rsidR="00047413" w:rsidRDefault="00047413" w:rsidP="00047413">
      <w:pPr>
        <w:pStyle w:val="Listaconvietas"/>
        <w:spacing w:before="20" w:after="40"/>
      </w:pPr>
      <w:r>
        <w:rPr>
          <w:rFonts w:ascii="Calibri" w:hAnsi="Calibri"/>
          <w:b/>
          <w:color w:val="333333"/>
        </w:rPr>
        <w:t xml:space="preserve">• Comportamiento asintótico (t grande): </w:t>
      </w:r>
      <w:r>
        <w:rPr>
          <w:rFonts w:ascii="Calibri" w:hAnsi="Calibri"/>
          <w:color w:val="333333"/>
        </w:rPr>
        <w:t>A medida que el número de iteraciones t crece, (β_1)^t y (β_2)^t decaen exponencialmente hacia cero, haciendo que (1 - β^t) tienda asintóticamente a 1. De esta forma, la corrección se desvanece de manera natural y los momentos no corregidos coinciden con los corregidos.</w:t>
      </w:r>
    </w:p>
    <w:p w14:paraId="0529A7ED" w14:textId="77777777" w:rsidR="00047413" w:rsidRDefault="00047413" w:rsidP="00047413">
      <w:pPr>
        <w:keepNext/>
        <w:spacing w:before="200" w:after="60"/>
      </w:pPr>
      <w:r>
        <w:rPr>
          <w:rFonts w:ascii="Calibri" w:hAnsi="Calibri"/>
          <w:b/>
          <w:color w:val="2E5B88"/>
          <w:sz w:val="24"/>
        </w:rPr>
        <w:t>Regla Definitiva de Actualización con Momentos Corregidos</w:t>
      </w:r>
    </w:p>
    <w:p w14:paraId="2A1BE86B" w14:textId="77777777" w:rsidR="00047413" w:rsidRDefault="00047413" w:rsidP="00047413">
      <w:r>
        <w:rPr>
          <w:color w:val="333333"/>
        </w:rPr>
        <w:t>Incorporando la corrección de sesgo, la regla de actualización completa y definitiva ejecutada por Adam en cada paso t es:</w:t>
      </w:r>
    </w:p>
    <w:tbl>
      <w:tblPr>
        <w:tblW w:w="0" w:type="auto"/>
        <w:jc w:val="center"/>
        <w:tblLayout w:type="fixed"/>
        <w:tblLook w:val="04A0" w:firstRow="1" w:lastRow="0" w:firstColumn="1" w:lastColumn="0" w:noHBand="0" w:noVBand="1"/>
      </w:tblPr>
      <w:tblGrid>
        <w:gridCol w:w="9936"/>
      </w:tblGrid>
      <w:tr w:rsidR="00047413" w14:paraId="00213CC5"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0BB028FE" w14:textId="77777777" w:rsidR="00047413" w:rsidRDefault="00047413" w:rsidP="003259EC">
            <w:pPr>
              <w:jc w:val="center"/>
            </w:pPr>
            <w:r>
              <w:rPr>
                <w:rFonts w:ascii="Consolas" w:hAnsi="Consolas"/>
                <w:b/>
                <w:color w:val="1B365D"/>
                <w:sz w:val="24"/>
              </w:rPr>
              <w:t>W_j^(t+1) = W_j^(t) - [ ε / (δ + √(r̂_j^(t))) ] · v̂_j^(t)</w:t>
            </w:r>
          </w:p>
        </w:tc>
      </w:tr>
    </w:tbl>
    <w:p w14:paraId="1624F04A" w14:textId="77777777" w:rsidR="00047413" w:rsidRDefault="00047413" w:rsidP="00047413"/>
    <w:p w14:paraId="22230C7F" w14:textId="77777777" w:rsidR="00047413" w:rsidRDefault="00047413" w:rsidP="00047413">
      <w:pPr>
        <w:keepNext/>
        <w:spacing w:before="280"/>
      </w:pPr>
      <w:r>
        <w:rPr>
          <w:rFonts w:ascii="Calibri" w:hAnsi="Calibri"/>
          <w:b/>
          <w:color w:val="1B365D"/>
          <w:sz w:val="28"/>
        </w:rPr>
        <w:t>5. Desempeño y Navegación en Puntos de Silla (Saddle Points)</w:t>
      </w:r>
    </w:p>
    <w:p w14:paraId="35A31C2A" w14:textId="77777777" w:rsidR="00047413" w:rsidRDefault="00047413" w:rsidP="00047413">
      <w:r>
        <w:rPr>
          <w:color w:val="333333"/>
        </w:rPr>
        <w:t xml:space="preserve">Uno de los desafíos más engañosos en la optimización no convexa de alta dimensión es la presencia ubicua de </w:t>
      </w:r>
      <w:r>
        <w:rPr>
          <w:b/>
        </w:rPr>
        <w:t>puntos de silla (*saddle points*)</w:t>
      </w:r>
      <w:r>
        <w:rPr>
          <w:color w:val="333333"/>
        </w:rPr>
        <w:t>. En tales configuraciones, el paisaje de pérdida se comporta como un mínimo local en ciertas direcciones y como un máximo en otras, caracterizándose por una vasta región circundante de curvatura extremadamente plana donde los gradientes son prácticamente nulos en casi todas las direcciones.</w:t>
      </w:r>
    </w:p>
    <w:p w14:paraId="4D7C53DE" w14:textId="77777777" w:rsidR="00047413" w:rsidRDefault="00047413" w:rsidP="00047413">
      <w:pPr>
        <w:keepNext/>
        <w:spacing w:before="200" w:after="60"/>
      </w:pPr>
      <w:r>
        <w:rPr>
          <w:rFonts w:ascii="Calibri" w:hAnsi="Calibri"/>
          <w:b/>
          <w:color w:val="2E5B88"/>
          <w:sz w:val="24"/>
        </w:rPr>
        <w:t>Por Qué los Métodos Clásicos se Paralizan</w:t>
      </w:r>
    </w:p>
    <w:p w14:paraId="35AA58F8" w14:textId="77777777" w:rsidR="00047413" w:rsidRDefault="00047413" w:rsidP="00047413">
      <w:r>
        <w:rPr>
          <w:color w:val="333333"/>
        </w:rPr>
        <w:t>El descenso de gradiente estocástico estándar (SGD) evalúa únicamente la pendiente local inmediata. Al ingresar en la vecindad de un punto de silla, la magnitud del gradiente se reduce drásticamente hacia cero; consecuentemente, los pasos de actualización se vuelven infinitesimales y el algoritmo queda prácticamente inmovilizado, creyendo de forma errónea que ha convergido a un mínimo satisfactorio.</w:t>
      </w:r>
    </w:p>
    <w:p w14:paraId="6323FC75" w14:textId="77777777" w:rsidR="00047413" w:rsidRDefault="00047413" w:rsidP="00047413">
      <w:pPr>
        <w:keepNext/>
        <w:spacing w:before="200" w:after="60"/>
      </w:pPr>
      <w:r>
        <w:rPr>
          <w:rFonts w:ascii="Calibri" w:hAnsi="Calibri"/>
          <w:b/>
          <w:color w:val="2E5B88"/>
          <w:sz w:val="24"/>
        </w:rPr>
        <w:t>La Solución Sinérgica de Adam en Zonas Planas</w:t>
      </w:r>
    </w:p>
    <w:p w14:paraId="7698F096" w14:textId="77777777" w:rsidR="00047413" w:rsidRDefault="00047413" w:rsidP="00047413">
      <w:r>
        <w:rPr>
          <w:color w:val="333333"/>
        </w:rPr>
        <w:t>Adam sortea los puntos de silla de manera sumamente eficaz mediante la acción coordinada de sus dos momentos:</w:t>
      </w:r>
    </w:p>
    <w:p w14:paraId="6452B3C2" w14:textId="77777777" w:rsidR="00047413" w:rsidRDefault="00047413" w:rsidP="00047413">
      <w:pPr>
        <w:pStyle w:val="Listaconvietas"/>
        <w:spacing w:before="20" w:after="40"/>
      </w:pPr>
      <w:r>
        <w:rPr>
          <w:rFonts w:ascii="Calibri" w:hAnsi="Calibri"/>
          <w:b/>
          <w:color w:val="333333"/>
        </w:rPr>
        <w:t xml:space="preserve">1. Inercia del primer momento (v̂_j^(t)): </w:t>
      </w:r>
      <w:r>
        <w:rPr>
          <w:rFonts w:ascii="Calibri" w:hAnsi="Calibri"/>
          <w:color w:val="333333"/>
        </w:rPr>
        <w:t>El promedio móvil de los gradientes previos retiene velocidad inercial acumulada. Cuando el optimizador ingresa a la zona plana de un punto de silla, no frena de golpe; el impulso histórico continúa arrastrando al modelo a través de la meseta.</w:t>
      </w:r>
    </w:p>
    <w:p w14:paraId="53C710B0" w14:textId="77777777" w:rsidR="00047413" w:rsidRDefault="00047413" w:rsidP="00047413">
      <w:pPr>
        <w:pStyle w:val="Listaconvietas"/>
        <w:spacing w:before="20" w:after="40"/>
      </w:pPr>
      <w:r>
        <w:rPr>
          <w:rFonts w:ascii="Calibri" w:hAnsi="Calibri"/>
          <w:b/>
          <w:color w:val="333333"/>
        </w:rPr>
        <w:t xml:space="preserve">2. Reactivación por el segundo momento (√(r̂_j^(t))): </w:t>
      </w:r>
      <w:r>
        <w:rPr>
          <w:rFonts w:ascii="Calibri" w:hAnsi="Calibri"/>
          <w:color w:val="333333"/>
        </w:rPr>
        <w:t>A medida que los gradientes disminuyen en la región plana, la memoria cuadrática r̂_j^(t) comienza a descender gradualmente. Al ubicarse en el denominador, una reducción en r̂_j^(t) incrementa la tasa de aprendizaje efectiva ε / (δ + √(r̂_j^(t))), expandiendo la longitud de los pasos para empujar al optimizador fuera de la zona de baja curvatura.</w:t>
      </w:r>
    </w:p>
    <w:tbl>
      <w:tblPr>
        <w:tblW w:w="0" w:type="auto"/>
        <w:jc w:val="center"/>
        <w:tblLayout w:type="fixed"/>
        <w:tblLook w:val="04A0" w:firstRow="1" w:lastRow="0" w:firstColumn="1" w:lastColumn="0" w:noHBand="0" w:noVBand="1"/>
      </w:tblPr>
      <w:tblGrid>
        <w:gridCol w:w="9936"/>
      </w:tblGrid>
      <w:tr w:rsidR="00047413" w14:paraId="78ED899C"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16D80968" w14:textId="77777777" w:rsidR="00047413" w:rsidRDefault="00047413" w:rsidP="003259EC">
            <w:pPr>
              <w:spacing w:after="0"/>
            </w:pPr>
            <w:r>
              <w:rPr>
                <w:rFonts w:ascii="Calibri" w:hAnsi="Calibri"/>
                <w:b/>
                <w:color w:val="1B365D"/>
                <w:sz w:val="21"/>
              </w:rPr>
              <w:lastRenderedPageBreak/>
              <w:t>SUPERACIÓN DE PUNTOS DE SILLA</w:t>
            </w:r>
            <w:r>
              <w:rPr>
                <w:rFonts w:ascii="Calibri" w:hAnsi="Calibri"/>
                <w:b/>
                <w:color w:val="1B365D"/>
                <w:sz w:val="21"/>
              </w:rPr>
              <w:br/>
            </w:r>
            <w:r>
              <w:rPr>
                <w:rFonts w:ascii="Calibri" w:hAnsi="Calibri"/>
                <w:b/>
                <w:color w:val="333333"/>
                <w:sz w:val="20"/>
              </w:rPr>
              <w:t xml:space="preserve">Mecanismo de Escape: </w:t>
            </w:r>
            <w:r>
              <w:rPr>
                <w:rFonts w:ascii="Calibri" w:hAnsi="Calibri"/>
                <w:color w:val="333333"/>
                <w:sz w:val="20"/>
              </w:rPr>
              <w:t>Al atravesar el punto de silla y abandonar la meseta, el optimizador ingresa rápidamente a zonas donde reaparecen pendientes significativas y curvatura favorable, permitiendo que el entrenamiento continúe descendiendo cuesta abajo hacia mínimos sustancialmente mejores.</w:t>
            </w:r>
          </w:p>
        </w:tc>
      </w:tr>
    </w:tbl>
    <w:p w14:paraId="4BC513AB" w14:textId="77777777" w:rsidR="00047413" w:rsidRDefault="00047413" w:rsidP="00047413"/>
    <w:p w14:paraId="62905379" w14:textId="77777777" w:rsidR="00047413" w:rsidRDefault="00047413" w:rsidP="00047413">
      <w:pPr>
        <w:keepNext/>
        <w:spacing w:before="280"/>
      </w:pPr>
      <w:r>
        <w:rPr>
          <w:rFonts w:ascii="Calibri" w:hAnsi="Calibri"/>
          <w:b/>
          <w:color w:val="1B365D"/>
          <w:sz w:val="28"/>
        </w:rPr>
        <w:t>6. Matriz Técnica Comparativa de Optimizadores</w:t>
      </w:r>
    </w:p>
    <w:p w14:paraId="55DF2651" w14:textId="77777777" w:rsidR="00047413" w:rsidRDefault="00047413" w:rsidP="00047413">
      <w:r>
        <w:rPr>
          <w:color w:val="333333"/>
        </w:rPr>
        <w:t>A continuación se presenta la síntesis comparativa exhaustiva que sitúa a Adam frente a los principales algoritmos de optimización analizados en la asignatura: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1728"/>
        <w:gridCol w:w="2160"/>
        <w:gridCol w:w="2016"/>
        <w:gridCol w:w="2016"/>
        <w:gridCol w:w="2016"/>
      </w:tblGrid>
      <w:tr w:rsidR="00047413" w14:paraId="17AE756E" w14:textId="77777777" w:rsidTr="003259EC">
        <w:trPr>
          <w:cantSplit/>
          <w:tblHeader/>
          <w:jc w:val="center"/>
        </w:trPr>
        <w:tc>
          <w:tcPr>
            <w:tcW w:w="1728" w:type="dxa"/>
            <w:shd w:val="clear" w:color="auto" w:fill="1B365D"/>
            <w:tcMar>
              <w:top w:w="120" w:type="dxa"/>
              <w:left w:w="100" w:type="dxa"/>
              <w:bottom w:w="120" w:type="dxa"/>
              <w:right w:w="100" w:type="dxa"/>
            </w:tcMar>
          </w:tcPr>
          <w:p w14:paraId="6CCDD7B3" w14:textId="77777777" w:rsidR="00047413" w:rsidRDefault="00047413" w:rsidP="003259EC">
            <w:pPr>
              <w:jc w:val="center"/>
            </w:pPr>
            <w:r>
              <w:rPr>
                <w:rFonts w:ascii="Calibri" w:hAnsi="Calibri"/>
                <w:b/>
                <w:color w:val="FFFFFF"/>
                <w:sz w:val="19"/>
              </w:rPr>
              <w:t>Algoritmo</w:t>
            </w:r>
          </w:p>
        </w:tc>
        <w:tc>
          <w:tcPr>
            <w:tcW w:w="2160" w:type="dxa"/>
            <w:shd w:val="clear" w:color="auto" w:fill="1B365D"/>
            <w:tcMar>
              <w:top w:w="120" w:type="dxa"/>
              <w:left w:w="100" w:type="dxa"/>
              <w:bottom w:w="120" w:type="dxa"/>
              <w:right w:w="100" w:type="dxa"/>
            </w:tcMar>
          </w:tcPr>
          <w:p w14:paraId="2FD8EBE8" w14:textId="77777777" w:rsidR="00047413" w:rsidRDefault="00047413" w:rsidP="003259EC">
            <w:pPr>
              <w:jc w:val="center"/>
            </w:pPr>
            <w:r>
              <w:rPr>
                <w:rFonts w:ascii="Calibri" w:hAnsi="Calibri"/>
                <w:b/>
                <w:color w:val="FFFFFF"/>
                <w:sz w:val="19"/>
              </w:rPr>
              <w:t>Ecuación Clave de Actualización</w:t>
            </w:r>
          </w:p>
        </w:tc>
        <w:tc>
          <w:tcPr>
            <w:tcW w:w="2016" w:type="dxa"/>
            <w:shd w:val="clear" w:color="auto" w:fill="1B365D"/>
            <w:tcMar>
              <w:top w:w="120" w:type="dxa"/>
              <w:left w:w="100" w:type="dxa"/>
              <w:bottom w:w="120" w:type="dxa"/>
              <w:right w:w="100" w:type="dxa"/>
            </w:tcMar>
          </w:tcPr>
          <w:p w14:paraId="2FDF031E" w14:textId="77777777" w:rsidR="00047413" w:rsidRDefault="00047413" w:rsidP="003259EC">
            <w:pPr>
              <w:jc w:val="center"/>
            </w:pPr>
            <w:r>
              <w:rPr>
                <w:rFonts w:ascii="Calibri" w:hAnsi="Calibri"/>
                <w:b/>
                <w:color w:val="FFFFFF"/>
                <w:sz w:val="19"/>
              </w:rPr>
              <w:t>Primer Momento (1º)</w:t>
            </w:r>
          </w:p>
        </w:tc>
        <w:tc>
          <w:tcPr>
            <w:tcW w:w="2016" w:type="dxa"/>
            <w:shd w:val="clear" w:color="auto" w:fill="1B365D"/>
            <w:tcMar>
              <w:top w:w="120" w:type="dxa"/>
              <w:left w:w="100" w:type="dxa"/>
              <w:bottom w:w="120" w:type="dxa"/>
              <w:right w:w="100" w:type="dxa"/>
            </w:tcMar>
          </w:tcPr>
          <w:p w14:paraId="19875597" w14:textId="77777777" w:rsidR="00047413" w:rsidRDefault="00047413" w:rsidP="003259EC">
            <w:pPr>
              <w:jc w:val="center"/>
            </w:pPr>
            <w:r>
              <w:rPr>
                <w:rFonts w:ascii="Calibri" w:hAnsi="Calibri"/>
                <w:b/>
                <w:color w:val="FFFFFF"/>
                <w:sz w:val="19"/>
              </w:rPr>
              <w:t>Segundo Momento (2º)</w:t>
            </w:r>
          </w:p>
        </w:tc>
        <w:tc>
          <w:tcPr>
            <w:tcW w:w="2016" w:type="dxa"/>
            <w:shd w:val="clear" w:color="auto" w:fill="1B365D"/>
            <w:tcMar>
              <w:top w:w="120" w:type="dxa"/>
              <w:left w:w="100" w:type="dxa"/>
              <w:bottom w:w="120" w:type="dxa"/>
              <w:right w:w="100" w:type="dxa"/>
            </w:tcMar>
          </w:tcPr>
          <w:p w14:paraId="77EB4477" w14:textId="77777777" w:rsidR="00047413" w:rsidRDefault="00047413" w:rsidP="003259EC">
            <w:pPr>
              <w:jc w:val="center"/>
            </w:pPr>
            <w:r>
              <w:rPr>
                <w:rFonts w:ascii="Calibri" w:hAnsi="Calibri"/>
                <w:b/>
                <w:color w:val="FFFFFF"/>
                <w:sz w:val="19"/>
              </w:rPr>
              <w:t>Fortaleza y Limitación Principal</w:t>
            </w:r>
          </w:p>
        </w:tc>
      </w:tr>
      <w:tr w:rsidR="00047413" w14:paraId="35D5A4BD" w14:textId="77777777" w:rsidTr="003259EC">
        <w:trPr>
          <w:cantSplit/>
          <w:jc w:val="center"/>
        </w:trPr>
        <w:tc>
          <w:tcPr>
            <w:tcW w:w="1728" w:type="dxa"/>
            <w:shd w:val="clear" w:color="auto" w:fill="FFFFFF"/>
            <w:tcMar>
              <w:top w:w="100" w:type="dxa"/>
              <w:left w:w="100" w:type="dxa"/>
              <w:bottom w:w="100" w:type="dxa"/>
              <w:right w:w="100" w:type="dxa"/>
            </w:tcMar>
          </w:tcPr>
          <w:p w14:paraId="1ADBBB87" w14:textId="77777777" w:rsidR="00047413" w:rsidRDefault="00047413" w:rsidP="003259EC">
            <w:r>
              <w:rPr>
                <w:rFonts w:ascii="Calibri" w:hAnsi="Calibri"/>
                <w:b/>
                <w:color w:val="1B365D"/>
                <w:sz w:val="17"/>
              </w:rPr>
              <w:t>SGD Estándar</w:t>
            </w:r>
          </w:p>
        </w:tc>
        <w:tc>
          <w:tcPr>
            <w:tcW w:w="2160" w:type="dxa"/>
            <w:shd w:val="clear" w:color="auto" w:fill="FFFFFF"/>
            <w:tcMar>
              <w:top w:w="100" w:type="dxa"/>
              <w:left w:w="100" w:type="dxa"/>
              <w:bottom w:w="100" w:type="dxa"/>
              <w:right w:w="100" w:type="dxa"/>
            </w:tcMar>
          </w:tcPr>
          <w:p w14:paraId="7AB5F737" w14:textId="77777777" w:rsidR="00047413" w:rsidRDefault="00047413" w:rsidP="003259EC">
            <w:r>
              <w:rPr>
                <w:rFonts w:ascii="Calibri" w:hAnsi="Calibri"/>
                <w:color w:val="333333"/>
                <w:sz w:val="17"/>
              </w:rPr>
              <w:t>W^(t+1) = W^(t) - η·g^(t)</w:t>
            </w:r>
          </w:p>
        </w:tc>
        <w:tc>
          <w:tcPr>
            <w:tcW w:w="2016" w:type="dxa"/>
            <w:shd w:val="clear" w:color="auto" w:fill="FFFFFF"/>
            <w:tcMar>
              <w:top w:w="100" w:type="dxa"/>
              <w:left w:w="100" w:type="dxa"/>
              <w:bottom w:w="100" w:type="dxa"/>
              <w:right w:w="100" w:type="dxa"/>
            </w:tcMar>
          </w:tcPr>
          <w:p w14:paraId="31D9FCA1" w14:textId="77777777" w:rsidR="00047413" w:rsidRDefault="00047413" w:rsidP="003259EC">
            <w:r>
              <w:rPr>
                <w:rFonts w:ascii="Calibri" w:hAnsi="Calibri"/>
                <w:color w:val="333333"/>
                <w:sz w:val="17"/>
              </w:rPr>
              <w:t>No (tasa instantánea)</w:t>
            </w:r>
          </w:p>
        </w:tc>
        <w:tc>
          <w:tcPr>
            <w:tcW w:w="2016" w:type="dxa"/>
            <w:shd w:val="clear" w:color="auto" w:fill="FFFFFF"/>
            <w:tcMar>
              <w:top w:w="100" w:type="dxa"/>
              <w:left w:w="100" w:type="dxa"/>
              <w:bottom w:w="100" w:type="dxa"/>
              <w:right w:w="100" w:type="dxa"/>
            </w:tcMar>
          </w:tcPr>
          <w:p w14:paraId="12BD8BE0" w14:textId="77777777" w:rsidR="00047413" w:rsidRDefault="00047413" w:rsidP="003259EC">
            <w:r>
              <w:rPr>
                <w:rFonts w:ascii="Calibri" w:hAnsi="Calibri"/>
                <w:color w:val="333333"/>
                <w:sz w:val="17"/>
              </w:rPr>
              <w:t>No (tasa fija global)</w:t>
            </w:r>
          </w:p>
        </w:tc>
        <w:tc>
          <w:tcPr>
            <w:tcW w:w="2016" w:type="dxa"/>
            <w:shd w:val="clear" w:color="auto" w:fill="FFFFFF"/>
            <w:tcMar>
              <w:top w:w="100" w:type="dxa"/>
              <w:left w:w="100" w:type="dxa"/>
              <w:bottom w:w="100" w:type="dxa"/>
              <w:right w:w="100" w:type="dxa"/>
            </w:tcMar>
          </w:tcPr>
          <w:p w14:paraId="0CABCC9F" w14:textId="77777777" w:rsidR="00047413" w:rsidRDefault="00047413" w:rsidP="003259EC">
            <w:r>
              <w:rPr>
                <w:rFonts w:ascii="Calibri" w:hAnsi="Calibri"/>
                <w:color w:val="333333"/>
                <w:sz w:val="17"/>
              </w:rPr>
              <w:t>Simple y sin sobrecarga de memoria, pero sufre oscilaciones violentas y se atasca en puntos de silla.</w:t>
            </w:r>
          </w:p>
        </w:tc>
      </w:tr>
      <w:tr w:rsidR="00047413" w14:paraId="0AA46C2A" w14:textId="77777777" w:rsidTr="003259EC">
        <w:trPr>
          <w:cantSplit/>
          <w:jc w:val="center"/>
        </w:trPr>
        <w:tc>
          <w:tcPr>
            <w:tcW w:w="1728" w:type="dxa"/>
            <w:shd w:val="clear" w:color="auto" w:fill="F8F9FA"/>
            <w:tcMar>
              <w:top w:w="100" w:type="dxa"/>
              <w:left w:w="100" w:type="dxa"/>
              <w:bottom w:w="100" w:type="dxa"/>
              <w:right w:w="100" w:type="dxa"/>
            </w:tcMar>
          </w:tcPr>
          <w:p w14:paraId="601DAA3E" w14:textId="77777777" w:rsidR="00047413" w:rsidRDefault="00047413" w:rsidP="003259EC">
            <w:r>
              <w:rPr>
                <w:rFonts w:ascii="Calibri" w:hAnsi="Calibri"/>
                <w:b/>
                <w:color w:val="1B365D"/>
                <w:sz w:val="17"/>
              </w:rPr>
              <w:t>SGD + Momentum</w:t>
            </w:r>
          </w:p>
        </w:tc>
        <w:tc>
          <w:tcPr>
            <w:tcW w:w="2160" w:type="dxa"/>
            <w:shd w:val="clear" w:color="auto" w:fill="F8F9FA"/>
            <w:tcMar>
              <w:top w:w="100" w:type="dxa"/>
              <w:left w:w="100" w:type="dxa"/>
              <w:bottom w:w="100" w:type="dxa"/>
              <w:right w:w="100" w:type="dxa"/>
            </w:tcMar>
          </w:tcPr>
          <w:p w14:paraId="6D190694" w14:textId="77777777" w:rsidR="00047413" w:rsidRDefault="00047413" w:rsidP="003259EC">
            <w:r>
              <w:rPr>
                <w:rFonts w:ascii="Calibri" w:hAnsi="Calibri"/>
                <w:color w:val="333333"/>
                <w:sz w:val="17"/>
              </w:rPr>
              <w:t>v^(t) = α·v^(t-1) + η·g^(t)</w:t>
            </w:r>
            <w:r>
              <w:rPr>
                <w:rFonts w:ascii="Calibri" w:hAnsi="Calibri"/>
                <w:color w:val="333333"/>
                <w:sz w:val="17"/>
              </w:rPr>
              <w:br/>
              <w:t>W^(t+1) = W^(t) - v^(t)</w:t>
            </w:r>
          </w:p>
        </w:tc>
        <w:tc>
          <w:tcPr>
            <w:tcW w:w="2016" w:type="dxa"/>
            <w:shd w:val="clear" w:color="auto" w:fill="F8F9FA"/>
            <w:tcMar>
              <w:top w:w="100" w:type="dxa"/>
              <w:left w:w="100" w:type="dxa"/>
              <w:bottom w:w="100" w:type="dxa"/>
              <w:right w:w="100" w:type="dxa"/>
            </w:tcMar>
          </w:tcPr>
          <w:p w14:paraId="741E57D8" w14:textId="77777777" w:rsidR="00047413" w:rsidRDefault="00047413" w:rsidP="003259EC">
            <w:r>
              <w:rPr>
                <w:rFonts w:ascii="Calibri" w:hAnsi="Calibri"/>
                <w:color w:val="333333"/>
                <w:sz w:val="17"/>
              </w:rPr>
              <w:t>Sí (Promedio móvil con peso α)</w:t>
            </w:r>
          </w:p>
        </w:tc>
        <w:tc>
          <w:tcPr>
            <w:tcW w:w="2016" w:type="dxa"/>
            <w:shd w:val="clear" w:color="auto" w:fill="F8F9FA"/>
            <w:tcMar>
              <w:top w:w="100" w:type="dxa"/>
              <w:left w:w="100" w:type="dxa"/>
              <w:bottom w:w="100" w:type="dxa"/>
              <w:right w:w="100" w:type="dxa"/>
            </w:tcMar>
          </w:tcPr>
          <w:p w14:paraId="4B1CF1E1" w14:textId="77777777" w:rsidR="00047413" w:rsidRDefault="00047413" w:rsidP="003259EC">
            <w:r>
              <w:rPr>
                <w:rFonts w:ascii="Calibri" w:hAnsi="Calibri"/>
                <w:color w:val="333333"/>
                <w:sz w:val="17"/>
              </w:rPr>
              <w:t>No (tasa fija global)</w:t>
            </w:r>
          </w:p>
        </w:tc>
        <w:tc>
          <w:tcPr>
            <w:tcW w:w="2016" w:type="dxa"/>
            <w:shd w:val="clear" w:color="auto" w:fill="F8F9FA"/>
            <w:tcMar>
              <w:top w:w="100" w:type="dxa"/>
              <w:left w:w="100" w:type="dxa"/>
              <w:bottom w:w="100" w:type="dxa"/>
              <w:right w:w="100" w:type="dxa"/>
            </w:tcMar>
          </w:tcPr>
          <w:p w14:paraId="30781AAF" w14:textId="77777777" w:rsidR="00047413" w:rsidRDefault="00047413" w:rsidP="003259EC">
            <w:r>
              <w:rPr>
                <w:rFonts w:ascii="Calibri" w:hAnsi="Calibri"/>
                <w:color w:val="333333"/>
                <w:sz w:val="17"/>
              </w:rPr>
              <w:t>Acelera en direcciones consistentes y suaviza zigzags; sin embargo, utiliza la misma tasa para todos los pesos.</w:t>
            </w:r>
          </w:p>
        </w:tc>
      </w:tr>
      <w:tr w:rsidR="00047413" w14:paraId="240B3B8C" w14:textId="77777777" w:rsidTr="003259EC">
        <w:trPr>
          <w:cantSplit/>
          <w:jc w:val="center"/>
        </w:trPr>
        <w:tc>
          <w:tcPr>
            <w:tcW w:w="1728" w:type="dxa"/>
            <w:shd w:val="clear" w:color="auto" w:fill="FFFFFF"/>
            <w:tcMar>
              <w:top w:w="100" w:type="dxa"/>
              <w:left w:w="100" w:type="dxa"/>
              <w:bottom w:w="100" w:type="dxa"/>
              <w:right w:w="100" w:type="dxa"/>
            </w:tcMar>
          </w:tcPr>
          <w:p w14:paraId="60D650C3" w14:textId="77777777" w:rsidR="00047413" w:rsidRDefault="00047413" w:rsidP="003259EC">
            <w:r>
              <w:rPr>
                <w:rFonts w:ascii="Calibri" w:hAnsi="Calibri"/>
                <w:b/>
                <w:color w:val="1B365D"/>
                <w:sz w:val="17"/>
              </w:rPr>
              <w:t>AdaGrad</w:t>
            </w:r>
          </w:p>
        </w:tc>
        <w:tc>
          <w:tcPr>
            <w:tcW w:w="2160" w:type="dxa"/>
            <w:shd w:val="clear" w:color="auto" w:fill="FFFFFF"/>
            <w:tcMar>
              <w:top w:w="100" w:type="dxa"/>
              <w:left w:w="100" w:type="dxa"/>
              <w:bottom w:w="100" w:type="dxa"/>
              <w:right w:w="100" w:type="dxa"/>
            </w:tcMar>
          </w:tcPr>
          <w:p w14:paraId="18E529F3" w14:textId="77777777" w:rsidR="00047413" w:rsidRDefault="00047413" w:rsidP="003259EC">
            <w:r>
              <w:rPr>
                <w:rFonts w:ascii="Calibri" w:hAnsi="Calibri"/>
                <w:color w:val="333333"/>
                <w:sz w:val="17"/>
              </w:rPr>
              <w:t>r_j^(t) = r_j^(t-1) + (g_j^(t))²</w:t>
            </w:r>
            <w:r>
              <w:rPr>
                <w:rFonts w:ascii="Calibri" w:hAnsi="Calibri"/>
                <w:color w:val="333333"/>
                <w:sz w:val="17"/>
              </w:rPr>
              <w:br/>
              <w:t>W_j^(t+1) = W_j^(t) - [ε/(δ+√r_j)]·g_j</w:t>
            </w:r>
          </w:p>
        </w:tc>
        <w:tc>
          <w:tcPr>
            <w:tcW w:w="2016" w:type="dxa"/>
            <w:shd w:val="clear" w:color="auto" w:fill="FFFFFF"/>
            <w:tcMar>
              <w:top w:w="100" w:type="dxa"/>
              <w:left w:w="100" w:type="dxa"/>
              <w:bottom w:w="100" w:type="dxa"/>
              <w:right w:w="100" w:type="dxa"/>
            </w:tcMar>
          </w:tcPr>
          <w:p w14:paraId="2A871257" w14:textId="77777777" w:rsidR="00047413" w:rsidRDefault="00047413" w:rsidP="003259EC">
            <w:r>
              <w:rPr>
                <w:rFonts w:ascii="Calibri" w:hAnsi="Calibri"/>
                <w:color w:val="333333"/>
                <w:sz w:val="17"/>
              </w:rPr>
              <w:t>No (gradiente instantáneo)</w:t>
            </w:r>
          </w:p>
        </w:tc>
        <w:tc>
          <w:tcPr>
            <w:tcW w:w="2016" w:type="dxa"/>
            <w:shd w:val="clear" w:color="auto" w:fill="FFFFFF"/>
            <w:tcMar>
              <w:top w:w="100" w:type="dxa"/>
              <w:left w:w="100" w:type="dxa"/>
              <w:bottom w:w="100" w:type="dxa"/>
              <w:right w:w="100" w:type="dxa"/>
            </w:tcMar>
          </w:tcPr>
          <w:p w14:paraId="1AD75CE3" w14:textId="77777777" w:rsidR="00047413" w:rsidRDefault="00047413" w:rsidP="003259EC">
            <w:r>
              <w:rPr>
                <w:rFonts w:ascii="Calibri" w:hAnsi="Calibri"/>
                <w:color w:val="333333"/>
                <w:sz w:val="17"/>
              </w:rPr>
              <w:t>Sí (Suma acumulada monótona)</w:t>
            </w:r>
          </w:p>
        </w:tc>
        <w:tc>
          <w:tcPr>
            <w:tcW w:w="2016" w:type="dxa"/>
            <w:shd w:val="clear" w:color="auto" w:fill="FFFFFF"/>
            <w:tcMar>
              <w:top w:w="100" w:type="dxa"/>
              <w:left w:w="100" w:type="dxa"/>
              <w:bottom w:w="100" w:type="dxa"/>
              <w:right w:w="100" w:type="dxa"/>
            </w:tcMar>
          </w:tcPr>
          <w:p w14:paraId="53133CAB" w14:textId="77777777" w:rsidR="00047413" w:rsidRDefault="00047413" w:rsidP="003259EC">
            <w:r>
              <w:rPr>
                <w:rFonts w:ascii="Calibri" w:hAnsi="Calibri"/>
                <w:color w:val="333333"/>
                <w:sz w:val="17"/>
              </w:rPr>
              <w:t>Modula tasas por coordenada; no obstante, r_j crece indefinidamente y detiene el aprendizaje prematuramente.</w:t>
            </w:r>
          </w:p>
        </w:tc>
      </w:tr>
      <w:tr w:rsidR="00047413" w14:paraId="664E67CC" w14:textId="77777777" w:rsidTr="003259EC">
        <w:trPr>
          <w:cantSplit/>
          <w:jc w:val="center"/>
        </w:trPr>
        <w:tc>
          <w:tcPr>
            <w:tcW w:w="1728" w:type="dxa"/>
            <w:shd w:val="clear" w:color="auto" w:fill="F8F9FA"/>
            <w:tcMar>
              <w:top w:w="100" w:type="dxa"/>
              <w:left w:w="100" w:type="dxa"/>
              <w:bottom w:w="100" w:type="dxa"/>
              <w:right w:w="100" w:type="dxa"/>
            </w:tcMar>
          </w:tcPr>
          <w:p w14:paraId="5DF83204" w14:textId="77777777" w:rsidR="00047413" w:rsidRDefault="00047413" w:rsidP="003259EC">
            <w:r>
              <w:rPr>
                <w:rFonts w:ascii="Calibri" w:hAnsi="Calibri"/>
                <w:b/>
                <w:color w:val="1B365D"/>
                <w:sz w:val="17"/>
              </w:rPr>
              <w:t>RMSProp</w:t>
            </w:r>
          </w:p>
        </w:tc>
        <w:tc>
          <w:tcPr>
            <w:tcW w:w="2160" w:type="dxa"/>
            <w:shd w:val="clear" w:color="auto" w:fill="F8F9FA"/>
            <w:tcMar>
              <w:top w:w="100" w:type="dxa"/>
              <w:left w:w="100" w:type="dxa"/>
              <w:bottom w:w="100" w:type="dxa"/>
              <w:right w:w="100" w:type="dxa"/>
            </w:tcMar>
          </w:tcPr>
          <w:p w14:paraId="15A39A39" w14:textId="77777777" w:rsidR="00047413" w:rsidRDefault="00047413" w:rsidP="003259EC">
            <w:r>
              <w:rPr>
                <w:rFonts w:ascii="Calibri" w:hAnsi="Calibri"/>
                <w:color w:val="333333"/>
                <w:sz w:val="17"/>
              </w:rPr>
              <w:t>r_j^(t) = ρ·r_j^(t-1) + (1-ρ)·(g_j)²</w:t>
            </w:r>
            <w:r>
              <w:rPr>
                <w:rFonts w:ascii="Calibri" w:hAnsi="Calibri"/>
                <w:color w:val="333333"/>
                <w:sz w:val="17"/>
              </w:rPr>
              <w:br/>
              <w:t>W_j^(t+1) = W_j^(t) - [ε/(δ+√r_j)]·g_j</w:t>
            </w:r>
          </w:p>
        </w:tc>
        <w:tc>
          <w:tcPr>
            <w:tcW w:w="2016" w:type="dxa"/>
            <w:shd w:val="clear" w:color="auto" w:fill="F8F9FA"/>
            <w:tcMar>
              <w:top w:w="100" w:type="dxa"/>
              <w:left w:w="100" w:type="dxa"/>
              <w:bottom w:w="100" w:type="dxa"/>
              <w:right w:w="100" w:type="dxa"/>
            </w:tcMar>
          </w:tcPr>
          <w:p w14:paraId="40603D38" w14:textId="77777777" w:rsidR="00047413" w:rsidRDefault="00047413" w:rsidP="003259EC">
            <w:r>
              <w:rPr>
                <w:rFonts w:ascii="Calibri" w:hAnsi="Calibri"/>
                <w:color w:val="333333"/>
                <w:sz w:val="17"/>
              </w:rPr>
              <w:t>No (gradiente instantáneo)</w:t>
            </w:r>
          </w:p>
        </w:tc>
        <w:tc>
          <w:tcPr>
            <w:tcW w:w="2016" w:type="dxa"/>
            <w:shd w:val="clear" w:color="auto" w:fill="F8F9FA"/>
            <w:tcMar>
              <w:top w:w="100" w:type="dxa"/>
              <w:left w:w="100" w:type="dxa"/>
              <w:bottom w:w="100" w:type="dxa"/>
              <w:right w:w="100" w:type="dxa"/>
            </w:tcMar>
          </w:tcPr>
          <w:p w14:paraId="4719763E" w14:textId="77777777" w:rsidR="00047413" w:rsidRDefault="00047413" w:rsidP="003259EC">
            <w:r>
              <w:rPr>
                <w:rFonts w:ascii="Calibri" w:hAnsi="Calibri"/>
                <w:color w:val="333333"/>
                <w:sz w:val="17"/>
              </w:rPr>
              <w:t>Sí (Promedio móvil exponencial con ρ)</w:t>
            </w:r>
          </w:p>
        </w:tc>
        <w:tc>
          <w:tcPr>
            <w:tcW w:w="2016" w:type="dxa"/>
            <w:shd w:val="clear" w:color="auto" w:fill="F8F9FA"/>
            <w:tcMar>
              <w:top w:w="100" w:type="dxa"/>
              <w:left w:w="100" w:type="dxa"/>
              <w:bottom w:w="100" w:type="dxa"/>
              <w:right w:w="100" w:type="dxa"/>
            </w:tcMar>
          </w:tcPr>
          <w:p w14:paraId="36DA0DC1" w14:textId="77777777" w:rsidR="00047413" w:rsidRDefault="00047413" w:rsidP="003259EC">
            <w:r>
              <w:rPr>
                <w:rFonts w:ascii="Calibri" w:hAnsi="Calibri"/>
                <w:color w:val="333333"/>
                <w:sz w:val="17"/>
              </w:rPr>
              <w:t>Resuelve el bloqueo de AdaGrad olvidando gradientes antiguos; carece de inercia direccional de primer momento.</w:t>
            </w:r>
          </w:p>
        </w:tc>
      </w:tr>
      <w:tr w:rsidR="00047413" w14:paraId="33A22863" w14:textId="77777777" w:rsidTr="003259EC">
        <w:trPr>
          <w:cantSplit/>
          <w:jc w:val="center"/>
        </w:trPr>
        <w:tc>
          <w:tcPr>
            <w:tcW w:w="1728" w:type="dxa"/>
            <w:shd w:val="clear" w:color="auto" w:fill="FFFFFF"/>
            <w:tcMar>
              <w:top w:w="100" w:type="dxa"/>
              <w:left w:w="100" w:type="dxa"/>
              <w:bottom w:w="100" w:type="dxa"/>
              <w:right w:w="100" w:type="dxa"/>
            </w:tcMar>
          </w:tcPr>
          <w:p w14:paraId="68F0F046" w14:textId="77777777" w:rsidR="00047413" w:rsidRDefault="00047413" w:rsidP="003259EC">
            <w:r>
              <w:rPr>
                <w:rFonts w:ascii="Calibri" w:hAnsi="Calibri"/>
                <w:b/>
                <w:color w:val="1B365D"/>
                <w:sz w:val="17"/>
              </w:rPr>
              <w:t>Adam</w:t>
            </w:r>
          </w:p>
        </w:tc>
        <w:tc>
          <w:tcPr>
            <w:tcW w:w="2160" w:type="dxa"/>
            <w:shd w:val="clear" w:color="auto" w:fill="FFFFFF"/>
            <w:tcMar>
              <w:top w:w="100" w:type="dxa"/>
              <w:left w:w="100" w:type="dxa"/>
              <w:bottom w:w="100" w:type="dxa"/>
              <w:right w:w="100" w:type="dxa"/>
            </w:tcMar>
          </w:tcPr>
          <w:p w14:paraId="7E3E8E3C" w14:textId="77777777" w:rsidR="00047413" w:rsidRDefault="00047413" w:rsidP="003259EC">
            <w:r>
              <w:rPr>
                <w:rFonts w:ascii="Calibri" w:hAnsi="Calibri"/>
                <w:color w:val="333333"/>
                <w:sz w:val="17"/>
              </w:rPr>
              <w:t>W_j^(t+1) = W_j^(t) - [ε/(δ+√r̂_j)]·v̂_j</w:t>
            </w:r>
            <w:r>
              <w:rPr>
                <w:rFonts w:ascii="Calibri" w:hAnsi="Calibri"/>
                <w:color w:val="333333"/>
                <w:sz w:val="17"/>
              </w:rPr>
              <w:br/>
              <w:t>(con v̂ y r̂ corregidos)</w:t>
            </w:r>
          </w:p>
        </w:tc>
        <w:tc>
          <w:tcPr>
            <w:tcW w:w="2016" w:type="dxa"/>
            <w:shd w:val="clear" w:color="auto" w:fill="FFFFFF"/>
            <w:tcMar>
              <w:top w:w="100" w:type="dxa"/>
              <w:left w:w="100" w:type="dxa"/>
              <w:bottom w:w="100" w:type="dxa"/>
              <w:right w:w="100" w:type="dxa"/>
            </w:tcMar>
          </w:tcPr>
          <w:p w14:paraId="40E387B6" w14:textId="77777777" w:rsidR="00047413" w:rsidRDefault="00047413" w:rsidP="003259EC">
            <w:r>
              <w:rPr>
                <w:rFonts w:ascii="Calibri" w:hAnsi="Calibri"/>
                <w:color w:val="333333"/>
                <w:sz w:val="17"/>
              </w:rPr>
              <w:t>Sí (Promedio móvil con β_1 ≈ 0.9)</w:t>
            </w:r>
          </w:p>
        </w:tc>
        <w:tc>
          <w:tcPr>
            <w:tcW w:w="2016" w:type="dxa"/>
            <w:shd w:val="clear" w:color="auto" w:fill="FFFFFF"/>
            <w:tcMar>
              <w:top w:w="100" w:type="dxa"/>
              <w:left w:w="100" w:type="dxa"/>
              <w:bottom w:w="100" w:type="dxa"/>
              <w:right w:w="100" w:type="dxa"/>
            </w:tcMar>
          </w:tcPr>
          <w:p w14:paraId="73DA2AF4" w14:textId="77777777" w:rsidR="00047413" w:rsidRDefault="00047413" w:rsidP="003259EC">
            <w:r>
              <w:rPr>
                <w:rFonts w:ascii="Calibri" w:hAnsi="Calibri"/>
                <w:color w:val="333333"/>
                <w:sz w:val="17"/>
              </w:rPr>
              <w:t>Sí (Promedio móvil con β_2 ≈ 0.99)</w:t>
            </w:r>
          </w:p>
        </w:tc>
        <w:tc>
          <w:tcPr>
            <w:tcW w:w="2016" w:type="dxa"/>
            <w:shd w:val="clear" w:color="auto" w:fill="FFFFFF"/>
            <w:tcMar>
              <w:top w:w="100" w:type="dxa"/>
              <w:left w:w="100" w:type="dxa"/>
              <w:bottom w:w="100" w:type="dxa"/>
              <w:right w:w="100" w:type="dxa"/>
            </w:tcMar>
          </w:tcPr>
          <w:p w14:paraId="13AECAAE" w14:textId="77777777" w:rsidR="00047413" w:rsidRDefault="00047413" w:rsidP="003259EC">
            <w:r>
              <w:rPr>
                <w:rFonts w:ascii="Calibri" w:hAnsi="Calibri"/>
                <w:color w:val="333333"/>
                <w:sz w:val="17"/>
              </w:rPr>
              <w:t>Combina inercia y adaptabilidad con corrección de sesgo. Es el optimizador por defecto más versátil y robusto.</w:t>
            </w:r>
          </w:p>
        </w:tc>
      </w:tr>
    </w:tbl>
    <w:p w14:paraId="6EF43A20" w14:textId="77777777" w:rsidR="00047413" w:rsidRDefault="00047413" w:rsidP="00047413">
      <w:pPr>
        <w:spacing w:after="120"/>
      </w:pPr>
    </w:p>
    <w:p w14:paraId="2A66C780" w14:textId="77777777" w:rsidR="00047413" w:rsidRDefault="00047413" w:rsidP="00047413">
      <w:pPr>
        <w:keepNext/>
        <w:spacing w:before="280"/>
      </w:pPr>
      <w:r>
        <w:rPr>
          <w:rFonts w:ascii="Calibri" w:hAnsi="Calibri"/>
          <w:b/>
          <w:color w:val="1B365D"/>
          <w:sz w:val="28"/>
        </w:rPr>
        <w:lastRenderedPageBreak/>
        <w:t>7. Guía de Autoevaluación y Preguntas de Cátedra</w:t>
      </w:r>
    </w:p>
    <w:tbl>
      <w:tblPr>
        <w:tblW w:w="0" w:type="auto"/>
        <w:jc w:val="center"/>
        <w:tblLayout w:type="fixed"/>
        <w:tblLook w:val="04A0" w:firstRow="1" w:lastRow="0" w:firstColumn="1" w:lastColumn="0" w:noHBand="0" w:noVBand="1"/>
      </w:tblPr>
      <w:tblGrid>
        <w:gridCol w:w="9936"/>
      </w:tblGrid>
      <w:tr w:rsidR="00047413" w14:paraId="5995D8C7"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4400464D" w14:textId="77777777" w:rsidR="00047413" w:rsidRDefault="00047413" w:rsidP="003259EC">
            <w:pPr>
              <w:spacing w:after="0"/>
            </w:pPr>
            <w:r>
              <w:rPr>
                <w:rFonts w:ascii="Calibri" w:hAnsi="Calibri"/>
                <w:b/>
                <w:color w:val="1B365D"/>
                <w:sz w:val="21"/>
              </w:rPr>
              <w:t>Pregunta 1: ¿Por qué Adam es catalogado como una combinación de Momentum y RMSProp?</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Porque mantiene y combina simultáneamente dos estadísticas dinámicas: el primer momento v_j (promedio móvil del gradiente para capturar inercia direccional como en Momentum) y el segundo momento r_j (promedio móvil de gradientes al cuadrado para escalar adaptativamente el paso por parámetro como en RMSProp).</w:t>
            </w:r>
          </w:p>
        </w:tc>
      </w:tr>
    </w:tbl>
    <w:p w14:paraId="64AA3E35"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32DF786"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72215104" w14:textId="77777777" w:rsidR="00047413" w:rsidRDefault="00047413" w:rsidP="003259EC">
            <w:pPr>
              <w:spacing w:after="0"/>
            </w:pPr>
            <w:r>
              <w:rPr>
                <w:rFonts w:ascii="Calibri" w:hAnsi="Calibri"/>
                <w:b/>
                <w:color w:val="1B365D"/>
                <w:sz w:val="21"/>
              </w:rPr>
              <w:t>Pregunta 2: ¿Cuál es el rol específico de la corrección de sesgo en las primeras iteraciones?</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Debido a que v_j^(0) = 0 y r_j^(0) = 0, los promedios móviles sin corregir están sesgados hacia cero al inicio del entrenamiento. Dividir v_j^(t) y r_j^(t) entre (1 - β_1^t) y (1 - β_2^t) respectivamente neutraliza este desfase, garantizando que el optimizador dé pasos de escala adecuada desde la primera iteración.</w:t>
            </w:r>
          </w:p>
        </w:tc>
      </w:tr>
    </w:tbl>
    <w:p w14:paraId="157D86E8"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BCDD4D2"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BAD20BE" w14:textId="77777777" w:rsidR="00047413" w:rsidRDefault="00047413" w:rsidP="003259EC">
            <w:pPr>
              <w:spacing w:after="0"/>
            </w:pPr>
            <w:r>
              <w:rPr>
                <w:rFonts w:ascii="Calibri" w:hAnsi="Calibri"/>
                <w:b/>
                <w:color w:val="1B365D"/>
                <w:sz w:val="21"/>
              </w:rPr>
              <w:t>Pregunta 3: ¿Qué función cumple la constante δ (delta) en la regla de actualización?</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Es una pequeña constante positiva (comúnmente 10⁻⁸) introducida para preservar la estabilidad numérica. Evita que ocurra una división por cero en el caso de que la raíz cuadrada del segundo momento √(r̂_j^(t)) sea igual o sumamente cercana a cero.</w:t>
            </w:r>
          </w:p>
        </w:tc>
      </w:tr>
    </w:tbl>
    <w:p w14:paraId="726A2DD0"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548D009B"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E6C873C" w14:textId="77777777" w:rsidR="00047413" w:rsidRDefault="00047413" w:rsidP="003259EC">
            <w:pPr>
              <w:spacing w:after="0"/>
            </w:pPr>
            <w:r>
              <w:rPr>
                <w:rFonts w:ascii="Calibri" w:hAnsi="Calibri"/>
                <w:b/>
                <w:color w:val="1B365D"/>
                <w:sz w:val="21"/>
              </w:rPr>
              <w:t>Pregunta 4: ¿De qué manera consigue Adam escapar de los puntos de silla?</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Mediante la interacción sinérgica de sus dos componentes: el primer momento retiene inercia de la trayectoria previa para empujar al modelo a través de la región plana sin frenar en seco, mientras que el segundo momento desciende en magnitud en zonas de gradiente bajo, lo cual incrementa automáticamente la tasa efectiva en el denominador para dar pasos más amplios.</w:t>
            </w:r>
          </w:p>
        </w:tc>
      </w:tr>
    </w:tbl>
    <w:p w14:paraId="405D253B" w14:textId="77777777" w:rsidR="00047413" w:rsidRDefault="00047413" w:rsidP="00047413"/>
    <w:p w14:paraId="506A29FD" w14:textId="77777777" w:rsidR="00047413" w:rsidRDefault="00047413" w:rsidP="00047413">
      <w:pPr>
        <w:spacing w:before="160" w:after="40"/>
      </w:pPr>
      <w:r>
        <w:rPr>
          <w:rFonts w:ascii="Calibri" w:hAnsi="Calibri"/>
          <w:b/>
          <w:color w:val="1B365D"/>
        </w:rPr>
        <w:t>Resumen Ejecutivo de Cátedra:</w:t>
      </w:r>
    </w:p>
    <w:p w14:paraId="13D9BBC9" w14:textId="77777777" w:rsidR="00047413" w:rsidRDefault="00047413" w:rsidP="00047413">
      <w:r>
        <w:rPr>
          <w:color w:val="333333"/>
        </w:rPr>
        <w:t>El optimizador Adam consolida el estado del arte en la optimización de redes neuronales profundas al superar las limitaciones de escala fija de SGD y la desaceleración prematura de AdaGrad. Su formulación matemática basada en el primer momento corregido v̂_j^(t) y el segundo momento corregido r̂_j^(t) permite una convergencia rápida, trayectorias libres de oscilaciones destructivas y un comportamiento sumamente estable en paisajes no convexos complejos.</w:t>
      </w:r>
    </w:p>
    <w:p w14:paraId="4F704F42" w14:textId="77777777" w:rsidR="00C928B9" w:rsidRDefault="00C928B9" w:rsidP="00C76A82">
      <w:pPr>
        <w:spacing w:after="120"/>
      </w:pPr>
    </w:p>
    <w:p w14:paraId="11B3929F" w14:textId="77777777" w:rsidR="00047413" w:rsidRDefault="00047413" w:rsidP="00C76A82">
      <w:pPr>
        <w:spacing w:after="120"/>
      </w:pPr>
    </w:p>
    <w:p w14:paraId="4B8E32ED" w14:textId="77777777" w:rsidR="00047413" w:rsidRDefault="00047413" w:rsidP="00C76A82">
      <w:pPr>
        <w:spacing w:after="120"/>
      </w:pPr>
    </w:p>
    <w:p w14:paraId="43D542BB" w14:textId="77777777" w:rsidR="00047413" w:rsidRDefault="00047413" w:rsidP="00C76A82">
      <w:pPr>
        <w:spacing w:after="120"/>
      </w:pPr>
    </w:p>
    <w:p w14:paraId="7E3F5BF7" w14:textId="77777777" w:rsidR="00047413" w:rsidRDefault="00047413" w:rsidP="00C76A82">
      <w:pPr>
        <w:spacing w:after="120"/>
      </w:pPr>
    </w:p>
    <w:p w14:paraId="220CB34F" w14:textId="77777777" w:rsidR="00F574FE" w:rsidRDefault="00F574FE" w:rsidP="00F574FE">
      <w:pPr>
        <w:spacing w:after="40"/>
      </w:pPr>
      <w:r>
        <w:rPr>
          <w:rFonts w:ascii="Calibri" w:hAnsi="Calibri"/>
          <w:b/>
          <w:color w:val="4B6B94"/>
          <w:sz w:val="19"/>
        </w:rPr>
        <w:lastRenderedPageBreak/>
        <w:t>GUÍA DE ESTUDIO Y APUNTES DE CÁTEDRA — OPTIMIZACIÓN AVANZADA</w:t>
      </w:r>
    </w:p>
    <w:p w14:paraId="5C4791B3" w14:textId="77777777" w:rsidR="00F574FE" w:rsidRDefault="00F574FE" w:rsidP="00F574FE">
      <w:r>
        <w:rPr>
          <w:rFonts w:ascii="Calibri" w:hAnsi="Calibri"/>
          <w:b/>
          <w:color w:val="1B365D"/>
          <w:sz w:val="44"/>
        </w:rPr>
        <w:t>Corrección de Sesgo en Adam y Comportamiento en Puntos de Silla</w:t>
      </w:r>
    </w:p>
    <w:p w14:paraId="40AD5C1D" w14:textId="77777777" w:rsidR="00F574FE" w:rsidRDefault="00F574FE" w:rsidP="00F574FE">
      <w:pPr>
        <w:spacing w:after="240"/>
      </w:pPr>
      <w:r>
        <w:rPr>
          <w:rFonts w:ascii="Calibri" w:hAnsi="Calibri"/>
          <w:i/>
          <w:color w:val="3C3C3C"/>
        </w:rPr>
        <w:t>Mecanismo analítico de compensación de inicialización a cero, dinámica comparativa de optimizadores en paisajes no convexos y escape de regiones de bajo gradiente.</w:t>
      </w:r>
    </w:p>
    <w:tbl>
      <w:tblPr>
        <w:tblW w:w="0" w:type="auto"/>
        <w:jc w:val="center"/>
        <w:tblLayout w:type="fixed"/>
        <w:tblLook w:val="04A0" w:firstRow="1" w:lastRow="0" w:firstColumn="1" w:lastColumn="0" w:noHBand="0" w:noVBand="1"/>
      </w:tblPr>
      <w:tblGrid>
        <w:gridCol w:w="3312"/>
        <w:gridCol w:w="3312"/>
        <w:gridCol w:w="3456"/>
      </w:tblGrid>
      <w:tr w:rsidR="00F574FE" w14:paraId="6E9C3C02" w14:textId="77777777" w:rsidTr="003259EC">
        <w:trPr>
          <w:cantSplit/>
          <w:jc w:val="center"/>
        </w:trPr>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55B3A771" w14:textId="77777777" w:rsidR="00F574FE" w:rsidRDefault="00F574FE" w:rsidP="003259EC">
            <w:pPr>
              <w:spacing w:after="20"/>
            </w:pPr>
            <w:r>
              <w:rPr>
                <w:b/>
                <w:color w:val="4B6B94"/>
                <w:sz w:val="17"/>
              </w:rPr>
              <w:t>ÁREA TEMÁTICA</w:t>
            </w:r>
            <w:r>
              <w:rPr>
                <w:b/>
                <w:color w:val="4B6B94"/>
                <w:sz w:val="17"/>
              </w:rPr>
              <w:br/>
            </w:r>
            <w:r>
              <w:rPr>
                <w:b/>
                <w:color w:val="1B365D"/>
                <w:sz w:val="20"/>
              </w:rPr>
              <w:t>Optimización y Redes Profundas</w:t>
            </w:r>
          </w:p>
        </w:tc>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82B6AE5" w14:textId="77777777" w:rsidR="00F574FE" w:rsidRDefault="00F574FE" w:rsidP="003259EC">
            <w:pPr>
              <w:spacing w:after="20"/>
            </w:pPr>
            <w:r>
              <w:rPr>
                <w:b/>
                <w:color w:val="4B6B94"/>
                <w:sz w:val="17"/>
              </w:rPr>
              <w:t>INSTRUCTOR</w:t>
            </w:r>
            <w:r>
              <w:rPr>
                <w:b/>
                <w:color w:val="4B6B94"/>
                <w:sz w:val="17"/>
              </w:rPr>
              <w:br/>
            </w:r>
            <w:r>
              <w:rPr>
                <w:b/>
                <w:color w:val="1B365D"/>
                <w:sz w:val="20"/>
              </w:rPr>
              <w:t>Prof. Pavlos Protopapas</w:t>
            </w:r>
          </w:p>
        </w:tc>
        <w:tc>
          <w:tcPr>
            <w:tcW w:w="3456"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4B0D304" w14:textId="77777777" w:rsidR="00F574FE" w:rsidRDefault="00F574FE" w:rsidP="003259EC">
            <w:pPr>
              <w:spacing w:after="20"/>
            </w:pPr>
            <w:r>
              <w:rPr>
                <w:b/>
                <w:color w:val="4B6B94"/>
                <w:sz w:val="17"/>
              </w:rPr>
              <w:t>TÓPICOS CLAVE</w:t>
            </w:r>
            <w:r>
              <w:rPr>
                <w:b/>
                <w:color w:val="4B6B94"/>
                <w:sz w:val="17"/>
              </w:rPr>
              <w:br/>
            </w:r>
            <w:r>
              <w:rPr>
                <w:b/>
                <w:color w:val="1B365D"/>
                <w:sz w:val="20"/>
              </w:rPr>
              <w:t>Adam, Bias Correction, Saddle Points</w:t>
            </w:r>
          </w:p>
        </w:tc>
      </w:tr>
    </w:tbl>
    <w:p w14:paraId="7AB706B8" w14:textId="77777777" w:rsidR="00F574FE" w:rsidRDefault="00F574FE" w:rsidP="00F574FE">
      <w:pPr>
        <w:spacing w:after="160"/>
      </w:pPr>
    </w:p>
    <w:p w14:paraId="5A89B38F" w14:textId="77777777" w:rsidR="00F574FE" w:rsidRDefault="00F574FE" w:rsidP="00F574FE">
      <w:pPr>
        <w:pStyle w:val="Ttulo1"/>
        <w:spacing w:before="280" w:after="80"/>
      </w:pPr>
      <w:r>
        <w:rPr>
          <w:rFonts w:ascii="Calibri" w:hAnsi="Calibri"/>
          <w:color w:val="1B365D"/>
          <w:sz w:val="30"/>
        </w:rPr>
        <w:t>1. Contexto Operativo: La Fase de Corrección en Adam</w:t>
      </w:r>
    </w:p>
    <w:p w14:paraId="6FBA5262" w14:textId="77777777" w:rsidR="00F574FE" w:rsidRDefault="00F574FE" w:rsidP="00F574FE">
      <w:r>
        <w:t>El optimizador Adam (Adaptive Moment Estimation) se ha consolidado como el método de optimización de primer orden predominante en el aprendizaje profundo moderno. Su eficacia radica en combinar armónicamente dos componentes esenciales: el momento de primer orden (proveniente de Momentum), que suaviza las oscilaciones y preserva la inercia direccional, y el momento de segundo orden (proveniente de RMSProp), que normaliza la escala de los pasos de manera adaptativa para cada parámetro de la red.</w:t>
      </w:r>
    </w:p>
    <w:p w14:paraId="59F766D9" w14:textId="77777777" w:rsidR="00F574FE" w:rsidRDefault="00F574FE" w:rsidP="00F574FE">
      <w:r>
        <w:t>Dentro de la secuencia algorítmica de Adam en cada iteración t, el flujo se divide en tres fases rigurosamente ordenadas:</w:t>
      </w:r>
    </w:p>
    <w:p w14:paraId="03316662" w14:textId="77777777" w:rsidR="00F574FE" w:rsidRDefault="00F574FE" w:rsidP="00F574FE">
      <w:pPr>
        <w:pStyle w:val="Listaconvietas"/>
        <w:spacing w:after="60"/>
      </w:pPr>
      <w:r>
        <w:rPr>
          <w:b/>
          <w:color w:val="1B365D"/>
        </w:rPr>
        <w:t xml:space="preserve">Fase 1: Estimación de Momentos sin Corregir: </w:t>
      </w:r>
      <w:r>
        <w:rPr>
          <w:color w:val="222222"/>
        </w:rPr>
        <w:t>Se actualizan los promedios móviles exponenciales del gradiente (primer momento v) y del gradiente al cuadrado (segundo momento r) a partir del gradiente actual del mini-lote.</w:t>
      </w:r>
    </w:p>
    <w:p w14:paraId="19315F06" w14:textId="77777777" w:rsidR="00F574FE" w:rsidRDefault="00F574FE" w:rsidP="00F574FE">
      <w:pPr>
        <w:pStyle w:val="Listaconvietas"/>
        <w:spacing w:after="60"/>
      </w:pPr>
      <w:r>
        <w:rPr>
          <w:b/>
          <w:color w:val="1B365D"/>
        </w:rPr>
        <w:t xml:space="preserve">Fase 2: Corrección Analítica de Sesgo (Bias Correction): </w:t>
      </w:r>
      <w:r>
        <w:rPr>
          <w:color w:val="222222"/>
        </w:rPr>
        <w:t>Antes de emplear v y r en la actualización de pesos, Adam aplica de forma estricta un reescalado temporal para compensar el artefacto numérico de haber inicializado dichos acumuladores en cero.</w:t>
      </w:r>
    </w:p>
    <w:p w14:paraId="16171D1C" w14:textId="77777777" w:rsidR="00F574FE" w:rsidRDefault="00F574FE" w:rsidP="00F574FE">
      <w:pPr>
        <w:pStyle w:val="Listaconvietas"/>
        <w:spacing w:after="60"/>
      </w:pPr>
      <w:r>
        <w:rPr>
          <w:b/>
          <w:color w:val="1B365D"/>
        </w:rPr>
        <w:t xml:space="preserve">Fase 3: Actualización de Parámetros: </w:t>
      </w:r>
      <w:r>
        <w:rPr>
          <w:color w:val="222222"/>
        </w:rPr>
        <w:t>Se ajustan los pesos W utilizando los momentos ya corregidos, garantizando pasos estables, balanceados y en la escala adecuada desde la primera iteración.</w:t>
      </w:r>
    </w:p>
    <w:p w14:paraId="0FC480EF" w14:textId="77777777" w:rsidR="00F574FE" w:rsidRDefault="00F574FE" w:rsidP="00F574FE">
      <w:pPr>
        <w:pStyle w:val="Ttulo1"/>
        <w:spacing w:before="280" w:after="80"/>
      </w:pPr>
      <w:r>
        <w:rPr>
          <w:rFonts w:ascii="Calibri" w:hAnsi="Calibri"/>
          <w:color w:val="1B365D"/>
          <w:sz w:val="30"/>
        </w:rPr>
        <w:t>2. Causa Matemática: El Problema del Sesgo de Inicialización a Cero</w:t>
      </w:r>
    </w:p>
    <w:p w14:paraId="0093086D" w14:textId="77777777" w:rsidR="00F574FE" w:rsidRDefault="00F574FE" w:rsidP="00F574FE">
      <w:r>
        <w:t>Al comenzar el entrenamiento de una red neuronal (iteración t = 0), los vectores acumuladores de momentos se inicializan obligatoriamente en cero por convención computacional:</w:t>
      </w:r>
    </w:p>
    <w:tbl>
      <w:tblPr>
        <w:tblW w:w="0" w:type="auto"/>
        <w:jc w:val="center"/>
        <w:tblLayout w:type="fixed"/>
        <w:tblLook w:val="04A0" w:firstRow="1" w:lastRow="0" w:firstColumn="1" w:lastColumn="0" w:noHBand="0" w:noVBand="1"/>
      </w:tblPr>
      <w:tblGrid>
        <w:gridCol w:w="10080"/>
      </w:tblGrid>
      <w:tr w:rsidR="00F574FE" w14:paraId="1144BFC3"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23B6E889" w14:textId="77777777" w:rsidR="00F574FE" w:rsidRDefault="00F574FE" w:rsidP="003259EC">
            <w:pPr>
              <w:spacing w:after="40"/>
              <w:jc w:val="center"/>
            </w:pPr>
            <w:r>
              <w:rPr>
                <w:rFonts w:ascii="Consolas" w:hAnsi="Consolas"/>
                <w:b/>
                <w:color w:val="1B365D"/>
              </w:rPr>
              <w:t>v^(0) = 0   (vector de ceros)       y       r^(0) = 0   (vector de ceros)</w:t>
            </w:r>
          </w:p>
          <w:p w14:paraId="3B038652" w14:textId="77777777" w:rsidR="00F574FE" w:rsidRDefault="00F574FE" w:rsidP="003259EC">
            <w:pPr>
              <w:spacing w:before="40" w:after="0"/>
              <w:jc w:val="center"/>
            </w:pPr>
            <w:r>
              <w:rPr>
                <w:rFonts w:ascii="Calibri" w:hAnsi="Calibri"/>
                <w:i/>
                <w:color w:val="3C3C3C"/>
                <w:sz w:val="19"/>
              </w:rPr>
              <w:t>Condición de frontera inicial en t = 0 para los acumuladores de momentos de Adam</w:t>
            </w:r>
          </w:p>
        </w:tc>
      </w:tr>
    </w:tbl>
    <w:p w14:paraId="157D4E0B" w14:textId="77777777" w:rsidR="00F574FE" w:rsidRDefault="00F574FE" w:rsidP="00F574FE"/>
    <w:p w14:paraId="0327CA4D" w14:textId="77777777" w:rsidR="00F574FE" w:rsidRDefault="00F574FE" w:rsidP="00F574FE">
      <w:r>
        <w:lastRenderedPageBreak/>
        <w:t>Debido a que v y r parten desde cero, requieren varias iteraciones para 'entrar en calor' o precalentarse (warm up). Sin un mecanismo de corrección analítico, las estimaciones iniciales de los momentos quedan severamente sesgadas hacia cero (biased toward zero), incluso cuando las verdaderas estadísticas del gradiente de la función de pérdida sean de gran magnitud.</w:t>
      </w:r>
    </w:p>
    <w:p w14:paraId="28889855" w14:textId="77777777" w:rsidR="00F574FE" w:rsidRDefault="00F574FE" w:rsidP="00F574FE">
      <w:r>
        <w:t>Consecuencias directas de omitir la corrección de sesgo:</w:t>
      </w:r>
      <w:r>
        <w:br/>
      </w:r>
    </w:p>
    <w:p w14:paraId="1B48BCBD" w14:textId="77777777" w:rsidR="00F574FE" w:rsidRDefault="00F574FE" w:rsidP="00F574FE">
      <w:pPr>
        <w:pStyle w:val="Listaconvietas"/>
        <w:spacing w:after="60"/>
      </w:pPr>
      <w:r>
        <w:rPr>
          <w:b/>
          <w:color w:val="1B365D"/>
        </w:rPr>
        <w:t xml:space="preserve">Actualizaciones prematuras artificialmente diminutas: </w:t>
      </w:r>
      <w:r>
        <w:rPr>
          <w:color w:val="222222"/>
        </w:rPr>
        <w:t>Dado que el numerador v se mantiene reprimido cerca de cero durante los primeros pasos, el tamaño de paso efectivo resulta significativamente menor al diseñado por el hiperparámetro de tasa de aprendizaje ε.</w:t>
      </w:r>
    </w:p>
    <w:p w14:paraId="507D708E" w14:textId="77777777" w:rsidR="00F574FE" w:rsidRDefault="00F574FE" w:rsidP="00F574FE">
      <w:pPr>
        <w:pStyle w:val="Listaconvietas"/>
        <w:spacing w:after="60"/>
      </w:pPr>
      <w:r>
        <w:rPr>
          <w:b/>
          <w:color w:val="1B365D"/>
        </w:rPr>
        <w:t xml:space="preserve">Pérdida de tracción en fases iniciales críticas: </w:t>
      </w:r>
      <w:r>
        <w:rPr>
          <w:color w:val="222222"/>
        </w:rPr>
        <w:t>En las primeras iteraciones, cuando el modelo requiere descender rápidamente por las pendientes pronunciadas del paisaje de pérdida, el avance se ralentiza artificialmente.</w:t>
      </w:r>
    </w:p>
    <w:p w14:paraId="7753E5E1" w14:textId="77777777" w:rsidR="00F574FE" w:rsidRDefault="00F574FE" w:rsidP="00F574FE">
      <w:pPr>
        <w:pStyle w:val="Listaconvietas"/>
        <w:spacing w:after="60"/>
      </w:pPr>
      <w:r>
        <w:rPr>
          <w:b/>
          <w:color w:val="1B365D"/>
        </w:rPr>
        <w:t xml:space="preserve">Distorsión de la escala relativa: </w:t>
      </w:r>
      <w:r>
        <w:rPr>
          <w:color w:val="222222"/>
        </w:rPr>
        <w:t>Dado que los factores de decaimiento del primer y segundo momento difieren ampliamente (típicamente ρ₁ = 0.9 y ρ₂ = 0.99), el sesgo afecta de forma disímil al numerador y al denominador, produciendo desproporciones numéricas en los primeros pasos.</w:t>
      </w:r>
    </w:p>
    <w:p w14:paraId="68A6D0F6" w14:textId="77777777" w:rsidR="00F574FE" w:rsidRDefault="00F574FE" w:rsidP="00F574FE">
      <w:pPr>
        <w:pStyle w:val="Ttulo1"/>
        <w:spacing w:before="280" w:after="80"/>
      </w:pPr>
      <w:r>
        <w:rPr>
          <w:rFonts w:ascii="Calibri" w:hAnsi="Calibri"/>
          <w:color w:val="1B365D"/>
          <w:sz w:val="30"/>
        </w:rPr>
        <w:t>3. Formulación Matemática de la Corrección de Sesgo</w:t>
      </w:r>
    </w:p>
    <w:p w14:paraId="62AB60AE" w14:textId="77777777" w:rsidR="00F574FE" w:rsidRDefault="00F574FE" w:rsidP="00F574FE">
      <w:r>
        <w:t>Para erradicar de raíz este sesgo de inicialización, Adam ajusta los promedios móviles dividiendo cada estimación de momento por el factor (1 - ρ^t), donde t representa el índice entero de la iteración actual (1, 2, 3, ...), y ρ es la tasa de decaimiento exponencial correspondiente:</w:t>
      </w:r>
    </w:p>
    <w:tbl>
      <w:tblPr>
        <w:tblW w:w="0" w:type="auto"/>
        <w:jc w:val="center"/>
        <w:tblLayout w:type="fixed"/>
        <w:tblLook w:val="04A0" w:firstRow="1" w:lastRow="0" w:firstColumn="1" w:lastColumn="0" w:noHBand="0" w:noVBand="1"/>
      </w:tblPr>
      <w:tblGrid>
        <w:gridCol w:w="10080"/>
      </w:tblGrid>
      <w:tr w:rsidR="00F574FE" w14:paraId="21308C94"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63A8E1F4" w14:textId="77777777" w:rsidR="00F574FE" w:rsidRDefault="00F574FE" w:rsidP="003259EC">
            <w:pPr>
              <w:spacing w:after="40"/>
              <w:jc w:val="center"/>
            </w:pPr>
            <w:r>
              <w:rPr>
                <w:rFonts w:ascii="Consolas" w:hAnsi="Consolas"/>
                <w:b/>
                <w:color w:val="1B365D"/>
              </w:rPr>
              <w:t>v_corr = v / (1 - (ρ_1)^t)          [Primer Momento Corregido]</w:t>
            </w:r>
            <w:r>
              <w:rPr>
                <w:rFonts w:ascii="Consolas" w:hAnsi="Consolas"/>
                <w:b/>
                <w:color w:val="1B365D"/>
              </w:rPr>
              <w:br/>
            </w:r>
            <w:r>
              <w:rPr>
                <w:rFonts w:ascii="Consolas" w:hAnsi="Consolas"/>
                <w:b/>
                <w:color w:val="1B365D"/>
              </w:rPr>
              <w:br/>
              <w:t>r_corr = r / (1 - (ρ_2)^t)          [Segundo Momento Corregido]</w:t>
            </w:r>
          </w:p>
          <w:p w14:paraId="60F13950" w14:textId="77777777" w:rsidR="00F574FE" w:rsidRDefault="00F574FE" w:rsidP="003259EC">
            <w:pPr>
              <w:spacing w:before="40" w:after="0"/>
              <w:jc w:val="center"/>
            </w:pPr>
            <w:r>
              <w:rPr>
                <w:rFonts w:ascii="Calibri" w:hAnsi="Calibri"/>
                <w:i/>
                <w:color w:val="3C3C3C"/>
                <w:sz w:val="19"/>
              </w:rPr>
              <w:t>Ecuaciones analíticas de corrección de sesgo de Adam (en TensorFlow/PyTorch ρ₁ y ρ₂ se denotan β₁ y β₂)</w:t>
            </w:r>
          </w:p>
        </w:tc>
      </w:tr>
    </w:tbl>
    <w:p w14:paraId="5E8DCD6D" w14:textId="77777777" w:rsidR="00F574FE" w:rsidRDefault="00F574FE" w:rsidP="00F574FE"/>
    <w:p w14:paraId="010EA944" w14:textId="77777777" w:rsidR="00F574FE" w:rsidRDefault="00F574FE" w:rsidP="00F574FE">
      <w:r>
        <w:t>Comportamiento cuantitativo del factor de corrección a lo largo del tiempo:</w:t>
      </w:r>
    </w:p>
    <w:p w14:paraId="2A8040F0" w14:textId="77777777" w:rsidR="00F574FE" w:rsidRDefault="00F574FE" w:rsidP="00F574FE">
      <w:pPr>
        <w:pStyle w:val="Listaconvietas"/>
        <w:spacing w:after="60"/>
      </w:pPr>
      <w:r>
        <w:rPr>
          <w:b/>
          <w:color w:val="1B365D"/>
        </w:rPr>
        <w:t xml:space="preserve">Fase Temprana (t pequeño, e.g. t = 1): </w:t>
      </w:r>
      <w:r>
        <w:rPr>
          <w:color w:val="222222"/>
        </w:rPr>
        <w:t>Con valores típicos de ρ₁ = 0.9 y ρ₂ = 0.99, en la primera iteración (t = 1) tenemos: 1 - (0.9)¹ = 0.1, lo que multiplica a v por un factor de 1 / 0.1 = 10; y para el segundo momento, 1 - (0.99)¹ = 0.01, lo que multiplica a r por 1 / 0.01 = 100. Esta amplificación matemática compensa exactamente el hecho de que el 90% y el 99% de la masa del promedio móvil estuviera ocupada por el valor cero de inicialización.</w:t>
      </w:r>
    </w:p>
    <w:p w14:paraId="1548099D" w14:textId="77777777" w:rsidR="00F574FE" w:rsidRDefault="00F574FE" w:rsidP="00F574FE">
      <w:pPr>
        <w:pStyle w:val="Listaconvietas"/>
        <w:spacing w:after="60"/>
      </w:pPr>
      <w:r>
        <w:rPr>
          <w:b/>
          <w:color w:val="1B365D"/>
        </w:rPr>
        <w:t xml:space="preserve">Fase Asintótica (t grande, e.g. t &gt; 1000): </w:t>
      </w:r>
      <w:r>
        <w:rPr>
          <w:color w:val="222222"/>
        </w:rPr>
        <w:t>A medida que t se incrementa, las potencias (ρ₁)^t y (ρ₂)^t decaen exponencialmente hacia cero. En consecuencia, el denominador (1 - ρ^t) converge asintóticamente hacia 1. Esto significa que la corrección se desvanece de manera natural, de modo que v_corr coincide exactamente con v, y r_corr coincide con r una vez que los acumuladores poseen suficiente historial genuino.</w:t>
      </w:r>
    </w:p>
    <w:p w14:paraId="07A58386" w14:textId="77777777" w:rsidR="00F574FE" w:rsidRDefault="00F574FE" w:rsidP="00F574FE">
      <w:r>
        <w:lastRenderedPageBreak/>
        <w:t>Este sencillo ajuste analítico mejora sustancialmente la precisión y efectividad de las primeras actualizaciones del entrenamiento, permitiendo que Adam converja con gran rapidez desde el primer paso.</w:t>
      </w:r>
    </w:p>
    <w:p w14:paraId="73B35F57" w14:textId="77777777" w:rsidR="00F574FE" w:rsidRDefault="00F574FE" w:rsidP="00F574FE">
      <w:pPr>
        <w:pStyle w:val="Ttulo2"/>
        <w:spacing w:after="60"/>
      </w:pPr>
      <w:r>
        <w:rPr>
          <w:rFonts w:ascii="Calibri" w:hAnsi="Calibri"/>
          <w:color w:val="4B6B94"/>
          <w:sz w:val="25"/>
        </w:rPr>
        <w:t>Regla Completa de Actualización de Pesos con Momentos Corregidos</w:t>
      </w:r>
    </w:p>
    <w:p w14:paraId="435D82E1" w14:textId="77777777" w:rsidR="00F574FE" w:rsidRDefault="00F574FE" w:rsidP="00F574FE">
      <w:r>
        <w:t>Una vez calculados los momentos corregidos v_corr y r_corr, la regla definitiva de actualización de parámetros en Adam es:</w:t>
      </w:r>
    </w:p>
    <w:tbl>
      <w:tblPr>
        <w:tblW w:w="0" w:type="auto"/>
        <w:jc w:val="center"/>
        <w:tblLayout w:type="fixed"/>
        <w:tblLook w:val="04A0" w:firstRow="1" w:lastRow="0" w:firstColumn="1" w:lastColumn="0" w:noHBand="0" w:noVBand="1"/>
      </w:tblPr>
      <w:tblGrid>
        <w:gridCol w:w="10080"/>
      </w:tblGrid>
      <w:tr w:rsidR="00F574FE" w14:paraId="3009CF9D"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7572D41E" w14:textId="77777777" w:rsidR="00F574FE" w:rsidRDefault="00F574FE" w:rsidP="003259EC">
            <w:pPr>
              <w:spacing w:after="40"/>
              <w:jc w:val="center"/>
            </w:pPr>
            <w:r>
              <w:rPr>
                <w:rFonts w:ascii="Consolas" w:hAnsi="Consolas"/>
                <w:b/>
                <w:color w:val="1B365D"/>
              </w:rPr>
              <w:t>W^(t+1) = W^(t) - [ ε / (√(r_corr) + δ) ] · v_corr</w:t>
            </w:r>
          </w:p>
          <w:p w14:paraId="51406FB2" w14:textId="77777777" w:rsidR="00F574FE" w:rsidRDefault="00F574FE" w:rsidP="003259EC">
            <w:pPr>
              <w:spacing w:before="40" w:after="0"/>
              <w:jc w:val="center"/>
            </w:pPr>
            <w:r>
              <w:rPr>
                <w:rFonts w:ascii="Calibri" w:hAnsi="Calibri"/>
                <w:i/>
                <w:color w:val="3C3C3C"/>
                <w:sz w:val="19"/>
              </w:rPr>
              <w:t>Regla definitiva de actualización por parámetro de Adam (donde ε es la tasa de aprendizaje base y δ la constante de estabilidad)</w:t>
            </w:r>
          </w:p>
        </w:tc>
      </w:tr>
    </w:tbl>
    <w:p w14:paraId="036E8C9C" w14:textId="77777777" w:rsidR="00F574FE" w:rsidRDefault="00F574FE" w:rsidP="00F574FE"/>
    <w:p w14:paraId="4314F697" w14:textId="77777777" w:rsidR="00F574FE" w:rsidRDefault="00F574FE" w:rsidP="00F574FE">
      <w:r>
        <w:t>En esta ecuación integrada se aprecian con claridad los roles complementarios de cada componente:</w:t>
      </w:r>
      <w:r>
        <w:br/>
      </w:r>
    </w:p>
    <w:p w14:paraId="1644E85B" w14:textId="77777777" w:rsidR="00F574FE" w:rsidRDefault="00F574FE" w:rsidP="00F574FE">
      <w:pPr>
        <w:pStyle w:val="Listaconvietas"/>
        <w:spacing w:after="60"/>
      </w:pPr>
      <w:r>
        <w:rPr>
          <w:b/>
          <w:color w:val="1B365D"/>
        </w:rPr>
        <w:t xml:space="preserve">v_corr (Dirección de Momentum Corregida): </w:t>
      </w:r>
      <w:r>
        <w:rPr>
          <w:color w:val="222222"/>
        </w:rPr>
        <w:t>Reemplaza al gradiente ruidoso del mini-lote por una velocidad inercial suavizada y libre del sesgo inicial.</w:t>
      </w:r>
    </w:p>
    <w:p w14:paraId="6C92BB4E" w14:textId="77777777" w:rsidR="00F574FE" w:rsidRDefault="00F574FE" w:rsidP="00F574FE">
      <w:pPr>
        <w:pStyle w:val="Listaconvietas"/>
        <w:spacing w:after="60"/>
      </w:pPr>
      <w:r>
        <w:rPr>
          <w:b/>
          <w:color w:val="1B365D"/>
        </w:rPr>
        <w:t xml:space="preserve">√(r_corr) (Escalado Adaptativo por Parámetro Corregido): </w:t>
      </w:r>
      <w:r>
        <w:rPr>
          <w:color w:val="222222"/>
        </w:rPr>
        <w:t>Modula el tamaño del paso de forma inversamente proporcional a la raíz de la varianza cuadrática de cada peso. Los pesos con gradientes históricamente grandes reciben pasos menores; aquellos con gradientes tenues reciben pasos mayores.</w:t>
      </w:r>
    </w:p>
    <w:p w14:paraId="54288DC8" w14:textId="77777777" w:rsidR="00F574FE" w:rsidRDefault="00F574FE" w:rsidP="00F574FE">
      <w:pPr>
        <w:pStyle w:val="Listaconvietas"/>
        <w:spacing w:after="60"/>
      </w:pPr>
      <w:r>
        <w:rPr>
          <w:b/>
          <w:color w:val="1B365D"/>
        </w:rPr>
        <w:t xml:space="preserve">δ (Estabilidad Numérica): </w:t>
      </w:r>
      <w:r>
        <w:rPr>
          <w:color w:val="222222"/>
        </w:rPr>
        <w:t>Constante escalar diminuta (usualmente 10⁻⁸) que previene desbordamientos o divisiones por cero si r_corr es muy pequeño.</w:t>
      </w:r>
    </w:p>
    <w:p w14:paraId="32D4019B" w14:textId="77777777" w:rsidR="00F574FE" w:rsidRDefault="00F574FE" w:rsidP="00F574FE">
      <w:pPr>
        <w:pStyle w:val="Ttulo1"/>
        <w:spacing w:before="280" w:after="80"/>
      </w:pPr>
      <w:r>
        <w:rPr>
          <w:rFonts w:ascii="Calibri" w:hAnsi="Calibri"/>
          <w:color w:val="1B365D"/>
          <w:sz w:val="30"/>
        </w:rPr>
        <w:t>4. Geometría No Convexa: El Problema de los Puntos de Silla</w:t>
      </w:r>
    </w:p>
    <w:p w14:paraId="0A4E69E2" w14:textId="77777777" w:rsidR="00F574FE" w:rsidRDefault="00F574FE" w:rsidP="00F574FE">
      <w:r>
        <w:t>Para comprender por qué Adam se ha convertido en el estándar indiscutible de la industria, es indispensable analizar cómo se comporta ante los puntos de silla (saddle points), los cuales representan uno de los obstáculos geométricos más engañosos y comunes en la optimización de redes profundas.</w:t>
      </w:r>
    </w:p>
    <w:p w14:paraId="7D40BD05" w14:textId="77777777" w:rsidR="00F574FE" w:rsidRDefault="00F574FE" w:rsidP="00F574FE">
      <w:r>
        <w:t>Naturaleza matemática de los puntos de silla:</w:t>
      </w:r>
      <w:r>
        <w:br/>
      </w:r>
    </w:p>
    <w:p w14:paraId="37A05251" w14:textId="77777777" w:rsidR="00F574FE" w:rsidRDefault="00F574FE" w:rsidP="00F574FE">
      <w:pPr>
        <w:pStyle w:val="Listaconvietas"/>
        <w:spacing w:after="60"/>
      </w:pPr>
      <w:r>
        <w:rPr>
          <w:b/>
          <w:color w:val="1B365D"/>
        </w:rPr>
        <w:t xml:space="preserve">Curvatura Mixta Antagónica: </w:t>
      </w:r>
      <w:r>
        <w:rPr>
          <w:color w:val="222222"/>
        </w:rPr>
        <w:t>En un punto de silla, la superficie de pérdida se curva hacia arriba a lo largo de ciertas direcciones (comportándose como un mínimo local), mientras que simultáneamente se curva hacia abajo a lo largo de otras (comportándose como un máximo local). Geométricamente, adopta la morfología de una montura de caballo o paraboloide hiperbólico.</w:t>
      </w:r>
    </w:p>
    <w:p w14:paraId="1C82BDAD" w14:textId="77777777" w:rsidR="00F574FE" w:rsidRDefault="00F574FE" w:rsidP="00F574FE">
      <w:pPr>
        <w:pStyle w:val="Listaconvietas"/>
        <w:spacing w:after="60"/>
      </w:pPr>
      <w:r>
        <w:rPr>
          <w:b/>
          <w:color w:val="1B365D"/>
        </w:rPr>
        <w:t xml:space="preserve">Prevalencia en Alta Dimensión: </w:t>
      </w:r>
      <w:r>
        <w:rPr>
          <w:color w:val="222222"/>
        </w:rPr>
        <w:t xml:space="preserve">En espacios de parámetros de gran dimensionalidad (con millones de pesos), los verdaderos mínimos locales son sumamente raros, ya que requeriría que </w:t>
      </w:r>
      <w:r>
        <w:rPr>
          <w:color w:val="222222"/>
        </w:rPr>
        <w:lastRenderedPageBreak/>
        <w:t>todas las dimensiones tengan curvatura positiva a la vez. En su lugar, la inmensa mayoría de los puntos críticos son puntos de silla.</w:t>
      </w:r>
    </w:p>
    <w:p w14:paraId="5EB35DED" w14:textId="77777777" w:rsidR="00F574FE" w:rsidRDefault="00F574FE" w:rsidP="00F574FE">
      <w:pPr>
        <w:pStyle w:val="Listaconvietas"/>
        <w:spacing w:after="60"/>
      </w:pPr>
      <w:r>
        <w:rPr>
          <w:b/>
          <w:color w:val="1B365D"/>
        </w:rPr>
        <w:t xml:space="preserve">La Trampa del Gradiente Nulo: </w:t>
      </w:r>
      <w:r>
        <w:rPr>
          <w:color w:val="222222"/>
        </w:rPr>
        <w:t>En la vecindad inmediata de un punto de silla, el vector gradiente ∇L(W) es prácticamente idéntico a cero en todas las direcciones. Para los optimizadores ciegos que se basan exclusivamente en gradientes locales, esta zona plana genera la falsa ilusión de haber alcanzado la convergencia, provocando una ralentización extrema o estancamiento total.</w:t>
      </w:r>
    </w:p>
    <w:p w14:paraId="22274343" w14:textId="77777777" w:rsidR="00F574FE" w:rsidRDefault="00F574FE" w:rsidP="00F574FE">
      <w:pPr>
        <w:pStyle w:val="Ttulo1"/>
        <w:spacing w:before="280" w:after="80"/>
      </w:pPr>
      <w:r>
        <w:rPr>
          <w:rFonts w:ascii="Calibri" w:hAnsi="Calibri"/>
          <w:color w:val="1B365D"/>
          <w:sz w:val="30"/>
        </w:rPr>
        <w:t>5. Comportamiento Comparativo de Optimizadores en un Punto de Silla</w:t>
      </w:r>
    </w:p>
    <w:p w14:paraId="574C25F9" w14:textId="77777777" w:rsidR="00F574FE" w:rsidRDefault="00F574FE" w:rsidP="00F574FE">
      <w:r>
        <w:t>La ilustración tridimensional extraída del material de la lección compara la trayectoria y capacidad de escape de cinco algoritmos de optimización representativos (SGD, Momentum, AdaGrad, RMSProp y Adam) situados sobre una superficie de punto de silla definida por los pesos W₁, W₂ y la pérdida L:</w:t>
      </w:r>
    </w:p>
    <w:p w14:paraId="1F59A9FC" w14:textId="77777777" w:rsidR="00F574FE" w:rsidRDefault="00F574FE" w:rsidP="00F574FE">
      <w:pPr>
        <w:spacing w:before="160" w:after="40"/>
        <w:jc w:val="center"/>
      </w:pPr>
      <w:r>
        <w:rPr>
          <w:noProof/>
        </w:rPr>
        <w:drawing>
          <wp:inline distT="0" distB="0" distL="0" distR="0" wp14:anchorId="614F4B57" wp14:editId="3A0A2DE9">
            <wp:extent cx="4114800" cy="36686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dle_clean.png"/>
                    <pic:cNvPicPr/>
                  </pic:nvPicPr>
                  <pic:blipFill>
                    <a:blip r:embed="rId8"/>
                    <a:stretch>
                      <a:fillRect/>
                    </a:stretch>
                  </pic:blipFill>
                  <pic:spPr>
                    <a:xfrm>
                      <a:off x="0" y="0"/>
                      <a:ext cx="4114800" cy="3668617"/>
                    </a:xfrm>
                    <a:prstGeom prst="rect">
                      <a:avLst/>
                    </a:prstGeom>
                  </pic:spPr>
                </pic:pic>
              </a:graphicData>
            </a:graphic>
          </wp:inline>
        </w:drawing>
      </w:r>
    </w:p>
    <w:p w14:paraId="4DDAEAEF" w14:textId="77777777" w:rsidR="00F574FE" w:rsidRDefault="00F574FE" w:rsidP="00F574FE">
      <w:pPr>
        <w:jc w:val="center"/>
      </w:pPr>
      <w:r>
        <w:rPr>
          <w:i/>
          <w:color w:val="3C3C3C"/>
          <w:sz w:val="18"/>
        </w:rPr>
        <w:t>Figura 1: Comparación dinámica de algoritmos de optimización sobre una superficie de punto de silla (L vs. W₁ y W₂). Código de color: SGD (rojo), Momentum (púrpura), AdaGrad (azul), RMSProp (verde) y Adam (naranja).</w:t>
      </w:r>
    </w:p>
    <w:p w14:paraId="6273AA1D" w14:textId="77777777" w:rsidR="00F574FE" w:rsidRDefault="00F574FE" w:rsidP="00F574FE">
      <w:r>
        <w:t>Análisis del comportamiento individual de cada optimizador en este escenario:</w:t>
      </w:r>
      <w:r>
        <w:br/>
      </w:r>
    </w:p>
    <w:p w14:paraId="0A520BD5" w14:textId="77777777" w:rsidR="00F574FE" w:rsidRDefault="00F574FE" w:rsidP="00F574FE">
      <w:pPr>
        <w:pStyle w:val="Listaconvietas"/>
        <w:spacing w:after="60"/>
      </w:pPr>
      <w:r>
        <w:rPr>
          <w:b/>
          <w:color w:val="1B365D"/>
        </w:rPr>
        <w:t xml:space="preserve">1. Descenso de Gradiente Estocástico (SGD - Punto Rojo): </w:t>
      </w:r>
      <w:r>
        <w:rPr>
          <w:color w:val="222222"/>
        </w:rPr>
        <w:t xml:space="preserve">Depende exclusivamente del gradiente instantáneo local sin memoria histórica. Al ingresar en la región plana central del punto de silla, donde el gradiente se aproxima a cero, los pasos se reducen a magnitudes </w:t>
      </w:r>
      <w:r>
        <w:rPr>
          <w:color w:val="222222"/>
        </w:rPr>
        <w:lastRenderedPageBreak/>
        <w:t>infinitesimales. El optimizador queda virtualmente paralizado en la meseta sin poder aprovechar las direcciones de descenso.</w:t>
      </w:r>
    </w:p>
    <w:p w14:paraId="089C9012" w14:textId="77777777" w:rsidR="00F574FE" w:rsidRDefault="00F574FE" w:rsidP="00F574FE">
      <w:pPr>
        <w:pStyle w:val="Listaconvietas"/>
        <w:spacing w:after="60"/>
      </w:pPr>
      <w:r>
        <w:rPr>
          <w:b/>
          <w:color w:val="1B365D"/>
        </w:rPr>
        <w:t xml:space="preserve">2. SGD con Momentum (Punto Púrpura): </w:t>
      </w:r>
      <w:r>
        <w:rPr>
          <w:color w:val="222222"/>
        </w:rPr>
        <w:t>Introduce velocidad inercial acumulada (primer momento v). Esta inercia le permite atravesar zonas de bajo gradiente sin frenarse en seco. Sin embargo, al carecer de un reescalado adaptativo en los ejes individuales, puede tardar en orientarse adecuadamente hacia la dirección de curvatura descendente.</w:t>
      </w:r>
    </w:p>
    <w:p w14:paraId="794FC406" w14:textId="77777777" w:rsidR="00F574FE" w:rsidRDefault="00F574FE" w:rsidP="00F574FE">
      <w:pPr>
        <w:pStyle w:val="Listaconvietas"/>
        <w:spacing w:after="60"/>
      </w:pPr>
      <w:r>
        <w:rPr>
          <w:b/>
          <w:color w:val="1B365D"/>
        </w:rPr>
        <w:t xml:space="preserve">3. AdaGrad (Punto Azul): </w:t>
      </w:r>
      <w:r>
        <w:rPr>
          <w:color w:val="222222"/>
        </w:rPr>
        <w:t>Adapta el tamaño de paso en cada coordenada basándose en la suma acumulativa de los gradientes al cuadrado (r). No obstante, su gran debilidad se manifiesta aquí: si experimentó gradientes grandes en su trayecto hacia el punto de silla, r habrá crecido monótonamente, provocando que la tasa de aprendizaje efectiva colapse hacia cero. En la zona plana, sus pasos son tan minúsculos que se detiene prematuramente.</w:t>
      </w:r>
    </w:p>
    <w:p w14:paraId="042010F2" w14:textId="77777777" w:rsidR="00F574FE" w:rsidRDefault="00F574FE" w:rsidP="00F574FE">
      <w:pPr>
        <w:pStyle w:val="Listaconvietas"/>
        <w:spacing w:after="60"/>
      </w:pPr>
      <w:r>
        <w:rPr>
          <w:b/>
          <w:color w:val="1B365D"/>
        </w:rPr>
        <w:t xml:space="preserve">4. RMSProp (Punto Verde): </w:t>
      </w:r>
      <w:r>
        <w:rPr>
          <w:color w:val="222222"/>
        </w:rPr>
        <w:t>Resuelve el defecto de AdaGrad reemplazando la suma acumulativa por un promedio móvil ponderado exponencialmente (EWMA). Cuando el optimizador entra en la meseta del punto de silla y los gradientes se reducen, el acumulador r disminuye y la tasa de aprendizaje efectiva aumenta de forma automática, reactivando el movimiento a través de la zona plana.</w:t>
      </w:r>
    </w:p>
    <w:p w14:paraId="5D36C3A4" w14:textId="77777777" w:rsidR="00F574FE" w:rsidRDefault="00F574FE" w:rsidP="00F574FE">
      <w:pPr>
        <w:pStyle w:val="Listaconvietas"/>
        <w:spacing w:after="60"/>
      </w:pPr>
      <w:r>
        <w:rPr>
          <w:b/>
          <w:color w:val="1B365D"/>
        </w:rPr>
        <w:t xml:space="preserve">5. Adam (Punto Naranja): </w:t>
      </w:r>
      <w:r>
        <w:rPr>
          <w:color w:val="222222"/>
        </w:rPr>
        <w:t>Sintetiza la máxima ventaja operativa: gracias al primer momento con corrección de sesgo (v_corr), conserva una fuerte inercia direccional que lo empuja velozmente a través de la meseta; simultáneamente, gracias al segundo momento corregido (r_corr), ajusta la sensibilidad en cada eje de coordenadas, amplificando el avance en las direcciones planas y amortiguando oscilaciones. Como se aprecia en la visualización, Adam escapa con rapidez del punto de silla y avanza decididamente hacia niveles de pérdida inferiores.</w:t>
      </w:r>
    </w:p>
    <w:p w14:paraId="18FC5F78" w14:textId="77777777" w:rsidR="00F574FE" w:rsidRDefault="00F574FE" w:rsidP="00F574FE">
      <w:pPr>
        <w:pStyle w:val="Ttulo1"/>
        <w:spacing w:before="280" w:after="80"/>
      </w:pPr>
      <w:r>
        <w:rPr>
          <w:rFonts w:ascii="Calibri" w:hAnsi="Calibri"/>
          <w:color w:val="1B365D"/>
          <w:sz w:val="30"/>
        </w:rPr>
        <w:t>6. Matriz Técnica Comparativa de Algoritmos</w:t>
      </w:r>
    </w:p>
    <w:p w14:paraId="24E73FDC" w14:textId="77777777" w:rsidR="00F574FE" w:rsidRDefault="00F574FE" w:rsidP="00F574FE">
      <w:r>
        <w:t>La siguiente tabla consolida las características técnicas, formulaciones matemáticas, fortalezas y limitaciones de los optimizadores evaluados en el programa curricular:</w:t>
      </w:r>
    </w:p>
    <w:tbl>
      <w:tblPr>
        <w:tblW w:w="0" w:type="auto"/>
        <w:jc w:val="center"/>
        <w:tblLayout w:type="fixed"/>
        <w:tblLook w:val="04A0" w:firstRow="1" w:lastRow="0" w:firstColumn="1" w:lastColumn="0" w:noHBand="0" w:noVBand="1"/>
      </w:tblPr>
      <w:tblGrid>
        <w:gridCol w:w="1584"/>
        <w:gridCol w:w="2160"/>
        <w:gridCol w:w="2160"/>
        <w:gridCol w:w="2016"/>
        <w:gridCol w:w="2160"/>
      </w:tblGrid>
      <w:tr w:rsidR="00F574FE" w14:paraId="7159A86C" w14:textId="77777777" w:rsidTr="003259EC">
        <w:trPr>
          <w:cantSplit/>
          <w:tblHeader/>
          <w:jc w:val="center"/>
        </w:trPr>
        <w:tc>
          <w:tcPr>
            <w:tcW w:w="1584" w:type="dxa"/>
            <w:tcBorders>
              <w:bottom w:val="single" w:sz="12" w:space="0" w:color="FFFFFF"/>
            </w:tcBorders>
            <w:shd w:val="clear" w:color="auto" w:fill="1B365D"/>
            <w:tcMar>
              <w:top w:w="80" w:type="dxa"/>
              <w:left w:w="90" w:type="dxa"/>
              <w:bottom w:w="80" w:type="dxa"/>
              <w:right w:w="90" w:type="dxa"/>
            </w:tcMar>
          </w:tcPr>
          <w:p w14:paraId="5689966A" w14:textId="77777777" w:rsidR="00F574FE" w:rsidRDefault="00F574FE" w:rsidP="003259EC">
            <w:pPr>
              <w:jc w:val="center"/>
            </w:pPr>
            <w:r>
              <w:rPr>
                <w:rFonts w:ascii="Calibri" w:hAnsi="Calibri"/>
                <w:b/>
                <w:color w:val="FFFFFF"/>
                <w:sz w:val="19"/>
              </w:rPr>
              <w:t>Optimizador</w:t>
            </w:r>
          </w:p>
        </w:tc>
        <w:tc>
          <w:tcPr>
            <w:tcW w:w="2160" w:type="dxa"/>
            <w:tcBorders>
              <w:bottom w:val="single" w:sz="12" w:space="0" w:color="FFFFFF"/>
            </w:tcBorders>
            <w:shd w:val="clear" w:color="auto" w:fill="1B365D"/>
            <w:tcMar>
              <w:top w:w="80" w:type="dxa"/>
              <w:left w:w="90" w:type="dxa"/>
              <w:bottom w:w="80" w:type="dxa"/>
              <w:right w:w="90" w:type="dxa"/>
            </w:tcMar>
          </w:tcPr>
          <w:p w14:paraId="775C42E3" w14:textId="77777777" w:rsidR="00F574FE" w:rsidRDefault="00F574FE" w:rsidP="003259EC">
            <w:pPr>
              <w:jc w:val="center"/>
            </w:pPr>
            <w:r>
              <w:rPr>
                <w:rFonts w:ascii="Calibri" w:hAnsi="Calibri"/>
                <w:b/>
                <w:color w:val="FFFFFF"/>
                <w:sz w:val="19"/>
              </w:rPr>
              <w:t>Mecanismo de Memoria</w:t>
            </w:r>
          </w:p>
        </w:tc>
        <w:tc>
          <w:tcPr>
            <w:tcW w:w="2160" w:type="dxa"/>
            <w:tcBorders>
              <w:bottom w:val="single" w:sz="12" w:space="0" w:color="FFFFFF"/>
            </w:tcBorders>
            <w:shd w:val="clear" w:color="auto" w:fill="1B365D"/>
            <w:tcMar>
              <w:top w:w="80" w:type="dxa"/>
              <w:left w:w="90" w:type="dxa"/>
              <w:bottom w:w="80" w:type="dxa"/>
              <w:right w:w="90" w:type="dxa"/>
            </w:tcMar>
          </w:tcPr>
          <w:p w14:paraId="297EEB43" w14:textId="77777777" w:rsidR="00F574FE" w:rsidRDefault="00F574FE" w:rsidP="003259EC">
            <w:pPr>
              <w:jc w:val="center"/>
            </w:pPr>
            <w:r>
              <w:rPr>
                <w:rFonts w:ascii="Calibri" w:hAnsi="Calibri"/>
                <w:b/>
                <w:color w:val="FFFFFF"/>
                <w:sz w:val="19"/>
              </w:rPr>
              <w:t>Regla de Actualización</w:t>
            </w:r>
          </w:p>
        </w:tc>
        <w:tc>
          <w:tcPr>
            <w:tcW w:w="2016" w:type="dxa"/>
            <w:tcBorders>
              <w:bottom w:val="single" w:sz="12" w:space="0" w:color="FFFFFF"/>
            </w:tcBorders>
            <w:shd w:val="clear" w:color="auto" w:fill="1B365D"/>
            <w:tcMar>
              <w:top w:w="80" w:type="dxa"/>
              <w:left w:w="90" w:type="dxa"/>
              <w:bottom w:w="80" w:type="dxa"/>
              <w:right w:w="90" w:type="dxa"/>
            </w:tcMar>
          </w:tcPr>
          <w:p w14:paraId="0514394B" w14:textId="77777777" w:rsidR="00F574FE" w:rsidRDefault="00F574FE" w:rsidP="003259EC">
            <w:pPr>
              <w:jc w:val="center"/>
            </w:pPr>
            <w:r>
              <w:rPr>
                <w:rFonts w:ascii="Calibri" w:hAnsi="Calibri"/>
                <w:b/>
                <w:color w:val="FFFFFF"/>
                <w:sz w:val="19"/>
              </w:rPr>
              <w:t>Comportamiento en Punto de Silla</w:t>
            </w:r>
          </w:p>
        </w:tc>
        <w:tc>
          <w:tcPr>
            <w:tcW w:w="2160" w:type="dxa"/>
            <w:tcBorders>
              <w:bottom w:val="single" w:sz="12" w:space="0" w:color="FFFFFF"/>
            </w:tcBorders>
            <w:shd w:val="clear" w:color="auto" w:fill="1B365D"/>
            <w:tcMar>
              <w:top w:w="80" w:type="dxa"/>
              <w:left w:w="90" w:type="dxa"/>
              <w:bottom w:w="80" w:type="dxa"/>
              <w:right w:w="90" w:type="dxa"/>
            </w:tcMar>
          </w:tcPr>
          <w:p w14:paraId="73E69E73" w14:textId="77777777" w:rsidR="00F574FE" w:rsidRDefault="00F574FE" w:rsidP="003259EC">
            <w:pPr>
              <w:jc w:val="center"/>
            </w:pPr>
            <w:r>
              <w:rPr>
                <w:rFonts w:ascii="Calibri" w:hAnsi="Calibri"/>
                <w:b/>
                <w:color w:val="FFFFFF"/>
                <w:sz w:val="19"/>
              </w:rPr>
              <w:t>Limitación Principal</w:t>
            </w:r>
          </w:p>
        </w:tc>
      </w:tr>
      <w:tr w:rsidR="00F574FE" w14:paraId="64967150"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79F20D0" w14:textId="77777777" w:rsidR="00F574FE" w:rsidRDefault="00F574FE" w:rsidP="003259EC">
            <w:pPr>
              <w:spacing w:before="20" w:after="20"/>
              <w:jc w:val="center"/>
            </w:pPr>
            <w:r>
              <w:rPr>
                <w:rFonts w:ascii="Calibri" w:hAnsi="Calibri"/>
                <w:b/>
                <w:color w:val="1B365D"/>
                <w:sz w:val="17"/>
              </w:rPr>
              <w:t>SGD Clásico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EBA7C7D" w14:textId="77777777" w:rsidR="00F574FE" w:rsidRDefault="00F574FE" w:rsidP="003259EC">
            <w:pPr>
              <w:spacing w:before="20" w:after="20"/>
            </w:pPr>
            <w:r>
              <w:rPr>
                <w:rFonts w:ascii="Calibri" w:hAnsi="Calibri"/>
                <w:color w:val="222222"/>
                <w:sz w:val="17"/>
              </w:rPr>
              <w:t>Sin memoria histórica.</w:t>
            </w:r>
            <w:r>
              <w:rPr>
                <w:rFonts w:ascii="Calibri" w:hAnsi="Calibri"/>
                <w:color w:val="222222"/>
                <w:sz w:val="17"/>
              </w:rPr>
              <w:br/>
              <w:t>Evalúa únicamente ∇L(W^(t)).</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46B8B3" w14:textId="77777777" w:rsidR="00F574FE" w:rsidRDefault="00F574FE" w:rsidP="003259EC">
            <w:pPr>
              <w:spacing w:before="20" w:after="20"/>
            </w:pPr>
            <w:r>
              <w:rPr>
                <w:rFonts w:ascii="Calibri" w:hAnsi="Calibri"/>
                <w:color w:val="222222"/>
                <w:sz w:val="17"/>
              </w:rPr>
              <w:t>W^(t+1) = W^(t) - η·g^(t)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B289D72" w14:textId="77777777" w:rsidR="00F574FE" w:rsidRDefault="00F574FE" w:rsidP="003259EC">
            <w:pPr>
              <w:spacing w:before="20" w:after="20"/>
            </w:pPr>
            <w:r>
              <w:rPr>
                <w:rFonts w:ascii="Calibri" w:hAnsi="Calibri"/>
                <w:color w:val="222222"/>
                <w:sz w:val="17"/>
              </w:rPr>
              <w:t>Muy lento / Se estanca.</w:t>
            </w:r>
            <w:r>
              <w:rPr>
                <w:rFonts w:ascii="Calibri" w:hAnsi="Calibri"/>
                <w:color w:val="222222"/>
                <w:sz w:val="17"/>
              </w:rPr>
              <w:br/>
              <w:t>Gradiente casi nulo.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02CDFE7" w14:textId="77777777" w:rsidR="00F574FE" w:rsidRDefault="00F574FE" w:rsidP="003259EC">
            <w:pPr>
              <w:spacing w:before="20" w:after="20"/>
            </w:pPr>
            <w:r>
              <w:rPr>
                <w:rFonts w:ascii="Calibri" w:hAnsi="Calibri"/>
                <w:color w:val="222222"/>
                <w:sz w:val="17"/>
              </w:rPr>
              <w:t>Altas oscilaciones en valles escarpados; carece de inercia.</w:t>
            </w:r>
          </w:p>
        </w:tc>
      </w:tr>
      <w:tr w:rsidR="00F574FE" w14:paraId="13947E5F"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860671" w14:textId="77777777" w:rsidR="00F574FE" w:rsidRDefault="00F574FE" w:rsidP="003259EC">
            <w:pPr>
              <w:spacing w:before="20" w:after="20"/>
              <w:jc w:val="center"/>
            </w:pPr>
            <w:r>
              <w:rPr>
                <w:rFonts w:ascii="Calibri" w:hAnsi="Calibri"/>
                <w:b/>
                <w:color w:val="1B365D"/>
                <w:sz w:val="17"/>
              </w:rPr>
              <w:t>Momentum</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2B20AFA" w14:textId="77777777" w:rsidR="00F574FE" w:rsidRDefault="00F574FE" w:rsidP="003259EC">
            <w:pPr>
              <w:spacing w:before="20" w:after="20"/>
            </w:pPr>
            <w:r>
              <w:rPr>
                <w:rFonts w:ascii="Calibri" w:hAnsi="Calibri"/>
                <w:color w:val="222222"/>
                <w:sz w:val="17"/>
              </w:rPr>
              <w:t>Primer momento (v_t):</w:t>
            </w:r>
            <w:r>
              <w:rPr>
                <w:rFonts w:ascii="Calibri" w:hAnsi="Calibri"/>
                <w:color w:val="222222"/>
                <w:sz w:val="17"/>
              </w:rPr>
              <w:br/>
              <w:t>Promedio móvil de gradientes pasados.</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35BB7EB" w14:textId="77777777" w:rsidR="00F574FE" w:rsidRDefault="00F574FE" w:rsidP="003259EC">
            <w:pPr>
              <w:spacing w:before="20" w:after="20"/>
            </w:pPr>
            <w:r>
              <w:rPr>
                <w:rFonts w:ascii="Calibri" w:hAnsi="Calibri"/>
                <w:color w:val="222222"/>
                <w:sz w:val="17"/>
              </w:rPr>
              <w:t>v^(t) = α·v^(t-1) + η·g^(t)</w:t>
            </w:r>
            <w:r>
              <w:rPr>
                <w:rFonts w:ascii="Calibri" w:hAnsi="Calibri"/>
                <w:color w:val="222222"/>
                <w:sz w:val="17"/>
              </w:rPr>
              <w:br/>
              <w:t>W^(t+1) = W^(t) - v^(t)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AB7475" w14:textId="77777777" w:rsidR="00F574FE" w:rsidRDefault="00F574FE" w:rsidP="003259EC">
            <w:pPr>
              <w:spacing w:before="20" w:after="20"/>
            </w:pPr>
            <w:r>
              <w:rPr>
                <w:rFonts w:ascii="Calibri" w:hAnsi="Calibri"/>
                <w:color w:val="222222"/>
                <w:sz w:val="17"/>
              </w:rPr>
              <w:t>La inercia vectorial le permite atravesar la meseta.</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9FA547" w14:textId="77777777" w:rsidR="00F574FE" w:rsidRDefault="00F574FE" w:rsidP="003259EC">
            <w:pPr>
              <w:spacing w:before="20" w:after="20"/>
            </w:pPr>
            <w:r>
              <w:rPr>
                <w:rFonts w:ascii="Calibri" w:hAnsi="Calibri"/>
                <w:color w:val="222222"/>
                <w:sz w:val="17"/>
              </w:rPr>
              <w:t>Tasa de aprendizaje global idéntica para todos los parámetros.</w:t>
            </w:r>
          </w:p>
        </w:tc>
      </w:tr>
      <w:tr w:rsidR="00F574FE" w14:paraId="6F11C34C"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2C0B371" w14:textId="77777777" w:rsidR="00F574FE" w:rsidRDefault="00F574FE" w:rsidP="003259EC">
            <w:pPr>
              <w:spacing w:before="20" w:after="20"/>
              <w:jc w:val="center"/>
            </w:pPr>
            <w:r>
              <w:rPr>
                <w:rFonts w:ascii="Calibri" w:hAnsi="Calibri"/>
                <w:b/>
                <w:color w:val="1B365D"/>
                <w:sz w:val="17"/>
              </w:rPr>
              <w:t>AdaGrad</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75B0C0FA" w14:textId="77777777" w:rsidR="00F574FE" w:rsidRDefault="00F574FE" w:rsidP="003259EC">
            <w:pPr>
              <w:spacing w:before="20" w:after="20"/>
            </w:pPr>
            <w:r>
              <w:rPr>
                <w:rFonts w:ascii="Calibri" w:hAnsi="Calibri"/>
                <w:color w:val="222222"/>
                <w:sz w:val="17"/>
              </w:rPr>
              <w:t>Segundo momento acumulativo:</w:t>
            </w:r>
            <w:r>
              <w:rPr>
                <w:rFonts w:ascii="Calibri" w:hAnsi="Calibri"/>
                <w:color w:val="222222"/>
                <w:sz w:val="17"/>
              </w:rPr>
              <w:br/>
              <w:t>r_j^(t) = r_j^(t-1) + (g_j^(t))²</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8E8293D"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D82CABA" w14:textId="77777777" w:rsidR="00F574FE" w:rsidRDefault="00F574FE" w:rsidP="003259EC">
            <w:pPr>
              <w:spacing w:before="20" w:after="20"/>
            </w:pPr>
            <w:r>
              <w:rPr>
                <w:rFonts w:ascii="Calibri" w:hAnsi="Calibri"/>
                <w:color w:val="222222"/>
                <w:sz w:val="17"/>
              </w:rPr>
              <w:t>Se detiene prematuramente.</w:t>
            </w:r>
            <w:r>
              <w:rPr>
                <w:rFonts w:ascii="Calibri" w:hAnsi="Calibri"/>
                <w:color w:val="222222"/>
                <w:sz w:val="17"/>
              </w:rPr>
              <w:br/>
              <w:t>Tasa colapsa a cero.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3DA7F293" w14:textId="77777777" w:rsidR="00F574FE" w:rsidRDefault="00F574FE" w:rsidP="003259EC">
            <w:pPr>
              <w:spacing w:before="20" w:after="20"/>
            </w:pPr>
            <w:r>
              <w:rPr>
                <w:rFonts w:ascii="Calibri" w:hAnsi="Calibri"/>
                <w:color w:val="222222"/>
                <w:sz w:val="17"/>
              </w:rPr>
              <w:t>Suma monótona decreciente; incapacidad de reactivación.</w:t>
            </w:r>
          </w:p>
        </w:tc>
      </w:tr>
      <w:tr w:rsidR="00F574FE" w14:paraId="025390CD"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7E28E8" w14:textId="77777777" w:rsidR="00F574FE" w:rsidRDefault="00F574FE" w:rsidP="003259EC">
            <w:pPr>
              <w:spacing w:before="20" w:after="20"/>
              <w:jc w:val="center"/>
            </w:pPr>
            <w:r>
              <w:rPr>
                <w:rFonts w:ascii="Calibri" w:hAnsi="Calibri"/>
                <w:b/>
                <w:color w:val="1B365D"/>
                <w:sz w:val="17"/>
              </w:rPr>
              <w:lastRenderedPageBreak/>
              <w:t>RMSProp</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F40E24" w14:textId="77777777" w:rsidR="00F574FE" w:rsidRDefault="00F574FE" w:rsidP="003259EC">
            <w:pPr>
              <w:spacing w:before="20" w:after="20"/>
            </w:pPr>
            <w:r>
              <w:rPr>
                <w:rFonts w:ascii="Calibri" w:hAnsi="Calibri"/>
                <w:color w:val="222222"/>
                <w:sz w:val="17"/>
              </w:rPr>
              <w:t>Segundo momento exponencial:</w:t>
            </w:r>
            <w:r>
              <w:rPr>
                <w:rFonts w:ascii="Calibri" w:hAnsi="Calibri"/>
                <w:color w:val="222222"/>
                <w:sz w:val="17"/>
              </w:rPr>
              <w:br/>
              <w:t>r_j^(t) = ρ·r_j^(t-1) + (1-ρ)·(g_j^(t))²</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CF6E51"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C80134" w14:textId="77777777" w:rsidR="00F574FE" w:rsidRDefault="00F574FE" w:rsidP="003259EC">
            <w:pPr>
              <w:spacing w:before="20" w:after="20"/>
            </w:pPr>
            <w:r>
              <w:rPr>
                <w:rFonts w:ascii="Calibri" w:hAnsi="Calibri"/>
                <w:color w:val="222222"/>
                <w:sz w:val="17"/>
              </w:rPr>
              <w:t>La tasa efectiva se eleva en la meseta, facilitando el avance.</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E2F166" w14:textId="77777777" w:rsidR="00F574FE" w:rsidRDefault="00F574FE" w:rsidP="003259EC">
            <w:pPr>
              <w:spacing w:before="20" w:after="20"/>
            </w:pPr>
            <w:r>
              <w:rPr>
                <w:rFonts w:ascii="Calibri" w:hAnsi="Calibri"/>
                <w:color w:val="222222"/>
                <w:sz w:val="17"/>
              </w:rPr>
              <w:t>Carece de velocidad direccional (inercia) de primer momento.</w:t>
            </w:r>
          </w:p>
        </w:tc>
      </w:tr>
      <w:tr w:rsidR="00F574FE" w14:paraId="30C2F3C2"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AE6CB88" w14:textId="77777777" w:rsidR="00F574FE" w:rsidRDefault="00F574FE" w:rsidP="003259EC">
            <w:pPr>
              <w:spacing w:before="20" w:after="20"/>
              <w:jc w:val="center"/>
            </w:pPr>
            <w:r>
              <w:rPr>
                <w:rFonts w:ascii="Calibri" w:hAnsi="Calibri"/>
                <w:b/>
                <w:color w:val="1B365D"/>
                <w:sz w:val="17"/>
              </w:rPr>
              <w:t>Adam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1B100D" w14:textId="77777777" w:rsidR="00F574FE" w:rsidRDefault="00F574FE" w:rsidP="003259EC">
            <w:pPr>
              <w:spacing w:before="20" w:after="20"/>
            </w:pPr>
            <w:r>
              <w:rPr>
                <w:rFonts w:ascii="Calibri" w:hAnsi="Calibri"/>
                <w:color w:val="222222"/>
                <w:sz w:val="17"/>
              </w:rPr>
              <w:t>Doble momento con corrección de sesgo:</w:t>
            </w:r>
            <w:r>
              <w:rPr>
                <w:rFonts w:ascii="Calibri" w:hAnsi="Calibri"/>
                <w:color w:val="222222"/>
                <w:sz w:val="17"/>
              </w:rPr>
              <w:br/>
              <w:t>v_corr (1er m.) y r_corr (2do 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043A5EE"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[ε / (√(r_corr) + δ)]·v_corr</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E4161D1" w14:textId="77777777" w:rsidR="00F574FE" w:rsidRDefault="00F574FE" w:rsidP="003259EC">
            <w:pPr>
              <w:spacing w:before="20" w:after="20"/>
            </w:pPr>
            <w:r>
              <w:rPr>
                <w:rFonts w:ascii="Calibri" w:hAnsi="Calibri"/>
                <w:color w:val="222222"/>
                <w:sz w:val="17"/>
              </w:rPr>
              <w:t>Óptimo escape rápido:</w:t>
            </w:r>
            <w:r>
              <w:rPr>
                <w:rFonts w:ascii="Calibri" w:hAnsi="Calibri"/>
                <w:color w:val="222222"/>
                <w:sz w:val="17"/>
              </w:rPr>
              <w:br/>
              <w:t>combina inercia y escalado adaptativo.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0D527E46" w14:textId="77777777" w:rsidR="00F574FE" w:rsidRDefault="00F574FE" w:rsidP="003259EC">
            <w:pPr>
              <w:spacing w:before="20" w:after="20"/>
            </w:pPr>
            <w:r>
              <w:rPr>
                <w:rFonts w:ascii="Calibri" w:hAnsi="Calibri"/>
                <w:color w:val="222222"/>
                <w:sz w:val="17"/>
              </w:rPr>
              <w:t>Requiere ajuste coordinado de hiperparámetros (β₁, β₂, ε, δ).</w:t>
            </w:r>
          </w:p>
        </w:tc>
      </w:tr>
    </w:tbl>
    <w:p w14:paraId="420E3963" w14:textId="77777777" w:rsidR="00F574FE" w:rsidRDefault="00F574FE" w:rsidP="00F574FE">
      <w:pPr>
        <w:spacing w:after="160"/>
      </w:pPr>
    </w:p>
    <w:p w14:paraId="36BC51A0" w14:textId="77777777" w:rsidR="00F574FE" w:rsidRDefault="00F574FE" w:rsidP="00F574FE">
      <w:pPr>
        <w:pStyle w:val="Ttulo1"/>
        <w:spacing w:before="280" w:after="80"/>
      </w:pPr>
      <w:r>
        <w:rPr>
          <w:rFonts w:ascii="Calibri" w:hAnsi="Calibri"/>
          <w:color w:val="1B365D"/>
          <w:sz w:val="30"/>
        </w:rPr>
        <w:t>7. Cuestionario de Autoevaluación y Conceptos Clave</w:t>
      </w:r>
    </w:p>
    <w:p w14:paraId="7194259D" w14:textId="77777777" w:rsidR="00F574FE" w:rsidRDefault="00F574FE" w:rsidP="00F574FE">
      <w:pPr>
        <w:spacing w:before="80" w:after="40"/>
      </w:pPr>
      <w:r>
        <w:rPr>
          <w:rFonts w:ascii="Calibri" w:hAnsi="Calibri"/>
          <w:b/>
          <w:color w:val="1B365D"/>
          <w:sz w:val="21"/>
        </w:rPr>
        <w:t>Pregunta 1: ¿Por qué los promedios móviles v y r de Adam están sesgados hacia cero al inicio?</w:t>
      </w:r>
    </w:p>
    <w:p w14:paraId="5B73E49B" w14:textId="77777777" w:rsidR="00F574FE" w:rsidRDefault="00F574FE" w:rsidP="00F574FE">
      <w:pPr>
        <w:spacing w:after="120"/>
        <w:ind w:left="288"/>
      </w:pPr>
      <w:r>
        <w:rPr>
          <w:rFonts w:ascii="Calibri" w:hAnsi="Calibri"/>
          <w:color w:val="3C3C3C"/>
          <w:sz w:val="20"/>
        </w:rPr>
        <w:t>Respuesta técnica: Porque antes de comenzar el entrenamiento (t = 0), v y r se inicializan en cero (v^(0) = 0, r^(0) = 0). Durante los primeros pasos, la fórmula de promedio móvil exponencial v^(t) = β₁·v^(t-1) + (1 - β₁)·g^(t) pondera fuertemente el valor previo v^(0) = 0 (con un 90% de peso si β₁ = 0.9), haciendo que el valor estimado sea mucho más pequeño que la magnitud real del gradiente hasta que el algoritmo se precalienta.</w:t>
      </w:r>
    </w:p>
    <w:p w14:paraId="0815EFCB" w14:textId="77777777" w:rsidR="00F574FE" w:rsidRDefault="00F574FE" w:rsidP="00F574FE">
      <w:pPr>
        <w:spacing w:before="80" w:after="40"/>
      </w:pPr>
      <w:r>
        <w:rPr>
          <w:rFonts w:ascii="Calibri" w:hAnsi="Calibri"/>
          <w:b/>
          <w:color w:val="1B365D"/>
          <w:sz w:val="21"/>
        </w:rPr>
        <w:t>Pregunta 2: ¿Cómo funciona analíticamente el factor de corrección 1 / (1 - ρ^t)?</w:t>
      </w:r>
    </w:p>
    <w:p w14:paraId="4C9CFE49" w14:textId="77777777" w:rsidR="00F574FE" w:rsidRDefault="00F574FE" w:rsidP="00F574FE">
      <w:pPr>
        <w:spacing w:after="120"/>
        <w:ind w:left="288"/>
      </w:pPr>
      <w:r>
        <w:rPr>
          <w:rFonts w:ascii="Calibri" w:hAnsi="Calibri"/>
          <w:color w:val="3C3C3C"/>
          <w:sz w:val="20"/>
        </w:rPr>
        <w:t>Respuesta técnica: Al dividir por (1 - ρ^t), en t = 1 se divide por (1 - 0.9) = 0.1 (lo que equivale a multiplicar por 10), amplificando exactamente la fracción de gradiente acumulado. Conforme t aumenta, ρ^t tiende exponencialmente a cero, haciendo que (1 - ρ^t) tienda asintóticamente a 1, desactivando de forma suave y automática la corrección.</w:t>
      </w:r>
    </w:p>
    <w:p w14:paraId="3DD4118F" w14:textId="77777777" w:rsidR="00F574FE" w:rsidRDefault="00F574FE" w:rsidP="00F574FE">
      <w:pPr>
        <w:spacing w:before="80" w:after="40"/>
      </w:pPr>
      <w:r>
        <w:rPr>
          <w:rFonts w:ascii="Calibri" w:hAnsi="Calibri"/>
          <w:b/>
          <w:color w:val="1B365D"/>
          <w:sz w:val="21"/>
        </w:rPr>
        <w:t>Pregunta 3: ¿Por qué los puntos de silla representan una trampa tan común en Deep Learning?</w:t>
      </w:r>
    </w:p>
    <w:p w14:paraId="0BB26907" w14:textId="77777777" w:rsidR="00F574FE" w:rsidRDefault="00F574FE" w:rsidP="00F574FE">
      <w:pPr>
        <w:spacing w:after="120"/>
        <w:ind w:left="288"/>
      </w:pPr>
      <w:r>
        <w:rPr>
          <w:rFonts w:ascii="Calibri" w:hAnsi="Calibri"/>
          <w:color w:val="3C3C3C"/>
          <w:sz w:val="20"/>
        </w:rPr>
        <w:t>Respuesta técnica: En espacios de alta dimensión, es extremadamente improbable que todas las dimensiones tengan curvatura positiva a la vez (mínimo local). La mayoría de los puntos críticos tienen curvatura mixta (puntos de silla). Cerca de ellos, el gradiente es casi nulo en todas las direcciones, por lo que los algoritmos sin memoria o sin escalado adaptativo (como SGD puro) se ralentizan hasta estancarse.</w:t>
      </w:r>
    </w:p>
    <w:p w14:paraId="5673EF5C" w14:textId="77777777" w:rsidR="00F574FE" w:rsidRDefault="00F574FE" w:rsidP="00F574FE">
      <w:pPr>
        <w:spacing w:before="80" w:after="40"/>
      </w:pPr>
      <w:r>
        <w:rPr>
          <w:rFonts w:ascii="Calibri" w:hAnsi="Calibri"/>
          <w:b/>
          <w:color w:val="1B365D"/>
          <w:sz w:val="21"/>
        </w:rPr>
        <w:t>Pregunta 4: ¿Qué ventaja distintiva exhibe Adam frente a RMSProp en un punto de silla?</w:t>
      </w:r>
    </w:p>
    <w:p w14:paraId="38B270A4" w14:textId="77777777" w:rsidR="00F574FE" w:rsidRDefault="00F574FE" w:rsidP="00F574FE">
      <w:pPr>
        <w:spacing w:after="120"/>
        <w:ind w:left="288"/>
      </w:pPr>
      <w:r>
        <w:rPr>
          <w:rFonts w:ascii="Calibri" w:hAnsi="Calibri"/>
          <w:color w:val="3C3C3C"/>
          <w:sz w:val="20"/>
        </w:rPr>
        <w:t>Respuesta técnica: RMSProp cuenta con la adaptación de escala por parámetro (que ensancha los pasos en la zona plana), pero carece del primer momento (inercia). Adam incorpora simultáneamente la velocidad del primer momento corregido v_corr, lo que le otorga el impulso inercial necesario para atravesar rápidamente la zona plana y escapar en la dirección de descenso.</w:t>
      </w:r>
    </w:p>
    <w:p w14:paraId="309823B6" w14:textId="77777777" w:rsidR="00F574FE" w:rsidRDefault="00F574FE" w:rsidP="00F574FE">
      <w:pPr>
        <w:pStyle w:val="Ttulo1"/>
        <w:spacing w:before="280" w:after="80"/>
      </w:pPr>
      <w:r>
        <w:rPr>
          <w:rFonts w:ascii="Calibri" w:hAnsi="Calibri"/>
          <w:color w:val="1B365D"/>
          <w:sz w:val="30"/>
        </w:rPr>
        <w:t>8. Síntesis y Cuadro de Consulta Rápida</w:t>
      </w:r>
    </w:p>
    <w:p w14:paraId="579ED8AE" w14:textId="77777777" w:rsidR="00F574FE" w:rsidRDefault="00F574FE" w:rsidP="00F574FE">
      <w:r>
        <w:t xml:space="preserve">La optimización eficiente de redes neuronales profundas demanda algoritmos capaces de sortear simultáneamente múltiples anomalías del paisaje de pérdida: curvatura dispar (mal condicionamiento), ruido aleatorio introducido por el muestreo de mini-lotes y regiones de gradiente nulo (puntos de silla). El optimizador Adam aborda integralmente cada una de estas complejidades al unificar el momento de primer orden (inercia direccional) con el momento de </w:t>
      </w:r>
      <w:r>
        <w:lastRenderedPageBreak/>
        <w:t>segundo orden (escalado adaptativo de coordenadas), sellando su robustez mediante la corrección analítica de sesgo para las fases tempranas de entrenamiento.</w:t>
      </w:r>
    </w:p>
    <w:tbl>
      <w:tblPr>
        <w:tblW w:w="0" w:type="auto"/>
        <w:jc w:val="center"/>
        <w:tblLayout w:type="fixed"/>
        <w:tblLook w:val="04A0" w:firstRow="1" w:lastRow="0" w:firstColumn="1" w:lastColumn="0" w:noHBand="0" w:noVBand="1"/>
      </w:tblPr>
      <w:tblGrid>
        <w:gridCol w:w="3600"/>
        <w:gridCol w:w="6480"/>
      </w:tblGrid>
      <w:tr w:rsidR="00F574FE" w14:paraId="18010B0D" w14:textId="77777777" w:rsidTr="003259EC">
        <w:trPr>
          <w:cantSplit/>
          <w:tblHeader/>
          <w:jc w:val="center"/>
        </w:trPr>
        <w:tc>
          <w:tcPr>
            <w:tcW w:w="3600" w:type="dxa"/>
            <w:shd w:val="clear" w:color="auto" w:fill="1B365D"/>
            <w:tcMar>
              <w:top w:w="70" w:type="dxa"/>
              <w:left w:w="100" w:type="dxa"/>
              <w:bottom w:w="70" w:type="dxa"/>
              <w:right w:w="100" w:type="dxa"/>
            </w:tcMar>
          </w:tcPr>
          <w:p w14:paraId="03EB63B5" w14:textId="77777777" w:rsidR="00F574FE" w:rsidRDefault="00F574FE" w:rsidP="003259EC">
            <w:pPr>
              <w:jc w:val="center"/>
            </w:pPr>
            <w:r>
              <w:rPr>
                <w:rFonts w:ascii="Calibri" w:hAnsi="Calibri"/>
                <w:b/>
                <w:color w:val="FFFFFF"/>
                <w:sz w:val="19"/>
              </w:rPr>
              <w:t>Elemento Algorítmico</w:t>
            </w:r>
          </w:p>
        </w:tc>
        <w:tc>
          <w:tcPr>
            <w:tcW w:w="6480" w:type="dxa"/>
            <w:shd w:val="clear" w:color="auto" w:fill="1B365D"/>
            <w:tcMar>
              <w:top w:w="70" w:type="dxa"/>
              <w:left w:w="100" w:type="dxa"/>
              <w:bottom w:w="70" w:type="dxa"/>
              <w:right w:w="100" w:type="dxa"/>
            </w:tcMar>
          </w:tcPr>
          <w:p w14:paraId="785CB7B8" w14:textId="77777777" w:rsidR="00F574FE" w:rsidRDefault="00F574FE" w:rsidP="003259EC">
            <w:pPr>
              <w:jc w:val="center"/>
            </w:pPr>
            <w:r>
              <w:rPr>
                <w:rFonts w:ascii="Calibri" w:hAnsi="Calibri"/>
                <w:b/>
                <w:color w:val="FFFFFF"/>
                <w:sz w:val="19"/>
              </w:rPr>
              <w:t>Fórmula Matemática / Valor Típico</w:t>
            </w:r>
          </w:p>
        </w:tc>
      </w:tr>
      <w:tr w:rsidR="00F574FE" w14:paraId="2F69C3C4"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B11B947" w14:textId="77777777" w:rsidR="00F574FE" w:rsidRDefault="00F574FE" w:rsidP="003259EC">
            <w:pPr>
              <w:spacing w:before="20" w:after="20"/>
            </w:pPr>
            <w:r>
              <w:rPr>
                <w:rFonts w:ascii="Calibri" w:hAnsi="Calibri"/>
                <w:b/>
                <w:color w:val="1B365D"/>
                <w:sz w:val="19"/>
              </w:rPr>
              <w:t>Primer Momento Corregido (Velocidad)</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1FDC48A" w14:textId="77777777" w:rsidR="00F574FE" w:rsidRDefault="00F574FE" w:rsidP="003259EC">
            <w:pPr>
              <w:spacing w:before="20" w:after="20"/>
            </w:pPr>
            <w:r>
              <w:rPr>
                <w:rFonts w:ascii="Consolas" w:hAnsi="Consolas"/>
                <w:color w:val="222222"/>
                <w:sz w:val="18"/>
              </w:rPr>
              <w:t>v_corr = v / (1 - (ρ_1)^t), con ρ₁ ≈ 0.9 (β₁)</w:t>
            </w:r>
          </w:p>
        </w:tc>
      </w:tr>
      <w:tr w:rsidR="00F574FE" w14:paraId="3D9A6E71"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8803C2" w14:textId="77777777" w:rsidR="00F574FE" w:rsidRDefault="00F574FE" w:rsidP="003259EC">
            <w:pPr>
              <w:spacing w:before="20" w:after="20"/>
            </w:pPr>
            <w:r>
              <w:rPr>
                <w:rFonts w:ascii="Calibri" w:hAnsi="Calibri"/>
                <w:b/>
                <w:color w:val="1B365D"/>
                <w:sz w:val="19"/>
              </w:rPr>
              <w:t>Segundo Momento Corregido (Escalado)</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04DCE2" w14:textId="77777777" w:rsidR="00F574FE" w:rsidRDefault="00F574FE" w:rsidP="003259EC">
            <w:pPr>
              <w:spacing w:before="20" w:after="20"/>
            </w:pPr>
            <w:r>
              <w:rPr>
                <w:rFonts w:ascii="Consolas" w:hAnsi="Consolas"/>
                <w:color w:val="222222"/>
                <w:sz w:val="18"/>
              </w:rPr>
              <w:t>r_corr = r / (1 - (ρ_2)^t), con ρ₂ ≈ 0.99 (β₂)</w:t>
            </w:r>
          </w:p>
        </w:tc>
      </w:tr>
      <w:tr w:rsidR="00F574FE" w14:paraId="13120689"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688BC28F" w14:textId="77777777" w:rsidR="00F574FE" w:rsidRDefault="00F574FE" w:rsidP="003259EC">
            <w:pPr>
              <w:spacing w:before="20" w:after="20"/>
            </w:pPr>
            <w:r>
              <w:rPr>
                <w:rFonts w:ascii="Calibri" w:hAnsi="Calibri"/>
                <w:b/>
                <w:color w:val="1B365D"/>
                <w:sz w:val="19"/>
              </w:rPr>
              <w:t>Regla Completa de Actualización</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54B3DC29" w14:textId="77777777" w:rsidR="00F574FE" w:rsidRDefault="00F574FE" w:rsidP="003259EC">
            <w:pPr>
              <w:spacing w:before="20" w:after="20"/>
            </w:pPr>
            <w:r>
              <w:rPr>
                <w:rFonts w:ascii="Consolas" w:hAnsi="Consolas"/>
                <w:color w:val="222222"/>
                <w:sz w:val="18"/>
              </w:rPr>
              <w:t>W^(t+1) = W^(t) - [ ε / (√(r_corr) + δ) ] · v_corr</w:t>
            </w:r>
          </w:p>
        </w:tc>
      </w:tr>
      <w:tr w:rsidR="00F574FE" w14:paraId="4575EC80"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916FFD" w14:textId="77777777" w:rsidR="00F574FE" w:rsidRDefault="00F574FE" w:rsidP="003259EC">
            <w:pPr>
              <w:spacing w:before="20" w:after="20"/>
            </w:pPr>
            <w:r>
              <w:rPr>
                <w:rFonts w:ascii="Calibri" w:hAnsi="Calibri"/>
                <w:b/>
                <w:color w:val="1B365D"/>
                <w:sz w:val="19"/>
              </w:rPr>
              <w:t>Constantes Estándar y Estabilidad</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821BEC" w14:textId="77777777" w:rsidR="00F574FE" w:rsidRDefault="00F574FE" w:rsidP="003259EC">
            <w:pPr>
              <w:spacing w:before="20" w:after="20"/>
            </w:pPr>
            <w:r>
              <w:rPr>
                <w:rFonts w:ascii="Consolas" w:hAnsi="Consolas"/>
                <w:color w:val="222222"/>
                <w:sz w:val="18"/>
              </w:rPr>
              <w:t>ε = 0.001 (tasa base), δ = 10⁻⁸ (estabilidad división)</w:t>
            </w:r>
          </w:p>
        </w:tc>
      </w:tr>
    </w:tbl>
    <w:p w14:paraId="57FEB414" w14:textId="77777777" w:rsidR="00F574FE" w:rsidRDefault="00F574FE" w:rsidP="00F574FE"/>
    <w:p w14:paraId="34D1FFF4" w14:textId="77777777" w:rsidR="00047413" w:rsidRDefault="00047413" w:rsidP="00C76A82">
      <w:pPr>
        <w:spacing w:after="120"/>
      </w:pPr>
    </w:p>
    <w:p w14:paraId="384A7CEE" w14:textId="77777777" w:rsidR="0050388C" w:rsidRDefault="0050388C" w:rsidP="00C76A82">
      <w:pPr>
        <w:spacing w:after="120"/>
      </w:pPr>
    </w:p>
    <w:p w14:paraId="62801558" w14:textId="77777777" w:rsidR="0050388C" w:rsidRDefault="0050388C" w:rsidP="00C76A82">
      <w:pPr>
        <w:spacing w:after="120"/>
      </w:pPr>
    </w:p>
    <w:p w14:paraId="624AB5E5" w14:textId="77777777" w:rsidR="0050388C" w:rsidRDefault="0050388C" w:rsidP="00C76A82">
      <w:pPr>
        <w:spacing w:after="120"/>
      </w:pPr>
    </w:p>
    <w:p w14:paraId="5DD57E4E" w14:textId="77777777" w:rsidR="0050388C" w:rsidRDefault="0050388C" w:rsidP="00C76A82">
      <w:pPr>
        <w:spacing w:after="120"/>
      </w:pPr>
    </w:p>
    <w:p w14:paraId="671F1D7D" w14:textId="77777777" w:rsidR="0050388C" w:rsidRDefault="0050388C" w:rsidP="00C76A82">
      <w:pPr>
        <w:spacing w:after="120"/>
      </w:pPr>
    </w:p>
    <w:p w14:paraId="3A479A9E" w14:textId="77777777" w:rsidR="0050388C" w:rsidRDefault="0050388C" w:rsidP="00C76A82">
      <w:pPr>
        <w:spacing w:after="120"/>
      </w:pPr>
    </w:p>
    <w:p w14:paraId="690402AF" w14:textId="77777777" w:rsidR="0050388C" w:rsidRDefault="0050388C" w:rsidP="00C76A82">
      <w:pPr>
        <w:spacing w:after="120"/>
      </w:pPr>
    </w:p>
    <w:p w14:paraId="2E04FE91" w14:textId="77777777" w:rsidR="0050388C" w:rsidRDefault="0050388C" w:rsidP="00C76A82">
      <w:pPr>
        <w:spacing w:after="120"/>
      </w:pPr>
    </w:p>
    <w:p w14:paraId="6B3C7595" w14:textId="77777777" w:rsidR="0050388C" w:rsidRDefault="0050388C" w:rsidP="00C76A82">
      <w:pPr>
        <w:spacing w:after="120"/>
      </w:pPr>
    </w:p>
    <w:p w14:paraId="50FE8091" w14:textId="77777777" w:rsidR="0050388C" w:rsidRDefault="0050388C" w:rsidP="00C76A82">
      <w:pPr>
        <w:spacing w:after="120"/>
      </w:pPr>
    </w:p>
    <w:p w14:paraId="1343116A" w14:textId="77777777" w:rsidR="0050388C" w:rsidRDefault="0050388C" w:rsidP="00C76A82">
      <w:pPr>
        <w:spacing w:after="120"/>
      </w:pPr>
    </w:p>
    <w:p w14:paraId="0757D329" w14:textId="77777777" w:rsidR="0050388C" w:rsidRDefault="0050388C" w:rsidP="00C76A82">
      <w:pPr>
        <w:spacing w:after="120"/>
      </w:pPr>
    </w:p>
    <w:p w14:paraId="42E4E686" w14:textId="77777777" w:rsidR="0050388C" w:rsidRDefault="0050388C" w:rsidP="00C76A82">
      <w:pPr>
        <w:spacing w:after="120"/>
      </w:pPr>
    </w:p>
    <w:p w14:paraId="754B3EFF" w14:textId="77777777" w:rsidR="0050388C" w:rsidRDefault="0050388C" w:rsidP="00C76A82">
      <w:pPr>
        <w:spacing w:after="120"/>
      </w:pPr>
    </w:p>
    <w:p w14:paraId="7C60848A" w14:textId="77777777" w:rsidR="0050388C" w:rsidRDefault="0050388C" w:rsidP="00C76A82">
      <w:pPr>
        <w:spacing w:after="120"/>
      </w:pPr>
    </w:p>
    <w:p w14:paraId="587750D1" w14:textId="77777777" w:rsidR="0050388C" w:rsidRDefault="0050388C" w:rsidP="00C76A82">
      <w:pPr>
        <w:spacing w:after="120"/>
      </w:pPr>
    </w:p>
    <w:p w14:paraId="4691A624" w14:textId="77777777" w:rsidR="0050388C" w:rsidRDefault="0050388C" w:rsidP="00C76A82">
      <w:pPr>
        <w:spacing w:after="120"/>
      </w:pPr>
    </w:p>
    <w:p w14:paraId="6DB4BEA6" w14:textId="77777777" w:rsidR="0050388C" w:rsidRDefault="0050388C" w:rsidP="00C76A82">
      <w:pPr>
        <w:spacing w:after="120"/>
      </w:pPr>
    </w:p>
    <w:p w14:paraId="680D8C1D" w14:textId="77777777" w:rsidR="0050388C" w:rsidRDefault="0050388C" w:rsidP="00C76A82">
      <w:pPr>
        <w:spacing w:after="120"/>
      </w:pPr>
    </w:p>
    <w:p w14:paraId="2A76A8FB" w14:textId="77777777" w:rsidR="0050388C" w:rsidRDefault="0050388C" w:rsidP="00C76A82">
      <w:pPr>
        <w:spacing w:after="120"/>
      </w:pPr>
    </w:p>
    <w:p w14:paraId="40873A26" w14:textId="77777777" w:rsidR="0050388C" w:rsidRDefault="0050388C" w:rsidP="00C76A82">
      <w:pPr>
        <w:spacing w:after="120"/>
      </w:pPr>
    </w:p>
    <w:p w14:paraId="3426D985" w14:textId="77777777" w:rsidR="00327098" w:rsidRDefault="00327098" w:rsidP="00327098">
      <w:pPr>
        <w:spacing w:after="40"/>
      </w:pPr>
      <w:r>
        <w:rPr>
          <w:b/>
          <w:color w:val="2F5496"/>
          <w:sz w:val="18"/>
        </w:rPr>
        <w:lastRenderedPageBreak/>
        <w:t>GUÍA DE ESTUDIO Y SÍNTESIS GENERAL — CURSO DE APRENDIZAJE PROFUNDO</w:t>
      </w:r>
    </w:p>
    <w:p w14:paraId="517393CA" w14:textId="77777777" w:rsidR="00327098" w:rsidRDefault="00327098" w:rsidP="00327098">
      <w:pPr>
        <w:keepNext/>
        <w:spacing w:after="60"/>
      </w:pPr>
      <w:r>
        <w:rPr>
          <w:rFonts w:ascii="Calibri" w:hAnsi="Calibri"/>
          <w:b/>
          <w:color w:val="1B365D"/>
          <w:sz w:val="44"/>
        </w:rPr>
        <w:t>Resumen Ejecutivo: Algoritmos de Optimización en Redes Neuronales</w:t>
      </w:r>
    </w:p>
    <w:p w14:paraId="59F9895E" w14:textId="77777777" w:rsidR="00327098" w:rsidRDefault="00327098" w:rsidP="00327098">
      <w:pPr>
        <w:keepNext/>
      </w:pPr>
      <w:r>
        <w:rPr>
          <w:i/>
          <w:color w:val="595959"/>
          <w:sz w:val="23"/>
        </w:rPr>
        <w:t>Compendio analítico sobre dificultades de curvatura, aceleración por Momentum, tasas adaptativas (AdaGrad y RMSProp), y el optimizador Adam con corrección de sesgo.</w:t>
      </w:r>
    </w:p>
    <w:tbl>
      <w:tblPr>
        <w:tblW w:w="0" w:type="auto"/>
        <w:jc w:val="center"/>
        <w:tblLayout w:type="fixed"/>
        <w:tblLook w:val="04A0" w:firstRow="1" w:lastRow="0" w:firstColumn="1" w:lastColumn="0" w:noHBand="0" w:noVBand="1"/>
      </w:tblPr>
      <w:tblGrid>
        <w:gridCol w:w="3355"/>
        <w:gridCol w:w="3355"/>
        <w:gridCol w:w="3370"/>
      </w:tblGrid>
      <w:tr w:rsidR="00327098" w14:paraId="4C0F27BB" w14:textId="77777777" w:rsidTr="003259EC">
        <w:trPr>
          <w:cantSplit/>
          <w:jc w:val="center"/>
        </w:trPr>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5517C4F2" w14:textId="77777777" w:rsidR="00327098" w:rsidRDefault="00327098" w:rsidP="003259EC">
            <w:pPr>
              <w:spacing w:after="0" w:line="252" w:lineRule="auto"/>
            </w:pPr>
            <w:r>
              <w:rPr>
                <w:b/>
                <w:color w:val="2F5496"/>
                <w:sz w:val="15"/>
              </w:rPr>
              <w:t>ÁREA TEMÁTICA</w:t>
            </w:r>
            <w:r>
              <w:rPr>
                <w:b/>
                <w:color w:val="2F5496"/>
                <w:sz w:val="15"/>
              </w:rPr>
              <w:br/>
            </w:r>
            <w:r>
              <w:rPr>
                <w:b/>
                <w:color w:val="262626"/>
                <w:sz w:val="18"/>
              </w:rPr>
              <w:t>Optimización Matemática en Redes Profundas</w:t>
            </w:r>
          </w:p>
        </w:tc>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0BEB640A" w14:textId="77777777" w:rsidR="00327098" w:rsidRDefault="00327098" w:rsidP="003259EC">
            <w:pPr>
              <w:spacing w:after="0" w:line="252" w:lineRule="auto"/>
            </w:pPr>
            <w:r>
              <w:rPr>
                <w:b/>
                <w:color w:val="2F5496"/>
                <w:sz w:val="15"/>
              </w:rPr>
              <w:t>ALGORITMOS EVALUADOS</w:t>
            </w:r>
            <w:r>
              <w:rPr>
                <w:b/>
                <w:color w:val="2F5496"/>
                <w:sz w:val="15"/>
              </w:rPr>
              <w:br/>
            </w:r>
            <w:r>
              <w:rPr>
                <w:b/>
                <w:color w:val="262626"/>
                <w:sz w:val="18"/>
              </w:rPr>
              <w:t>SGD, Momentum, AdaGrad, RMSProp y Adam</w:t>
            </w:r>
          </w:p>
        </w:tc>
        <w:tc>
          <w:tcPr>
            <w:tcW w:w="3370" w:type="dxa"/>
            <w:tcBorders>
              <w:top w:val="single" w:sz="12" w:space="0" w:color="2F5496"/>
              <w:bottom w:val="single" w:sz="4" w:space="0" w:color="D9D9D9"/>
            </w:tcBorders>
            <w:shd w:val="clear" w:color="auto" w:fill="F2F4F8"/>
            <w:tcMar>
              <w:top w:w="80" w:type="dxa"/>
              <w:left w:w="100" w:type="dxa"/>
              <w:bottom w:w="80" w:type="dxa"/>
              <w:right w:w="100" w:type="dxa"/>
            </w:tcMar>
          </w:tcPr>
          <w:p w14:paraId="60698B3A" w14:textId="77777777" w:rsidR="00327098" w:rsidRDefault="00327098" w:rsidP="003259EC">
            <w:pPr>
              <w:spacing w:after="0" w:line="252" w:lineRule="auto"/>
            </w:pPr>
            <w:r>
              <w:rPr>
                <w:b/>
                <w:color w:val="2F5496"/>
                <w:sz w:val="15"/>
              </w:rPr>
              <w:t>ESTATUS DE CÁTEDRA</w:t>
            </w:r>
            <w:r>
              <w:rPr>
                <w:b/>
                <w:color w:val="2F5496"/>
                <w:sz w:val="15"/>
              </w:rPr>
              <w:br/>
            </w:r>
            <w:r>
              <w:rPr>
                <w:b/>
                <w:color w:val="262626"/>
                <w:sz w:val="18"/>
              </w:rPr>
              <w:t>Síntesis Oficial del Capítulo</w:t>
            </w:r>
          </w:p>
        </w:tc>
      </w:tr>
    </w:tbl>
    <w:p w14:paraId="7C740DD7" w14:textId="77777777" w:rsidR="00327098" w:rsidRDefault="00327098" w:rsidP="00327098">
      <w:pPr>
        <w:spacing w:after="120"/>
      </w:pPr>
    </w:p>
    <w:p w14:paraId="0B43FA4D" w14:textId="77777777" w:rsidR="00327098" w:rsidRDefault="00327098" w:rsidP="00327098">
      <w:pPr>
        <w:keepNext/>
        <w:spacing w:before="280"/>
      </w:pPr>
      <w:r>
        <w:rPr>
          <w:rFonts w:ascii="Calibri" w:hAnsi="Calibri"/>
          <w:b/>
          <w:color w:val="1B365D"/>
          <w:sz w:val="28"/>
        </w:rPr>
        <w:t>1. Visión General y Resumen del Capítulo</w:t>
      </w:r>
    </w:p>
    <w:p w14:paraId="49E625ED" w14:textId="77777777" w:rsidR="00327098" w:rsidRDefault="00327098" w:rsidP="00327098">
      <w:r>
        <w:rPr>
          <w:color w:val="262626"/>
        </w:rPr>
        <w:t>El entrenamiento exitoso de modelos de aprendizaje profundo depende de la capacidad del algoritmo de optimización para navegar paisajes de pérdida no convexos, de alta dimensionalidad y topología compleja. El descenso de gradiente estándar, aunque intuitivo y fundamentado teóricamente, exhibe graves deficiencias en situaciones prácticas debido a su incapacidad para adaptarse a la curvatura local y su dependencia exclusiva del vector de gradiente instantáneo.</w:t>
      </w:r>
    </w:p>
    <w:tbl>
      <w:tblPr>
        <w:tblW w:w="0" w:type="auto"/>
        <w:jc w:val="center"/>
        <w:tblLayout w:type="fixed"/>
        <w:tblLook w:val="04A0" w:firstRow="1" w:lastRow="0" w:firstColumn="1" w:lastColumn="0" w:noHBand="0" w:noVBand="1"/>
      </w:tblPr>
      <w:tblGrid>
        <w:gridCol w:w="10080"/>
      </w:tblGrid>
      <w:tr w:rsidR="00327098" w14:paraId="352FAC5E" w14:textId="77777777" w:rsidTr="003259EC">
        <w:trPr>
          <w:cantSplit/>
          <w:jc w:val="center"/>
        </w:trPr>
        <w:tc>
          <w:tcPr>
            <w:tcW w:w="10080" w:type="dxa"/>
            <w:tcBorders>
              <w:left w:val="single" w:sz="36" w:space="0" w:color="2F5496"/>
            </w:tcBorders>
            <w:shd w:val="clear" w:color="auto" w:fill="F2F4F8"/>
            <w:tcMar>
              <w:top w:w="100" w:type="dxa"/>
              <w:left w:w="150" w:type="dxa"/>
              <w:bottom w:w="100" w:type="dxa"/>
              <w:right w:w="150" w:type="dxa"/>
            </w:tcMar>
          </w:tcPr>
          <w:p w14:paraId="1D49D9A7" w14:textId="77777777" w:rsidR="00327098" w:rsidRDefault="00327098" w:rsidP="003259EC">
            <w:pPr>
              <w:spacing w:after="0"/>
            </w:pPr>
            <w:r>
              <w:rPr>
                <w:b/>
                <w:color w:val="1B365D"/>
                <w:sz w:val="21"/>
              </w:rPr>
              <w:t>Declaración de Cierre del Capítulo (Texto Fuente):</w:t>
            </w:r>
            <w:r>
              <w:rPr>
                <w:b/>
                <w:color w:val="1B365D"/>
                <w:sz w:val="21"/>
              </w:rPr>
              <w:br/>
            </w:r>
            <w:r>
              <w:rPr>
                <w:color w:val="262626"/>
                <w:sz w:val="20"/>
              </w:rPr>
              <w:t>"This chapter reviewed key optimization difficulties (including saddle points and poor conditioning), introduced momentum to smooth updates, and explored adaptive learning rates (AdaGrad and RMSProp). Adam combines momentum with adaptive scaling via first and second moment estimates and applies bias correction to avoid underestimated updates at the beginning of training."</w:t>
            </w:r>
          </w:p>
        </w:tc>
      </w:tr>
    </w:tbl>
    <w:p w14:paraId="00F45DAE" w14:textId="77777777" w:rsidR="00327098" w:rsidRDefault="00327098" w:rsidP="00327098">
      <w:pPr>
        <w:spacing w:after="40"/>
      </w:pPr>
    </w:p>
    <w:p w14:paraId="39BA9349" w14:textId="77777777" w:rsidR="00327098" w:rsidRDefault="00327098" w:rsidP="00327098">
      <w:r>
        <w:rPr>
          <w:color w:val="262626"/>
        </w:rPr>
        <w:t>Este capítulo establece la progresión técnica que ha permitido superar dichos obstáculos: primero, la caracterización de los fallos estructurales (puntos de silla y mal condicionamiento); segundo, la introducción de la inercia física (Momentum) para suprimir oscilaciones; tercero, el diseño de tasas de aprendizaje adaptativas por coordenada (AdaGrad y RMSProp); y finalmente, la síntesis unificada en el optimizador Adam, respaldado por su mecanismo analítico de corrección de sesgo.</w:t>
      </w:r>
    </w:p>
    <w:p w14:paraId="45B11E67" w14:textId="77777777" w:rsidR="00327098" w:rsidRDefault="00327098" w:rsidP="00327098">
      <w:pPr>
        <w:keepNext/>
        <w:spacing w:before="280"/>
      </w:pPr>
      <w:r>
        <w:rPr>
          <w:rFonts w:ascii="Calibri" w:hAnsi="Calibri"/>
          <w:b/>
          <w:color w:val="1B365D"/>
          <w:sz w:val="28"/>
        </w:rPr>
        <w:t>2. Dificultades Clave en la Optimización de Redes Profundas</w:t>
      </w:r>
    </w:p>
    <w:p w14:paraId="36E83447" w14:textId="77777777" w:rsidR="00327098" w:rsidRDefault="00327098" w:rsidP="00327098">
      <w:r>
        <w:rPr>
          <w:color w:val="262626"/>
        </w:rPr>
        <w:t>En modelos con millones o miles de millones de parámetros libres, la superficie de pérdida presenta desafíos geométricos severos que ralentizan o impiden la convergencia del descenso de gradiente tradicional:</w:t>
      </w:r>
    </w:p>
    <w:p w14:paraId="052A5FFD" w14:textId="77777777" w:rsidR="00327098" w:rsidRDefault="00327098" w:rsidP="00327098">
      <w:pPr>
        <w:keepNext/>
        <w:spacing w:before="200" w:after="60"/>
      </w:pPr>
      <w:r>
        <w:rPr>
          <w:rFonts w:ascii="Calibri" w:hAnsi="Calibri"/>
          <w:b/>
          <w:color w:val="2F5496"/>
          <w:sz w:val="24"/>
        </w:rPr>
        <w:t>Puntos de Silla (Saddle Points) en Alta Dimensionalidad</w:t>
      </w:r>
    </w:p>
    <w:p w14:paraId="45B1185E" w14:textId="77777777" w:rsidR="00327098" w:rsidRDefault="00327098" w:rsidP="00327098">
      <w:r>
        <w:rPr>
          <w:color w:val="262626"/>
        </w:rPr>
        <w:t xml:space="preserve">En espacios de dimensiones elevadas, los verdaderos mínimos locales son estadísticamente excepcionales. La inmensa mayoría de los puntos críticos donde el gradiente se anula (∇L ≈ 0) </w:t>
      </w:r>
      <w:r>
        <w:rPr>
          <w:color w:val="262626"/>
        </w:rPr>
        <w:lastRenderedPageBreak/>
        <w:t>corresponden a puntos de silla, caracterizados por comportarse como mínimos relativos en ciertos subespacios y como máximos relativos en otros.</w:t>
      </w:r>
    </w:p>
    <w:p w14:paraId="3600B57A" w14:textId="77777777" w:rsidR="00327098" w:rsidRDefault="00327098" w:rsidP="00327098">
      <w:pPr>
        <w:pStyle w:val="Listaconvietas"/>
        <w:spacing w:before="20" w:after="60"/>
      </w:pPr>
      <w:r>
        <w:rPr>
          <w:b/>
          <w:color w:val="1B365D"/>
        </w:rPr>
        <w:t>Comportamiento del Descenso Estándar:</w:t>
      </w:r>
      <w:r>
        <w:rPr>
          <w:color w:val="262626"/>
        </w:rPr>
        <w:t xml:space="preserve"> En la vecindad inmediata de un punto de silla, la magnitud de las derivadas parciales decae a valores prácticamente nulos en todas direcciones. Un optimizador determinista sin memoria reduce sus pasos a magnitudes infinitesimales y queda prácticamente inmovilizado, interpretando falsamente que ha alcanzado un mínimo óptimo.</w:t>
      </w:r>
    </w:p>
    <w:p w14:paraId="543ECF4D" w14:textId="77777777" w:rsidR="00327098" w:rsidRDefault="00327098" w:rsidP="00327098">
      <w:pPr>
        <w:pStyle w:val="Listaconvietas"/>
        <w:spacing w:before="20" w:after="60"/>
      </w:pPr>
      <w:r>
        <w:rPr>
          <w:b/>
          <w:color w:val="1B365D"/>
        </w:rPr>
        <w:t>Requisito de Escape:</w:t>
      </w:r>
      <w:r>
        <w:rPr>
          <w:color w:val="262626"/>
        </w:rPr>
        <w:t xml:space="preserve"> Para abandonar la meseta de baja curvatura, el algoritmo requiere una perturbación o una inercia acumulada que le permita cruzar la región plana y alcanzar trayectorias donde el gradiente negativo sea pronunciado.</w:t>
      </w:r>
    </w:p>
    <w:p w14:paraId="08A3AFD7" w14:textId="77777777" w:rsidR="00327098" w:rsidRDefault="00327098" w:rsidP="00327098">
      <w:pPr>
        <w:keepNext/>
        <w:spacing w:before="200" w:after="60"/>
      </w:pPr>
      <w:r>
        <w:rPr>
          <w:rFonts w:ascii="Calibri" w:hAnsi="Calibri"/>
          <w:b/>
          <w:color w:val="2F5496"/>
          <w:sz w:val="24"/>
        </w:rPr>
        <w:t>Mal Condicionamiento y Geometría de Valles Estrechos (Poor Conditioning)</w:t>
      </w:r>
    </w:p>
    <w:p w14:paraId="0A9D900B" w14:textId="77777777" w:rsidR="00327098" w:rsidRDefault="00327098" w:rsidP="00327098">
      <w:r>
        <w:rPr>
          <w:color w:val="262626"/>
        </w:rPr>
        <w:t>El mal condicionamiento surge cuando la superficie de pérdida es sumamente empinada a lo largo de ciertas direcciones paramétricas pero extraordinariamente suave y plana a lo largo de otras (análogo a un cañón o elipsoide alargado).</w:t>
      </w:r>
    </w:p>
    <w:p w14:paraId="59ABADAB" w14:textId="77777777" w:rsidR="00327098" w:rsidRDefault="00327098" w:rsidP="00327098">
      <w:pPr>
        <w:pStyle w:val="Listaconvietas"/>
        <w:spacing w:before="20" w:after="60"/>
      </w:pPr>
      <w:r>
        <w:rPr>
          <w:b/>
          <w:color w:val="1B365D"/>
        </w:rPr>
        <w:t>Oscilaciones Transversales:</w:t>
      </w:r>
      <w:r>
        <w:rPr>
          <w:color w:val="262626"/>
        </w:rPr>
        <w:t xml:space="preserve"> Al aplicar una única tasa de aprendizaje global, los gradientes gigantescos en la dirección escarpada producen saltos sobredimensionados que rebotan violentamente de pared a pared, mientras que el progreso en la dirección longitudinal plana es prácticamente imperceptible.</w:t>
      </w:r>
    </w:p>
    <w:p w14:paraId="2A325163" w14:textId="77777777" w:rsidR="00327098" w:rsidRDefault="00327098" w:rsidP="00327098">
      <w:pPr>
        <w:pStyle w:val="Listaconvietas"/>
        <w:spacing w:before="20" w:after="60"/>
      </w:pPr>
      <w:r>
        <w:rPr>
          <w:b/>
          <w:color w:val="1B365D"/>
        </w:rPr>
        <w:t>Objetivo de Diseño:</w:t>
      </w:r>
      <w:r>
        <w:rPr>
          <w:color w:val="262626"/>
        </w:rPr>
        <w:t xml:space="preserve"> Desacelerar el aprendizaje en las direcciones de alta curvatura para suprimir las oscilaciones destructivas y acelerarlo en las direcciones de baja curvatura para garantizar un avance sostenido hacia el mínimo.</w:t>
      </w:r>
    </w:p>
    <w:p w14:paraId="67691BC1" w14:textId="77777777" w:rsidR="00327098" w:rsidRDefault="00327098" w:rsidP="00327098">
      <w:pPr>
        <w:keepNext/>
        <w:spacing w:before="280"/>
      </w:pPr>
      <w:r>
        <w:rPr>
          <w:rFonts w:ascii="Calibri" w:hAnsi="Calibri"/>
          <w:b/>
          <w:color w:val="1B365D"/>
          <w:sz w:val="28"/>
        </w:rPr>
        <w:t>3. Momentum: Aceleración Inercial y Suavizado de Actualizaciones</w:t>
      </w:r>
    </w:p>
    <w:p w14:paraId="465A9E51" w14:textId="77777777" w:rsidR="00327098" w:rsidRDefault="00327098" w:rsidP="00327098">
      <w:r>
        <w:rPr>
          <w:color w:val="262626"/>
        </w:rPr>
        <w:t>El algoritmo de Momentum resuelve directamente el problema del mal condicionamiento y la desaceleración en puntos de silla mediante la incorporación de una velocidad inercial acumulada. En lugar de obedecer únicamente al gradiente puntual del paso actual, el optimizador mantiene un promedio móvil de las direcciones previas.</w:t>
      </w:r>
    </w:p>
    <w:tbl>
      <w:tblPr>
        <w:tblW w:w="0" w:type="auto"/>
        <w:jc w:val="center"/>
        <w:tblLayout w:type="fixed"/>
        <w:tblLook w:val="04A0" w:firstRow="1" w:lastRow="0" w:firstColumn="1" w:lastColumn="0" w:noHBand="0" w:noVBand="1"/>
      </w:tblPr>
      <w:tblGrid>
        <w:gridCol w:w="10080"/>
      </w:tblGrid>
      <w:tr w:rsidR="00327098" w14:paraId="315958C9"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1D787626" w14:textId="77777777" w:rsidR="00327098" w:rsidRDefault="00327098" w:rsidP="003259EC">
            <w:pPr>
              <w:spacing w:after="40"/>
            </w:pPr>
            <w:r>
              <w:rPr>
                <w:b/>
                <w:color w:val="2F5496"/>
                <w:sz w:val="19"/>
              </w:rPr>
              <w:t>Ecuación del Vector de Velocidad y Regla de Actualización con Momentum:</w:t>
            </w:r>
            <w:r>
              <w:rPr>
                <w:b/>
                <w:color w:val="2F5496"/>
                <w:sz w:val="19"/>
              </w:rPr>
              <w:br/>
            </w:r>
            <w:r>
              <w:rPr>
                <w:rFonts w:ascii="Consolas" w:hAnsi="Consolas"/>
                <w:b/>
                <w:color w:val="1B365D"/>
              </w:rPr>
              <w:t>v^(t) = α · v^(t-1) + (1 - α) · g^(t)      [o alternativamente: v^(t) = α · v^(t-1) + η · g^(t)]</w:t>
            </w:r>
            <w:r>
              <w:rPr>
                <w:rFonts w:ascii="Consolas" w:hAnsi="Consolas"/>
                <w:b/>
                <w:color w:val="1B365D"/>
              </w:rPr>
              <w:br/>
              <w:t>W^(t+1) = W^(t) - η · v^(t)              [o: W^(t+1) = W^(t) - v^(t)]</w:t>
            </w:r>
            <w:r>
              <w:rPr>
                <w:rFonts w:ascii="Consolas" w:hAnsi="Consolas"/>
                <w:b/>
                <w:color w:val="1B365D"/>
              </w:rPr>
              <w:br/>
            </w:r>
            <w:r>
              <w:rPr>
                <w:i/>
                <w:color w:val="595959"/>
                <w:sz w:val="18"/>
              </w:rPr>
              <w:t>Donde α ∈ [0.9, 0.99] es el factor de retención inercial, g^(t) es el gradiente actual y v^(t) es la velocidad.</w:t>
            </w:r>
          </w:p>
        </w:tc>
      </w:tr>
    </w:tbl>
    <w:p w14:paraId="4BAFEDB6" w14:textId="77777777" w:rsidR="00327098" w:rsidRDefault="00327098" w:rsidP="00327098">
      <w:pPr>
        <w:spacing w:after="40"/>
      </w:pPr>
    </w:p>
    <w:p w14:paraId="373F3F07" w14:textId="77777777" w:rsidR="00327098" w:rsidRDefault="00327098" w:rsidP="00327098">
      <w:r>
        <w:rPr>
          <w:color w:val="262626"/>
        </w:rPr>
        <w:t>Mecanismo de Acción Geométrico:</w:t>
      </w:r>
    </w:p>
    <w:p w14:paraId="1061B634" w14:textId="77777777" w:rsidR="00327098" w:rsidRDefault="00327098" w:rsidP="00327098">
      <w:pPr>
        <w:pStyle w:val="Listaconvietas"/>
        <w:spacing w:before="20" w:after="60"/>
      </w:pPr>
      <w:r>
        <w:rPr>
          <w:b/>
          <w:color w:val="1B365D"/>
        </w:rPr>
        <w:t>Cancelación de Componentes Oscilatorias:</w:t>
      </w:r>
      <w:r>
        <w:rPr>
          <w:color w:val="262626"/>
        </w:rPr>
        <w:t xml:space="preserve"> En la dirección empinada transversal, los gradientes sucesivos alternan constantemente de signo (+ y -), provocando que su suma histórica se cancele casi por completo en el promedio móvil, erradicando el rebote oscilatorio.</w:t>
      </w:r>
    </w:p>
    <w:p w14:paraId="0F97A762" w14:textId="77777777" w:rsidR="00327098" w:rsidRDefault="00327098" w:rsidP="00327098">
      <w:pPr>
        <w:pStyle w:val="Listaconvietas"/>
        <w:spacing w:before="20" w:after="60"/>
      </w:pPr>
      <w:r>
        <w:rPr>
          <w:b/>
          <w:color w:val="1B365D"/>
        </w:rPr>
        <w:lastRenderedPageBreak/>
        <w:t>Refuerzo de la Tendencia Consistente:</w:t>
      </w:r>
      <w:r>
        <w:rPr>
          <w:color w:val="262626"/>
        </w:rPr>
        <w:t xml:space="preserve"> A lo largo del eje longitudinal del valle, los gradientes apuntan consistentemente en la misma dirección hacia el óptimo; consecuentemente, sus valores se acumulan constructivamente, generando una aceleración progresiva que multiplica la velocidad de convergencia.</w:t>
      </w:r>
    </w:p>
    <w:p w14:paraId="47FD20CF" w14:textId="77777777" w:rsidR="00327098" w:rsidRDefault="00327098" w:rsidP="00327098">
      <w:pPr>
        <w:pStyle w:val="Listaconvietas"/>
        <w:spacing w:before="20" w:after="60"/>
      </w:pPr>
      <w:r>
        <w:rPr>
          <w:b/>
          <w:color w:val="1B365D"/>
        </w:rPr>
        <w:t>Superación de Puntos de Silla:</w:t>
      </w:r>
      <w:r>
        <w:rPr>
          <w:color w:val="262626"/>
        </w:rPr>
        <w:t xml:space="preserve"> La velocidad acumulada v^(t-1) actúa como energía cinética que empuja al optimizador a través de mesetas y puntos de silla sin detenerse, superando las regiones de derivada casi nula.</w:t>
      </w:r>
    </w:p>
    <w:p w14:paraId="54E0869B" w14:textId="77777777" w:rsidR="00327098" w:rsidRDefault="00327098" w:rsidP="00327098">
      <w:pPr>
        <w:keepNext/>
        <w:spacing w:before="280"/>
      </w:pPr>
      <w:r>
        <w:rPr>
          <w:rFonts w:ascii="Calibri" w:hAnsi="Calibri"/>
          <w:b/>
          <w:color w:val="1B365D"/>
          <w:sz w:val="28"/>
        </w:rPr>
        <w:t>4. Tasas de Aprendizaje Adaptativas: AdaGrad y RMSProp</w:t>
      </w:r>
    </w:p>
    <w:p w14:paraId="4498C73E" w14:textId="77777777" w:rsidR="00327098" w:rsidRDefault="00327098" w:rsidP="00327098">
      <w:r>
        <w:rPr>
          <w:color w:val="262626"/>
        </w:rPr>
        <w:t>A diferencia de Momentum, que altera la dirección y magnitud del paso mediante inercia vectorial, las familias de optimizadores adaptativos reescalan de forma independiente la tasa de aprendizaje efectiva de cada parámetro en función de la magnitud histórica de sus gradientes.</w:t>
      </w:r>
    </w:p>
    <w:p w14:paraId="342074AF" w14:textId="77777777" w:rsidR="00327098" w:rsidRDefault="00327098" w:rsidP="00327098">
      <w:pPr>
        <w:keepNext/>
        <w:spacing w:before="200" w:after="60"/>
      </w:pPr>
      <w:r>
        <w:rPr>
          <w:rFonts w:ascii="Calibri" w:hAnsi="Calibri"/>
          <w:b/>
          <w:color w:val="2F5496"/>
          <w:sz w:val="24"/>
        </w:rPr>
        <w:t>AdaGrad (Adaptive Gradient): Modulación Monótona por Coordenada</w:t>
      </w:r>
    </w:p>
    <w:p w14:paraId="5C292B46" w14:textId="77777777" w:rsidR="00327098" w:rsidRDefault="00327098" w:rsidP="00327098">
      <w:r>
        <w:rPr>
          <w:color w:val="262626"/>
        </w:rPr>
        <w:t>AdaGrad introduce un acumulador individual r_j por cada parámetro W_j, definido como la suma de todos los gradientes al cuadrado experimentados desde el inicio del entrenamiento:</w:t>
      </w:r>
    </w:p>
    <w:tbl>
      <w:tblPr>
        <w:tblW w:w="0" w:type="auto"/>
        <w:jc w:val="center"/>
        <w:tblLayout w:type="fixed"/>
        <w:tblLook w:val="04A0" w:firstRow="1" w:lastRow="0" w:firstColumn="1" w:lastColumn="0" w:noHBand="0" w:noVBand="1"/>
      </w:tblPr>
      <w:tblGrid>
        <w:gridCol w:w="10080"/>
      </w:tblGrid>
      <w:tr w:rsidR="00327098" w14:paraId="41A14ED0"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326E0422" w14:textId="77777777" w:rsidR="00327098" w:rsidRDefault="00327098" w:rsidP="003259EC">
            <w:pPr>
              <w:spacing w:after="40"/>
            </w:pPr>
            <w:r>
              <w:rPr>
                <w:b/>
                <w:color w:val="2F5496"/>
                <w:sz w:val="19"/>
              </w:rPr>
              <w:t>Formulación Matemática de AdaGrad:</w:t>
            </w:r>
            <w:r>
              <w:rPr>
                <w:b/>
                <w:color w:val="2F5496"/>
                <w:sz w:val="19"/>
              </w:rPr>
              <w:br/>
            </w:r>
            <w:r>
              <w:rPr>
                <w:rFonts w:ascii="Consolas" w:hAnsi="Consolas"/>
                <w:b/>
                <w:color w:val="1B365D"/>
              </w:rPr>
              <w:t>r_j^(t) = r_j^(t-1) + (g_j^(t))²</w:t>
            </w:r>
            <w:r>
              <w:rPr>
                <w:rFonts w:ascii="Consolas" w:hAnsi="Consolas"/>
                <w:b/>
                <w:color w:val="1B365D"/>
              </w:rPr>
              <w:br/>
              <w:t>W_j^(t+1) = W_j^(t) - [ ε / (δ + √(r_j^(t))) ] · g_j^(t)</w:t>
            </w:r>
            <w:r>
              <w:rPr>
                <w:rFonts w:ascii="Consolas" w:hAnsi="Consolas"/>
                <w:b/>
                <w:color w:val="1B365D"/>
              </w:rPr>
              <w:br/>
            </w:r>
            <w:r>
              <w:rPr>
                <w:i/>
                <w:color w:val="595959"/>
                <w:sz w:val="18"/>
              </w:rPr>
              <w:t>Donde ε es la tasa base y δ ≈ 10⁻⁸ es la constante de estabilidad numérica para evitar división por cero.</w:t>
            </w:r>
          </w:p>
        </w:tc>
      </w:tr>
    </w:tbl>
    <w:p w14:paraId="64595FD2" w14:textId="77777777" w:rsidR="00327098" w:rsidRDefault="00327098" w:rsidP="00327098">
      <w:pPr>
        <w:spacing w:after="40"/>
      </w:pPr>
    </w:p>
    <w:p w14:paraId="53BDE875" w14:textId="77777777" w:rsidR="00327098" w:rsidRDefault="00327098" w:rsidP="00327098">
      <w:r>
        <w:rPr>
          <w:color w:val="262626"/>
        </w:rPr>
        <w:t>Comportamiento y Limitación Crítica de AdaGrad:</w:t>
      </w:r>
    </w:p>
    <w:p w14:paraId="378BC34B" w14:textId="77777777" w:rsidR="00327098" w:rsidRDefault="00327098" w:rsidP="00327098">
      <w:pPr>
        <w:pStyle w:val="Listaconvietas"/>
        <w:spacing w:before="20" w:after="60"/>
      </w:pPr>
      <w:r>
        <w:rPr>
          <w:b/>
          <w:color w:val="1B365D"/>
        </w:rPr>
        <w:t>Adaptación Paramétrica:</w:t>
      </w:r>
      <w:r>
        <w:rPr>
          <w:color w:val="262626"/>
        </w:rPr>
        <w:t xml:space="preserve"> Aquellos parámetros con gradientes históricamente grandes reciben pasos más reducidos (evitando sobreimpulsos), mientras que pesos con gradientes tenues reciben actualizaciones comparativamente más amplias.</w:t>
      </w:r>
    </w:p>
    <w:p w14:paraId="07CFF894" w14:textId="77777777" w:rsidR="00327098" w:rsidRDefault="00327098" w:rsidP="00327098">
      <w:pPr>
        <w:pStyle w:val="Listaconvietas"/>
        <w:spacing w:before="20" w:after="60"/>
      </w:pPr>
      <w:r>
        <w:rPr>
          <w:b/>
          <w:color w:val="1B365D"/>
        </w:rPr>
        <w:t>Desaceleración Prematura (Falla Estructural):</w:t>
      </w:r>
      <w:r>
        <w:rPr>
          <w:color w:val="262626"/>
        </w:rPr>
        <w:t xml:space="preserve"> Dado que r_j^(t) es una suma estrictamente acumulativa de términos cuadráticos positivos, crece de manera monótona e indefinida a lo largo del entrenamiento. Esto provoca que la tasa efectiva ε / √(r_j) se contraiga rápidamente hacia cero, congelando prematuramente el modelo mucho antes de alcanzar una buena solución en problemas no convexos.</w:t>
      </w:r>
    </w:p>
    <w:p w14:paraId="5080018F" w14:textId="77777777" w:rsidR="00327098" w:rsidRDefault="00327098" w:rsidP="00327098">
      <w:pPr>
        <w:keepNext/>
        <w:spacing w:before="200" w:after="60"/>
      </w:pPr>
      <w:r>
        <w:rPr>
          <w:rFonts w:ascii="Calibri" w:hAnsi="Calibri"/>
          <w:b/>
          <w:color w:val="2F5496"/>
          <w:sz w:val="24"/>
        </w:rPr>
        <w:t>RMSProp: Promedio Móvil Exponencial Ponderado (EWMA)</w:t>
      </w:r>
    </w:p>
    <w:p w14:paraId="59C8A2D7" w14:textId="77777777" w:rsidR="00327098" w:rsidRDefault="00327098" w:rsidP="00327098">
      <w:r>
        <w:rPr>
          <w:color w:val="262626"/>
        </w:rPr>
        <w:t>RMSProp soluciona la falla de AdaGrad sustituyendo la acumulación infinita por un promedio móvil ponderado exponencialmente (Exponentially Weighted Moving Average), permitiendo al optimizador 'olvidar' gradientes lejanos y adaptarse dinámicamente a la curvatura local contemporánea:</w:t>
      </w:r>
    </w:p>
    <w:tbl>
      <w:tblPr>
        <w:tblW w:w="0" w:type="auto"/>
        <w:jc w:val="center"/>
        <w:tblLayout w:type="fixed"/>
        <w:tblLook w:val="04A0" w:firstRow="1" w:lastRow="0" w:firstColumn="1" w:lastColumn="0" w:noHBand="0" w:noVBand="1"/>
      </w:tblPr>
      <w:tblGrid>
        <w:gridCol w:w="10080"/>
      </w:tblGrid>
      <w:tr w:rsidR="00327098" w14:paraId="2796505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011BEE6C" w14:textId="77777777" w:rsidR="00327098" w:rsidRDefault="00327098" w:rsidP="003259EC">
            <w:pPr>
              <w:spacing w:after="40"/>
            </w:pPr>
            <w:r>
              <w:rPr>
                <w:b/>
                <w:color w:val="2F5496"/>
                <w:sz w:val="19"/>
              </w:rPr>
              <w:lastRenderedPageBreak/>
              <w:t>Formulación Matemática de RMSProp:</w:t>
            </w:r>
            <w:r>
              <w:rPr>
                <w:b/>
                <w:color w:val="2F5496"/>
                <w:sz w:val="19"/>
              </w:rPr>
              <w:br/>
            </w:r>
            <w:r>
              <w:rPr>
                <w:rFonts w:ascii="Consolas" w:hAnsi="Consolas"/>
                <w:b/>
                <w:color w:val="1B365D"/>
              </w:rPr>
              <w:t>r_j^(t) = ρ · r_j^(t-1) + (1 - ρ) · (g_j^(t))²</w:t>
            </w:r>
            <w:r>
              <w:rPr>
                <w:rFonts w:ascii="Consolas" w:hAnsi="Consolas"/>
                <w:b/>
                <w:color w:val="1B365D"/>
              </w:rPr>
              <w:br/>
              <w:t>W_j^(t+1) = W_j^(t) - [ ε / (δ + √(r_j^(t))) ] · g_j^(t)</w:t>
            </w:r>
            <w:r>
              <w:rPr>
                <w:rFonts w:ascii="Consolas" w:hAnsi="Consolas"/>
                <w:b/>
                <w:color w:val="1B365D"/>
              </w:rPr>
              <w:br/>
            </w:r>
            <w:r>
              <w:rPr>
                <w:i/>
                <w:color w:val="595959"/>
                <w:sz w:val="18"/>
              </w:rPr>
              <w:t>Donde ρ (decay rate, típicamente 0.9) controla el horizonte de memoria del estimador cuadrático.</w:t>
            </w:r>
          </w:p>
        </w:tc>
      </w:tr>
    </w:tbl>
    <w:p w14:paraId="4C941E46" w14:textId="77777777" w:rsidR="00327098" w:rsidRDefault="00327098" w:rsidP="00327098">
      <w:pPr>
        <w:spacing w:after="40"/>
      </w:pPr>
    </w:p>
    <w:p w14:paraId="695A4984" w14:textId="77777777" w:rsidR="00327098" w:rsidRDefault="00327098" w:rsidP="00327098">
      <w:r>
        <w:rPr>
          <w:color w:val="262626"/>
        </w:rPr>
        <w:t>Ventaja Operativa Fundamental de RMSProp:</w:t>
      </w:r>
    </w:p>
    <w:p w14:paraId="47C34CA1" w14:textId="77777777" w:rsidR="00327098" w:rsidRDefault="00327098" w:rsidP="00327098">
      <w:pPr>
        <w:pStyle w:val="Listaconvietas"/>
        <w:spacing w:before="20" w:after="60"/>
      </w:pPr>
      <w:r>
        <w:rPr>
          <w:b/>
          <w:color w:val="1B365D"/>
        </w:rPr>
        <w:t>Capacidad de Aumento de la Tasa Efectiva:</w:t>
      </w:r>
      <w:r>
        <w:rPr>
          <w:color w:val="262626"/>
        </w:rPr>
        <w:t xml:space="preserve"> En AdaGrad, una vez que la tasa disminuye, nunca puede volver a crecer. En RMSProp, si el modelo entra en una zona llana donde los gradientes g_j se vuelven diminutos, el promedio móvil r_j disminuye proporcionalmente, haciendo que el denominador se reduzca y la tasa efectiva AUMENTE, reactivando la exploración a través de mesetas.</w:t>
      </w:r>
    </w:p>
    <w:p w14:paraId="2A5FAA1C" w14:textId="77777777" w:rsidR="00327098" w:rsidRDefault="00327098" w:rsidP="00327098">
      <w:pPr>
        <w:keepNext/>
        <w:spacing w:before="280"/>
      </w:pPr>
      <w:r>
        <w:rPr>
          <w:rFonts w:ascii="Calibri" w:hAnsi="Calibri"/>
          <w:b/>
          <w:color w:val="1B365D"/>
          <w:sz w:val="28"/>
        </w:rPr>
        <w:t>5. El Optimizador Adam: Fusión de Momentum y Adaptabilidad</w:t>
      </w:r>
    </w:p>
    <w:p w14:paraId="330DC40C" w14:textId="77777777" w:rsidR="00327098" w:rsidRDefault="00327098" w:rsidP="00327098">
      <w:r>
        <w:rPr>
          <w:color w:val="262626"/>
        </w:rPr>
        <w:t>Adam (Adaptive Moment Estimation) representa la consolidación definitiva del capítulo al unificar en un único algoritmo las fortalezas cinéticas de Momentum (estimación del primer momento) con el escalado adaptativo de coordenadas de RMSProp (estimación del segundo momento).</w:t>
      </w:r>
    </w:p>
    <w:p w14:paraId="3226CBF7" w14:textId="77777777" w:rsidR="00327098" w:rsidRDefault="00327098" w:rsidP="00327098">
      <w:pPr>
        <w:keepNext/>
        <w:spacing w:before="200" w:after="60"/>
      </w:pPr>
      <w:r>
        <w:rPr>
          <w:rFonts w:ascii="Calibri" w:hAnsi="Calibri"/>
          <w:b/>
          <w:color w:val="2F5496"/>
          <w:sz w:val="24"/>
        </w:rPr>
        <w:t>Estimación Simultánea de los Dos Momentos Estadísticos</w:t>
      </w:r>
    </w:p>
    <w:p w14:paraId="156B80C6" w14:textId="77777777" w:rsidR="00327098" w:rsidRDefault="00327098" w:rsidP="00327098">
      <w:pPr>
        <w:pStyle w:val="Listaconvietas"/>
        <w:spacing w:before="20" w:after="60"/>
      </w:pPr>
      <w:r>
        <w:rPr>
          <w:b/>
          <w:color w:val="1B365D"/>
        </w:rPr>
        <w:t>Primer Momento (v - Tendencia y Momentum):</w:t>
      </w:r>
      <w:r>
        <w:rPr>
          <w:color w:val="262626"/>
        </w:rPr>
        <w:t xml:space="preserve"> Promedio móvil exponencial de los gradientes directos, que aporta inercia direccional y suavizado de ruido estocástico:</w:t>
      </w:r>
      <w:r>
        <w:rPr>
          <w:color w:val="262626"/>
        </w:rPr>
        <w:br/>
        <w:t xml:space="preserve">    v_j^(t) = β_1 · v_j^(t-1) + (1 - β_1) · g_j^(t)      [típicamente β_1 = 0.9]</w:t>
      </w:r>
    </w:p>
    <w:p w14:paraId="5837EEB1" w14:textId="77777777" w:rsidR="00327098" w:rsidRDefault="00327098" w:rsidP="00327098">
      <w:pPr>
        <w:pStyle w:val="Listaconvietas"/>
        <w:spacing w:before="20" w:after="60"/>
      </w:pPr>
      <w:r>
        <w:rPr>
          <w:b/>
          <w:color w:val="1B365D"/>
        </w:rPr>
        <w:t>Segundo Momento (r - Escalado Adaptativo):</w:t>
      </w:r>
      <w:r>
        <w:rPr>
          <w:color w:val="262626"/>
        </w:rPr>
        <w:t xml:space="preserve"> Promedio móvil exponencial de los gradientes elevados al cuadrado, que modela la variabilidad y escala de la curvatura por coordenada:</w:t>
      </w:r>
      <w:r>
        <w:rPr>
          <w:color w:val="262626"/>
        </w:rPr>
        <w:br/>
        <w:t xml:space="preserve">    r_j^(t) = β_2 · r_j^(t-1) + (1 - β_2) · (g_j^(t))²   [típicamente β_2 = 0.99]</w:t>
      </w:r>
    </w:p>
    <w:p w14:paraId="74CCD011" w14:textId="77777777" w:rsidR="00327098" w:rsidRDefault="00327098" w:rsidP="00327098">
      <w:pPr>
        <w:keepNext/>
        <w:spacing w:before="200" w:after="60"/>
      </w:pPr>
      <w:r>
        <w:rPr>
          <w:rFonts w:ascii="Calibri" w:hAnsi="Calibri"/>
          <w:b/>
          <w:color w:val="2F5496"/>
          <w:sz w:val="24"/>
        </w:rPr>
        <w:t>Corrección de Sesgo (Bias Correction): Superación del Subestimado Inicial</w:t>
      </w:r>
    </w:p>
    <w:p w14:paraId="70571F39" w14:textId="77777777" w:rsidR="00327098" w:rsidRDefault="00327098" w:rsidP="00327098">
      <w:r>
        <w:rPr>
          <w:color w:val="262626"/>
        </w:rPr>
        <w:t>Un componente analítico indispensable de Adam es la corrección de sesgo en las fases tempranas de entrenamiento:</w:t>
      </w:r>
    </w:p>
    <w:p w14:paraId="5955C212" w14:textId="77777777" w:rsidR="00327098" w:rsidRDefault="00327098" w:rsidP="00327098">
      <w:pPr>
        <w:pStyle w:val="Listaconvietas"/>
        <w:spacing w:before="20" w:after="60"/>
      </w:pPr>
      <w:r>
        <w:rPr>
          <w:b/>
          <w:color w:val="1B365D"/>
        </w:rPr>
        <w:t>Origen del Problema:</w:t>
      </w:r>
      <w:r>
        <w:rPr>
          <w:color w:val="262626"/>
        </w:rPr>
        <w:t xml:space="preserve"> En la iteración inicial t = 0, los vectores de memoria se inicializan en cero (v^(0) = 0, r^(0) = 0). Durante las primeras iteraciones, las sumas móviles ponderadas están severamente sesgadas hacia cero, produciendo estimaciones de gradiente y curvatura artificialmente diminutas independientemente del verdadero gradiente.</w:t>
      </w:r>
    </w:p>
    <w:p w14:paraId="4A0309D3" w14:textId="77777777" w:rsidR="00327098" w:rsidRDefault="00327098" w:rsidP="00327098">
      <w:pPr>
        <w:pStyle w:val="Listaconvietas"/>
        <w:spacing w:before="20" w:after="60"/>
      </w:pPr>
      <w:r>
        <w:rPr>
          <w:b/>
          <w:color w:val="1B365D"/>
        </w:rPr>
        <w:t>Mecanismo de Corrección Analítica:</w:t>
      </w:r>
      <w:r>
        <w:rPr>
          <w:color w:val="262626"/>
        </w:rPr>
        <w:t xml:space="preserve"> Para neutralizar este sesgo de inicialización y asegurar que los momentos reflejen insesgadamente la magnitud real desde el primer paso, Adam divide cada estimador por (1 - β^t):</w:t>
      </w:r>
    </w:p>
    <w:tbl>
      <w:tblPr>
        <w:tblW w:w="0" w:type="auto"/>
        <w:jc w:val="center"/>
        <w:tblLayout w:type="fixed"/>
        <w:tblLook w:val="04A0" w:firstRow="1" w:lastRow="0" w:firstColumn="1" w:lastColumn="0" w:noHBand="0" w:noVBand="1"/>
      </w:tblPr>
      <w:tblGrid>
        <w:gridCol w:w="10080"/>
      </w:tblGrid>
      <w:tr w:rsidR="00327098" w14:paraId="25F0330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719CC2F5" w14:textId="77777777" w:rsidR="00327098" w:rsidRDefault="00327098" w:rsidP="003259EC">
            <w:pPr>
              <w:spacing w:after="40"/>
            </w:pPr>
            <w:r>
              <w:rPr>
                <w:b/>
                <w:color w:val="2F5496"/>
                <w:sz w:val="19"/>
              </w:rPr>
              <w:lastRenderedPageBreak/>
              <w:t>Fórmulas de Corrección de Sesgo y Regla Definitiva de Adam:</w:t>
            </w:r>
            <w:r>
              <w:rPr>
                <w:b/>
                <w:color w:val="2F5496"/>
                <w:sz w:val="19"/>
              </w:rPr>
              <w:br/>
            </w:r>
            <w:r>
              <w:rPr>
                <w:rFonts w:ascii="Consolas" w:hAnsi="Consolas"/>
                <w:b/>
                <w:color w:val="1B365D"/>
              </w:rPr>
              <w:t>v̂_j^(t) = v_j^(t) / (1 - (β_1)^t)         [Primer Momento Insesgado]</w:t>
            </w:r>
            <w:r>
              <w:rPr>
                <w:rFonts w:ascii="Consolas" w:hAnsi="Consolas"/>
                <w:b/>
                <w:color w:val="1B365D"/>
              </w:rPr>
              <w:br/>
              <w:t>r̂_j^(t) = r_j^(t) / (1 - (β_2)^t)         [Segundo Momento Insesgado]</w:t>
            </w:r>
            <w:r>
              <w:rPr>
                <w:rFonts w:ascii="Consolas" w:hAnsi="Consolas"/>
                <w:b/>
                <w:color w:val="1B365D"/>
              </w:rPr>
              <w:br/>
            </w:r>
            <w:r>
              <w:rPr>
                <w:rFonts w:ascii="Consolas" w:hAnsi="Consolas"/>
                <w:b/>
                <w:color w:val="1B365D"/>
              </w:rPr>
              <w:br/>
              <w:t>W_j^(t+1) = W_j^(t) - [ ε / (δ + √(r̂_j^(t))) ] · v̂_j^(t)</w:t>
            </w:r>
            <w:r>
              <w:rPr>
                <w:rFonts w:ascii="Consolas" w:hAnsi="Consolas"/>
                <w:b/>
                <w:color w:val="1B365D"/>
              </w:rPr>
              <w:br/>
            </w:r>
            <w:r>
              <w:rPr>
                <w:i/>
                <w:color w:val="595959"/>
                <w:sz w:val="18"/>
              </w:rPr>
              <w:t>Cuando t es pequeño, (1 - β^t) amplifica los valores; cuando t es grande, (1 - β^t) → 1 y la corrección desaparece suavemente.</w:t>
            </w:r>
          </w:p>
        </w:tc>
      </w:tr>
    </w:tbl>
    <w:p w14:paraId="0AE18CE7" w14:textId="77777777" w:rsidR="00327098" w:rsidRDefault="00327098" w:rsidP="00327098">
      <w:pPr>
        <w:spacing w:after="40"/>
      </w:pPr>
    </w:p>
    <w:p w14:paraId="09E71DBD" w14:textId="77777777" w:rsidR="00327098" w:rsidRDefault="00327098" w:rsidP="00327098">
      <w:pPr>
        <w:keepNext/>
        <w:spacing w:before="280"/>
      </w:pPr>
      <w:r>
        <w:rPr>
          <w:rFonts w:ascii="Calibri" w:hAnsi="Calibri"/>
          <w:b/>
          <w:color w:val="1B365D"/>
          <w:sz w:val="28"/>
        </w:rPr>
        <w:t>6. Matriz Técnica Comparativa de Algoritmos de Optimización</w:t>
      </w:r>
    </w:p>
    <w:p w14:paraId="026C8865" w14:textId="77777777" w:rsidR="00327098" w:rsidRDefault="00327098" w:rsidP="00327098">
      <w:r>
        <w:rPr>
          <w:color w:val="262626"/>
        </w:rPr>
        <w:t>A continuación se presenta la tabla taxonómica comparativa que sintetiza las propiedades, ecuaciones, ventajas y limitaciones de cada optimizador estudiado en el capítulo:</w:t>
      </w:r>
    </w:p>
    <w:tbl>
      <w:tblPr>
        <w:tblW w:w="0" w:type="auto"/>
        <w:jc w:val="center"/>
        <w:tblBorders>
          <w:top w:val="single" w:sz="6" w:space="0" w:color="2F5496"/>
          <w:bottom w:val="single" w:sz="8" w:space="0" w:color="1B365D"/>
          <w:insideH w:val="single" w:sz="4" w:space="0" w:color="D9D9D9"/>
        </w:tblBorders>
        <w:tblLayout w:type="fixed"/>
        <w:tblLook w:val="04A0" w:firstRow="1" w:lastRow="0" w:firstColumn="1" w:lastColumn="0" w:noHBand="0" w:noVBand="1"/>
      </w:tblPr>
      <w:tblGrid>
        <w:gridCol w:w="1584"/>
        <w:gridCol w:w="2160"/>
        <w:gridCol w:w="2016"/>
        <w:gridCol w:w="2304"/>
        <w:gridCol w:w="2016"/>
      </w:tblGrid>
      <w:tr w:rsidR="00327098" w14:paraId="0D211304" w14:textId="77777777" w:rsidTr="003259EC">
        <w:trPr>
          <w:cantSplit/>
          <w:tblHeader/>
          <w:jc w:val="center"/>
        </w:trPr>
        <w:tc>
          <w:tcPr>
            <w:tcW w:w="1584" w:type="dxa"/>
            <w:shd w:val="clear" w:color="auto" w:fill="1B365D"/>
            <w:tcMar>
              <w:top w:w="100" w:type="dxa"/>
              <w:left w:w="100" w:type="dxa"/>
              <w:bottom w:w="100" w:type="dxa"/>
              <w:right w:w="100" w:type="dxa"/>
            </w:tcMar>
          </w:tcPr>
          <w:p w14:paraId="18B94F07" w14:textId="77777777" w:rsidR="00327098" w:rsidRDefault="00327098" w:rsidP="003259EC">
            <w:pPr>
              <w:spacing w:after="0"/>
              <w:jc w:val="center"/>
            </w:pPr>
            <w:r>
              <w:rPr>
                <w:b/>
                <w:color w:val="FFFFFF"/>
                <w:sz w:val="17"/>
              </w:rPr>
              <w:t>Optimizador</w:t>
            </w:r>
          </w:p>
        </w:tc>
        <w:tc>
          <w:tcPr>
            <w:tcW w:w="2160" w:type="dxa"/>
            <w:shd w:val="clear" w:color="auto" w:fill="1B365D"/>
            <w:tcMar>
              <w:top w:w="100" w:type="dxa"/>
              <w:left w:w="100" w:type="dxa"/>
              <w:bottom w:w="100" w:type="dxa"/>
              <w:right w:w="100" w:type="dxa"/>
            </w:tcMar>
          </w:tcPr>
          <w:p w14:paraId="18198C33" w14:textId="77777777" w:rsidR="00327098" w:rsidRDefault="00327098" w:rsidP="003259EC">
            <w:pPr>
              <w:spacing w:after="0"/>
              <w:jc w:val="center"/>
            </w:pPr>
            <w:r>
              <w:rPr>
                <w:b/>
                <w:color w:val="FFFFFF"/>
                <w:sz w:val="17"/>
              </w:rPr>
              <w:t>Mecanismo de Memoria</w:t>
            </w:r>
          </w:p>
        </w:tc>
        <w:tc>
          <w:tcPr>
            <w:tcW w:w="2016" w:type="dxa"/>
            <w:shd w:val="clear" w:color="auto" w:fill="1B365D"/>
            <w:tcMar>
              <w:top w:w="100" w:type="dxa"/>
              <w:left w:w="100" w:type="dxa"/>
              <w:bottom w:w="100" w:type="dxa"/>
              <w:right w:w="100" w:type="dxa"/>
            </w:tcMar>
          </w:tcPr>
          <w:p w14:paraId="2724440A" w14:textId="77777777" w:rsidR="00327098" w:rsidRDefault="00327098" w:rsidP="003259EC">
            <w:pPr>
              <w:spacing w:after="0"/>
              <w:jc w:val="center"/>
            </w:pPr>
            <w:r>
              <w:rPr>
                <w:b/>
                <w:color w:val="FFFFFF"/>
                <w:sz w:val="17"/>
              </w:rPr>
              <w:t>Tratamiento de la Tasa (η)</w:t>
            </w:r>
          </w:p>
        </w:tc>
        <w:tc>
          <w:tcPr>
            <w:tcW w:w="2304" w:type="dxa"/>
            <w:shd w:val="clear" w:color="auto" w:fill="1B365D"/>
            <w:tcMar>
              <w:top w:w="100" w:type="dxa"/>
              <w:left w:w="100" w:type="dxa"/>
              <w:bottom w:w="100" w:type="dxa"/>
              <w:right w:w="100" w:type="dxa"/>
            </w:tcMar>
          </w:tcPr>
          <w:p w14:paraId="3553005C" w14:textId="77777777" w:rsidR="00327098" w:rsidRDefault="00327098" w:rsidP="003259EC">
            <w:pPr>
              <w:spacing w:after="0"/>
              <w:jc w:val="center"/>
            </w:pPr>
            <w:r>
              <w:rPr>
                <w:b/>
                <w:color w:val="FFFFFF"/>
                <w:sz w:val="17"/>
              </w:rPr>
              <w:t>Superación de Curvatura y Puntos de Silla</w:t>
            </w:r>
          </w:p>
        </w:tc>
        <w:tc>
          <w:tcPr>
            <w:tcW w:w="2016" w:type="dxa"/>
            <w:shd w:val="clear" w:color="auto" w:fill="1B365D"/>
            <w:tcMar>
              <w:top w:w="100" w:type="dxa"/>
              <w:left w:w="100" w:type="dxa"/>
              <w:bottom w:w="100" w:type="dxa"/>
              <w:right w:w="100" w:type="dxa"/>
            </w:tcMar>
          </w:tcPr>
          <w:p w14:paraId="4C41A343" w14:textId="77777777" w:rsidR="00327098" w:rsidRDefault="00327098" w:rsidP="003259EC">
            <w:pPr>
              <w:spacing w:after="0"/>
              <w:jc w:val="center"/>
            </w:pPr>
            <w:r>
              <w:rPr>
                <w:b/>
                <w:color w:val="FFFFFF"/>
                <w:sz w:val="17"/>
              </w:rPr>
              <w:t>Limitación Crítica</w:t>
            </w:r>
          </w:p>
        </w:tc>
      </w:tr>
      <w:tr w:rsidR="00327098" w14:paraId="39343EE7" w14:textId="77777777" w:rsidTr="003259EC">
        <w:trPr>
          <w:cantSplit/>
          <w:jc w:val="center"/>
        </w:trPr>
        <w:tc>
          <w:tcPr>
            <w:tcW w:w="1584" w:type="dxa"/>
            <w:shd w:val="clear" w:color="auto" w:fill="F2F4F8"/>
            <w:tcMar>
              <w:top w:w="80" w:type="dxa"/>
              <w:left w:w="80" w:type="dxa"/>
              <w:bottom w:w="80" w:type="dxa"/>
              <w:right w:w="80" w:type="dxa"/>
            </w:tcMar>
          </w:tcPr>
          <w:p w14:paraId="48E3337B" w14:textId="77777777" w:rsidR="00327098" w:rsidRDefault="00327098" w:rsidP="003259EC">
            <w:pPr>
              <w:spacing w:after="0" w:line="252" w:lineRule="auto"/>
            </w:pPr>
            <w:r>
              <w:rPr>
                <w:b/>
                <w:color w:val="1B365D"/>
                <w:sz w:val="17"/>
              </w:rPr>
              <w:t>SGD Estándar</w:t>
            </w:r>
          </w:p>
        </w:tc>
        <w:tc>
          <w:tcPr>
            <w:tcW w:w="2160" w:type="dxa"/>
            <w:shd w:val="clear" w:color="auto" w:fill="F2F4F8"/>
            <w:tcMar>
              <w:top w:w="80" w:type="dxa"/>
              <w:left w:w="80" w:type="dxa"/>
              <w:bottom w:w="80" w:type="dxa"/>
              <w:right w:w="80" w:type="dxa"/>
            </w:tcMar>
          </w:tcPr>
          <w:p w14:paraId="4F3AC3E8" w14:textId="77777777" w:rsidR="00327098" w:rsidRDefault="00327098" w:rsidP="003259EC">
            <w:pPr>
              <w:spacing w:after="0" w:line="252" w:lineRule="auto"/>
            </w:pPr>
            <w:r>
              <w:rPr>
                <w:color w:val="262626"/>
                <w:sz w:val="16"/>
              </w:rPr>
              <w:t>Ninguno (sin memoria histórica; depende exclusivamente del gradiente puntual).</w:t>
            </w:r>
          </w:p>
        </w:tc>
        <w:tc>
          <w:tcPr>
            <w:tcW w:w="2016" w:type="dxa"/>
            <w:shd w:val="clear" w:color="auto" w:fill="F2F4F8"/>
            <w:tcMar>
              <w:top w:w="80" w:type="dxa"/>
              <w:left w:w="80" w:type="dxa"/>
              <w:bottom w:w="80" w:type="dxa"/>
              <w:right w:w="80" w:type="dxa"/>
            </w:tcMar>
          </w:tcPr>
          <w:p w14:paraId="1C7A8D66" w14:textId="77777777" w:rsidR="00327098" w:rsidRDefault="00327098" w:rsidP="003259EC">
            <w:pPr>
              <w:spacing w:after="0" w:line="252" w:lineRule="auto"/>
            </w:pPr>
            <w:r>
              <w:rPr>
                <w:color w:val="262626"/>
                <w:sz w:val="16"/>
              </w:rPr>
              <w:t>Tasa fija y global η idéntica para todos los parámetros a lo largo del tiempo.</w:t>
            </w:r>
          </w:p>
        </w:tc>
        <w:tc>
          <w:tcPr>
            <w:tcW w:w="2304" w:type="dxa"/>
            <w:shd w:val="clear" w:color="auto" w:fill="F2F4F8"/>
            <w:tcMar>
              <w:top w:w="80" w:type="dxa"/>
              <w:left w:w="80" w:type="dxa"/>
              <w:bottom w:w="80" w:type="dxa"/>
              <w:right w:w="80" w:type="dxa"/>
            </w:tcMar>
          </w:tcPr>
          <w:p w14:paraId="248F4E09" w14:textId="77777777" w:rsidR="00327098" w:rsidRDefault="00327098" w:rsidP="003259EC">
            <w:pPr>
              <w:spacing w:after="0" w:line="252" w:lineRule="auto"/>
            </w:pPr>
            <w:r>
              <w:rPr>
                <w:color w:val="262626"/>
                <w:sz w:val="16"/>
              </w:rPr>
              <w:t>Vulnerable a oscilaciones severas en valles estrechos; se estanca fácilmente en puntos de silla.</w:t>
            </w:r>
          </w:p>
        </w:tc>
        <w:tc>
          <w:tcPr>
            <w:tcW w:w="2016" w:type="dxa"/>
            <w:shd w:val="clear" w:color="auto" w:fill="F2F4F8"/>
            <w:tcMar>
              <w:top w:w="80" w:type="dxa"/>
              <w:left w:w="80" w:type="dxa"/>
              <w:bottom w:w="80" w:type="dxa"/>
              <w:right w:w="80" w:type="dxa"/>
            </w:tcMar>
          </w:tcPr>
          <w:p w14:paraId="28B169CA" w14:textId="77777777" w:rsidR="00327098" w:rsidRDefault="00327098" w:rsidP="003259EC">
            <w:pPr>
              <w:spacing w:after="0" w:line="252" w:lineRule="auto"/>
            </w:pPr>
            <w:r>
              <w:rPr>
                <w:color w:val="262626"/>
                <w:sz w:val="16"/>
              </w:rPr>
              <w:t>Lento, ruidoso y altamente dependiente de una sintonización manual de la tasa de aprendizaje.</w:t>
            </w:r>
          </w:p>
        </w:tc>
      </w:tr>
      <w:tr w:rsidR="00327098" w14:paraId="7437B6D8" w14:textId="77777777" w:rsidTr="003259EC">
        <w:trPr>
          <w:cantSplit/>
          <w:jc w:val="center"/>
        </w:trPr>
        <w:tc>
          <w:tcPr>
            <w:tcW w:w="1584" w:type="dxa"/>
            <w:shd w:val="clear" w:color="auto" w:fill="FFFFFF"/>
            <w:tcMar>
              <w:top w:w="80" w:type="dxa"/>
              <w:left w:w="80" w:type="dxa"/>
              <w:bottom w:w="80" w:type="dxa"/>
              <w:right w:w="80" w:type="dxa"/>
            </w:tcMar>
          </w:tcPr>
          <w:p w14:paraId="245DF990" w14:textId="77777777" w:rsidR="00327098" w:rsidRDefault="00327098" w:rsidP="003259EC">
            <w:pPr>
              <w:spacing w:after="0" w:line="252" w:lineRule="auto"/>
            </w:pPr>
            <w:r>
              <w:rPr>
                <w:b/>
                <w:color w:val="1B365D"/>
                <w:sz w:val="17"/>
              </w:rPr>
              <w:t>Momentum</w:t>
            </w:r>
          </w:p>
        </w:tc>
        <w:tc>
          <w:tcPr>
            <w:tcW w:w="2160" w:type="dxa"/>
            <w:shd w:val="clear" w:color="auto" w:fill="FFFFFF"/>
            <w:tcMar>
              <w:top w:w="80" w:type="dxa"/>
              <w:left w:w="80" w:type="dxa"/>
              <w:bottom w:w="80" w:type="dxa"/>
              <w:right w:w="80" w:type="dxa"/>
            </w:tcMar>
          </w:tcPr>
          <w:p w14:paraId="443BD464" w14:textId="77777777" w:rsidR="00327098" w:rsidRDefault="00327098" w:rsidP="003259EC">
            <w:pPr>
              <w:spacing w:after="0" w:line="252" w:lineRule="auto"/>
            </w:pPr>
            <w:r>
              <w:rPr>
                <w:color w:val="262626"/>
                <w:sz w:val="16"/>
              </w:rPr>
              <w:t>Promedio móvil de gradientes de primer orden (v^(t)), modelando velocidad inercial.</w:t>
            </w:r>
          </w:p>
        </w:tc>
        <w:tc>
          <w:tcPr>
            <w:tcW w:w="2016" w:type="dxa"/>
            <w:shd w:val="clear" w:color="auto" w:fill="FFFFFF"/>
            <w:tcMar>
              <w:top w:w="80" w:type="dxa"/>
              <w:left w:w="80" w:type="dxa"/>
              <w:bottom w:w="80" w:type="dxa"/>
              <w:right w:w="80" w:type="dxa"/>
            </w:tcMar>
          </w:tcPr>
          <w:p w14:paraId="464FDA51" w14:textId="77777777" w:rsidR="00327098" w:rsidRDefault="00327098" w:rsidP="003259EC">
            <w:pPr>
              <w:spacing w:after="0" w:line="252" w:lineRule="auto"/>
            </w:pPr>
            <w:r>
              <w:rPr>
                <w:color w:val="262626"/>
                <w:sz w:val="16"/>
              </w:rPr>
              <w:t>Tasa global fija η, pero modulada vectorialmente por la magnitud del vector velocidad v.</w:t>
            </w:r>
          </w:p>
        </w:tc>
        <w:tc>
          <w:tcPr>
            <w:tcW w:w="2304" w:type="dxa"/>
            <w:shd w:val="clear" w:color="auto" w:fill="FFFFFF"/>
            <w:tcMar>
              <w:top w:w="80" w:type="dxa"/>
              <w:left w:w="80" w:type="dxa"/>
              <w:bottom w:w="80" w:type="dxa"/>
              <w:right w:w="80" w:type="dxa"/>
            </w:tcMar>
          </w:tcPr>
          <w:p w14:paraId="0077350A" w14:textId="77777777" w:rsidR="00327098" w:rsidRDefault="00327098" w:rsidP="003259EC">
            <w:pPr>
              <w:spacing w:after="0" w:line="252" w:lineRule="auto"/>
            </w:pPr>
            <w:r>
              <w:rPr>
                <w:color w:val="262626"/>
                <w:sz w:val="16"/>
              </w:rPr>
              <w:t>Excelente mitigación de oscilaciones transversales; atraviesa puntos de silla gracias a la inercia.</w:t>
            </w:r>
          </w:p>
        </w:tc>
        <w:tc>
          <w:tcPr>
            <w:tcW w:w="2016" w:type="dxa"/>
            <w:shd w:val="clear" w:color="auto" w:fill="FFFFFF"/>
            <w:tcMar>
              <w:top w:w="80" w:type="dxa"/>
              <w:left w:w="80" w:type="dxa"/>
              <w:bottom w:w="80" w:type="dxa"/>
              <w:right w:w="80" w:type="dxa"/>
            </w:tcMar>
          </w:tcPr>
          <w:p w14:paraId="783A6B6A" w14:textId="77777777" w:rsidR="00327098" w:rsidRDefault="00327098" w:rsidP="003259EC">
            <w:pPr>
              <w:spacing w:after="0" w:line="252" w:lineRule="auto"/>
            </w:pPr>
            <w:r>
              <w:rPr>
                <w:color w:val="262626"/>
                <w:sz w:val="16"/>
              </w:rPr>
              <w:t>No adapta la escala de aprendizaje de forma individual para parámetros con diferentes escalas.</w:t>
            </w:r>
          </w:p>
        </w:tc>
      </w:tr>
      <w:tr w:rsidR="00327098" w14:paraId="5B9B1395" w14:textId="77777777" w:rsidTr="003259EC">
        <w:trPr>
          <w:cantSplit/>
          <w:jc w:val="center"/>
        </w:trPr>
        <w:tc>
          <w:tcPr>
            <w:tcW w:w="1584" w:type="dxa"/>
            <w:shd w:val="clear" w:color="auto" w:fill="F2F4F8"/>
            <w:tcMar>
              <w:top w:w="80" w:type="dxa"/>
              <w:left w:w="80" w:type="dxa"/>
              <w:bottom w:w="80" w:type="dxa"/>
              <w:right w:w="80" w:type="dxa"/>
            </w:tcMar>
          </w:tcPr>
          <w:p w14:paraId="186E7315" w14:textId="77777777" w:rsidR="00327098" w:rsidRDefault="00327098" w:rsidP="003259EC">
            <w:pPr>
              <w:spacing w:after="0" w:line="252" w:lineRule="auto"/>
            </w:pPr>
            <w:r>
              <w:rPr>
                <w:b/>
                <w:color w:val="1B365D"/>
                <w:sz w:val="17"/>
              </w:rPr>
              <w:t>AdaGrad</w:t>
            </w:r>
          </w:p>
        </w:tc>
        <w:tc>
          <w:tcPr>
            <w:tcW w:w="2160" w:type="dxa"/>
            <w:shd w:val="clear" w:color="auto" w:fill="F2F4F8"/>
            <w:tcMar>
              <w:top w:w="80" w:type="dxa"/>
              <w:left w:w="80" w:type="dxa"/>
              <w:bottom w:w="80" w:type="dxa"/>
              <w:right w:w="80" w:type="dxa"/>
            </w:tcMar>
          </w:tcPr>
          <w:p w14:paraId="6041B4C9" w14:textId="77777777" w:rsidR="00327098" w:rsidRDefault="00327098" w:rsidP="003259EC">
            <w:pPr>
              <w:spacing w:after="0" w:line="252" w:lineRule="auto"/>
            </w:pPr>
            <w:r>
              <w:rPr>
                <w:color w:val="262626"/>
                <w:sz w:val="16"/>
              </w:rPr>
              <w:t>Suma acumulativa infinita de gradientes al cuadrado: r_j^(t) = r_j^(t-1) + (g_j)².</w:t>
            </w:r>
          </w:p>
        </w:tc>
        <w:tc>
          <w:tcPr>
            <w:tcW w:w="2016" w:type="dxa"/>
            <w:shd w:val="clear" w:color="auto" w:fill="F2F4F8"/>
            <w:tcMar>
              <w:top w:w="80" w:type="dxa"/>
              <w:left w:w="80" w:type="dxa"/>
              <w:bottom w:w="80" w:type="dxa"/>
              <w:right w:w="80" w:type="dxa"/>
            </w:tcMar>
          </w:tcPr>
          <w:p w14:paraId="53C159C9" w14:textId="77777777" w:rsidR="00327098" w:rsidRDefault="00327098" w:rsidP="003259EC">
            <w:pPr>
              <w:spacing w:after="0" w:line="252" w:lineRule="auto"/>
            </w:pPr>
            <w:r>
              <w:rPr>
                <w:color w:val="262626"/>
                <w:sz w:val="16"/>
              </w:rPr>
              <w:t>Tasa adaptativa individual por parámetro: η_ef = ε / (δ + √(r_j)).</w:t>
            </w:r>
          </w:p>
        </w:tc>
        <w:tc>
          <w:tcPr>
            <w:tcW w:w="2304" w:type="dxa"/>
            <w:shd w:val="clear" w:color="auto" w:fill="F2F4F8"/>
            <w:tcMar>
              <w:top w:w="80" w:type="dxa"/>
              <w:left w:w="80" w:type="dxa"/>
              <w:bottom w:w="80" w:type="dxa"/>
              <w:right w:w="80" w:type="dxa"/>
            </w:tcMar>
          </w:tcPr>
          <w:p w14:paraId="3B9E5AE6" w14:textId="77777777" w:rsidR="00327098" w:rsidRDefault="00327098" w:rsidP="003259EC">
            <w:pPr>
              <w:spacing w:after="0" w:line="252" w:lineRule="auto"/>
            </w:pPr>
            <w:r>
              <w:rPr>
                <w:color w:val="262626"/>
                <w:sz w:val="16"/>
              </w:rPr>
              <w:t>Resuelve el mal condicionamiento reescalando ejes según su historial acumulado.</w:t>
            </w:r>
          </w:p>
        </w:tc>
        <w:tc>
          <w:tcPr>
            <w:tcW w:w="2016" w:type="dxa"/>
            <w:shd w:val="clear" w:color="auto" w:fill="F2F4F8"/>
            <w:tcMar>
              <w:top w:w="80" w:type="dxa"/>
              <w:left w:w="80" w:type="dxa"/>
              <w:bottom w:w="80" w:type="dxa"/>
              <w:right w:w="80" w:type="dxa"/>
            </w:tcMar>
          </w:tcPr>
          <w:p w14:paraId="4511EC17" w14:textId="77777777" w:rsidR="00327098" w:rsidRDefault="00327098" w:rsidP="003259EC">
            <w:pPr>
              <w:spacing w:after="0" w:line="252" w:lineRule="auto"/>
            </w:pPr>
            <w:r>
              <w:rPr>
                <w:color w:val="262626"/>
                <w:sz w:val="16"/>
              </w:rPr>
              <w:t>Crecimiento monótono de r_j fuerza a la tasa a decaer rápidamente a cero (parada prematura).</w:t>
            </w:r>
          </w:p>
        </w:tc>
      </w:tr>
      <w:tr w:rsidR="00327098" w14:paraId="42EB8C9B" w14:textId="77777777" w:rsidTr="003259EC">
        <w:trPr>
          <w:cantSplit/>
          <w:jc w:val="center"/>
        </w:trPr>
        <w:tc>
          <w:tcPr>
            <w:tcW w:w="1584" w:type="dxa"/>
            <w:shd w:val="clear" w:color="auto" w:fill="FFFFFF"/>
            <w:tcMar>
              <w:top w:w="80" w:type="dxa"/>
              <w:left w:w="80" w:type="dxa"/>
              <w:bottom w:w="80" w:type="dxa"/>
              <w:right w:w="80" w:type="dxa"/>
            </w:tcMar>
          </w:tcPr>
          <w:p w14:paraId="674B242D" w14:textId="77777777" w:rsidR="00327098" w:rsidRDefault="00327098" w:rsidP="003259EC">
            <w:pPr>
              <w:spacing w:after="0" w:line="252" w:lineRule="auto"/>
            </w:pPr>
            <w:r>
              <w:rPr>
                <w:b/>
                <w:color w:val="1B365D"/>
                <w:sz w:val="17"/>
              </w:rPr>
              <w:t>RMSProp</w:t>
            </w:r>
          </w:p>
        </w:tc>
        <w:tc>
          <w:tcPr>
            <w:tcW w:w="2160" w:type="dxa"/>
            <w:shd w:val="clear" w:color="auto" w:fill="FFFFFF"/>
            <w:tcMar>
              <w:top w:w="80" w:type="dxa"/>
              <w:left w:w="80" w:type="dxa"/>
              <w:bottom w:w="80" w:type="dxa"/>
              <w:right w:w="80" w:type="dxa"/>
            </w:tcMar>
          </w:tcPr>
          <w:p w14:paraId="48B7C583" w14:textId="77777777" w:rsidR="00327098" w:rsidRDefault="00327098" w:rsidP="003259EC">
            <w:pPr>
              <w:spacing w:after="0" w:line="252" w:lineRule="auto"/>
            </w:pPr>
            <w:r>
              <w:rPr>
                <w:color w:val="262626"/>
                <w:sz w:val="16"/>
              </w:rPr>
              <w:t>Promedio móvil exponencial (EWMA) de gradientes al cuadrado con decaimiento ρ.</w:t>
            </w:r>
          </w:p>
        </w:tc>
        <w:tc>
          <w:tcPr>
            <w:tcW w:w="2016" w:type="dxa"/>
            <w:shd w:val="clear" w:color="auto" w:fill="FFFFFF"/>
            <w:tcMar>
              <w:top w:w="80" w:type="dxa"/>
              <w:left w:w="80" w:type="dxa"/>
              <w:bottom w:w="80" w:type="dxa"/>
              <w:right w:w="80" w:type="dxa"/>
            </w:tcMar>
          </w:tcPr>
          <w:p w14:paraId="4D211366" w14:textId="77777777" w:rsidR="00327098" w:rsidRDefault="00327098" w:rsidP="003259EC">
            <w:pPr>
              <w:spacing w:after="0" w:line="252" w:lineRule="auto"/>
            </w:pPr>
            <w:r>
              <w:rPr>
                <w:color w:val="262626"/>
                <w:sz w:val="16"/>
              </w:rPr>
              <w:t>Tasa adaptativa individual dinámica; puede decrecer en zonas escarpadas y AUMENTAR en llanuras.</w:t>
            </w:r>
          </w:p>
        </w:tc>
        <w:tc>
          <w:tcPr>
            <w:tcW w:w="2304" w:type="dxa"/>
            <w:shd w:val="clear" w:color="auto" w:fill="FFFFFF"/>
            <w:tcMar>
              <w:top w:w="80" w:type="dxa"/>
              <w:left w:w="80" w:type="dxa"/>
              <w:bottom w:w="80" w:type="dxa"/>
              <w:right w:w="80" w:type="dxa"/>
            </w:tcMar>
          </w:tcPr>
          <w:p w14:paraId="08F1FD9C" w14:textId="77777777" w:rsidR="00327098" w:rsidRDefault="00327098" w:rsidP="003259EC">
            <w:pPr>
              <w:spacing w:after="0" w:line="252" w:lineRule="auto"/>
            </w:pPr>
            <w:r>
              <w:rPr>
                <w:color w:val="262626"/>
                <w:sz w:val="16"/>
              </w:rPr>
              <w:t>Excelente en valles estrechos y superficies mal condicionadas; no se congela prematuramente.</w:t>
            </w:r>
          </w:p>
        </w:tc>
        <w:tc>
          <w:tcPr>
            <w:tcW w:w="2016" w:type="dxa"/>
            <w:shd w:val="clear" w:color="auto" w:fill="FFFFFF"/>
            <w:tcMar>
              <w:top w:w="80" w:type="dxa"/>
              <w:left w:w="80" w:type="dxa"/>
              <w:bottom w:w="80" w:type="dxa"/>
              <w:right w:w="80" w:type="dxa"/>
            </w:tcMar>
          </w:tcPr>
          <w:p w14:paraId="469AFD13" w14:textId="77777777" w:rsidR="00327098" w:rsidRDefault="00327098" w:rsidP="003259EC">
            <w:pPr>
              <w:spacing w:after="0" w:line="252" w:lineRule="auto"/>
            </w:pPr>
            <w:r>
              <w:rPr>
                <w:color w:val="262626"/>
                <w:sz w:val="16"/>
              </w:rPr>
              <w:t>Carece del término inercial explícito de primer orden (sin momentum para acelerar en llanuras).</w:t>
            </w:r>
          </w:p>
        </w:tc>
      </w:tr>
      <w:tr w:rsidR="00327098" w14:paraId="56B5FE99" w14:textId="77777777" w:rsidTr="003259EC">
        <w:trPr>
          <w:cantSplit/>
          <w:jc w:val="center"/>
        </w:trPr>
        <w:tc>
          <w:tcPr>
            <w:tcW w:w="1584" w:type="dxa"/>
            <w:shd w:val="clear" w:color="auto" w:fill="F2F4F8"/>
            <w:tcMar>
              <w:top w:w="80" w:type="dxa"/>
              <w:left w:w="80" w:type="dxa"/>
              <w:bottom w:w="80" w:type="dxa"/>
              <w:right w:w="80" w:type="dxa"/>
            </w:tcMar>
          </w:tcPr>
          <w:p w14:paraId="617DF3D1" w14:textId="77777777" w:rsidR="00327098" w:rsidRDefault="00327098" w:rsidP="003259EC">
            <w:pPr>
              <w:spacing w:after="0" w:line="252" w:lineRule="auto"/>
            </w:pPr>
            <w:r>
              <w:rPr>
                <w:b/>
                <w:color w:val="1B365D"/>
                <w:sz w:val="17"/>
              </w:rPr>
              <w:t>Adam</w:t>
            </w:r>
          </w:p>
        </w:tc>
        <w:tc>
          <w:tcPr>
            <w:tcW w:w="2160" w:type="dxa"/>
            <w:shd w:val="clear" w:color="auto" w:fill="F2F4F8"/>
            <w:tcMar>
              <w:top w:w="80" w:type="dxa"/>
              <w:left w:w="80" w:type="dxa"/>
              <w:bottom w:w="80" w:type="dxa"/>
              <w:right w:w="80" w:type="dxa"/>
            </w:tcMar>
          </w:tcPr>
          <w:p w14:paraId="37FF8D24" w14:textId="77777777" w:rsidR="00327098" w:rsidRDefault="00327098" w:rsidP="003259EC">
            <w:pPr>
              <w:spacing w:after="0" w:line="252" w:lineRule="auto"/>
            </w:pPr>
            <w:r>
              <w:rPr>
                <w:color w:val="262626"/>
                <w:sz w:val="16"/>
              </w:rPr>
              <w:t>Dual: Primer momento v (momentum EWMA) y Segundo momento r (escalado EWMA).</w:t>
            </w:r>
          </w:p>
        </w:tc>
        <w:tc>
          <w:tcPr>
            <w:tcW w:w="2016" w:type="dxa"/>
            <w:shd w:val="clear" w:color="auto" w:fill="F2F4F8"/>
            <w:tcMar>
              <w:top w:w="80" w:type="dxa"/>
              <w:left w:w="80" w:type="dxa"/>
              <w:bottom w:w="80" w:type="dxa"/>
              <w:right w:w="80" w:type="dxa"/>
            </w:tcMar>
          </w:tcPr>
          <w:p w14:paraId="61D66D5A" w14:textId="77777777" w:rsidR="00327098" w:rsidRDefault="00327098" w:rsidP="003259EC">
            <w:pPr>
              <w:spacing w:after="0" w:line="252" w:lineRule="auto"/>
            </w:pPr>
            <w:r>
              <w:rPr>
                <w:color w:val="262626"/>
                <w:sz w:val="16"/>
              </w:rPr>
              <w:t>Tasa adaptativa individual por coordenada modulada por v̂_j / (δ + √(r̂_j)).</w:t>
            </w:r>
          </w:p>
        </w:tc>
        <w:tc>
          <w:tcPr>
            <w:tcW w:w="2304" w:type="dxa"/>
            <w:shd w:val="clear" w:color="auto" w:fill="F2F4F8"/>
            <w:tcMar>
              <w:top w:w="80" w:type="dxa"/>
              <w:left w:w="80" w:type="dxa"/>
              <w:bottom w:w="80" w:type="dxa"/>
              <w:right w:w="80" w:type="dxa"/>
            </w:tcMar>
          </w:tcPr>
          <w:p w14:paraId="7A2DF646" w14:textId="77777777" w:rsidR="00327098" w:rsidRDefault="00327098" w:rsidP="003259EC">
            <w:pPr>
              <w:spacing w:after="0" w:line="252" w:lineRule="auto"/>
            </w:pPr>
            <w:r>
              <w:rPr>
                <w:color w:val="262626"/>
                <w:sz w:val="16"/>
              </w:rPr>
              <w:t>Óptimo: combina inercia direccional para saltar puntos de silla con escalado adaptativo de curvatura.</w:t>
            </w:r>
          </w:p>
        </w:tc>
        <w:tc>
          <w:tcPr>
            <w:tcW w:w="2016" w:type="dxa"/>
            <w:shd w:val="clear" w:color="auto" w:fill="F2F4F8"/>
            <w:tcMar>
              <w:top w:w="80" w:type="dxa"/>
              <w:left w:w="80" w:type="dxa"/>
              <w:bottom w:w="80" w:type="dxa"/>
              <w:right w:w="80" w:type="dxa"/>
            </w:tcMar>
          </w:tcPr>
          <w:p w14:paraId="504DE0CD" w14:textId="77777777" w:rsidR="00327098" w:rsidRDefault="00327098" w:rsidP="003259EC">
            <w:pPr>
              <w:spacing w:after="0" w:line="252" w:lineRule="auto"/>
            </w:pPr>
            <w:r>
              <w:rPr>
                <w:color w:val="262626"/>
                <w:sz w:val="16"/>
              </w:rPr>
              <w:t>Requiere ajuste coordinado de hiperparámetros (β₁, β₂, ε) y mayor consumo de memoria (dos estados por peso).</w:t>
            </w:r>
          </w:p>
        </w:tc>
      </w:tr>
    </w:tbl>
    <w:p w14:paraId="1EF52387" w14:textId="77777777" w:rsidR="00327098" w:rsidRDefault="00327098" w:rsidP="00327098">
      <w:pPr>
        <w:spacing w:after="120"/>
      </w:pPr>
    </w:p>
    <w:p w14:paraId="3D60B3C1" w14:textId="77777777" w:rsidR="00327098" w:rsidRDefault="00327098" w:rsidP="00327098">
      <w:pPr>
        <w:keepNext/>
        <w:spacing w:before="280"/>
      </w:pPr>
      <w:r>
        <w:rPr>
          <w:rFonts w:ascii="Calibri" w:hAnsi="Calibri"/>
          <w:b/>
          <w:color w:val="1B365D"/>
          <w:sz w:val="28"/>
        </w:rPr>
        <w:t>7. Cuestionario de Autoevaluación y Repaso Teórico</w:t>
      </w:r>
    </w:p>
    <w:p w14:paraId="41DCD86B" w14:textId="77777777" w:rsidR="00327098" w:rsidRDefault="00327098" w:rsidP="00327098">
      <w:r>
        <w:rPr>
          <w:color w:val="262626"/>
        </w:rPr>
        <w:t>Preguntas clave de consolidación conceptual para verificar el dominio de los temas del capítulo:</w:t>
      </w:r>
    </w:p>
    <w:p w14:paraId="50674A86" w14:textId="77777777" w:rsidR="00327098" w:rsidRDefault="00327098" w:rsidP="00327098">
      <w:pPr>
        <w:keepNext/>
        <w:spacing w:before="80" w:after="40"/>
      </w:pPr>
      <w:r>
        <w:rPr>
          <w:b/>
          <w:color w:val="1B365D"/>
          <w:sz w:val="20"/>
        </w:rPr>
        <w:t>Pregunta 1: ¿Por qué los puntos de silla son una preocupación mucho mayor que los mínimos locales en redes profundas?</w:t>
      </w:r>
    </w:p>
    <w:p w14:paraId="25A2E5BA" w14:textId="77777777" w:rsidR="00327098" w:rsidRDefault="00327098" w:rsidP="00327098">
      <w:r>
        <w:rPr>
          <w:b/>
          <w:color w:val="2F5496"/>
          <w:sz w:val="19"/>
        </w:rPr>
        <w:t xml:space="preserve">Justificación Teórica: </w:t>
      </w:r>
      <w:r>
        <w:rPr>
          <w:color w:val="262626"/>
          <w:sz w:val="19"/>
        </w:rPr>
        <w:t xml:space="preserve">En espacios paramétricos de muy alta dimensionalidad, para que un punto crítico sea un mínimo local se requiere que la curvatura sea estrictamente positiva en todas las dimensiones independientes de </w:t>
      </w:r>
      <w:r>
        <w:rPr>
          <w:color w:val="262626"/>
          <w:sz w:val="19"/>
        </w:rPr>
        <w:lastRenderedPageBreak/>
        <w:t>forma simultánea, lo cual es estadísticamente improbable. En su lugar, casi todos los puntos críticos presentan curvaturas de signos mixtos (puntos de silla), donde el gradiente se anula y estanca al optimizador estándar.</w:t>
      </w:r>
    </w:p>
    <w:p w14:paraId="7553CB63" w14:textId="77777777" w:rsidR="00327098" w:rsidRDefault="00327098" w:rsidP="00327098">
      <w:pPr>
        <w:keepNext/>
        <w:spacing w:before="80" w:after="40"/>
      </w:pPr>
      <w:r>
        <w:rPr>
          <w:b/>
          <w:color w:val="1B365D"/>
          <w:sz w:val="20"/>
        </w:rPr>
        <w:t>Pregunta 2: ¿Cuál es la diferencia fundamental entre el mecanismo de Momentum y el de RMSProp?</w:t>
      </w:r>
    </w:p>
    <w:p w14:paraId="2AAE855C" w14:textId="77777777" w:rsidR="00327098" w:rsidRDefault="00327098" w:rsidP="00327098">
      <w:r>
        <w:rPr>
          <w:b/>
          <w:color w:val="2F5496"/>
          <w:sz w:val="19"/>
        </w:rPr>
        <w:t xml:space="preserve">Justificación Teórica: </w:t>
      </w:r>
      <w:r>
        <w:rPr>
          <w:color w:val="262626"/>
          <w:sz w:val="19"/>
        </w:rPr>
        <w:t>Momentum mantiene un promedio móvil del gradiente directo (primer momento) para construir velocidad e inercia direccional, cancelando oscilaciones de signos opuestos. RMSProp mantiene un promedio móvil de los gradientes elevados al cuadrado (segundo momento) para reescalar independientemente la tasa de aprendizaje de cada peso según la magnitud de la curvatura.</w:t>
      </w:r>
    </w:p>
    <w:p w14:paraId="043EDF96" w14:textId="77777777" w:rsidR="00327098" w:rsidRDefault="00327098" w:rsidP="00327098">
      <w:pPr>
        <w:keepNext/>
        <w:spacing w:before="80" w:after="40"/>
      </w:pPr>
      <w:r>
        <w:rPr>
          <w:b/>
          <w:color w:val="1B365D"/>
          <w:sz w:val="20"/>
        </w:rPr>
        <w:t>Pregunta 3: ¿Por qué es matemáticamente indispensable la corrección de sesgo en Adam durante las primeras iteraciones?</w:t>
      </w:r>
    </w:p>
    <w:p w14:paraId="7B1423B4" w14:textId="77777777" w:rsidR="00327098" w:rsidRDefault="00327098" w:rsidP="00327098">
      <w:r>
        <w:rPr>
          <w:b/>
          <w:color w:val="2F5496"/>
          <w:sz w:val="19"/>
        </w:rPr>
        <w:t xml:space="preserve">Justificación Teórica: </w:t>
      </w:r>
      <w:r>
        <w:rPr>
          <w:color w:val="262626"/>
          <w:sz w:val="19"/>
        </w:rPr>
        <w:t>Debido a que los acumuladores v y r se inicializan en cero (v^(0) = 0, r^(0) = 0), sus valores en los primeros pasos están sesgados artificialmente hacia el origen. Sin la división correctora por (1 - β^t), el optimizador ejecutaría pasos diminutos y erráticos durante las fases tempranas del entrenamiento, perdiendo la escala natural del gradiente.</w:t>
      </w:r>
    </w:p>
    <w:p w14:paraId="4EAAA2A8" w14:textId="77777777" w:rsidR="00327098" w:rsidRDefault="00327098" w:rsidP="00327098">
      <w:pPr>
        <w:keepNext/>
        <w:spacing w:before="80" w:after="40"/>
      </w:pPr>
      <w:r>
        <w:rPr>
          <w:b/>
          <w:color w:val="1B365D"/>
          <w:sz w:val="20"/>
        </w:rPr>
        <w:t>Pregunta 4: ¿Qué ventaja operativa crucial tiene RMSProp sobre AdaGrad en problemas no convexos?</w:t>
      </w:r>
    </w:p>
    <w:p w14:paraId="032EE106" w14:textId="77777777" w:rsidR="00327098" w:rsidRDefault="00327098" w:rsidP="00327098">
      <w:r>
        <w:rPr>
          <w:b/>
          <w:color w:val="2F5496"/>
          <w:sz w:val="19"/>
        </w:rPr>
        <w:t xml:space="preserve">Justificación Teórica: </w:t>
      </w:r>
      <w:r>
        <w:rPr>
          <w:color w:val="262626"/>
          <w:sz w:val="19"/>
        </w:rPr>
        <w:t>En AdaGrad, el acumulador r_j es una suma estrictamente creciente que hace decaer la tasa de aprendizaje a cero de forma irreversible. En RMSProp, al emplear un promedio móvil exponencial ponderado (EWMA), si el gradiente disminuye en una zona llana, r_j decrece, lo que provoca que la tasa efectiva AUMENTE, permitiendo al optimizador acelerar para escapar de la meseta.</w:t>
      </w:r>
    </w:p>
    <w:p w14:paraId="387B5C6D" w14:textId="77777777" w:rsidR="00327098" w:rsidRDefault="00327098" w:rsidP="00327098">
      <w:pPr>
        <w:keepNext/>
        <w:spacing w:before="280"/>
      </w:pPr>
      <w:r>
        <w:rPr>
          <w:rFonts w:ascii="Calibri" w:hAnsi="Calibri"/>
          <w:b/>
          <w:color w:val="1B365D"/>
          <w:sz w:val="28"/>
        </w:rPr>
        <w:t>8. Síntesis y Conclusiones del Módulo</w:t>
      </w:r>
    </w:p>
    <w:p w14:paraId="6F9592BF" w14:textId="77777777" w:rsidR="00327098" w:rsidRDefault="00327098" w:rsidP="00327098">
      <w:r>
        <w:rPr>
          <w:color w:val="262626"/>
        </w:rPr>
        <w:t>La evolución de los optimizadores en aprendizaje profundo representa el tránsito desde la búsqueda a ciegas basada en derivadas locales (SGD) hacia métodos conscientes de la curvatura y la inercia temporal. La unificación de Momentum y RMSProp dentro del marco de Adam, complementada por la corrección analítica de sesgo, proporciona un algoritmo altamente robusto ante el mal condicionamiento y los puntos de silla, consolidándose como el estándar por defecto en la práctica moderna del Deep Learning.</w:t>
      </w:r>
    </w:p>
    <w:p w14:paraId="776B95A5" w14:textId="77777777" w:rsidR="0050388C" w:rsidRDefault="0050388C" w:rsidP="00C76A82">
      <w:pPr>
        <w:spacing w:after="120"/>
      </w:pPr>
    </w:p>
    <w:p w14:paraId="7E0B99C1" w14:textId="77777777" w:rsidR="008E5E9F" w:rsidRDefault="008E5E9F" w:rsidP="00C76A82">
      <w:pPr>
        <w:spacing w:after="120"/>
      </w:pPr>
    </w:p>
    <w:p w14:paraId="0A75A893" w14:textId="77777777" w:rsidR="008E5E9F" w:rsidRDefault="008E5E9F" w:rsidP="00C76A82">
      <w:pPr>
        <w:spacing w:after="120"/>
      </w:pPr>
    </w:p>
    <w:p w14:paraId="0B7A7046" w14:textId="77777777" w:rsidR="008E5E9F" w:rsidRDefault="008E5E9F" w:rsidP="00C76A82">
      <w:pPr>
        <w:spacing w:after="120"/>
      </w:pPr>
    </w:p>
    <w:p w14:paraId="5C123001" w14:textId="77777777" w:rsidR="008E5E9F" w:rsidRDefault="008E5E9F" w:rsidP="00C76A82">
      <w:pPr>
        <w:spacing w:after="120"/>
      </w:pPr>
    </w:p>
    <w:p w14:paraId="64CA4975" w14:textId="77777777" w:rsidR="008E5E9F" w:rsidRDefault="008E5E9F" w:rsidP="00C76A82">
      <w:pPr>
        <w:spacing w:after="120"/>
      </w:pPr>
    </w:p>
    <w:p w14:paraId="6BC3917B" w14:textId="77777777" w:rsidR="008E5E9F" w:rsidRDefault="008E5E9F" w:rsidP="00C76A82">
      <w:pPr>
        <w:spacing w:after="120"/>
      </w:pPr>
    </w:p>
    <w:p w14:paraId="4A404AF9" w14:textId="77777777" w:rsidR="008E5E9F" w:rsidRDefault="008E5E9F" w:rsidP="00C76A82">
      <w:pPr>
        <w:spacing w:after="120"/>
      </w:pPr>
    </w:p>
    <w:p w14:paraId="6AC00DB7" w14:textId="77777777" w:rsidR="008E5E9F" w:rsidRDefault="008E5E9F" w:rsidP="00C76A82">
      <w:pPr>
        <w:spacing w:after="120"/>
      </w:pPr>
    </w:p>
    <w:p w14:paraId="431400D8" w14:textId="77777777" w:rsidR="008E5E9F" w:rsidRDefault="008E5E9F" w:rsidP="00C76A82">
      <w:pPr>
        <w:spacing w:after="120"/>
      </w:pPr>
    </w:p>
    <w:p w14:paraId="2ED3455E" w14:textId="77777777" w:rsidR="008E5E9F" w:rsidRDefault="008E5E9F" w:rsidP="00C76A82">
      <w:pPr>
        <w:spacing w:after="120"/>
      </w:pPr>
    </w:p>
    <w:p w14:paraId="1557B038" w14:textId="77777777" w:rsidR="002829A8" w:rsidRDefault="002829A8" w:rsidP="002829A8">
      <w:pPr>
        <w:spacing w:after="40"/>
      </w:pPr>
      <w:r>
        <w:rPr>
          <w:rFonts w:ascii="Calibri" w:hAnsi="Calibri"/>
          <w:b/>
          <w:color w:val="4B6B94"/>
          <w:sz w:val="18"/>
        </w:rPr>
        <w:lastRenderedPageBreak/>
        <w:t>GUÍA DE ESTUDIO Y APUNTES DE CÁTEDRA — APRENDIZAJE PROFUNDO</w:t>
      </w:r>
    </w:p>
    <w:p w14:paraId="60101D66" w14:textId="77777777" w:rsidR="002829A8" w:rsidRDefault="002829A8" w:rsidP="002829A8">
      <w:pPr>
        <w:spacing w:before="40"/>
      </w:pPr>
      <w:r>
        <w:rPr>
          <w:rFonts w:ascii="Calibri" w:hAnsi="Calibri"/>
          <w:b/>
          <w:color w:val="1B365D"/>
          <w:sz w:val="44"/>
        </w:rPr>
        <w:t>Regularización en Redes Neuronales</w:t>
      </w:r>
    </w:p>
    <w:p w14:paraId="6544AFB7" w14:textId="77777777" w:rsidR="002829A8" w:rsidRDefault="002829A8" w:rsidP="002829A8">
      <w:r>
        <w:rPr>
          <w:rFonts w:ascii="Calibri" w:hAnsi="Calibri"/>
          <w:color w:val="555555"/>
        </w:rPr>
        <w:t>Estrategias y Métodos Fundamentales para Maximizar la Generalización y Combatir el Sobreajuste</w:t>
      </w:r>
    </w:p>
    <w:tbl>
      <w:tblPr>
        <w:tblW w:w="0" w:type="auto"/>
        <w:jc w:val="center"/>
        <w:tblLayout w:type="fixed"/>
        <w:tblLook w:val="04A0" w:firstRow="1" w:lastRow="0" w:firstColumn="1" w:lastColumn="0" w:noHBand="0" w:noVBand="1"/>
      </w:tblPr>
      <w:tblGrid>
        <w:gridCol w:w="3355"/>
        <w:gridCol w:w="3355"/>
        <w:gridCol w:w="3370"/>
      </w:tblGrid>
      <w:tr w:rsidR="002829A8" w14:paraId="27B8AF7A" w14:textId="77777777" w:rsidTr="00116373">
        <w:trPr>
          <w:cantSplit/>
          <w:jc w:val="center"/>
        </w:trPr>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1715DB45" w14:textId="77777777" w:rsidR="002829A8" w:rsidRDefault="002829A8" w:rsidP="00116373">
            <w:r>
              <w:rPr>
                <w:b/>
                <w:color w:val="555555"/>
                <w:sz w:val="16"/>
              </w:rPr>
              <w:t>MÓDULO Y ÁREA</w:t>
            </w:r>
            <w:r>
              <w:rPr>
                <w:b/>
                <w:color w:val="555555"/>
                <w:sz w:val="16"/>
              </w:rPr>
              <w:br/>
            </w:r>
            <w:r>
              <w:rPr>
                <w:b/>
                <w:color w:val="1B365D"/>
              </w:rPr>
              <w:t>Módulo 4.1: Regularización en Redes Neuronales</w:t>
            </w:r>
          </w:p>
        </w:tc>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3C89AD19" w14:textId="77777777" w:rsidR="002829A8" w:rsidRDefault="002829A8" w:rsidP="00116373">
            <w:r>
              <w:rPr>
                <w:b/>
                <w:color w:val="555555"/>
                <w:sz w:val="16"/>
              </w:rPr>
              <w:t>TÉCNICAS PRINCIPALES</w:t>
            </w:r>
            <w:r>
              <w:rPr>
                <w:b/>
                <w:color w:val="555555"/>
                <w:sz w:val="16"/>
              </w:rPr>
              <w:br/>
            </w:r>
            <w:r>
              <w:rPr>
                <w:b/>
                <w:color w:val="1B365D"/>
              </w:rPr>
              <w:t>Norm Penalties (L1/L2), Early Stopping y Data Augmentation</w:t>
            </w:r>
          </w:p>
        </w:tc>
        <w:tc>
          <w:tcPr>
            <w:tcW w:w="3370"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08C2796B" w14:textId="77777777" w:rsidR="002829A8" w:rsidRDefault="002829A8" w:rsidP="00116373">
            <w:r>
              <w:rPr>
                <w:b/>
                <w:color w:val="555555"/>
                <w:sz w:val="16"/>
              </w:rPr>
              <w:t>ESTRUCTURA PRÁCTICA</w:t>
            </w:r>
            <w:r>
              <w:rPr>
                <w:b/>
                <w:color w:val="555555"/>
                <w:sz w:val="16"/>
              </w:rPr>
              <w:br/>
            </w:r>
            <w:r>
              <w:rPr>
                <w:b/>
                <w:color w:val="1B365D"/>
              </w:rPr>
              <w:t>2 Tareas de Programación (Asignaciones Prácticas)</w:t>
            </w:r>
          </w:p>
        </w:tc>
      </w:tr>
    </w:tbl>
    <w:p w14:paraId="7330983C" w14:textId="77777777" w:rsidR="002829A8" w:rsidRDefault="002829A8" w:rsidP="002829A8">
      <w:pPr>
        <w:spacing w:after="40"/>
      </w:pPr>
    </w:p>
    <w:tbl>
      <w:tblPr>
        <w:tblW w:w="0" w:type="auto"/>
        <w:jc w:val="center"/>
        <w:tblLayout w:type="fixed"/>
        <w:tblLook w:val="04A0" w:firstRow="1" w:lastRow="0" w:firstColumn="1" w:lastColumn="0" w:noHBand="0" w:noVBand="1"/>
      </w:tblPr>
      <w:tblGrid>
        <w:gridCol w:w="10080"/>
      </w:tblGrid>
      <w:tr w:rsidR="002829A8" w14:paraId="6D3D6544" w14:textId="77777777" w:rsidTr="00116373">
        <w:trPr>
          <w:cantSplit/>
          <w:jc w:val="center"/>
        </w:trPr>
        <w:tc>
          <w:tcPr>
            <w:tcW w:w="10080" w:type="dxa"/>
            <w:tcBorders>
              <w:top w:val="none" w:sz="24" w:space="0" w:color="1B365D"/>
              <w:left w:val="single" w:sz="24" w:space="0" w:color="1B365D"/>
              <w:bottom w:val="none" w:sz="24" w:space="0" w:color="1B365D"/>
              <w:right w:val="none" w:sz="24" w:space="0" w:color="1B365D"/>
            </w:tcBorders>
            <w:shd w:val="clear" w:color="auto" w:fill="F4F6F9"/>
            <w:tcMar>
              <w:top w:w="80" w:type="dxa"/>
              <w:left w:w="120" w:type="dxa"/>
              <w:bottom w:w="80" w:type="dxa"/>
              <w:right w:w="120" w:type="dxa"/>
            </w:tcMar>
          </w:tcPr>
          <w:p w14:paraId="2A4D297D" w14:textId="77777777" w:rsidR="002829A8" w:rsidRDefault="002829A8" w:rsidP="00116373">
            <w:pPr>
              <w:spacing w:before="40" w:after="40"/>
            </w:pPr>
            <w:r>
              <w:rPr>
                <w:b/>
                <w:color w:val="1B365D"/>
              </w:rPr>
              <w:t xml:space="preserve">RECORDATORIO METODOLÓGICO: REPETICIÓN INTENCIONAL — </w:t>
            </w:r>
            <w:r>
              <w:rPr>
                <w:color w:val="222222"/>
              </w:rPr>
              <w:t>En este curso los conceptos se repiten intencionalmente a través de lecciones en video, textos explicativos y tareas prácticas de programación. Nadie aprende un concepto a fondo la primera vez que lo ve; encontrar la misma idea en múltiples formatos refuerza las bases conceptuales y asegura la retención a largo plazo tras pausas en el estudio.</w:t>
            </w:r>
          </w:p>
        </w:tc>
      </w:tr>
    </w:tbl>
    <w:p w14:paraId="6762DF22" w14:textId="77777777" w:rsidR="002829A8" w:rsidRDefault="002829A8" w:rsidP="002829A8">
      <w:pPr>
        <w:spacing w:after="40"/>
      </w:pPr>
    </w:p>
    <w:p w14:paraId="5716F7E3" w14:textId="77777777" w:rsidR="002829A8" w:rsidRDefault="002829A8" w:rsidP="002829A8">
      <w:pPr>
        <w:keepNext/>
        <w:spacing w:before="280"/>
      </w:pPr>
      <w:r>
        <w:rPr>
          <w:rFonts w:ascii="Calibri" w:hAnsi="Calibri"/>
          <w:b/>
          <w:color w:val="1B365D"/>
          <w:sz w:val="28"/>
        </w:rPr>
        <w:t>1. Fundamentos de la Regularización y el Desafío de la Generalización</w:t>
      </w:r>
    </w:p>
    <w:p w14:paraId="2730A5D2" w14:textId="77777777" w:rsidR="002829A8" w:rsidRDefault="002829A8" w:rsidP="002829A8">
      <w:r>
        <w:t>En el diseño y entrenamiento de redes neuronales, el objetivo primario de la optimización no consiste en memorizar los datos de entrenamiento, sino en lograr que el modelo opere con solvencia en el mundo real mediante una adecuada generalización. Mientras que entrenar una arquitectura compleja para que exhiba un rendimiento sobresaliente en el conjunto de entrenamiento suele ser directo, el verdadero reto técnico reside en asegurar que dicha red elabore predicciones precisas y confiables sobre datos nunca antes vistos.</w:t>
      </w:r>
    </w:p>
    <w:p w14:paraId="1056216A" w14:textId="77777777" w:rsidR="002829A8" w:rsidRDefault="002829A8" w:rsidP="002829A8">
      <w:r>
        <w:rPr>
          <w:b/>
        </w:rPr>
        <w:t xml:space="preserve">Definición Formal de Regularización: </w:t>
      </w:r>
      <w:r>
        <w:t>La regularización se define formalmente como cualquier modificación o ajuste introducido en el algoritmo de aprendizaje que tiene por propósito reducir el error de generalización —sin reducir necesariamente el error de entrenamiento—. De este modo, la red neuronal es forzada a aprender patrones representativos y robustos en lugar de memorizar el ruido espurio y las particularidades irrelevantes de las muestras de entrenamiento.</w:t>
      </w:r>
    </w:p>
    <w:p w14:paraId="534C94DB" w14:textId="77777777" w:rsidR="002829A8" w:rsidRDefault="002829A8" w:rsidP="002829A8">
      <w:pPr>
        <w:spacing w:before="20" w:after="40"/>
        <w:ind w:left="360"/>
      </w:pPr>
      <w:r>
        <w:rPr>
          <w:b/>
          <w:color w:val="222222"/>
        </w:rPr>
        <w:t xml:space="preserve">• El problema del sobreajuste (Overfitting): </w:t>
      </w:r>
      <w:r>
        <w:rPr>
          <w:color w:val="222222"/>
        </w:rPr>
        <w:t>Ocurre cuando la capacidad del modelo es excesiva o su entrenamiento se prolonga indebidamente, haciendo que la función ajustada copie el ruido de las muestras de entrenamiento. Esto genera un error de entrenamiento prácticamente nulo pero un error de prueba y validación inaceptablemente elevado.</w:t>
      </w:r>
    </w:p>
    <w:p w14:paraId="3BF77BFC" w14:textId="77777777" w:rsidR="002829A8" w:rsidRDefault="002829A8" w:rsidP="002829A8">
      <w:pPr>
        <w:spacing w:before="20" w:after="40"/>
        <w:ind w:left="360"/>
      </w:pPr>
      <w:r>
        <w:rPr>
          <w:b/>
          <w:color w:val="222222"/>
        </w:rPr>
        <w:t xml:space="preserve">• Generalización como meta operativa: </w:t>
      </w:r>
      <w:r>
        <w:rPr>
          <w:color w:val="222222"/>
        </w:rPr>
        <w:t>El valor del modelo depende exclusivamente de su capacidad para desempeñarse de forma óptima frente a nuevas distribuciones de datos del entorno de producción.</w:t>
      </w:r>
    </w:p>
    <w:p w14:paraId="205C5801" w14:textId="77777777" w:rsidR="002829A8" w:rsidRDefault="002829A8" w:rsidP="002829A8">
      <w:pPr>
        <w:spacing w:before="20" w:after="40"/>
        <w:ind w:left="360"/>
      </w:pPr>
      <w:r>
        <w:rPr>
          <w:b/>
          <w:color w:val="222222"/>
        </w:rPr>
        <w:t xml:space="preserve">• Espectro de enfoques: </w:t>
      </w:r>
      <w:r>
        <w:rPr>
          <w:color w:val="222222"/>
        </w:rPr>
        <w:t xml:space="preserve">El arsenal de regularización abarca restricciones directas sobre los pesos (penalizaciones de norma L1 y L2), control temporal del bucle de entrenamiento (parada temprana o Early Stopping), enriquecimiento artificial del espacio de entrada (aumento de </w:t>
      </w:r>
      <w:r>
        <w:rPr>
          <w:color w:val="222222"/>
        </w:rPr>
        <w:lastRenderedPageBreak/>
        <w:t>datos o Data Augmentation) y perturbaciones estocásticas durante el aprendizaje (como Dropout).</w:t>
      </w:r>
    </w:p>
    <w:p w14:paraId="11A8CF98" w14:textId="77777777" w:rsidR="002829A8" w:rsidRDefault="002829A8" w:rsidP="002829A8">
      <w:pPr>
        <w:keepNext/>
        <w:spacing w:before="280"/>
      </w:pPr>
      <w:r>
        <w:rPr>
          <w:rFonts w:ascii="Calibri" w:hAnsi="Calibri"/>
          <w:b/>
          <w:color w:val="1B365D"/>
          <w:sz w:val="28"/>
        </w:rPr>
        <w:t>2. Penalizaciones de Norma sobre los Pesos (Norm Penalties)</w:t>
      </w:r>
    </w:p>
    <w:p w14:paraId="1430BAA9" w14:textId="77777777" w:rsidR="002829A8" w:rsidRDefault="002829A8" w:rsidP="002829A8">
      <w:r>
        <w:t>Las penalizaciones de norma representan una de las estrategias de regularización más clásicas y directas. Su principio operativo consiste en añadir un término de castigo a la función de pérdida del modelo para restringir explícitamente la magnitud y el crecimiento de los pesos, evitando que la red dependa en exceso de conexiones individuales desproporcionadas.</w:t>
      </w:r>
    </w:p>
    <w:p w14:paraId="2C75A0F7" w14:textId="77777777" w:rsidR="002829A8" w:rsidRDefault="002829A8" w:rsidP="002829A8">
      <w:pPr>
        <w:keepNext/>
        <w:spacing w:before="200" w:after="60"/>
      </w:pPr>
      <w:r>
        <w:rPr>
          <w:rFonts w:ascii="Calibri" w:hAnsi="Calibri"/>
          <w:b/>
          <w:color w:val="4B6B94"/>
          <w:sz w:val="23"/>
        </w:rPr>
        <w:t>Formulación y Variantes: Regularización L2 y L1</w:t>
      </w:r>
    </w:p>
    <w:p w14:paraId="37ACE6B8" w14:textId="77777777" w:rsidR="002829A8" w:rsidRDefault="002829A8" w:rsidP="002829A8">
      <w:pPr>
        <w:spacing w:before="20" w:after="40"/>
        <w:ind w:left="360"/>
      </w:pPr>
      <w:r>
        <w:rPr>
          <w:b/>
          <w:color w:val="222222"/>
        </w:rPr>
        <w:t xml:space="preserve">• Regularización L2 (Norma Euclídea / Ridge): </w:t>
      </w:r>
      <w:r>
        <w:rPr>
          <w:color w:val="222222"/>
        </w:rPr>
        <w:t>Penaliza la suma de los cuadrados de los pesos del modelo. Al añadir una penalización proporcional a ||W||², desincentiva pesos individuales con valores extremos y promueve una distribución homogénea y suave de las ponderaciones a través de todas las entradas.</w:t>
      </w:r>
    </w:p>
    <w:p w14:paraId="7F1BE327" w14:textId="77777777" w:rsidR="002829A8" w:rsidRDefault="002829A8" w:rsidP="002829A8">
      <w:pPr>
        <w:spacing w:before="20" w:after="40"/>
        <w:ind w:left="360"/>
      </w:pPr>
      <w:r>
        <w:rPr>
          <w:b/>
          <w:color w:val="222222"/>
        </w:rPr>
        <w:t xml:space="preserve">• Regularización L1 (Norma Manhattan / Lasso): </w:t>
      </w:r>
      <w:r>
        <w:rPr>
          <w:color w:val="222222"/>
        </w:rPr>
        <w:t>Penaliza la suma de los valores absolutos de los pesos (|W|). A diferencia de L2, la regularización L1 introduce un comportamiento que conduce a soluciones dispersas (sparsity), empujando muchos pesos irrelevantes exactamente a cero y actuando como una selección intrínseca de características.</w:t>
      </w:r>
    </w:p>
    <w:p w14:paraId="6BE645DA" w14:textId="77777777" w:rsidR="002829A8" w:rsidRDefault="002829A8" w:rsidP="002829A8">
      <w:pPr>
        <w:keepNext/>
        <w:spacing w:before="200" w:after="60"/>
      </w:pPr>
      <w:r>
        <w:rPr>
          <w:rFonts w:ascii="Calibri" w:hAnsi="Calibri"/>
          <w:b/>
          <w:color w:val="4B6B94"/>
          <w:sz w:val="23"/>
        </w:rPr>
        <w:t>Fuerza de la Regularización (Parámetro Alpha / Lambda)</w:t>
      </w:r>
    </w:p>
    <w:p w14:paraId="7C12B19B" w14:textId="77777777" w:rsidR="002829A8" w:rsidRDefault="002829A8" w:rsidP="002829A8">
      <w:r>
        <w:t>El balance entre minimizar la pérdida empírica original y restringir el tamaño de los pesos está controlado por el hiperparámetro de fuerza de regularización (comúnmente denotado como α o λ). Un valor de regularización excesivamente alto forzará a los pesos a valores cercanos a cero, impidiendo que el modelo aprenda la estructura real de los datos (subajuste o underfitting); por el contrario, un valor nulo o insignificante elimina la penalización, dejando la red vulnerable al sobreajuste.</w:t>
      </w:r>
    </w:p>
    <w:p w14:paraId="7434796C" w14:textId="77777777" w:rsidR="002829A8" w:rsidRDefault="002829A8" w:rsidP="002829A8">
      <w:pPr>
        <w:keepNext/>
        <w:spacing w:before="200" w:after="60"/>
      </w:pPr>
      <w:r>
        <w:rPr>
          <w:rFonts w:ascii="Calibri" w:hAnsi="Calibri"/>
          <w:b/>
          <w:color w:val="4B6B94"/>
          <w:sz w:val="23"/>
        </w:rPr>
        <w:t>Por qué L2 se Denomina 'Weight Decay' en Descenso de Gradiente</w:t>
      </w:r>
    </w:p>
    <w:p w14:paraId="1C2316A7" w14:textId="77777777" w:rsidR="002829A8" w:rsidRDefault="002829A8" w:rsidP="002829A8">
      <w:r>
        <w:t>Desde la perspectiva del algoritmo de descenso de gradiente, la regularización L2 recibe habitualmente el nombre de decaimiento de pesos (Weight Decay). Al derivar la función de pérdida aumentada con la norma L2 respecto a los pesos, el término de penalización produce una componente proporcional al peso actual. En cada actualización, el peso se multiplica efectivamente por un factor ligeramente menor a 1 antes de restar el gradiente empírico, contrayendo o 'decaendo' progresivamente el valor del parámetro hacia cero en cada iteración.</w:t>
      </w:r>
    </w:p>
    <w:p w14:paraId="0928C63C" w14:textId="77777777" w:rsidR="002829A8" w:rsidRDefault="002829A8" w:rsidP="002829A8">
      <w:pPr>
        <w:keepNext/>
        <w:spacing w:before="280"/>
      </w:pPr>
      <w:r>
        <w:rPr>
          <w:rFonts w:ascii="Calibri" w:hAnsi="Calibri"/>
          <w:b/>
          <w:color w:val="1B365D"/>
          <w:sz w:val="28"/>
        </w:rPr>
        <w:t>3. Estrategia de Parada Temprana (Early Stopping)</w:t>
      </w:r>
    </w:p>
    <w:p w14:paraId="7C499CCC" w14:textId="77777777" w:rsidR="002829A8" w:rsidRDefault="002829A8" w:rsidP="002829A8">
      <w:r>
        <w:t>La parada temprana (Early Stopping) es una estrategia práctica y altamente efectiva que actúa sobre la dimensión temporal del proceso de optimización. Durante el entrenamiento de una red neuronal, la pérdida sobre los datos de entrenamiento tiende a decrecer de forma monótona; sin embargo, la pérdida evaluada sobre un conjunto de validación independiente suele alcanzar un punto mínimo y posteriormente comenzar a ascender, señalando el inicio del sobreajuste.</w:t>
      </w:r>
    </w:p>
    <w:p w14:paraId="2F11365F" w14:textId="77777777" w:rsidR="002829A8" w:rsidRDefault="002829A8" w:rsidP="002829A8">
      <w:pPr>
        <w:keepNext/>
        <w:spacing w:before="200" w:after="60"/>
      </w:pPr>
      <w:r>
        <w:rPr>
          <w:rFonts w:ascii="Calibri" w:hAnsi="Calibri"/>
          <w:b/>
          <w:color w:val="4B6B94"/>
          <w:sz w:val="23"/>
        </w:rPr>
        <w:lastRenderedPageBreak/>
        <w:t>El Concepto de Paciencia (Patience) y su Justificación</w:t>
      </w:r>
    </w:p>
    <w:p w14:paraId="425FA285" w14:textId="77777777" w:rsidR="002829A8" w:rsidRDefault="002829A8" w:rsidP="002829A8">
      <w:r>
        <w:t>Detener el entrenamiento inmediatamente tras observar el primer incremento en el error de validación resulta perjudicial, ya que el descenso de gradiente (especialmente en sus variantes estocásticas y por mini-lotes) presenta fluctuaciones ruidosas naturales. Por esta razón, se introduce el concepto de paciencia (Patience):</w:t>
      </w:r>
    </w:p>
    <w:p w14:paraId="69EA9125" w14:textId="77777777" w:rsidR="002829A8" w:rsidRDefault="002829A8" w:rsidP="002829A8">
      <w:pPr>
        <w:spacing w:before="20" w:after="40"/>
        <w:ind w:left="360"/>
      </w:pPr>
      <w:r>
        <w:rPr>
          <w:b/>
          <w:color w:val="222222"/>
        </w:rPr>
        <w:t xml:space="preserve">• Definición de Paciencia: </w:t>
      </w:r>
      <w:r>
        <w:rPr>
          <w:color w:val="222222"/>
        </w:rPr>
        <w:t>Representa el número de épocas consecutivas que el optimizador tiene permitido continuar entrenando sin registrar una mejora observable en la métrica de validación.</w:t>
      </w:r>
    </w:p>
    <w:p w14:paraId="66CF278F" w14:textId="77777777" w:rsidR="002829A8" w:rsidRDefault="002829A8" w:rsidP="002829A8">
      <w:pPr>
        <w:spacing w:before="20" w:after="40"/>
        <w:ind w:left="360"/>
      </w:pPr>
      <w:r>
        <w:rPr>
          <w:b/>
          <w:color w:val="222222"/>
        </w:rPr>
        <w:t xml:space="preserve">• Función amortiguadora: </w:t>
      </w:r>
      <w:r>
        <w:rPr>
          <w:color w:val="222222"/>
        </w:rPr>
        <w:t>Permite al modelo tolerar mesetas locales y pequeñas variaciones estocásticas antes de declarar formalmente que el proceso de aprendizaje ha dejado de generalizar.</w:t>
      </w:r>
    </w:p>
    <w:p w14:paraId="342D811A" w14:textId="77777777" w:rsidR="002829A8" w:rsidRDefault="002829A8" w:rsidP="002829A8">
      <w:pPr>
        <w:keepNext/>
        <w:spacing w:before="200" w:after="60"/>
      </w:pPr>
      <w:r>
        <w:rPr>
          <w:rFonts w:ascii="Calibri" w:hAnsi="Calibri"/>
          <w:b/>
          <w:color w:val="4B6B94"/>
          <w:sz w:val="23"/>
        </w:rPr>
        <w:t>Implementación en TensorFlow y Restauración de Pesos Óptimos</w:t>
      </w:r>
    </w:p>
    <w:p w14:paraId="50BE885A" w14:textId="77777777" w:rsidR="002829A8" w:rsidRDefault="002829A8" w:rsidP="002829A8">
      <w:r>
        <w:t>En el marco de trabajo TensorFlow/Keras, Early Stopping se implementa mediante un Callback conectado al bucle de entrenamiento (model.fit). Como práctica de ingeniería rigurosamente recomendada, debe configurarse siempre el parámetro de restauración de los mejores pesos (Restore the Best Weights):</w:t>
      </w:r>
    </w:p>
    <w:p w14:paraId="3881D098" w14:textId="77777777" w:rsidR="002829A8" w:rsidRDefault="002829A8" w:rsidP="002829A8">
      <w:pPr>
        <w:spacing w:before="20" w:after="40"/>
        <w:ind w:left="360"/>
      </w:pPr>
      <w:r>
        <w:rPr>
          <w:b/>
          <w:color w:val="222222"/>
        </w:rPr>
        <w:t xml:space="preserve">• Práctica recomendada (Restore Best Weights): </w:t>
      </w:r>
      <w:r>
        <w:rPr>
          <w:color w:val="222222"/>
        </w:rPr>
        <w:t>Al detenerse el entrenamiento tras agotarse la paciencia estipulada, el modelo se encontraría en un estado degradado correspondiente a varias épocas posteriores al óptimo. Activar la restauración revierte automáticamente los pesos del modelo al punto exacto donde se registró el menor error de validación, garantizando que el modelo final conserve el pico de rendimiento.</w:t>
      </w:r>
    </w:p>
    <w:p w14:paraId="672C2046" w14:textId="77777777" w:rsidR="002829A8" w:rsidRDefault="002829A8" w:rsidP="002829A8">
      <w:pPr>
        <w:keepNext/>
        <w:spacing w:before="280"/>
      </w:pPr>
      <w:r>
        <w:rPr>
          <w:rFonts w:ascii="Calibri" w:hAnsi="Calibri"/>
          <w:b/>
          <w:color w:val="1B365D"/>
          <w:sz w:val="28"/>
        </w:rPr>
        <w:t>4. Técnicas de Aumento de Datos (Data Augmentation)</w:t>
      </w:r>
    </w:p>
    <w:p w14:paraId="22DEFB18" w14:textId="77777777" w:rsidR="002829A8" w:rsidRDefault="002829A8" w:rsidP="002829A8">
      <w:r>
        <w:t>El aumento de datos (Data Augmentation) aborda la regularización desde la perspectiva de los datos en lugar de la arquitectura o la función de costo. La forma más robusta de prevenir el sobreajuste consiste en incrementar el volumen y la variabilidad del conjunto de entrenamiento; cuando la recolección de datos adicionales no es viable, el aumento sintético genera nuevas instancias modificando sutilmente las existentes.</w:t>
      </w:r>
    </w:p>
    <w:p w14:paraId="5F537D24" w14:textId="77777777" w:rsidR="002829A8" w:rsidRDefault="002829A8" w:rsidP="002829A8">
      <w:pPr>
        <w:keepNext/>
        <w:spacing w:before="200" w:after="60"/>
      </w:pPr>
      <w:r>
        <w:rPr>
          <w:rFonts w:ascii="Calibri" w:hAnsi="Calibri"/>
          <w:b/>
          <w:color w:val="4B6B94"/>
          <w:sz w:val="23"/>
        </w:rPr>
        <w:t>Transformaciones en Imágenes y Operación en TensorFlow</w:t>
      </w:r>
    </w:p>
    <w:p w14:paraId="20F4BB7A" w14:textId="77777777" w:rsidR="002829A8" w:rsidRDefault="002829A8" w:rsidP="002829A8">
      <w:pPr>
        <w:spacing w:before="20" w:after="40"/>
        <w:ind w:left="360"/>
      </w:pPr>
      <w:r>
        <w:rPr>
          <w:b/>
          <w:color w:val="222222"/>
        </w:rPr>
        <w:t xml:space="preserve">• Transformaciones espaciales y visuales: </w:t>
      </w:r>
      <w:r>
        <w:rPr>
          <w:color w:val="222222"/>
        </w:rPr>
        <w:t>En tareas de visión por computadora, las transformaciones incluyen rotaciones leves, traslaciones horizontales y verticales, escalados, volteos (flips) y modificaciones controladas de contraste o brillo.</w:t>
      </w:r>
    </w:p>
    <w:p w14:paraId="67C8F249" w14:textId="77777777" w:rsidR="002829A8" w:rsidRDefault="002829A8" w:rsidP="002829A8">
      <w:pPr>
        <w:spacing w:before="20" w:after="40"/>
        <w:ind w:left="360"/>
      </w:pPr>
      <w:r>
        <w:rPr>
          <w:b/>
          <w:color w:val="222222"/>
        </w:rPr>
        <w:t xml:space="preserve">• Preservación semántica: </w:t>
      </w:r>
      <w:r>
        <w:rPr>
          <w:color w:val="222222"/>
        </w:rPr>
        <w:t>Las transformaciones aplicadas deben alterar la apariencia superficial sin cambiar la etiqueta de la clase (por ejemplo, voltear horizontalmente una imagen de un objeto conserva su identidad, pero un volteo vertical podría alterar el significado en caracteres numéricos o letras).</w:t>
      </w:r>
    </w:p>
    <w:p w14:paraId="2303D8DA" w14:textId="77777777" w:rsidR="002829A8" w:rsidRDefault="002829A8" w:rsidP="002829A8">
      <w:pPr>
        <w:spacing w:before="20" w:after="40"/>
        <w:ind w:left="360"/>
      </w:pPr>
      <w:r>
        <w:rPr>
          <w:b/>
          <w:color w:val="222222"/>
        </w:rPr>
        <w:t xml:space="preserve">• Implementación con ImageDataGenerator: </w:t>
      </w:r>
      <w:r>
        <w:rPr>
          <w:color w:val="222222"/>
        </w:rPr>
        <w:t xml:space="preserve">En TensorFlow/Keras, las canalizaciones de datos pueden aplicar estas transformaciones dinámicamente al vuelo (on-the-fly) utilizando </w:t>
      </w:r>
      <w:r>
        <w:rPr>
          <w:color w:val="222222"/>
        </w:rPr>
        <w:lastRenderedPageBreak/>
        <w:t>herramientas como ImageDataGenerator o las capas de preprocesamiento de Keras, evitando el consumo masivo de almacenamiento en disco.</w:t>
      </w:r>
    </w:p>
    <w:p w14:paraId="65A2E01C" w14:textId="77777777" w:rsidR="002829A8" w:rsidRDefault="002829A8" w:rsidP="002829A8">
      <w:pPr>
        <w:spacing w:before="20" w:after="40"/>
        <w:ind w:left="360"/>
      </w:pPr>
      <w:r>
        <w:rPr>
          <w:b/>
          <w:color w:val="222222"/>
        </w:rPr>
        <w:t xml:space="preserve">• Límites y complementariedad: </w:t>
      </w:r>
      <w:r>
        <w:rPr>
          <w:color w:val="222222"/>
        </w:rPr>
        <w:t>El aumento de datos es complementario a las penalizaciones de norma y la parada temprana. Asimismo, se menciona el método Dropout como técnica estocástica complementaria que será desarrollada en profundidad en la siguiente lección.</w:t>
      </w:r>
    </w:p>
    <w:p w14:paraId="347C85DD" w14:textId="77777777" w:rsidR="002829A8" w:rsidRDefault="002829A8" w:rsidP="002829A8">
      <w:pPr>
        <w:keepNext/>
        <w:spacing w:before="280"/>
      </w:pPr>
      <w:r>
        <w:rPr>
          <w:rFonts w:ascii="Calibri" w:hAnsi="Calibri"/>
          <w:b/>
          <w:color w:val="1B365D"/>
          <w:sz w:val="28"/>
        </w:rPr>
        <w:t>5. Habilidades Clave en TensorFlow y Tareas de Programación</w:t>
      </w:r>
    </w:p>
    <w:p w14:paraId="28283425" w14:textId="77777777" w:rsidR="002829A8" w:rsidRDefault="002829A8" w:rsidP="002829A8">
      <w:r>
        <w:t>Para trasladar estos conceptos teóricos a la práctica efectiva, el módulo articula una serie de competencias técnicas esenciales en el ecosistema de TensorFlow, denominadas 'Keys to the Kingdom' (habilidades centrales) y 'Super Keys' (canalizaciones avanzadas de procesamiento de datos):</w:t>
      </w:r>
    </w:p>
    <w:p w14:paraId="29654683" w14:textId="77777777" w:rsidR="002829A8" w:rsidRDefault="002829A8" w:rsidP="002829A8">
      <w:pPr>
        <w:spacing w:before="20" w:after="40"/>
        <w:ind w:left="360"/>
      </w:pPr>
      <w:r>
        <w:rPr>
          <w:b/>
          <w:color w:val="222222"/>
        </w:rPr>
        <w:t xml:space="preserve">• Habilidades Centrales ('Keys to the Kingdom'): </w:t>
      </w:r>
      <w:r>
        <w:rPr>
          <w:color w:val="222222"/>
        </w:rPr>
        <w:t>Dominio del flujo de trabajo de construcción, compilación y entrenamiento de modelos, junto con la integración de callbacks para supervisar métricas y gobernar la optimización.</w:t>
      </w:r>
    </w:p>
    <w:p w14:paraId="2D4EC59D" w14:textId="77777777" w:rsidR="002829A8" w:rsidRDefault="002829A8" w:rsidP="002829A8">
      <w:pPr>
        <w:spacing w:before="20" w:after="40"/>
        <w:ind w:left="360"/>
      </w:pPr>
      <w:r>
        <w:rPr>
          <w:b/>
          <w:color w:val="222222"/>
        </w:rPr>
        <w:t xml:space="preserve">• Canalizaciones Avanzadas ('Super Keys'): </w:t>
      </w:r>
      <w:r>
        <w:rPr>
          <w:color w:val="222222"/>
        </w:rPr>
        <w:t>Diseño de flujos de ingesta y preprocesamiento de datos escalables y eficientes, capaces de alimentar modelos complejos sin generar cuellos de botella en la memoria de la GPU.</w:t>
      </w:r>
    </w:p>
    <w:tbl>
      <w:tblPr>
        <w:tblW w:w="0" w:type="auto"/>
        <w:jc w:val="center"/>
        <w:tblLayout w:type="fixed"/>
        <w:tblLook w:val="04A0" w:firstRow="1" w:lastRow="0" w:firstColumn="1" w:lastColumn="0" w:noHBand="0" w:noVBand="1"/>
      </w:tblPr>
      <w:tblGrid>
        <w:gridCol w:w="10080"/>
      </w:tblGrid>
      <w:tr w:rsidR="002829A8" w14:paraId="12B85282" w14:textId="77777777" w:rsidTr="00116373">
        <w:trPr>
          <w:cantSplit/>
          <w:jc w:val="center"/>
        </w:trPr>
        <w:tc>
          <w:tcPr>
            <w:tcW w:w="10080" w:type="dxa"/>
            <w:tcBorders>
              <w:top w:val="none" w:sz="24" w:space="0" w:color="C0392B"/>
              <w:left w:val="single" w:sz="24" w:space="0" w:color="C0392B"/>
              <w:bottom w:val="none" w:sz="24" w:space="0" w:color="C0392B"/>
              <w:right w:val="none" w:sz="24" w:space="0" w:color="C0392B"/>
            </w:tcBorders>
            <w:shd w:val="clear" w:color="auto" w:fill="FDF2F0"/>
            <w:tcMar>
              <w:top w:w="80" w:type="dxa"/>
              <w:left w:w="120" w:type="dxa"/>
              <w:bottom w:w="80" w:type="dxa"/>
              <w:right w:w="120" w:type="dxa"/>
            </w:tcMar>
          </w:tcPr>
          <w:p w14:paraId="41FFF073" w14:textId="77777777" w:rsidR="002829A8" w:rsidRDefault="002829A8" w:rsidP="00116373">
            <w:pPr>
              <w:spacing w:before="40" w:after="40"/>
            </w:pPr>
            <w:r>
              <w:rPr>
                <w:b/>
                <w:color w:val="C0392B"/>
              </w:rPr>
              <w:t xml:space="preserve">AVISO DE TRABAJO PRÁCTICO (MÓDULO 4.1): </w:t>
            </w:r>
            <w:r>
              <w:rPr>
                <w:color w:val="222222"/>
              </w:rPr>
              <w:t>El módulo 4.1 contiene dos tareas de programación prácticas (programming assignments) en lugar de la habitual. Es indispensable planificar tiempo de trabajo adicional para implementar y experimentar con estas técnicas de regularización en código.</w:t>
            </w:r>
          </w:p>
        </w:tc>
      </w:tr>
    </w:tbl>
    <w:p w14:paraId="4441F9D4" w14:textId="77777777" w:rsidR="002829A8" w:rsidRDefault="002829A8" w:rsidP="002829A8">
      <w:pPr>
        <w:spacing w:after="40"/>
      </w:pPr>
    </w:p>
    <w:p w14:paraId="321A0120" w14:textId="77777777" w:rsidR="002829A8" w:rsidRDefault="002829A8" w:rsidP="002829A8">
      <w:pPr>
        <w:keepNext/>
        <w:spacing w:before="280"/>
      </w:pPr>
      <w:r>
        <w:rPr>
          <w:rFonts w:ascii="Calibri" w:hAnsi="Calibri"/>
          <w:b/>
          <w:color w:val="1B365D"/>
          <w:sz w:val="28"/>
        </w:rPr>
        <w:t>6. Matriz Comparativa de Métodos de Regularización</w:t>
      </w:r>
    </w:p>
    <w:p w14:paraId="2AA9EA90" w14:textId="77777777" w:rsidR="002829A8" w:rsidRDefault="002829A8" w:rsidP="002829A8">
      <w:r>
        <w:t>La siguiente tabla taxonómica compara los cuatro enfoques de regularización introducidos en el temario, sintetizando su mecanismo operativo, el componente sobre el que inciden y sus directrices prácticas:</w:t>
      </w:r>
    </w:p>
    <w:tbl>
      <w:tblPr>
        <w:tblW w:w="0" w:type="auto"/>
        <w:jc w:val="center"/>
        <w:tblLayout w:type="fixed"/>
        <w:tblLook w:val="04A0" w:firstRow="1" w:lastRow="0" w:firstColumn="1" w:lastColumn="0" w:noHBand="0" w:noVBand="1"/>
      </w:tblPr>
      <w:tblGrid>
        <w:gridCol w:w="2160"/>
        <w:gridCol w:w="2592"/>
        <w:gridCol w:w="2736"/>
        <w:gridCol w:w="2592"/>
      </w:tblGrid>
      <w:tr w:rsidR="002829A8" w14:paraId="63044204" w14:textId="77777777" w:rsidTr="00116373">
        <w:trPr>
          <w:cantSplit/>
          <w:tblHeader/>
          <w:jc w:val="center"/>
        </w:trPr>
        <w:tc>
          <w:tcPr>
            <w:tcW w:w="2160"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53986A28" w14:textId="77777777" w:rsidR="002829A8" w:rsidRDefault="002829A8" w:rsidP="00116373">
            <w:pPr>
              <w:jc w:val="center"/>
            </w:pPr>
            <w:r>
              <w:rPr>
                <w:rFonts w:ascii="Calibri" w:hAnsi="Calibri"/>
                <w:b/>
                <w:color w:val="FFFFFF"/>
                <w:sz w:val="18"/>
              </w:rPr>
              <w:t>Método de Regularización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192D6430" w14:textId="77777777" w:rsidR="002829A8" w:rsidRDefault="002829A8" w:rsidP="00116373">
            <w:pPr>
              <w:jc w:val="center"/>
            </w:pPr>
            <w:r>
              <w:rPr>
                <w:rFonts w:ascii="Calibri" w:hAnsi="Calibri"/>
                <w:b/>
                <w:color w:val="FFFFFF"/>
                <w:sz w:val="18"/>
              </w:rPr>
              <w:t>Mecanismo Operativo</w:t>
            </w:r>
          </w:p>
        </w:tc>
        <w:tc>
          <w:tcPr>
            <w:tcW w:w="2736"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7D694F3D" w14:textId="77777777" w:rsidR="002829A8" w:rsidRDefault="002829A8" w:rsidP="00116373">
            <w:pPr>
              <w:jc w:val="center"/>
            </w:pPr>
            <w:r>
              <w:rPr>
                <w:rFonts w:ascii="Calibri" w:hAnsi="Calibri"/>
                <w:b/>
                <w:color w:val="FFFFFF"/>
                <w:sz w:val="18"/>
              </w:rPr>
              <w:t>Punto de Aplicación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4C11D424" w14:textId="77777777" w:rsidR="002829A8" w:rsidRDefault="002829A8" w:rsidP="00116373">
            <w:pPr>
              <w:jc w:val="center"/>
            </w:pPr>
            <w:r>
              <w:rPr>
                <w:rFonts w:ascii="Calibri" w:hAnsi="Calibri"/>
                <w:b/>
                <w:color w:val="FFFFFF"/>
                <w:sz w:val="18"/>
              </w:rPr>
              <w:t>Directriz / Ventaja Clave</w:t>
            </w:r>
          </w:p>
        </w:tc>
      </w:tr>
      <w:tr w:rsidR="002829A8" w14:paraId="6B6159AF"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5658499" w14:textId="77777777" w:rsidR="002829A8" w:rsidRDefault="002829A8" w:rsidP="00116373">
            <w:pPr>
              <w:spacing w:after="20" w:line="264" w:lineRule="auto"/>
            </w:pPr>
            <w:r>
              <w:rPr>
                <w:rFonts w:ascii="Calibri" w:hAnsi="Calibri"/>
                <w:b/>
                <w:color w:val="1B365D"/>
                <w:sz w:val="17"/>
              </w:rPr>
              <w:t>Penalización L2</w:t>
            </w:r>
            <w:r>
              <w:rPr>
                <w:rFonts w:ascii="Calibri" w:hAnsi="Calibri"/>
                <w:b/>
                <w:color w:val="1B365D"/>
                <w:sz w:val="17"/>
              </w:rPr>
              <w:br/>
              <w:t>(Weight Decay)</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29C9FB3" w14:textId="77777777" w:rsidR="002829A8" w:rsidRDefault="002829A8" w:rsidP="00116373">
            <w:pPr>
              <w:spacing w:after="20" w:line="264" w:lineRule="auto"/>
            </w:pPr>
            <w:r>
              <w:rPr>
                <w:rFonts w:ascii="Calibri" w:hAnsi="Calibri"/>
                <w:color w:val="222222"/>
                <w:sz w:val="17"/>
              </w:rPr>
              <w:t>Añade término cuadrático de penalización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DA75FC2" w14:textId="77777777" w:rsidR="002829A8" w:rsidRDefault="002829A8" w:rsidP="00116373">
            <w:pPr>
              <w:spacing w:after="20" w:line="264" w:lineRule="auto"/>
            </w:pPr>
            <w:r>
              <w:rPr>
                <w:rFonts w:ascii="Calibri" w:hAnsi="Calibri"/>
                <w:color w:val="222222"/>
                <w:sz w:val="17"/>
              </w:rPr>
              <w:t>Función de costo y actualización de pesos en descenso de gradiente.</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9116520" w14:textId="77777777" w:rsidR="002829A8" w:rsidRDefault="002829A8" w:rsidP="00116373">
            <w:pPr>
              <w:spacing w:after="20" w:line="264" w:lineRule="auto"/>
            </w:pPr>
            <w:r>
              <w:rPr>
                <w:rFonts w:ascii="Calibri" w:hAnsi="Calibri"/>
                <w:color w:val="222222"/>
                <w:sz w:val="17"/>
              </w:rPr>
              <w:t>Previene pesos extremos; contrae parámetros proporcionalmente hacia cero sin anularlos.</w:t>
            </w:r>
          </w:p>
        </w:tc>
      </w:tr>
      <w:tr w:rsidR="002829A8" w14:paraId="6A53F25A"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0BA7F58" w14:textId="77777777" w:rsidR="002829A8" w:rsidRDefault="002829A8" w:rsidP="00116373">
            <w:pPr>
              <w:spacing w:after="20" w:line="264" w:lineRule="auto"/>
            </w:pPr>
            <w:r>
              <w:rPr>
                <w:rFonts w:ascii="Calibri" w:hAnsi="Calibri"/>
                <w:b/>
                <w:color w:val="1B365D"/>
                <w:sz w:val="17"/>
              </w:rPr>
              <w:t>Penalización L1</w:t>
            </w:r>
            <w:r>
              <w:rPr>
                <w:rFonts w:ascii="Calibri" w:hAnsi="Calibri"/>
                <w:b/>
                <w:color w:val="1B365D"/>
                <w:sz w:val="17"/>
              </w:rPr>
              <w:br/>
              <w:t>(Lasso)</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DB414AE" w14:textId="77777777" w:rsidR="002829A8" w:rsidRDefault="002829A8" w:rsidP="00116373">
            <w:pPr>
              <w:spacing w:after="20" w:line="264" w:lineRule="auto"/>
            </w:pPr>
            <w:r>
              <w:rPr>
                <w:rFonts w:ascii="Calibri" w:hAnsi="Calibri"/>
                <w:color w:val="222222"/>
                <w:sz w:val="17"/>
              </w:rPr>
              <w:t>Añade la suma de los valores absolutos de los pesos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08A3C83" w14:textId="77777777" w:rsidR="002829A8" w:rsidRDefault="002829A8" w:rsidP="00116373">
            <w:pPr>
              <w:spacing w:after="20" w:line="264" w:lineRule="auto"/>
            </w:pPr>
            <w:r>
              <w:rPr>
                <w:rFonts w:ascii="Calibri" w:hAnsi="Calibri"/>
                <w:color w:val="222222"/>
                <w:sz w:val="17"/>
              </w:rPr>
              <w:t>Función de costo durante la optimización.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32405D9C" w14:textId="77777777" w:rsidR="002829A8" w:rsidRDefault="002829A8" w:rsidP="00116373">
            <w:pPr>
              <w:spacing w:after="20" w:line="264" w:lineRule="auto"/>
            </w:pPr>
            <w:r>
              <w:rPr>
                <w:rFonts w:ascii="Calibri" w:hAnsi="Calibri"/>
                <w:color w:val="222222"/>
                <w:sz w:val="17"/>
              </w:rPr>
              <w:t>Induce dispersión (sparsity); conduce pesos irrelevantes exactamente a cero.</w:t>
            </w:r>
          </w:p>
        </w:tc>
      </w:tr>
      <w:tr w:rsidR="002829A8" w14:paraId="62478FB5"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18547E1" w14:textId="77777777" w:rsidR="002829A8" w:rsidRDefault="002829A8" w:rsidP="00116373">
            <w:pPr>
              <w:spacing w:after="20" w:line="264" w:lineRule="auto"/>
            </w:pPr>
            <w:r>
              <w:rPr>
                <w:rFonts w:ascii="Calibri" w:hAnsi="Calibri"/>
                <w:b/>
                <w:color w:val="1B365D"/>
                <w:sz w:val="17"/>
              </w:rPr>
              <w:t>Parada Temprana</w:t>
            </w:r>
            <w:r>
              <w:rPr>
                <w:rFonts w:ascii="Calibri" w:hAnsi="Calibri"/>
                <w:b/>
                <w:color w:val="1B365D"/>
                <w:sz w:val="17"/>
              </w:rPr>
              <w:br/>
              <w:t>(Early Stopping)</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61234CC4" w14:textId="77777777" w:rsidR="002829A8" w:rsidRDefault="002829A8" w:rsidP="00116373">
            <w:pPr>
              <w:spacing w:after="20" w:line="264" w:lineRule="auto"/>
            </w:pPr>
            <w:r>
              <w:rPr>
                <w:rFonts w:ascii="Calibri" w:hAnsi="Calibri"/>
                <w:color w:val="222222"/>
                <w:sz w:val="17"/>
              </w:rPr>
              <w:t>Supervisa la pérdida de validación y detiene el entrenamiento al agotarse la paciencia.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2244E6BA" w14:textId="77777777" w:rsidR="002829A8" w:rsidRDefault="002829A8" w:rsidP="00116373">
            <w:pPr>
              <w:spacing w:after="20" w:line="264" w:lineRule="auto"/>
            </w:pPr>
            <w:r>
              <w:rPr>
                <w:rFonts w:ascii="Calibri" w:hAnsi="Calibri"/>
                <w:color w:val="222222"/>
                <w:sz w:val="17"/>
              </w:rPr>
              <w:t>Bucle de entrenamiento mediante Callbacks en TensorFlow.</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48543A26" w14:textId="77777777" w:rsidR="002829A8" w:rsidRDefault="002829A8" w:rsidP="00116373">
            <w:pPr>
              <w:spacing w:after="20" w:line="264" w:lineRule="auto"/>
            </w:pPr>
            <w:r>
              <w:rPr>
                <w:rFonts w:ascii="Calibri" w:hAnsi="Calibri"/>
                <w:color w:val="222222"/>
                <w:sz w:val="17"/>
              </w:rPr>
              <w:t>Impide el sobreajuste temporal; indispensable activar 'Restore Best Weights'.</w:t>
            </w:r>
          </w:p>
        </w:tc>
      </w:tr>
      <w:tr w:rsidR="002829A8" w14:paraId="508DE033"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E60ECAA" w14:textId="77777777" w:rsidR="002829A8" w:rsidRDefault="002829A8" w:rsidP="00116373">
            <w:pPr>
              <w:spacing w:after="20" w:line="264" w:lineRule="auto"/>
            </w:pPr>
            <w:r>
              <w:rPr>
                <w:rFonts w:ascii="Calibri" w:hAnsi="Calibri"/>
                <w:b/>
                <w:color w:val="1B365D"/>
                <w:sz w:val="17"/>
              </w:rPr>
              <w:lastRenderedPageBreak/>
              <w:t>Aumento de Datos</w:t>
            </w:r>
            <w:r>
              <w:rPr>
                <w:rFonts w:ascii="Calibri" w:hAnsi="Calibri"/>
                <w:b/>
                <w:color w:val="1B365D"/>
                <w:sz w:val="17"/>
              </w:rPr>
              <w:br/>
              <w:t>(Data Augmentation)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76434C4" w14:textId="77777777" w:rsidR="002829A8" w:rsidRDefault="002829A8" w:rsidP="00116373">
            <w:pPr>
              <w:spacing w:after="20" w:line="264" w:lineRule="auto"/>
            </w:pPr>
            <w:r>
              <w:rPr>
                <w:rFonts w:ascii="Calibri" w:hAnsi="Calibri"/>
                <w:color w:val="222222"/>
                <w:sz w:val="17"/>
              </w:rPr>
              <w:t>Genera variaciones sintéticas de las muestras de entrada preservando su semántica.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7A48F22E" w14:textId="77777777" w:rsidR="002829A8" w:rsidRDefault="002829A8" w:rsidP="00116373">
            <w:pPr>
              <w:spacing w:after="20" w:line="264" w:lineRule="auto"/>
            </w:pPr>
            <w:r>
              <w:rPr>
                <w:rFonts w:ascii="Calibri" w:hAnsi="Calibri"/>
                <w:color w:val="222222"/>
                <w:sz w:val="17"/>
              </w:rPr>
              <w:t>Canalización de entrada / preprocesamiento (e.g., ImageDataGenerator).</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B7FCAA4" w14:textId="77777777" w:rsidR="002829A8" w:rsidRDefault="002829A8" w:rsidP="00116373">
            <w:pPr>
              <w:spacing w:after="20" w:line="264" w:lineRule="auto"/>
            </w:pPr>
            <w:r>
              <w:rPr>
                <w:rFonts w:ascii="Calibri" w:hAnsi="Calibri"/>
                <w:color w:val="222222"/>
                <w:sz w:val="17"/>
              </w:rPr>
              <w:t>Amplía artificialmente la diversidad del dataset sin costo de recolección de datos.</w:t>
            </w:r>
          </w:p>
        </w:tc>
      </w:tr>
    </w:tbl>
    <w:p w14:paraId="6DDEF092" w14:textId="77777777" w:rsidR="002829A8" w:rsidRDefault="002829A8" w:rsidP="002829A8">
      <w:r>
        <w:br w:type="page"/>
      </w:r>
    </w:p>
    <w:p w14:paraId="1CC00E66" w14:textId="77777777" w:rsidR="002829A8" w:rsidRDefault="002829A8" w:rsidP="002829A8">
      <w:pPr>
        <w:keepNext/>
        <w:spacing w:before="280"/>
      </w:pPr>
      <w:r>
        <w:rPr>
          <w:rFonts w:ascii="Calibri" w:hAnsi="Calibri"/>
          <w:b/>
          <w:color w:val="1B365D"/>
          <w:sz w:val="28"/>
        </w:rPr>
        <w:lastRenderedPageBreak/>
        <w:t>7. Cuestionario de Autoevaluación y Repaso Conceptual</w:t>
      </w:r>
    </w:p>
    <w:p w14:paraId="0EF50E30" w14:textId="77777777" w:rsidR="002829A8" w:rsidRDefault="002829A8" w:rsidP="002829A8">
      <w:r>
        <w:t>Preguntas de consolidación teórica basadas en los conceptos del módulo:</w:t>
      </w:r>
    </w:p>
    <w:p w14:paraId="6A2E0494" w14:textId="77777777" w:rsidR="002829A8" w:rsidRDefault="002829A8" w:rsidP="002829A8">
      <w:pPr>
        <w:keepNext/>
        <w:spacing w:before="120" w:after="40"/>
      </w:pPr>
      <w:r>
        <w:rPr>
          <w:rFonts w:ascii="Calibri" w:hAnsi="Calibri"/>
          <w:b/>
          <w:color w:val="1B365D"/>
          <w:sz w:val="20"/>
        </w:rPr>
        <w:t>Pregunta 1: ¿Por qué la regularización no busca reducir necesariamente el error de entrenamiento?</w:t>
      </w:r>
    </w:p>
    <w:p w14:paraId="02728400" w14:textId="77777777" w:rsidR="002829A8" w:rsidRDefault="002829A8" w:rsidP="002829A8">
      <w:pPr>
        <w:ind w:left="360"/>
      </w:pPr>
      <w:r>
        <w:rPr>
          <w:b/>
          <w:color w:val="4B6B94"/>
        </w:rPr>
        <w:t xml:space="preserve">Justificación Teórica: </w:t>
      </w:r>
      <w:r>
        <w:rPr>
          <w:color w:val="222222"/>
        </w:rPr>
        <w:t>Porque el error de entrenamiento mide únicamente la capacidad de ajuste sobre datos ya conocidos. Un error de entrenamiento excesivamente bajo a menudo indica que el modelo ha memorizado el ruido (sobreajuste), lo que incrementa el error de generalización en datos reales.</w:t>
      </w:r>
    </w:p>
    <w:p w14:paraId="7E3EAC7E" w14:textId="77777777" w:rsidR="002829A8" w:rsidRDefault="002829A8" w:rsidP="002829A8">
      <w:pPr>
        <w:keepNext/>
        <w:spacing w:before="120" w:after="40"/>
      </w:pPr>
      <w:r>
        <w:rPr>
          <w:rFonts w:ascii="Calibri" w:hAnsi="Calibri"/>
          <w:b/>
          <w:color w:val="1B365D"/>
          <w:sz w:val="20"/>
        </w:rPr>
        <w:t>Pregunta 2: ¿Cuál es la diferencia fundamental entre L1 y L2 en cuanto a la estructura final de los pesos?</w:t>
      </w:r>
    </w:p>
    <w:p w14:paraId="456C5C54" w14:textId="77777777" w:rsidR="002829A8" w:rsidRDefault="002829A8" w:rsidP="002829A8">
      <w:pPr>
        <w:ind w:left="360"/>
      </w:pPr>
      <w:r>
        <w:rPr>
          <w:b/>
          <w:color w:val="4B6B94"/>
        </w:rPr>
        <w:t xml:space="preserve">Justificación Teórica: </w:t>
      </w:r>
      <w:r>
        <w:rPr>
          <w:color w:val="222222"/>
        </w:rPr>
        <w:t>L2 contrae los pesos de forma suave y proporcional hacia valores pequeños sin fijarlos estrictamente en cero, manteniendo todas las variables activas. L1 produce soluciones dispersas (sparsity), fijando muchos pesos exactamente en cero, lo que equivale a realizar una selección automática de entradas.</w:t>
      </w:r>
    </w:p>
    <w:p w14:paraId="691EEB57" w14:textId="77777777" w:rsidR="002829A8" w:rsidRDefault="002829A8" w:rsidP="002829A8">
      <w:pPr>
        <w:keepNext/>
        <w:spacing w:before="120" w:after="40"/>
      </w:pPr>
      <w:r>
        <w:rPr>
          <w:rFonts w:ascii="Calibri" w:hAnsi="Calibri"/>
          <w:b/>
          <w:color w:val="1B365D"/>
          <w:sz w:val="20"/>
        </w:rPr>
        <w:t>Pregunta 3: ¿Por qué es crítico habilitar 'Restore Best Weights' al usar Early Stopping?</w:t>
      </w:r>
    </w:p>
    <w:p w14:paraId="623746DD" w14:textId="77777777" w:rsidR="002829A8" w:rsidRDefault="002829A8" w:rsidP="002829A8">
      <w:pPr>
        <w:ind w:left="360"/>
      </w:pPr>
      <w:r>
        <w:rPr>
          <w:b/>
          <w:color w:val="4B6B94"/>
        </w:rPr>
        <w:t xml:space="preserve">Justificación Teórica: </w:t>
      </w:r>
      <w:r>
        <w:rPr>
          <w:color w:val="222222"/>
        </w:rPr>
        <w:t>Porque cuando el criterio de parada se activa tras agotar la paciencia (por ejemplo, tras 10 épocas consecutivas sin mejora), los pesos del modelo corresponden a esa última época degradada. Restaurar los mejores pesos asegura que el modelo final conserve el estado óptimo alcanzado en el punto mínimo de validación.</w:t>
      </w:r>
    </w:p>
    <w:p w14:paraId="7DA67974" w14:textId="77777777" w:rsidR="002829A8" w:rsidRDefault="002829A8" w:rsidP="002829A8">
      <w:pPr>
        <w:keepNext/>
        <w:spacing w:before="120" w:after="40"/>
      </w:pPr>
      <w:r>
        <w:rPr>
          <w:rFonts w:ascii="Calibri" w:hAnsi="Calibri"/>
          <w:b/>
          <w:color w:val="1B365D"/>
          <w:sz w:val="20"/>
        </w:rPr>
        <w:t>Pregunta 4: ¿Qué técnica complementaria de regularización se introduce en la siguiente lección?</w:t>
      </w:r>
    </w:p>
    <w:p w14:paraId="768E49EE" w14:textId="77777777" w:rsidR="002829A8" w:rsidRDefault="002829A8" w:rsidP="002829A8">
      <w:pPr>
        <w:ind w:left="360"/>
      </w:pPr>
      <w:r>
        <w:rPr>
          <w:b/>
          <w:color w:val="4B6B94"/>
        </w:rPr>
        <w:t xml:space="preserve">Justificación Teórica: </w:t>
      </w:r>
      <w:r>
        <w:rPr>
          <w:color w:val="222222"/>
        </w:rPr>
        <w:t>El método Dropout, que desactiva aleatoriamente neuronas durante el pase hacia adelante para evitar la coadaptación excesiva de características.</w:t>
      </w:r>
    </w:p>
    <w:p w14:paraId="4BB713CA" w14:textId="77777777" w:rsidR="002829A8" w:rsidRDefault="002829A8" w:rsidP="002829A8">
      <w:pPr>
        <w:keepNext/>
        <w:spacing w:before="280"/>
      </w:pPr>
      <w:r>
        <w:rPr>
          <w:rFonts w:ascii="Calibri" w:hAnsi="Calibri"/>
          <w:b/>
          <w:color w:val="1B365D"/>
          <w:sz w:val="28"/>
        </w:rPr>
        <w:t>8. Síntesis y Conclusiones del Módulo</w:t>
      </w:r>
    </w:p>
    <w:p w14:paraId="497F0E9D" w14:textId="77777777" w:rsidR="002829A8" w:rsidRDefault="002829A8" w:rsidP="002829A8">
      <w:r>
        <w:t>La regularización en redes neuronales constituye el pilar fundamental que transforma un modelo estadístico capaz de memorizar datos en un sistema predictivo robusto para el mundo real. La combinación sinérgica de restricciones en los pesos (L1/L2), supervisión temporal (Early Stopping con paciencia y restauración) y enriquecimiento del espacio de muestras (Data Augmentation) proporciona una defensa multicapa frente al sobreajuste, optimizando la capacidad de generalización en arquitecturas profundas.</w:t>
      </w:r>
    </w:p>
    <w:p w14:paraId="28036CBA" w14:textId="77777777" w:rsidR="008E5E9F" w:rsidRDefault="008E5E9F" w:rsidP="00C76A82">
      <w:pPr>
        <w:spacing w:after="120"/>
      </w:pPr>
    </w:p>
    <w:p w14:paraId="014407E8" w14:textId="77777777" w:rsidR="002829A8" w:rsidRDefault="002829A8" w:rsidP="00C76A82">
      <w:pPr>
        <w:spacing w:after="120"/>
      </w:pPr>
    </w:p>
    <w:p w14:paraId="7A1941F4" w14:textId="77777777" w:rsidR="002829A8" w:rsidRDefault="002829A8" w:rsidP="00C76A82">
      <w:pPr>
        <w:spacing w:after="120"/>
      </w:pPr>
    </w:p>
    <w:p w14:paraId="58A061DA" w14:textId="77777777" w:rsidR="002829A8" w:rsidRDefault="002829A8" w:rsidP="00C76A82">
      <w:pPr>
        <w:spacing w:after="120"/>
      </w:pPr>
    </w:p>
    <w:p w14:paraId="1B31AA2C" w14:textId="77777777" w:rsidR="002829A8" w:rsidRDefault="002829A8" w:rsidP="00C76A82">
      <w:pPr>
        <w:spacing w:after="120"/>
      </w:pPr>
    </w:p>
    <w:p w14:paraId="2D15E7C0" w14:textId="77777777" w:rsidR="002829A8" w:rsidRDefault="002829A8" w:rsidP="00C76A82">
      <w:pPr>
        <w:spacing w:after="120"/>
      </w:pPr>
    </w:p>
    <w:p w14:paraId="0F7A4CF9" w14:textId="77777777" w:rsidR="002829A8" w:rsidRDefault="002829A8" w:rsidP="00C76A82">
      <w:pPr>
        <w:spacing w:after="120"/>
      </w:pPr>
    </w:p>
    <w:p w14:paraId="7397A3E3" w14:textId="77777777" w:rsidR="00B03A1D" w:rsidRDefault="00B03A1D" w:rsidP="00B03A1D">
      <w:pPr>
        <w:spacing w:after="40"/>
      </w:pPr>
      <w:r>
        <w:rPr>
          <w:rFonts w:ascii="Calibri" w:hAnsi="Calibri"/>
          <w:b/>
          <w:color w:val="2F5496"/>
          <w:sz w:val="18"/>
        </w:rPr>
        <w:lastRenderedPageBreak/>
        <w:t>APUNTES DE CÁTEDRA — NEURAL NETWORKS AND DEEP LEARNING WITH PYTHON</w:t>
      </w:r>
    </w:p>
    <w:p w14:paraId="1B77432A" w14:textId="77777777" w:rsidR="00B03A1D" w:rsidRDefault="00B03A1D" w:rsidP="00B03A1D">
      <w:pPr>
        <w:spacing w:before="40" w:after="40"/>
      </w:pPr>
      <w:r>
        <w:rPr>
          <w:rFonts w:ascii="Calibri" w:hAnsi="Calibri"/>
          <w:b/>
          <w:color w:val="1B365D"/>
          <w:sz w:val="44"/>
        </w:rPr>
        <w:t>Penalizaciones de Norma en Redes Neuronales:</w:t>
      </w:r>
      <w:r>
        <w:rPr>
          <w:rFonts w:ascii="Calibri" w:hAnsi="Calibri"/>
          <w:b/>
          <w:color w:val="1B365D"/>
          <w:sz w:val="44"/>
        </w:rPr>
        <w:br/>
        <w:t>Regularización L1, L2 y Weight Decay</w:t>
      </w:r>
    </w:p>
    <w:p w14:paraId="495853EF" w14:textId="77777777" w:rsidR="00B03A1D" w:rsidRDefault="00B03A1D" w:rsidP="00B03A1D">
      <w:pPr>
        <w:spacing w:after="160"/>
      </w:pPr>
      <w:r>
        <w:rPr>
          <w:rFonts w:ascii="Calibri" w:hAnsi="Calibri"/>
          <w:color w:val="5A6B82"/>
        </w:rPr>
        <w:t>Fundamentos teóricos, deducción analítica del decaimiento de pesos en descenso de gradiente y análisis comparativo de suavizado frente a dispersión.</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3360"/>
        <w:gridCol w:w="3360"/>
        <w:gridCol w:w="3360"/>
      </w:tblGrid>
      <w:tr w:rsidR="00B03A1D" w14:paraId="225CC054" w14:textId="77777777" w:rsidTr="00116373">
        <w:trPr>
          <w:cantSplit/>
          <w:jc w:val="center"/>
        </w:trPr>
        <w:tc>
          <w:tcPr>
            <w:tcW w:w="3360" w:type="dxa"/>
            <w:shd w:val="clear" w:color="auto" w:fill="F0F4F8"/>
            <w:tcMar>
              <w:top w:w="60" w:type="dxa"/>
              <w:left w:w="80" w:type="dxa"/>
              <w:bottom w:w="60" w:type="dxa"/>
              <w:right w:w="80" w:type="dxa"/>
            </w:tcMar>
          </w:tcPr>
          <w:p w14:paraId="5C98E212" w14:textId="77777777" w:rsidR="00B03A1D" w:rsidRDefault="00B03A1D" w:rsidP="00116373">
            <w:pPr>
              <w:spacing w:after="0"/>
              <w:jc w:val="center"/>
            </w:pPr>
            <w:r>
              <w:rPr>
                <w:rFonts w:ascii="Calibri" w:hAnsi="Calibri"/>
                <w:b/>
                <w:color w:val="5A6B82"/>
                <w:sz w:val="15"/>
              </w:rPr>
              <w:t>INSTRUCTOR</w:t>
            </w:r>
            <w:r>
              <w:rPr>
                <w:rFonts w:ascii="Calibri" w:hAnsi="Calibri"/>
                <w:b/>
                <w:color w:val="5A6B82"/>
                <w:sz w:val="15"/>
              </w:rPr>
              <w:br/>
            </w:r>
            <w:r>
              <w:rPr>
                <w:rFonts w:ascii="Calibri" w:hAnsi="Calibri"/>
                <w:b/>
                <w:color w:val="1B365D"/>
                <w:sz w:val="19"/>
              </w:rPr>
              <w:t>Prof. Pavlos Protopapas</w:t>
            </w:r>
          </w:p>
        </w:tc>
        <w:tc>
          <w:tcPr>
            <w:tcW w:w="3360" w:type="dxa"/>
            <w:shd w:val="clear" w:color="auto" w:fill="F0F4F8"/>
            <w:tcMar>
              <w:top w:w="60" w:type="dxa"/>
              <w:left w:w="80" w:type="dxa"/>
              <w:bottom w:w="60" w:type="dxa"/>
              <w:right w:w="80" w:type="dxa"/>
            </w:tcMar>
          </w:tcPr>
          <w:p w14:paraId="7025BC1B" w14:textId="77777777" w:rsidR="00B03A1D" w:rsidRDefault="00B03A1D" w:rsidP="00116373">
            <w:pPr>
              <w:spacing w:after="0"/>
              <w:jc w:val="center"/>
            </w:pPr>
            <w:r>
              <w:rPr>
                <w:rFonts w:ascii="Calibri" w:hAnsi="Calibri"/>
                <w:b/>
                <w:color w:val="5A6B82"/>
                <w:sz w:val="15"/>
              </w:rPr>
              <w:t>TEMA CENTRAL</w:t>
            </w:r>
            <w:r>
              <w:rPr>
                <w:rFonts w:ascii="Calibri" w:hAnsi="Calibri"/>
                <w:b/>
                <w:color w:val="5A6B82"/>
                <w:sz w:val="15"/>
              </w:rPr>
              <w:br/>
            </w:r>
            <w:r>
              <w:rPr>
                <w:rFonts w:ascii="Calibri" w:hAnsi="Calibri"/>
                <w:b/>
                <w:color w:val="1B365D"/>
                <w:sz w:val="19"/>
              </w:rPr>
              <w:t>Norm Penalties (L1 &amp; L2)</w:t>
            </w:r>
          </w:p>
        </w:tc>
        <w:tc>
          <w:tcPr>
            <w:tcW w:w="3360" w:type="dxa"/>
            <w:shd w:val="clear" w:color="auto" w:fill="F0F4F8"/>
            <w:tcMar>
              <w:top w:w="60" w:type="dxa"/>
              <w:left w:w="80" w:type="dxa"/>
              <w:bottom w:w="60" w:type="dxa"/>
              <w:right w:w="80" w:type="dxa"/>
            </w:tcMar>
          </w:tcPr>
          <w:p w14:paraId="72AE4367" w14:textId="77777777" w:rsidR="00B03A1D" w:rsidRDefault="00B03A1D" w:rsidP="00116373">
            <w:pPr>
              <w:spacing w:after="0"/>
              <w:jc w:val="center"/>
            </w:pPr>
            <w:r>
              <w:rPr>
                <w:rFonts w:ascii="Calibri" w:hAnsi="Calibri"/>
                <w:b/>
                <w:color w:val="5A6B82"/>
                <w:sz w:val="15"/>
              </w:rPr>
              <w:t>OBJETIVO CLAVE</w:t>
            </w:r>
            <w:r>
              <w:rPr>
                <w:rFonts w:ascii="Calibri" w:hAnsi="Calibri"/>
                <w:b/>
                <w:color w:val="5A6B82"/>
                <w:sz w:val="15"/>
              </w:rPr>
              <w:br/>
            </w:r>
            <w:r>
              <w:rPr>
                <w:rFonts w:ascii="Calibri" w:hAnsi="Calibri"/>
                <w:b/>
                <w:color w:val="1B365D"/>
                <w:sz w:val="19"/>
              </w:rPr>
              <w:t>Control del Sobreajuste</w:t>
            </w:r>
          </w:p>
        </w:tc>
      </w:tr>
    </w:tbl>
    <w:p w14:paraId="5B4B1E5F" w14:textId="77777777" w:rsidR="00B03A1D" w:rsidRDefault="00B03A1D" w:rsidP="00B03A1D">
      <w:pPr>
        <w:spacing w:after="120"/>
      </w:pPr>
    </w:p>
    <w:p w14:paraId="6BD903C4" w14:textId="77777777" w:rsidR="00B03A1D" w:rsidRDefault="00B03A1D" w:rsidP="00B03A1D">
      <w:pPr>
        <w:keepNext/>
        <w:spacing w:before="280"/>
      </w:pPr>
      <w:r>
        <w:rPr>
          <w:rFonts w:ascii="Calibri" w:hAnsi="Calibri"/>
          <w:b/>
          <w:color w:val="1B365D"/>
          <w:sz w:val="30"/>
        </w:rPr>
        <w:t>1. El Problema del Sobreajuste y el Propósito de la Regularización</w:t>
      </w:r>
    </w:p>
    <w:p w14:paraId="7F726D8F" w14:textId="77777777" w:rsidR="00B03A1D" w:rsidRDefault="00B03A1D" w:rsidP="00B03A1D">
      <w:r>
        <w:t>El entrenamiento de modelos de redes neuronales profundas con alta capacidad expresiva (por ejemplo, arquitecturas de 5 capas ocultas y 100 neuronas por capa) permite alcanzar de manera sencilla un error de entrenamiento prácticamente nulo o una precisión casi perfecta en el conjunto de datos de entrenamiento. Sin embargo, un modelo con tal flexibilidad suele fallar dramáticamente cuando se evalúa sobre datos nuevos de validación o prueba que nunca ha visto durante el aprendizaje. Este fenómeno constituye el clásico problema del sobreajuste (overfitting): el modelo aprende a memorizar el ruido y las peculiaridades del conjunto de entrenamiento en lugar de capturar la verdadera estructura subyacente que le permitiría generalizar.</w:t>
      </w:r>
    </w:p>
    <w:p w14:paraId="63E214C9" w14:textId="77777777" w:rsidR="00B03A1D" w:rsidRDefault="00B03A1D" w:rsidP="00B03A1D">
      <w:r>
        <w:t>Frente a este desafío, la regularización se define formalmente como cualquier modificación, ajuste o restricción incorporada al algoritmo de aprendizaje con el objetivo específico y primordial de reducir el error de generalización (el rendimiento sobre datos no vistos) sin buscar necesariamente reducir el error de entrenamiento. La regularización fuerza al modelo a aprender patrones que verdaderamente importan, sacrificando la memorización de puntos aislados en favor de una mayor simplicidad y estabilidad predictiva.</w:t>
      </w:r>
    </w:p>
    <w:p w14:paraId="73445D60" w14:textId="77777777" w:rsidR="00B03A1D" w:rsidRDefault="00B03A1D" w:rsidP="00B03A1D">
      <w:pPr>
        <w:spacing w:before="80" w:after="40"/>
        <w:jc w:val="center"/>
      </w:pPr>
      <w:r>
        <w:rPr>
          <w:noProof/>
        </w:rPr>
        <w:drawing>
          <wp:inline distT="0" distB="0" distL="0" distR="0" wp14:anchorId="64D2966C" wp14:editId="7DE1AA5C">
            <wp:extent cx="3840480" cy="2655147"/>
            <wp:effectExtent l="0" t="0" r="0" b="0"/>
            <wp:docPr id="21737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fitting.png"/>
                    <pic:cNvPicPr/>
                  </pic:nvPicPr>
                  <pic:blipFill>
                    <a:blip r:embed="rId9"/>
                    <a:stretch>
                      <a:fillRect/>
                    </a:stretch>
                  </pic:blipFill>
                  <pic:spPr>
                    <a:xfrm>
                      <a:off x="0" y="0"/>
                      <a:ext cx="3840480" cy="2655147"/>
                    </a:xfrm>
                    <a:prstGeom prst="rect">
                      <a:avLst/>
                    </a:prstGeom>
                  </pic:spPr>
                </pic:pic>
              </a:graphicData>
            </a:graphic>
          </wp:inline>
        </w:drawing>
      </w:r>
    </w:p>
    <w:p w14:paraId="20BF1D78" w14:textId="77777777" w:rsidR="00B03A1D" w:rsidRDefault="00B03A1D" w:rsidP="00B03A1D">
      <w:pPr>
        <w:spacing w:after="120"/>
        <w:jc w:val="center"/>
      </w:pPr>
      <w:r>
        <w:rPr>
          <w:rFonts w:ascii="Calibri" w:hAnsi="Calibri"/>
          <w:i/>
          <w:color w:val="5A6B82"/>
          <w:sz w:val="17"/>
        </w:rPr>
        <w:lastRenderedPageBreak/>
        <w:t>Figura 1: Evidencia empírica de sobreajuste sobre datos generados por y = x·sin(x) + ε. La curva gris (modelo no regularizado) memoriza cada punto de entrenamiento mediante oscilaciones abruptas, perdiendo la tendencia global de los puntos de prueba.</w:t>
      </w:r>
    </w:p>
    <w:p w14:paraId="5EDA4628" w14:textId="77777777" w:rsidR="00B03A1D" w:rsidRDefault="00B03A1D" w:rsidP="00B03A1D">
      <w:r>
        <w:t>En el contexto general del aprendizaje profundo, el conjunto de técnicas de regularización abarca diversas estrategias complementarias que atacan el sobreajuste desde diferentes ángulos: penalizaciones de norma sobre los pesos (Norm Penalties: L1 y L2), parada temprana del entrenamiento (Early Stopping) para interrumpir el bucle de optimización en el punto óptimo de validación, aumento artificial de datos (Data Augmentation) para expandir la diversidad del conjunto de entrada, y técnicas estocásticas de perturbación interna como Dropout. De todas ellas, las penalizaciones de norma representan la formulación más analítica y directa para restringir el espacio de hipótesis mediante restricciones explícitas sobre los pesos.</w:t>
      </w:r>
    </w:p>
    <w:p w14:paraId="76C243E5" w14:textId="77777777" w:rsidR="00B03A1D" w:rsidRDefault="00B03A1D" w:rsidP="00B03A1D">
      <w:pPr>
        <w:keepNext/>
        <w:spacing w:before="280"/>
      </w:pPr>
      <w:r>
        <w:rPr>
          <w:rFonts w:ascii="Calibri" w:hAnsi="Calibri"/>
          <w:b/>
          <w:color w:val="1B365D"/>
          <w:sz w:val="30"/>
        </w:rPr>
        <w:t>2. Formulación Matemática de las Penalizaciones de Norma</w:t>
      </w:r>
    </w:p>
    <w:p w14:paraId="15B3A074" w14:textId="77777777" w:rsidR="00B03A1D" w:rsidRDefault="00B03A1D" w:rsidP="00B03A1D">
      <w:r>
        <w:t>Las penalizaciones de norma constituyen una extensión natural al paradigma de redes neuronales de los métodos clásicos de regularización previamente aplicados en regresión lineal (como Ridge y Lasso). En un procedimiento de entrenamiento estándar, la optimización busca minimizar exclusivamente una función de pérdida empírica L(W; X, y), la cual cuantifica la discrepancia o distancia entre las predicciones del modelo y las etiquetas verdaderas. Para prevenir que los pesos crezcan indiscriminadamente y originen funciones sumamente complejas y oscilatorias, el objetivo se modifica agregando un término de penalización penalizador:</w:t>
      </w:r>
    </w:p>
    <w:tbl>
      <w:tblPr>
        <w:tblW w:w="0" w:type="auto"/>
        <w:jc w:val="center"/>
        <w:tblLayout w:type="fixed"/>
        <w:tblLook w:val="04A0" w:firstRow="1" w:lastRow="0" w:firstColumn="1" w:lastColumn="0" w:noHBand="0" w:noVBand="1"/>
      </w:tblPr>
      <w:tblGrid>
        <w:gridCol w:w="10080"/>
      </w:tblGrid>
      <w:tr w:rsidR="00B03A1D" w14:paraId="766C5CA2"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271F4A26" w14:textId="77777777" w:rsidR="00B03A1D" w:rsidRDefault="00B03A1D" w:rsidP="00116373">
            <w:pPr>
              <w:spacing w:after="0"/>
              <w:jc w:val="center"/>
            </w:pPr>
            <w:r>
              <w:rPr>
                <w:rFonts w:ascii="Calibri" w:hAnsi="Calibri"/>
                <w:b/>
                <w:color w:val="5A6B82"/>
                <w:sz w:val="19"/>
              </w:rPr>
              <w:t>OBJETIVO DE OPTIMIZACIÓN REGULARIZADO</w:t>
            </w:r>
            <w:r>
              <w:br/>
            </w:r>
            <w:r>
              <w:rPr>
                <w:rFonts w:ascii="Consolas" w:hAnsi="Consolas"/>
                <w:b/>
                <w:color w:val="1B365D"/>
                <w:sz w:val="26"/>
              </w:rPr>
              <w:t>L_R(W; X, y) = L(W; X, y) + α · Ω(W)</w:t>
            </w:r>
            <w:r>
              <w:br/>
            </w:r>
            <w:r>
              <w:rPr>
                <w:rFonts w:ascii="Calibri" w:hAnsi="Calibri"/>
                <w:color w:val="222222"/>
                <w:sz w:val="18"/>
              </w:rPr>
              <w:t>Función compuesta: Pérdida Original Empírica  +  Término de Penalización por Complejidad</w:t>
            </w:r>
          </w:p>
        </w:tc>
      </w:tr>
    </w:tbl>
    <w:p w14:paraId="362AA1F9" w14:textId="77777777" w:rsidR="00B03A1D" w:rsidRDefault="00B03A1D" w:rsidP="00B03A1D">
      <w:pPr>
        <w:spacing w:after="60"/>
      </w:pPr>
    </w:p>
    <w:p w14:paraId="1C948F52" w14:textId="77777777" w:rsidR="00B03A1D" w:rsidRDefault="00B03A1D" w:rsidP="00B03A1D">
      <w:r>
        <w:rPr>
          <w:b/>
        </w:rPr>
        <w:t>Esta función objetivo regularizada L_R integra dos componentes con roles claramente delimitados:</w:t>
      </w:r>
    </w:p>
    <w:p w14:paraId="0A4B09AB" w14:textId="77777777" w:rsidR="00B03A1D" w:rsidRDefault="00B03A1D" w:rsidP="00B03A1D">
      <w:pPr>
        <w:pStyle w:val="Listaconvietas"/>
        <w:spacing w:before="20" w:after="50"/>
      </w:pPr>
      <w:r>
        <w:rPr>
          <w:rFonts w:ascii="Calibri" w:hAnsi="Calibri"/>
          <w:b/>
          <w:color w:val="1B365D"/>
        </w:rPr>
        <w:t xml:space="preserve">Pérdida original L(W; X, y): </w:t>
      </w:r>
      <w:r>
        <w:rPr>
          <w:rFonts w:ascii="Calibri" w:hAnsi="Calibri"/>
          <w:color w:val="222222"/>
        </w:rPr>
        <w:t>Mide qué tan fielmente se ajusta el modelo a las observaciones de entrenamiento (e.g. error cuadrático medio en regresión o entropía cruzada en clasificación). Impulsa al modelo hacia un menor error empírico.</w:t>
      </w:r>
    </w:p>
    <w:p w14:paraId="7BBEA688" w14:textId="77777777" w:rsidR="00B03A1D" w:rsidRDefault="00B03A1D" w:rsidP="00B03A1D">
      <w:pPr>
        <w:pStyle w:val="Listaconvietas"/>
        <w:spacing w:before="20" w:after="50"/>
      </w:pPr>
      <w:r>
        <w:rPr>
          <w:rFonts w:ascii="Calibri" w:hAnsi="Calibri"/>
          <w:b/>
          <w:color w:val="1B365D"/>
        </w:rPr>
        <w:t xml:space="preserve">Término de penalización α · Ω(W): </w:t>
      </w:r>
      <w:r>
        <w:rPr>
          <w:rFonts w:ascii="Calibri" w:hAnsi="Calibri"/>
          <w:color w:val="222222"/>
        </w:rPr>
        <w:t>Función escalar dependiente exclusivamente de los pesos internos W del modelo (omitiendo habitualmente los sesgos o biases), ponderada por la fuerza de regularización α. Desalienta magnitudes excesivas en los parámetros.</w:t>
      </w:r>
    </w:p>
    <w:p w14:paraId="5C079F33" w14:textId="77777777" w:rsidR="00B03A1D" w:rsidRDefault="00B03A1D" w:rsidP="00B03A1D">
      <w:pPr>
        <w:keepNext/>
        <w:spacing w:before="200" w:after="60"/>
      </w:pPr>
      <w:r>
        <w:rPr>
          <w:rFonts w:ascii="Calibri" w:hAnsi="Calibri"/>
          <w:b/>
          <w:color w:val="2F5496"/>
          <w:sz w:val="24"/>
        </w:rPr>
        <w:t>El Rol del Hiperparámetro de Fuerza de Regularización (α)</w:t>
      </w:r>
    </w:p>
    <w:p w14:paraId="2B7341AB" w14:textId="77777777" w:rsidR="00B03A1D" w:rsidRDefault="00B03A1D" w:rsidP="00B03A1D">
      <w:r>
        <w:t>El parámetro α (alpha) actúa como un regulador de equilibrio entre dos fuerzas antagónicas: la precisión en el ajuste del entrenamiento y la simplicidad estructural del modelo. Su magnitud determina cuantitativamente la penalización aplicada:</w:t>
      </w:r>
    </w:p>
    <w:p w14:paraId="7FAB044D" w14:textId="77777777" w:rsidR="00B03A1D" w:rsidRDefault="00B03A1D" w:rsidP="00B03A1D">
      <w:pPr>
        <w:pStyle w:val="Listaconvietas"/>
        <w:spacing w:before="20" w:after="50"/>
      </w:pPr>
      <w:r>
        <w:rPr>
          <w:rFonts w:ascii="Calibri" w:hAnsi="Calibri"/>
          <w:b/>
          <w:color w:val="1B365D"/>
        </w:rPr>
        <w:t xml:space="preserve">Valor de α elevado (α &gt;&gt; 0): </w:t>
      </w:r>
      <w:r>
        <w:rPr>
          <w:rFonts w:ascii="Calibri" w:hAnsi="Calibri"/>
          <w:color w:val="222222"/>
        </w:rPr>
        <w:t>Se prioriza de manera estricta la simplicidad y suavidad del modelo. El optimizador penaliza fuertemente los pesos grandes, prefiriendo funciones más planas o restringidas aunque se sacrifique cierta exactitud en el conjunto de entrenamiento.</w:t>
      </w:r>
    </w:p>
    <w:p w14:paraId="5ED0ED3D" w14:textId="77777777" w:rsidR="00B03A1D" w:rsidRDefault="00B03A1D" w:rsidP="00B03A1D">
      <w:pPr>
        <w:pStyle w:val="Listaconvietas"/>
        <w:spacing w:before="20" w:after="50"/>
      </w:pPr>
      <w:r>
        <w:rPr>
          <w:rFonts w:ascii="Calibri" w:hAnsi="Calibri"/>
          <w:b/>
          <w:color w:val="1B365D"/>
        </w:rPr>
        <w:lastRenderedPageBreak/>
        <w:t xml:space="preserve">Valor de α bajo (α cercano a 0): </w:t>
      </w:r>
      <w:r>
        <w:rPr>
          <w:rFonts w:ascii="Calibri" w:hAnsi="Calibri"/>
          <w:color w:val="222222"/>
        </w:rPr>
        <w:t>Se otorga mayor flexibilidad al modelo para capturar detalles intrincados en los datos de entrenamiento, tolerando pesos de mayor magnitud.</w:t>
      </w:r>
    </w:p>
    <w:p w14:paraId="102A3353" w14:textId="77777777" w:rsidR="00B03A1D" w:rsidRDefault="00B03A1D" w:rsidP="00B03A1D">
      <w:pPr>
        <w:pStyle w:val="Listaconvietas"/>
        <w:spacing w:before="20" w:after="50"/>
      </w:pPr>
      <w:r>
        <w:rPr>
          <w:rFonts w:ascii="Calibri" w:hAnsi="Calibri"/>
          <w:b/>
          <w:color w:val="1B365D"/>
        </w:rPr>
        <w:t xml:space="preserve">Límite α = 0: </w:t>
      </w:r>
      <w:r>
        <w:rPr>
          <w:rFonts w:ascii="Calibri" w:hAnsi="Calibri"/>
          <w:color w:val="222222"/>
        </w:rPr>
        <w:t>Anula completamente la penalización, recuperando el objetivo estándar de minimización de pérdida sin regularizar (conducente al sobreajuste si la red posee alta capacidad).</w:t>
      </w:r>
    </w:p>
    <w:p w14:paraId="3DFFBBCA" w14:textId="77777777" w:rsidR="00B03A1D" w:rsidRDefault="00B03A1D" w:rsidP="00B03A1D">
      <w:pPr>
        <w:keepNext/>
        <w:spacing w:before="280"/>
      </w:pPr>
      <w:r>
        <w:rPr>
          <w:rFonts w:ascii="Calibri" w:hAnsi="Calibri"/>
          <w:b/>
          <w:color w:val="1B365D"/>
          <w:sz w:val="30"/>
        </w:rPr>
        <w:t>3. Regularización L2 y el Fenómeno de Weight Decay (Decaimiento de Pesos)</w:t>
      </w:r>
    </w:p>
    <w:p w14:paraId="16D3F68C" w14:textId="77777777" w:rsidR="00B03A1D" w:rsidRDefault="00B03A1D" w:rsidP="00B03A1D">
      <w:r>
        <w:t>La regularización L2 define la penalización como la mitad del cuadrado de la norma euclidiana del vector o matriz de pesos. Su objetivo matemático consiste en penalizar los valores cuadráticos de los parámetros, distribuyendo la carga de predicción de manera uniforme y evitando que un número reducido de pesos adquiera magnitudes dominantes:</w:t>
      </w:r>
    </w:p>
    <w:tbl>
      <w:tblPr>
        <w:tblW w:w="0" w:type="auto"/>
        <w:jc w:val="center"/>
        <w:tblLayout w:type="fixed"/>
        <w:tblLook w:val="04A0" w:firstRow="1" w:lastRow="0" w:firstColumn="1" w:lastColumn="0" w:noHBand="0" w:noVBand="1"/>
      </w:tblPr>
      <w:tblGrid>
        <w:gridCol w:w="10080"/>
      </w:tblGrid>
      <w:tr w:rsidR="00B03A1D" w14:paraId="6B70172D"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5CA61B3F" w14:textId="77777777" w:rsidR="00B03A1D" w:rsidRDefault="00B03A1D" w:rsidP="00116373">
            <w:pPr>
              <w:spacing w:after="0"/>
              <w:jc w:val="center"/>
            </w:pPr>
            <w:r>
              <w:rPr>
                <w:rFonts w:ascii="Calibri" w:hAnsi="Calibri"/>
                <w:b/>
                <w:color w:val="5A6B82"/>
                <w:sz w:val="19"/>
              </w:rPr>
              <w:t>PENALIZACIÓN DE NORMA L2</w:t>
            </w:r>
            <w:r>
              <w:br/>
            </w:r>
            <w:r>
              <w:rPr>
                <w:rFonts w:ascii="Consolas" w:hAnsi="Consolas"/>
                <w:b/>
                <w:color w:val="1B365D"/>
                <w:sz w:val="26"/>
              </w:rPr>
              <w:t>Ω(W) = ½ · ‖W‖₂² = ½ · ∑_j (W_j)²</w:t>
            </w:r>
            <w:r>
              <w:br/>
            </w:r>
            <w:r>
              <w:rPr>
                <w:rFonts w:ascii="Calibri" w:hAnsi="Calibri"/>
                <w:color w:val="222222"/>
                <w:sz w:val="18"/>
              </w:rPr>
              <w:t>Suma de los cuadrados de los pesos escalada por el factor de simplificación ½</w:t>
            </w:r>
          </w:p>
        </w:tc>
      </w:tr>
    </w:tbl>
    <w:p w14:paraId="46360AA4" w14:textId="77777777" w:rsidR="00B03A1D" w:rsidRDefault="00B03A1D" w:rsidP="00B03A1D">
      <w:pPr>
        <w:spacing w:after="60"/>
      </w:pPr>
    </w:p>
    <w:p w14:paraId="224301A2" w14:textId="77777777" w:rsidR="00B03A1D" w:rsidRDefault="00B03A1D" w:rsidP="00B03A1D">
      <w:r>
        <w:t>El comportamiento esencial de L2 consiste en contraer suavemente todos los pesos hacia valores cercanos a cero, sin forzarlos a anularse de forma exacta. Por esta razón, en la literatura técnica y en los marcos computacionales de Deep Learning, la regularización L2 se conoce comúnmente como Decaimiento de Pesos (Weight Decay). Este nombre no es solo una metáfora intuitiva, sino una consecuencia matemática rigurosa al analizar la regla de actualización del descenso de gradiente.</w:t>
      </w:r>
    </w:p>
    <w:p w14:paraId="7FA26556" w14:textId="77777777" w:rsidR="00B03A1D" w:rsidRDefault="00B03A1D" w:rsidP="00B03A1D">
      <w:pPr>
        <w:keepNext/>
        <w:spacing w:before="200" w:after="60"/>
      </w:pPr>
      <w:r>
        <w:rPr>
          <w:rFonts w:ascii="Calibri" w:hAnsi="Calibri"/>
          <w:b/>
          <w:color w:val="2F5496"/>
          <w:sz w:val="24"/>
        </w:rPr>
        <w:t>Deducción Analítica del Decaimiento de Pesos en Descenso de Gradiente</w:t>
      </w:r>
    </w:p>
    <w:p w14:paraId="14168B02" w14:textId="77777777" w:rsidR="00B03A1D" w:rsidRDefault="00B03A1D" w:rsidP="00B03A1D">
      <w:r>
        <w:t>Para evidenciar de manera exacta el mecanismo de decaimiento temporal, considérese la regla estándar del descenso de gradiente para minimizar la pérdida no regularizada L(W; X, y), donde λ denota la tasa de aprendizaje (learning rate):</w:t>
      </w:r>
    </w:p>
    <w:tbl>
      <w:tblPr>
        <w:tblW w:w="0" w:type="auto"/>
        <w:jc w:val="center"/>
        <w:tblLayout w:type="fixed"/>
        <w:tblLook w:val="04A0" w:firstRow="1" w:lastRow="0" w:firstColumn="1" w:lastColumn="0" w:noHBand="0" w:noVBand="1"/>
      </w:tblPr>
      <w:tblGrid>
        <w:gridCol w:w="10080"/>
      </w:tblGrid>
      <w:tr w:rsidR="00B03A1D" w14:paraId="7B900607"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FDF7B75" w14:textId="77777777" w:rsidR="00B03A1D" w:rsidRDefault="00B03A1D" w:rsidP="00116373">
            <w:pPr>
              <w:spacing w:after="0"/>
              <w:jc w:val="center"/>
            </w:pPr>
            <w:r>
              <w:rPr>
                <w:rFonts w:ascii="Calibri" w:hAnsi="Calibri"/>
                <w:b/>
                <w:color w:val="5A6B82"/>
                <w:sz w:val="18"/>
              </w:rPr>
              <w:t>ACTUALIZACIÓN ESTÁNDAR DE DESCENSO DE GRADIENTE</w:t>
            </w:r>
            <w:r>
              <w:br/>
            </w:r>
            <w:r>
              <w:rPr>
                <w:rFonts w:ascii="Consolas" w:hAnsi="Consolas"/>
                <w:b/>
                <w:color w:val="222222"/>
                <w:sz w:val="23"/>
              </w:rPr>
              <w:t>W^(t+1) = W^(t) - λ · [ ∂L / ∂W ]</w:t>
            </w:r>
          </w:p>
        </w:tc>
      </w:tr>
    </w:tbl>
    <w:p w14:paraId="5F44222B" w14:textId="77777777" w:rsidR="00B03A1D" w:rsidRDefault="00B03A1D" w:rsidP="00B03A1D">
      <w:pPr>
        <w:spacing w:after="60"/>
      </w:pPr>
    </w:p>
    <w:p w14:paraId="53DFAD8D" w14:textId="77777777" w:rsidR="00B03A1D" w:rsidRDefault="00B03A1D" w:rsidP="00B03A1D">
      <w:r>
        <w:t>Al introducir la penalización L2, el optimizador debe seguir la pendiente negativa del objetivo total regularizado L_R:</w:t>
      </w:r>
    </w:p>
    <w:tbl>
      <w:tblPr>
        <w:tblW w:w="0" w:type="auto"/>
        <w:jc w:val="center"/>
        <w:tblLayout w:type="fixed"/>
        <w:tblLook w:val="04A0" w:firstRow="1" w:lastRow="0" w:firstColumn="1" w:lastColumn="0" w:noHBand="0" w:noVBand="1"/>
      </w:tblPr>
      <w:tblGrid>
        <w:gridCol w:w="10080"/>
      </w:tblGrid>
      <w:tr w:rsidR="00B03A1D" w14:paraId="145440B8"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711E392" w14:textId="77777777" w:rsidR="00B03A1D" w:rsidRDefault="00B03A1D" w:rsidP="00116373">
            <w:pPr>
              <w:spacing w:after="0"/>
              <w:jc w:val="center"/>
            </w:pPr>
            <w:r>
              <w:rPr>
                <w:rFonts w:ascii="Calibri" w:hAnsi="Calibri"/>
                <w:b/>
                <w:color w:val="5A6B82"/>
                <w:sz w:val="18"/>
              </w:rPr>
              <w:t>OBJETIVO TOTAL CON REGULARIZACIÓN L2</w:t>
            </w:r>
            <w:r>
              <w:br/>
            </w:r>
            <w:r>
              <w:rPr>
                <w:rFonts w:ascii="Consolas" w:hAnsi="Consolas"/>
                <w:b/>
                <w:color w:val="222222"/>
                <w:sz w:val="23"/>
              </w:rPr>
              <w:t>L_R(W; X, y) = L(W; X, y) + ½ · α · ‖W‖₂²</w:t>
            </w:r>
          </w:p>
        </w:tc>
      </w:tr>
    </w:tbl>
    <w:p w14:paraId="7F437CCD" w14:textId="77777777" w:rsidR="00B03A1D" w:rsidRDefault="00B03A1D" w:rsidP="00B03A1D">
      <w:pPr>
        <w:spacing w:after="60"/>
      </w:pPr>
    </w:p>
    <w:p w14:paraId="5B17B9E2" w14:textId="77777777" w:rsidR="00B03A1D" w:rsidRDefault="00B03A1D" w:rsidP="00B03A1D">
      <w:r>
        <w:t>Al derivar el objetivo L_R con respecto al vector de pesos W, la regla de derivación aplicada al término cuadrático elimina el factor ½:</w:t>
      </w:r>
    </w:p>
    <w:tbl>
      <w:tblPr>
        <w:tblW w:w="0" w:type="auto"/>
        <w:jc w:val="center"/>
        <w:tblLayout w:type="fixed"/>
        <w:tblLook w:val="04A0" w:firstRow="1" w:lastRow="0" w:firstColumn="1" w:lastColumn="0" w:noHBand="0" w:noVBand="1"/>
      </w:tblPr>
      <w:tblGrid>
        <w:gridCol w:w="10080"/>
      </w:tblGrid>
      <w:tr w:rsidR="00B03A1D" w14:paraId="7E2C0151"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8430538" w14:textId="77777777" w:rsidR="00B03A1D" w:rsidRDefault="00B03A1D" w:rsidP="00116373">
            <w:pPr>
              <w:spacing w:after="0"/>
              <w:jc w:val="center"/>
            </w:pPr>
            <w:r>
              <w:rPr>
                <w:rFonts w:ascii="Calibri" w:hAnsi="Calibri"/>
                <w:b/>
                <w:color w:val="5A6B82"/>
                <w:sz w:val="18"/>
              </w:rPr>
              <w:lastRenderedPageBreak/>
              <w:t>GRADIENTE DEL OBJETIVO REGULARIZADO</w:t>
            </w:r>
            <w:r>
              <w:br/>
            </w:r>
            <w:r>
              <w:rPr>
                <w:rFonts w:ascii="Consolas" w:hAnsi="Consolas"/>
                <w:b/>
                <w:color w:val="1B365D"/>
                <w:sz w:val="24"/>
              </w:rPr>
              <w:t>∂L_R / ∂W = [ ∂L / ∂W ] + α · W^(t)</w:t>
            </w:r>
          </w:p>
        </w:tc>
      </w:tr>
    </w:tbl>
    <w:p w14:paraId="793B87AB" w14:textId="77777777" w:rsidR="00B03A1D" w:rsidRDefault="00B03A1D" w:rsidP="00B03A1D">
      <w:pPr>
        <w:spacing w:after="60"/>
      </w:pPr>
    </w:p>
    <w:p w14:paraId="7BD0A613" w14:textId="77777777" w:rsidR="00B03A1D" w:rsidRDefault="00B03A1D" w:rsidP="00B03A1D">
      <w:r>
        <w:t>Sustituyendo este nuevo gradiente directamente en la regla de actualización de parámetros en la iteración t+1:</w:t>
      </w:r>
    </w:p>
    <w:tbl>
      <w:tblPr>
        <w:tblW w:w="0" w:type="auto"/>
        <w:jc w:val="center"/>
        <w:tblLayout w:type="fixed"/>
        <w:tblLook w:val="04A0" w:firstRow="1" w:lastRow="0" w:firstColumn="1" w:lastColumn="0" w:noHBand="0" w:noVBand="1"/>
      </w:tblPr>
      <w:tblGrid>
        <w:gridCol w:w="10080"/>
      </w:tblGrid>
      <w:tr w:rsidR="00B03A1D" w14:paraId="65D643A4"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0E8029F5" w14:textId="77777777" w:rsidR="00B03A1D" w:rsidRDefault="00B03A1D" w:rsidP="00116373">
            <w:pPr>
              <w:spacing w:after="0"/>
              <w:jc w:val="center"/>
            </w:pPr>
            <w:r>
              <w:rPr>
                <w:rFonts w:ascii="Calibri" w:hAnsi="Calibri"/>
                <w:b/>
                <w:color w:val="5A6B82"/>
                <w:sz w:val="19"/>
              </w:rPr>
              <w:t>DEDUCCIÓN PASO A PASO DE LA ACTUALIZACIÓN L2</w:t>
            </w:r>
            <w:r>
              <w:br/>
            </w:r>
            <w:r>
              <w:rPr>
                <w:rFonts w:ascii="Consolas" w:hAnsi="Consolas"/>
                <w:b/>
                <w:color w:val="1B365D"/>
                <w:sz w:val="23"/>
              </w:rPr>
              <w:t>W^(t+1) = W^(t) - λ · [ (∂L / ∂W) + α · W^(t) ]</w:t>
            </w:r>
            <w:r>
              <w:br/>
            </w:r>
            <w:r>
              <w:rPr>
                <w:rFonts w:ascii="Consolas" w:hAnsi="Consolas"/>
                <w:b/>
                <w:color w:val="1B365D"/>
                <w:sz w:val="23"/>
              </w:rPr>
              <w:t>W^(t+1) = W^(t) - λ · α · W^(t) - λ · [ ∂L / ∂W ]</w:t>
            </w:r>
            <w:r>
              <w:br/>
            </w:r>
            <w:r>
              <w:rPr>
                <w:rFonts w:ascii="Consolas" w:hAnsi="Consolas"/>
                <w:b/>
                <w:color w:val="843C0C"/>
                <w:sz w:val="26"/>
              </w:rPr>
              <w:t>W^(t+1) = (1 - λ · α) · W^(t) - λ · [ ∂L / ∂W ]</w:t>
            </w:r>
            <w:r>
              <w:br/>
            </w:r>
            <w:r>
              <w:rPr>
                <w:rFonts w:ascii="Calibri" w:hAnsi="Calibri"/>
                <w:color w:val="222222"/>
                <w:sz w:val="18"/>
              </w:rPr>
              <w:t>Factor de contracción geométrica: (1 - λ·α) reduce los pesos antes de aplicar el gradiente</w:t>
            </w:r>
          </w:p>
        </w:tc>
      </w:tr>
    </w:tbl>
    <w:p w14:paraId="67EDC7C9" w14:textId="77777777" w:rsidR="00B03A1D" w:rsidRDefault="00B03A1D" w:rsidP="00B03A1D">
      <w:pPr>
        <w:spacing w:after="60"/>
      </w:pPr>
    </w:p>
    <w:p w14:paraId="281668BA" w14:textId="77777777" w:rsidR="00B03A1D" w:rsidRDefault="00B03A1D" w:rsidP="00B03A1D">
      <w:r>
        <w:rPr>
          <w:b/>
        </w:rPr>
        <w:t>Implicaciones matemáticas del término de decaimiento:</w:t>
      </w:r>
    </w:p>
    <w:p w14:paraId="7EBC60F6" w14:textId="77777777" w:rsidR="00B03A1D" w:rsidRDefault="00B03A1D" w:rsidP="00B03A1D">
      <w:pPr>
        <w:pStyle w:val="Listaconvietas"/>
        <w:spacing w:before="20" w:after="50"/>
      </w:pPr>
      <w:r>
        <w:rPr>
          <w:rFonts w:ascii="Calibri" w:hAnsi="Calibri"/>
          <w:b/>
          <w:color w:val="1B365D"/>
        </w:rPr>
        <w:t xml:space="preserve">Sustracción proporcional a la magnitud: </w:t>
      </w:r>
      <w:r>
        <w:rPr>
          <w:rFonts w:ascii="Calibri" w:hAnsi="Calibri"/>
          <w:color w:val="222222"/>
        </w:rPr>
        <w:t>La presencia del término extra -λ·α·W^(t) significa que en cada paso de actualización se sustrae una pequeña fracción constante de los propios pesos. Cuanto mayor sea el peso W_j, mayor será la reducción aplicada en esa iteración.</w:t>
      </w:r>
    </w:p>
    <w:p w14:paraId="1BE0C2D1" w14:textId="77777777" w:rsidR="00B03A1D" w:rsidRDefault="00B03A1D" w:rsidP="00B03A1D">
      <w:pPr>
        <w:pStyle w:val="Listaconvietas"/>
        <w:spacing w:before="20" w:after="50"/>
      </w:pPr>
      <w:r>
        <w:rPr>
          <w:rFonts w:ascii="Calibri" w:hAnsi="Calibri"/>
          <w:b/>
          <w:color w:val="1B365D"/>
        </w:rPr>
        <w:t xml:space="preserve">Efecto de contracción multiplicativa (1 - λ·α): </w:t>
      </w:r>
      <w:r>
        <w:rPr>
          <w:rFonts w:ascii="Calibri" w:hAnsi="Calibri"/>
          <w:color w:val="222222"/>
        </w:rPr>
        <w:t>Antes de que el gradiente de los datos mueva el peso, este se multiplica por un factor estrictamente menor que 1 (dado que λ &gt; 0 y α &gt; 0). Esto produce un encogimiento continuo hacia el origen geométrico en cada época.</w:t>
      </w:r>
    </w:p>
    <w:p w14:paraId="189E92BC" w14:textId="77777777" w:rsidR="00B03A1D" w:rsidRDefault="00B03A1D" w:rsidP="00B03A1D">
      <w:pPr>
        <w:pStyle w:val="Listaconvietas"/>
        <w:spacing w:before="20" w:after="50"/>
      </w:pPr>
      <w:r>
        <w:rPr>
          <w:rFonts w:ascii="Calibri" w:hAnsi="Calibri"/>
          <w:b/>
          <w:color w:val="1B365D"/>
        </w:rPr>
        <w:t xml:space="preserve">El factor de escala ½: </w:t>
      </w:r>
      <w:r>
        <w:rPr>
          <w:rFonts w:ascii="Calibri" w:hAnsi="Calibri"/>
          <w:color w:val="222222"/>
        </w:rPr>
        <w:t>No es indispensable para la regularización; su presencia tiene como único propósito simplificar el gradiente cancelando el exponente 2 durante la diferenciación analítica. Si se omitiera el factor ½, la derivada generaría un término 2αW, cuyo efecto es idéntico y puede absorberse ajustando la tasa de aprendizaje λ o el coeficiente α.</w:t>
      </w:r>
    </w:p>
    <w:p w14:paraId="167002BA" w14:textId="77777777" w:rsidR="00B03A1D" w:rsidRDefault="00B03A1D" w:rsidP="00B03A1D">
      <w:pPr>
        <w:keepNext/>
        <w:pageBreakBefore/>
        <w:spacing w:before="280"/>
      </w:pPr>
      <w:r>
        <w:rPr>
          <w:rFonts w:ascii="Calibri" w:hAnsi="Calibri"/>
          <w:b/>
          <w:color w:val="1B365D"/>
          <w:sz w:val="30"/>
        </w:rPr>
        <w:lastRenderedPageBreak/>
        <w:t>4. Regularización L1 y la Promoción de Dispersión (Sparsity)</w:t>
      </w:r>
    </w:p>
    <w:p w14:paraId="62255789" w14:textId="77777777" w:rsidR="00B03A1D" w:rsidRDefault="00B03A1D" w:rsidP="00B03A1D">
      <w:r>
        <w:t>A diferencia de la formulación cuadrática, la regularización L1 mide el tamaño de los pesos empleando la norma de Manhattan, definida como la suma directa de los valores absolutos de todos los parámetros individuales:</w:t>
      </w:r>
    </w:p>
    <w:tbl>
      <w:tblPr>
        <w:tblW w:w="0" w:type="auto"/>
        <w:jc w:val="center"/>
        <w:tblLayout w:type="fixed"/>
        <w:tblLook w:val="04A0" w:firstRow="1" w:lastRow="0" w:firstColumn="1" w:lastColumn="0" w:noHBand="0" w:noVBand="1"/>
      </w:tblPr>
      <w:tblGrid>
        <w:gridCol w:w="10080"/>
      </w:tblGrid>
      <w:tr w:rsidR="00B03A1D" w14:paraId="7575CFFC"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D9C04ED" w14:textId="77777777" w:rsidR="00B03A1D" w:rsidRDefault="00B03A1D" w:rsidP="00116373">
            <w:pPr>
              <w:spacing w:after="0"/>
              <w:jc w:val="center"/>
            </w:pPr>
            <w:r>
              <w:rPr>
                <w:rFonts w:ascii="Calibri" w:hAnsi="Calibri"/>
                <w:b/>
                <w:color w:val="5A6B82"/>
                <w:sz w:val="19"/>
              </w:rPr>
              <w:t>PENALIZACIÓN DE NORMA L1</w:t>
            </w:r>
            <w:r>
              <w:br/>
            </w:r>
            <w:r>
              <w:rPr>
                <w:rFonts w:ascii="Consolas" w:hAnsi="Consolas"/>
                <w:b/>
                <w:color w:val="1B365D"/>
                <w:sz w:val="26"/>
              </w:rPr>
              <w:t>Ω(W) = ‖W‖₁ = ∑_j |W_j|</w:t>
            </w:r>
            <w:r>
              <w:br/>
            </w:r>
            <w:r>
              <w:rPr>
                <w:rFonts w:ascii="Calibri" w:hAnsi="Calibri"/>
                <w:color w:val="222222"/>
                <w:sz w:val="18"/>
              </w:rPr>
              <w:t>Suma de los valores absolutos individuales de los pesos</w:t>
            </w:r>
          </w:p>
        </w:tc>
      </w:tr>
    </w:tbl>
    <w:p w14:paraId="43B8F939" w14:textId="77777777" w:rsidR="00B03A1D" w:rsidRDefault="00B03A1D" w:rsidP="00B03A1D">
      <w:pPr>
        <w:spacing w:after="60"/>
      </w:pPr>
    </w:p>
    <w:p w14:paraId="2A3DD128" w14:textId="77777777" w:rsidR="00B03A1D" w:rsidRDefault="00B03A1D" w:rsidP="00B03A1D">
      <w:r>
        <w:t>La característica distintiva fundamental de L1 radica en su capacidad intrínseca para inducir dispersión (sparsity). Mientras que L2 penaliza de forma proporcional al valor del peso (aplicando una fuerza infinitesimal cuando W_j es muy pequeño), la derivada de L1 ejerce una fuerza de contracción constante independientemente de qué tan pequeño sea el peso (|W_j|' = sgn(W_j)). Como resultado de esta tasa de atracción constante hacia el origen, la optimización con penalización L1 empuja a múltiples pesos a volverse exactamente iguales a cero (W_j = 0).</w:t>
      </w:r>
    </w:p>
    <w:p w14:paraId="208DB005" w14:textId="77777777" w:rsidR="00B03A1D" w:rsidRDefault="00B03A1D" w:rsidP="00B03A1D">
      <w:r>
        <w:rPr>
          <w:b/>
        </w:rPr>
        <w:t>Consecuencias arquitectónicas y funcionales de la dispersión:</w:t>
      </w:r>
    </w:p>
    <w:p w14:paraId="76A6640A" w14:textId="77777777" w:rsidR="00B03A1D" w:rsidRDefault="00B03A1D" w:rsidP="00B03A1D">
      <w:pPr>
        <w:pStyle w:val="Listaconvietas"/>
        <w:spacing w:before="20" w:after="50"/>
      </w:pPr>
      <w:r>
        <w:rPr>
          <w:rFonts w:ascii="Calibri" w:hAnsi="Calibri"/>
          <w:b/>
          <w:color w:val="1B365D"/>
        </w:rPr>
        <w:t xml:space="preserve">Selección automática de características (Feature Selection): </w:t>
      </w:r>
      <w:r>
        <w:rPr>
          <w:rFonts w:ascii="Calibri" w:hAnsi="Calibri"/>
          <w:color w:val="222222"/>
        </w:rPr>
        <w:t>Al fijar un peso exactamente en cero, la entrada o nodo asociado queda completamente desconectado del cálculo subsiguiente de la red. El modelo aprende a apoyarse únicamente en un subconjunto reducido y selectivo de características esenciales.</w:t>
      </w:r>
    </w:p>
    <w:p w14:paraId="6858C49F" w14:textId="77777777" w:rsidR="00B03A1D" w:rsidRDefault="00B03A1D" w:rsidP="00B03A1D">
      <w:pPr>
        <w:pStyle w:val="Listaconvietas"/>
        <w:spacing w:before="20" w:after="50"/>
      </w:pPr>
      <w:r>
        <w:rPr>
          <w:rFonts w:ascii="Calibri" w:hAnsi="Calibri"/>
          <w:b/>
          <w:color w:val="1B365D"/>
        </w:rPr>
        <w:t xml:space="preserve">Modelos compactos y eficientes: </w:t>
      </w:r>
      <w:r>
        <w:rPr>
          <w:rFonts w:ascii="Calibri" w:hAnsi="Calibri"/>
          <w:color w:val="222222"/>
        </w:rPr>
        <w:t>Las matrices de pesos dispersas requieren menor almacenamiento en memoria y permiten acelerar los tiempos de inferencia computacional al descartar ramas neuronales inactivas.</w:t>
      </w:r>
    </w:p>
    <w:p w14:paraId="307C04AB" w14:textId="77777777" w:rsidR="00B03A1D" w:rsidRDefault="00B03A1D" w:rsidP="00B03A1D">
      <w:pPr>
        <w:pStyle w:val="Listaconvietas"/>
        <w:spacing w:before="20" w:after="50"/>
      </w:pPr>
      <w:r>
        <w:rPr>
          <w:rFonts w:ascii="Calibri" w:hAnsi="Calibri"/>
          <w:b/>
          <w:color w:val="1B365D"/>
        </w:rPr>
        <w:t xml:space="preserve">Interpretabilidad estructural: </w:t>
      </w:r>
      <w:r>
        <w:rPr>
          <w:rFonts w:ascii="Calibri" w:hAnsi="Calibri"/>
          <w:color w:val="222222"/>
        </w:rPr>
        <w:t>Al eliminar variables irrelevantes o redundantes, facilita discernir cuáles factores predictivos ejercen una influencia genuina sobre la variable objetivo.</w:t>
      </w:r>
    </w:p>
    <w:p w14:paraId="20CBE618" w14:textId="77777777" w:rsidR="00B03A1D" w:rsidRDefault="00B03A1D" w:rsidP="00B03A1D">
      <w:pPr>
        <w:keepNext/>
        <w:pageBreakBefore/>
        <w:spacing w:before="280"/>
      </w:pPr>
      <w:r>
        <w:rPr>
          <w:rFonts w:ascii="Calibri" w:hAnsi="Calibri"/>
          <w:b/>
          <w:color w:val="1B365D"/>
          <w:sz w:val="30"/>
        </w:rPr>
        <w:lastRenderedPageBreak/>
        <w:t>5. Análisis Comparativo: L1 frente a L2 en la Práctica</w:t>
      </w:r>
    </w:p>
    <w:p w14:paraId="4946F59E" w14:textId="77777777" w:rsidR="00B03A1D" w:rsidRDefault="00B03A1D" w:rsidP="00B03A1D">
      <w:r>
        <w:t>El impacto visual y funcional de aplicar L1 o L2 sobre el aprendizaje de una red neuronal se aprecia nítidamente al comparar las trayectorias de ajuste de los modelos regularizados frente al modelo no regularizado original:</w:t>
      </w:r>
    </w:p>
    <w:p w14:paraId="42499281" w14:textId="77777777" w:rsidR="00B03A1D" w:rsidRDefault="00B03A1D" w:rsidP="00B03A1D">
      <w:pPr>
        <w:spacing w:before="80" w:after="40"/>
        <w:jc w:val="center"/>
      </w:pPr>
      <w:r>
        <w:rPr>
          <w:noProof/>
        </w:rPr>
        <w:drawing>
          <wp:inline distT="0" distB="0" distL="0" distR="0" wp14:anchorId="555198A9" wp14:editId="365A745F">
            <wp:extent cx="4023360" cy="171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1_l2_comparison.png"/>
                    <pic:cNvPicPr/>
                  </pic:nvPicPr>
                  <pic:blipFill>
                    <a:blip r:embed="rId10"/>
                    <a:stretch>
                      <a:fillRect/>
                    </a:stretch>
                  </pic:blipFill>
                  <pic:spPr>
                    <a:xfrm>
                      <a:off x="0" y="0"/>
                      <a:ext cx="4023360" cy="1716125"/>
                    </a:xfrm>
                    <a:prstGeom prst="rect">
                      <a:avLst/>
                    </a:prstGeom>
                  </pic:spPr>
                </pic:pic>
              </a:graphicData>
            </a:graphic>
          </wp:inline>
        </w:drawing>
      </w:r>
    </w:p>
    <w:p w14:paraId="1B862C1E" w14:textId="77777777" w:rsidR="00B03A1D" w:rsidRDefault="00B03A1D" w:rsidP="00B03A1D">
      <w:pPr>
        <w:spacing w:after="120"/>
        <w:jc w:val="center"/>
      </w:pPr>
      <w:r>
        <w:rPr>
          <w:rFonts w:ascii="Calibri" w:hAnsi="Calibri"/>
          <w:i/>
          <w:color w:val="5A6B82"/>
          <w:sz w:val="17"/>
        </w:rPr>
        <w:t>Figura 2: Efectos comparativos en la práctica. Izquierda: Regularización L2 (curva discontinua) suaviza la función globalmente reduciendo la varianza. Derecha: Regularización L1 (curva discontinua) aplana tramos enteros al forzar pesos específicos exactamente a cero.</w:t>
      </w:r>
    </w:p>
    <w:p w14:paraId="055738CB" w14:textId="77777777" w:rsidR="00B03A1D" w:rsidRDefault="00B03A1D" w:rsidP="00B03A1D">
      <w:r>
        <w:rPr>
          <w:b/>
        </w:rPr>
        <w:t>Diferencias funcionales observadas en la superficie aprendida:</w:t>
      </w:r>
    </w:p>
    <w:p w14:paraId="7E2A7891" w14:textId="77777777" w:rsidR="00B03A1D" w:rsidRDefault="00B03A1D" w:rsidP="00B03A1D">
      <w:pPr>
        <w:pStyle w:val="Listaconvietas"/>
        <w:spacing w:before="20" w:after="50"/>
      </w:pPr>
      <w:r>
        <w:rPr>
          <w:rFonts w:ascii="Calibri" w:hAnsi="Calibri"/>
          <w:b/>
          <w:color w:val="1B365D"/>
        </w:rPr>
        <w:t xml:space="preserve">Efecto de la regularización L2 (Gráfico Izquierdo): </w:t>
      </w:r>
      <w:r>
        <w:rPr>
          <w:rFonts w:ascii="Calibri" w:hAnsi="Calibri"/>
          <w:color w:val="222222"/>
        </w:rPr>
        <w:t>La curva discontinua regularizada con L2 reproduce fielmente la tendencia global del conjunto de datos pero exhibe un perfil marcadamente más suave y menos oscilatorio que el modelo no regularizado. Todos los pesos se encogen de manera difusa, lo que atenúa la curvatura excesiva y produce predicciones estables y robustas ante el ruido.</w:t>
      </w:r>
    </w:p>
    <w:p w14:paraId="3E60550D" w14:textId="77777777" w:rsidR="00B03A1D" w:rsidRDefault="00B03A1D" w:rsidP="00B03A1D">
      <w:pPr>
        <w:pStyle w:val="Listaconvietas"/>
        <w:spacing w:before="20" w:after="50"/>
      </w:pPr>
      <w:r>
        <w:rPr>
          <w:rFonts w:ascii="Calibri" w:hAnsi="Calibri"/>
          <w:b/>
          <w:color w:val="1B365D"/>
        </w:rPr>
        <w:t xml:space="preserve">Efecto de la regularización L1 (Gráfico Derecho): </w:t>
      </w:r>
      <w:r>
        <w:rPr>
          <w:rFonts w:ascii="Calibri" w:hAnsi="Calibri"/>
          <w:color w:val="222222"/>
        </w:rPr>
        <w:t>La curva discontinua regularizada con L1 tiende a aplanar partes enteras de la función aprendida. Este aplanamiento localizado ocurre cuando los pesos asociados a ciertas no-linealidades o entradas son forzados estrictamente a cero, cancelando la reactividad del modelo en dichas regiones.</w:t>
      </w:r>
    </w:p>
    <w:p w14:paraId="10ABAFAA" w14:textId="77777777" w:rsidR="00B03A1D" w:rsidRDefault="00B03A1D" w:rsidP="00B03A1D">
      <w:pPr>
        <w:keepNext/>
        <w:pageBreakBefore/>
        <w:spacing w:before="200" w:after="60"/>
      </w:pPr>
      <w:r>
        <w:rPr>
          <w:rFonts w:ascii="Calibri" w:hAnsi="Calibri"/>
          <w:b/>
          <w:color w:val="2F5496"/>
          <w:sz w:val="24"/>
        </w:rPr>
        <w:lastRenderedPageBreak/>
        <w:t>Matriz Técnica Comparativa de Penalizaciones de Norma</w:t>
      </w:r>
    </w:p>
    <w:p w14:paraId="257EBB5D" w14:textId="77777777" w:rsidR="00B03A1D" w:rsidRDefault="00B03A1D" w:rsidP="00B03A1D">
      <w:r>
        <w:t>A continuación se presenta la tabla comparativa exhaustiva que sintetiza las diferencias matemáticas, geométricas y computacionales entre los tres regímenes de ajuste estudiados:</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2160"/>
        <w:gridCol w:w="2448"/>
        <w:gridCol w:w="2736"/>
        <w:gridCol w:w="2736"/>
      </w:tblGrid>
      <w:tr w:rsidR="00B03A1D" w14:paraId="2BB3DF82" w14:textId="77777777" w:rsidTr="00116373">
        <w:trPr>
          <w:cantSplit/>
          <w:tblHeader/>
          <w:jc w:val="center"/>
        </w:trPr>
        <w:tc>
          <w:tcPr>
            <w:tcW w:w="2160" w:type="dxa"/>
            <w:shd w:val="clear" w:color="auto" w:fill="1B365D"/>
            <w:tcMar>
              <w:top w:w="50" w:type="dxa"/>
              <w:left w:w="60" w:type="dxa"/>
              <w:bottom w:w="50" w:type="dxa"/>
              <w:right w:w="60" w:type="dxa"/>
            </w:tcMar>
          </w:tcPr>
          <w:p w14:paraId="09E6B7E1" w14:textId="77777777" w:rsidR="00B03A1D" w:rsidRDefault="00B03A1D" w:rsidP="00116373">
            <w:pPr>
              <w:spacing w:after="0" w:line="264" w:lineRule="auto"/>
              <w:jc w:val="center"/>
            </w:pPr>
            <w:r>
              <w:rPr>
                <w:rFonts w:ascii="Calibri" w:hAnsi="Calibri"/>
                <w:b/>
                <w:color w:val="FFFFFF"/>
                <w:sz w:val="18"/>
              </w:rPr>
              <w:t>Criterio Técnico</w:t>
            </w:r>
          </w:p>
        </w:tc>
        <w:tc>
          <w:tcPr>
            <w:tcW w:w="2448" w:type="dxa"/>
            <w:shd w:val="clear" w:color="auto" w:fill="1B365D"/>
            <w:tcMar>
              <w:top w:w="50" w:type="dxa"/>
              <w:left w:w="60" w:type="dxa"/>
              <w:bottom w:w="50" w:type="dxa"/>
              <w:right w:w="60" w:type="dxa"/>
            </w:tcMar>
          </w:tcPr>
          <w:p w14:paraId="7328E516" w14:textId="77777777" w:rsidR="00B03A1D" w:rsidRDefault="00B03A1D" w:rsidP="00116373">
            <w:pPr>
              <w:spacing w:after="0" w:line="264" w:lineRule="auto"/>
              <w:jc w:val="center"/>
            </w:pPr>
            <w:r>
              <w:rPr>
                <w:rFonts w:ascii="Calibri" w:hAnsi="Calibri"/>
                <w:b/>
                <w:color w:val="FFFFFF"/>
                <w:sz w:val="18"/>
              </w:rPr>
              <w:t>Sin Regularización (L=0)</w:t>
            </w:r>
          </w:p>
        </w:tc>
        <w:tc>
          <w:tcPr>
            <w:tcW w:w="2736" w:type="dxa"/>
            <w:shd w:val="clear" w:color="auto" w:fill="1B365D"/>
            <w:tcMar>
              <w:top w:w="50" w:type="dxa"/>
              <w:left w:w="60" w:type="dxa"/>
              <w:bottom w:w="50" w:type="dxa"/>
              <w:right w:w="60" w:type="dxa"/>
            </w:tcMar>
          </w:tcPr>
          <w:p w14:paraId="02E97F99" w14:textId="77777777" w:rsidR="00B03A1D" w:rsidRDefault="00B03A1D" w:rsidP="00116373">
            <w:pPr>
              <w:spacing w:after="0" w:line="264" w:lineRule="auto"/>
              <w:jc w:val="center"/>
            </w:pPr>
            <w:r>
              <w:rPr>
                <w:rFonts w:ascii="Calibri" w:hAnsi="Calibri"/>
                <w:b/>
                <w:color w:val="FFFFFF"/>
                <w:sz w:val="18"/>
              </w:rPr>
              <w:t>Regularización L2 (Weight Decay)</w:t>
            </w:r>
          </w:p>
        </w:tc>
        <w:tc>
          <w:tcPr>
            <w:tcW w:w="2736" w:type="dxa"/>
            <w:shd w:val="clear" w:color="auto" w:fill="1B365D"/>
            <w:tcMar>
              <w:top w:w="50" w:type="dxa"/>
              <w:left w:w="60" w:type="dxa"/>
              <w:bottom w:w="50" w:type="dxa"/>
              <w:right w:w="60" w:type="dxa"/>
            </w:tcMar>
          </w:tcPr>
          <w:p w14:paraId="52D0B4C6" w14:textId="77777777" w:rsidR="00B03A1D" w:rsidRDefault="00B03A1D" w:rsidP="00116373">
            <w:pPr>
              <w:spacing w:after="0" w:line="264" w:lineRule="auto"/>
              <w:jc w:val="center"/>
            </w:pPr>
            <w:r>
              <w:rPr>
                <w:rFonts w:ascii="Calibri" w:hAnsi="Calibri"/>
                <w:b/>
                <w:color w:val="FFFFFF"/>
                <w:sz w:val="18"/>
              </w:rPr>
              <w:t>Regularización L1 (Sparsity)</w:t>
            </w:r>
          </w:p>
        </w:tc>
      </w:tr>
      <w:tr w:rsidR="00B03A1D" w14:paraId="0FA6847C" w14:textId="77777777" w:rsidTr="00116373">
        <w:trPr>
          <w:cantSplit/>
          <w:jc w:val="center"/>
        </w:trPr>
        <w:tc>
          <w:tcPr>
            <w:tcW w:w="2160" w:type="dxa"/>
            <w:shd w:val="clear" w:color="auto" w:fill="FFFFFF"/>
            <w:tcMar>
              <w:top w:w="35" w:type="dxa"/>
              <w:left w:w="60" w:type="dxa"/>
              <w:bottom w:w="35" w:type="dxa"/>
              <w:right w:w="60" w:type="dxa"/>
            </w:tcMar>
          </w:tcPr>
          <w:p w14:paraId="2E9244F6" w14:textId="77777777" w:rsidR="00B03A1D" w:rsidRDefault="00B03A1D" w:rsidP="00116373">
            <w:pPr>
              <w:spacing w:after="0" w:line="264" w:lineRule="auto"/>
            </w:pPr>
            <w:r>
              <w:rPr>
                <w:rFonts w:ascii="Calibri" w:hAnsi="Calibri"/>
                <w:b/>
                <w:color w:val="1B365D"/>
                <w:sz w:val="17"/>
              </w:rPr>
              <w:t>Función de Penalización Ω(W)</w:t>
            </w:r>
          </w:p>
        </w:tc>
        <w:tc>
          <w:tcPr>
            <w:tcW w:w="2448" w:type="dxa"/>
            <w:shd w:val="clear" w:color="auto" w:fill="FFFFFF"/>
            <w:tcMar>
              <w:top w:w="35" w:type="dxa"/>
              <w:left w:w="60" w:type="dxa"/>
              <w:bottom w:w="35" w:type="dxa"/>
              <w:right w:w="60" w:type="dxa"/>
            </w:tcMar>
          </w:tcPr>
          <w:p w14:paraId="3C6C56D4" w14:textId="77777777" w:rsidR="00B03A1D" w:rsidRDefault="00B03A1D" w:rsidP="00116373">
            <w:pPr>
              <w:spacing w:after="0" w:line="264" w:lineRule="auto"/>
            </w:pPr>
            <w:r>
              <w:rPr>
                <w:rFonts w:ascii="Calibri" w:hAnsi="Calibri"/>
                <w:color w:val="222222"/>
                <w:sz w:val="17"/>
              </w:rPr>
              <w:t>Ω(W) = 0</w:t>
            </w:r>
          </w:p>
        </w:tc>
        <w:tc>
          <w:tcPr>
            <w:tcW w:w="2736" w:type="dxa"/>
            <w:shd w:val="clear" w:color="auto" w:fill="FFFFFF"/>
            <w:tcMar>
              <w:top w:w="35" w:type="dxa"/>
              <w:left w:w="60" w:type="dxa"/>
              <w:bottom w:w="35" w:type="dxa"/>
              <w:right w:w="60" w:type="dxa"/>
            </w:tcMar>
          </w:tcPr>
          <w:p w14:paraId="234BC51B" w14:textId="77777777" w:rsidR="00B03A1D" w:rsidRDefault="00B03A1D" w:rsidP="00116373">
            <w:pPr>
              <w:spacing w:after="0" w:line="264" w:lineRule="auto"/>
            </w:pPr>
            <w:r>
              <w:rPr>
                <w:rFonts w:ascii="Calibri" w:hAnsi="Calibri"/>
                <w:color w:val="222222"/>
                <w:sz w:val="17"/>
              </w:rPr>
              <w:t>Ω(W) = ½ · ∑_j (W_j)²</w:t>
            </w:r>
          </w:p>
        </w:tc>
        <w:tc>
          <w:tcPr>
            <w:tcW w:w="2736" w:type="dxa"/>
            <w:shd w:val="clear" w:color="auto" w:fill="FFFFFF"/>
            <w:tcMar>
              <w:top w:w="35" w:type="dxa"/>
              <w:left w:w="60" w:type="dxa"/>
              <w:bottom w:w="35" w:type="dxa"/>
              <w:right w:w="60" w:type="dxa"/>
            </w:tcMar>
          </w:tcPr>
          <w:p w14:paraId="2CD5583A" w14:textId="77777777" w:rsidR="00B03A1D" w:rsidRDefault="00B03A1D" w:rsidP="00116373">
            <w:pPr>
              <w:spacing w:after="0" w:line="264" w:lineRule="auto"/>
            </w:pPr>
            <w:r>
              <w:rPr>
                <w:rFonts w:ascii="Calibri" w:hAnsi="Calibri"/>
                <w:color w:val="222222"/>
                <w:sz w:val="17"/>
              </w:rPr>
              <w:t>Ω(W) = ∑_j |W_j|</w:t>
            </w:r>
          </w:p>
        </w:tc>
      </w:tr>
      <w:tr w:rsidR="00B03A1D" w14:paraId="39DA380B" w14:textId="77777777" w:rsidTr="00116373">
        <w:trPr>
          <w:cantSplit/>
          <w:jc w:val="center"/>
        </w:trPr>
        <w:tc>
          <w:tcPr>
            <w:tcW w:w="2160" w:type="dxa"/>
            <w:shd w:val="clear" w:color="auto" w:fill="F9FAFC"/>
            <w:tcMar>
              <w:top w:w="35" w:type="dxa"/>
              <w:left w:w="60" w:type="dxa"/>
              <w:bottom w:w="35" w:type="dxa"/>
              <w:right w:w="60" w:type="dxa"/>
            </w:tcMar>
          </w:tcPr>
          <w:p w14:paraId="0235539B" w14:textId="77777777" w:rsidR="00B03A1D" w:rsidRDefault="00B03A1D" w:rsidP="00116373">
            <w:pPr>
              <w:spacing w:after="0" w:line="264" w:lineRule="auto"/>
            </w:pPr>
            <w:r>
              <w:rPr>
                <w:rFonts w:ascii="Calibri" w:hAnsi="Calibri"/>
                <w:b/>
                <w:color w:val="1B365D"/>
                <w:sz w:val="17"/>
              </w:rPr>
              <w:t>Norma Subyacente</w:t>
            </w:r>
          </w:p>
        </w:tc>
        <w:tc>
          <w:tcPr>
            <w:tcW w:w="2448" w:type="dxa"/>
            <w:shd w:val="clear" w:color="auto" w:fill="F9FAFC"/>
            <w:tcMar>
              <w:top w:w="35" w:type="dxa"/>
              <w:left w:w="60" w:type="dxa"/>
              <w:bottom w:w="35" w:type="dxa"/>
              <w:right w:w="60" w:type="dxa"/>
            </w:tcMar>
          </w:tcPr>
          <w:p w14:paraId="52D50A85" w14:textId="77777777" w:rsidR="00B03A1D" w:rsidRDefault="00B03A1D" w:rsidP="00116373">
            <w:pPr>
              <w:spacing w:after="0" w:line="264" w:lineRule="auto"/>
            </w:pPr>
            <w:r>
              <w:rPr>
                <w:rFonts w:ascii="Calibri" w:hAnsi="Calibri"/>
                <w:color w:val="222222"/>
                <w:sz w:val="17"/>
              </w:rPr>
              <w:t>Ninguna</w:t>
            </w:r>
          </w:p>
        </w:tc>
        <w:tc>
          <w:tcPr>
            <w:tcW w:w="2736" w:type="dxa"/>
            <w:shd w:val="clear" w:color="auto" w:fill="F9FAFC"/>
            <w:tcMar>
              <w:top w:w="35" w:type="dxa"/>
              <w:left w:w="60" w:type="dxa"/>
              <w:bottom w:w="35" w:type="dxa"/>
              <w:right w:w="60" w:type="dxa"/>
            </w:tcMar>
          </w:tcPr>
          <w:p w14:paraId="52016669" w14:textId="77777777" w:rsidR="00B03A1D" w:rsidRDefault="00B03A1D" w:rsidP="00116373">
            <w:pPr>
              <w:spacing w:after="0" w:line="264" w:lineRule="auto"/>
            </w:pPr>
            <w:r>
              <w:rPr>
                <w:rFonts w:ascii="Calibri" w:hAnsi="Calibri"/>
                <w:color w:val="222222"/>
                <w:sz w:val="17"/>
              </w:rPr>
              <w:t>Norma Euclidiana (Norma L2 al cuadrado)</w:t>
            </w:r>
          </w:p>
        </w:tc>
        <w:tc>
          <w:tcPr>
            <w:tcW w:w="2736" w:type="dxa"/>
            <w:shd w:val="clear" w:color="auto" w:fill="F9FAFC"/>
            <w:tcMar>
              <w:top w:w="35" w:type="dxa"/>
              <w:left w:w="60" w:type="dxa"/>
              <w:bottom w:w="35" w:type="dxa"/>
              <w:right w:w="60" w:type="dxa"/>
            </w:tcMar>
          </w:tcPr>
          <w:p w14:paraId="1AC2AFAD" w14:textId="77777777" w:rsidR="00B03A1D" w:rsidRDefault="00B03A1D" w:rsidP="00116373">
            <w:pPr>
              <w:spacing w:after="0" w:line="264" w:lineRule="auto"/>
            </w:pPr>
            <w:r>
              <w:rPr>
                <w:rFonts w:ascii="Calibri" w:hAnsi="Calibri"/>
                <w:color w:val="222222"/>
                <w:sz w:val="17"/>
              </w:rPr>
              <w:t>Norma de Manhattan (Norma L1)</w:t>
            </w:r>
          </w:p>
        </w:tc>
      </w:tr>
      <w:tr w:rsidR="00B03A1D" w14:paraId="70A2E419" w14:textId="77777777" w:rsidTr="00116373">
        <w:trPr>
          <w:cantSplit/>
          <w:jc w:val="center"/>
        </w:trPr>
        <w:tc>
          <w:tcPr>
            <w:tcW w:w="2160" w:type="dxa"/>
            <w:shd w:val="clear" w:color="auto" w:fill="FFFFFF"/>
            <w:tcMar>
              <w:top w:w="35" w:type="dxa"/>
              <w:left w:w="60" w:type="dxa"/>
              <w:bottom w:w="35" w:type="dxa"/>
              <w:right w:w="60" w:type="dxa"/>
            </w:tcMar>
          </w:tcPr>
          <w:p w14:paraId="03A4E0AE" w14:textId="77777777" w:rsidR="00B03A1D" w:rsidRDefault="00B03A1D" w:rsidP="00116373">
            <w:pPr>
              <w:spacing w:after="0" w:line="264" w:lineRule="auto"/>
            </w:pPr>
            <w:r>
              <w:rPr>
                <w:rFonts w:ascii="Calibri" w:hAnsi="Calibri"/>
                <w:b/>
                <w:color w:val="1B365D"/>
                <w:sz w:val="17"/>
              </w:rPr>
              <w:t>Fuerza de Contracción</w:t>
            </w:r>
          </w:p>
        </w:tc>
        <w:tc>
          <w:tcPr>
            <w:tcW w:w="2448" w:type="dxa"/>
            <w:shd w:val="clear" w:color="auto" w:fill="FFFFFF"/>
            <w:tcMar>
              <w:top w:w="35" w:type="dxa"/>
              <w:left w:w="60" w:type="dxa"/>
              <w:bottom w:w="35" w:type="dxa"/>
              <w:right w:w="60" w:type="dxa"/>
            </w:tcMar>
          </w:tcPr>
          <w:p w14:paraId="674C2F27" w14:textId="77777777" w:rsidR="00B03A1D" w:rsidRDefault="00B03A1D" w:rsidP="00116373">
            <w:pPr>
              <w:spacing w:after="0" w:line="264" w:lineRule="auto"/>
            </w:pPr>
            <w:r>
              <w:rPr>
                <w:rFonts w:ascii="Calibri" w:hAnsi="Calibri"/>
                <w:color w:val="222222"/>
                <w:sz w:val="17"/>
              </w:rPr>
              <w:t>Nula (los pesos crecen libres)</w:t>
            </w:r>
          </w:p>
        </w:tc>
        <w:tc>
          <w:tcPr>
            <w:tcW w:w="2736" w:type="dxa"/>
            <w:shd w:val="clear" w:color="auto" w:fill="FFFFFF"/>
            <w:tcMar>
              <w:top w:w="35" w:type="dxa"/>
              <w:left w:w="60" w:type="dxa"/>
              <w:bottom w:w="35" w:type="dxa"/>
              <w:right w:w="60" w:type="dxa"/>
            </w:tcMar>
          </w:tcPr>
          <w:p w14:paraId="70B9D0FE" w14:textId="77777777" w:rsidR="00B03A1D" w:rsidRDefault="00B03A1D" w:rsidP="00116373">
            <w:pPr>
              <w:spacing w:after="0" w:line="264" w:lineRule="auto"/>
            </w:pPr>
            <w:r>
              <w:rPr>
                <w:rFonts w:ascii="Calibri" w:hAnsi="Calibri"/>
                <w:color w:val="222222"/>
                <w:sz w:val="17"/>
              </w:rPr>
              <w:t>Proporcional a la magnitud: -λ·α·W</w:t>
            </w:r>
          </w:p>
        </w:tc>
        <w:tc>
          <w:tcPr>
            <w:tcW w:w="2736" w:type="dxa"/>
            <w:shd w:val="clear" w:color="auto" w:fill="FFFFFF"/>
            <w:tcMar>
              <w:top w:w="35" w:type="dxa"/>
              <w:left w:w="60" w:type="dxa"/>
              <w:bottom w:w="35" w:type="dxa"/>
              <w:right w:w="60" w:type="dxa"/>
            </w:tcMar>
          </w:tcPr>
          <w:p w14:paraId="23939AB5" w14:textId="77777777" w:rsidR="00B03A1D" w:rsidRDefault="00B03A1D" w:rsidP="00116373">
            <w:pPr>
              <w:spacing w:after="0" w:line="264" w:lineRule="auto"/>
            </w:pPr>
            <w:r>
              <w:rPr>
                <w:rFonts w:ascii="Calibri" w:hAnsi="Calibri"/>
                <w:color w:val="222222"/>
                <w:sz w:val="17"/>
              </w:rPr>
              <w:t>Magnitud constante: -λ·α·sgn(W)</w:t>
            </w:r>
          </w:p>
        </w:tc>
      </w:tr>
      <w:tr w:rsidR="00B03A1D" w14:paraId="412A2E7C" w14:textId="77777777" w:rsidTr="00116373">
        <w:trPr>
          <w:cantSplit/>
          <w:jc w:val="center"/>
        </w:trPr>
        <w:tc>
          <w:tcPr>
            <w:tcW w:w="2160" w:type="dxa"/>
            <w:shd w:val="clear" w:color="auto" w:fill="F9FAFC"/>
            <w:tcMar>
              <w:top w:w="35" w:type="dxa"/>
              <w:left w:w="60" w:type="dxa"/>
              <w:bottom w:w="35" w:type="dxa"/>
              <w:right w:w="60" w:type="dxa"/>
            </w:tcMar>
          </w:tcPr>
          <w:p w14:paraId="341584D3" w14:textId="77777777" w:rsidR="00B03A1D" w:rsidRDefault="00B03A1D" w:rsidP="00116373">
            <w:pPr>
              <w:spacing w:after="0" w:line="264" w:lineRule="auto"/>
            </w:pPr>
            <w:r>
              <w:rPr>
                <w:rFonts w:ascii="Calibri" w:hAnsi="Calibri"/>
                <w:b/>
                <w:color w:val="1B365D"/>
                <w:sz w:val="17"/>
              </w:rPr>
              <w:t>Efecto en los Pesos</w:t>
            </w:r>
          </w:p>
        </w:tc>
        <w:tc>
          <w:tcPr>
            <w:tcW w:w="2448" w:type="dxa"/>
            <w:shd w:val="clear" w:color="auto" w:fill="F9FAFC"/>
            <w:tcMar>
              <w:top w:w="35" w:type="dxa"/>
              <w:left w:w="60" w:type="dxa"/>
              <w:bottom w:w="35" w:type="dxa"/>
              <w:right w:w="60" w:type="dxa"/>
            </w:tcMar>
          </w:tcPr>
          <w:p w14:paraId="3895624D" w14:textId="77777777" w:rsidR="00B03A1D" w:rsidRDefault="00B03A1D" w:rsidP="00116373">
            <w:pPr>
              <w:spacing w:after="0" w:line="264" w:lineRule="auto"/>
            </w:pPr>
            <w:r>
              <w:rPr>
                <w:rFonts w:ascii="Calibri" w:hAnsi="Calibri"/>
                <w:color w:val="222222"/>
                <w:sz w:val="17"/>
              </w:rPr>
              <w:t>Pesos grandes y dispersos</w:t>
            </w:r>
          </w:p>
        </w:tc>
        <w:tc>
          <w:tcPr>
            <w:tcW w:w="2736" w:type="dxa"/>
            <w:shd w:val="clear" w:color="auto" w:fill="F9FAFC"/>
            <w:tcMar>
              <w:top w:w="35" w:type="dxa"/>
              <w:left w:w="60" w:type="dxa"/>
              <w:bottom w:w="35" w:type="dxa"/>
              <w:right w:w="60" w:type="dxa"/>
            </w:tcMar>
          </w:tcPr>
          <w:p w14:paraId="55E90108" w14:textId="77777777" w:rsidR="00B03A1D" w:rsidRDefault="00B03A1D" w:rsidP="00116373">
            <w:pPr>
              <w:spacing w:after="0" w:line="264" w:lineRule="auto"/>
            </w:pPr>
            <w:r>
              <w:rPr>
                <w:rFonts w:ascii="Calibri" w:hAnsi="Calibri"/>
                <w:color w:val="222222"/>
                <w:sz w:val="17"/>
              </w:rPr>
              <w:t>Pesos pequeños y distribuidos (ninguno en 0)</w:t>
            </w:r>
          </w:p>
        </w:tc>
        <w:tc>
          <w:tcPr>
            <w:tcW w:w="2736" w:type="dxa"/>
            <w:shd w:val="clear" w:color="auto" w:fill="F9FAFC"/>
            <w:tcMar>
              <w:top w:w="35" w:type="dxa"/>
              <w:left w:w="60" w:type="dxa"/>
              <w:bottom w:w="35" w:type="dxa"/>
              <w:right w:w="60" w:type="dxa"/>
            </w:tcMar>
          </w:tcPr>
          <w:p w14:paraId="66D980AC" w14:textId="77777777" w:rsidR="00B03A1D" w:rsidRDefault="00B03A1D" w:rsidP="00116373">
            <w:pPr>
              <w:spacing w:after="0" w:line="264" w:lineRule="auto"/>
            </w:pPr>
            <w:r>
              <w:rPr>
                <w:rFonts w:ascii="Calibri" w:hAnsi="Calibri"/>
                <w:color w:val="222222"/>
                <w:sz w:val="17"/>
              </w:rPr>
              <w:t>Pesos dispersos (muchos fijados en 0)</w:t>
            </w:r>
          </w:p>
        </w:tc>
      </w:tr>
      <w:tr w:rsidR="00B03A1D" w14:paraId="20023B2A" w14:textId="77777777" w:rsidTr="00116373">
        <w:trPr>
          <w:cantSplit/>
          <w:jc w:val="center"/>
        </w:trPr>
        <w:tc>
          <w:tcPr>
            <w:tcW w:w="2160" w:type="dxa"/>
            <w:shd w:val="clear" w:color="auto" w:fill="FFFFFF"/>
            <w:tcMar>
              <w:top w:w="35" w:type="dxa"/>
              <w:left w:w="60" w:type="dxa"/>
              <w:bottom w:w="35" w:type="dxa"/>
              <w:right w:w="60" w:type="dxa"/>
            </w:tcMar>
          </w:tcPr>
          <w:p w14:paraId="0A462963" w14:textId="77777777" w:rsidR="00B03A1D" w:rsidRDefault="00B03A1D" w:rsidP="00116373">
            <w:pPr>
              <w:spacing w:after="0" w:line="264" w:lineRule="auto"/>
            </w:pPr>
            <w:r>
              <w:rPr>
                <w:rFonts w:ascii="Calibri" w:hAnsi="Calibri"/>
                <w:b/>
                <w:color w:val="1B365D"/>
                <w:sz w:val="17"/>
              </w:rPr>
              <w:t>Perfil de la Curva</w:t>
            </w:r>
          </w:p>
        </w:tc>
        <w:tc>
          <w:tcPr>
            <w:tcW w:w="2448" w:type="dxa"/>
            <w:shd w:val="clear" w:color="auto" w:fill="FFFFFF"/>
            <w:tcMar>
              <w:top w:w="35" w:type="dxa"/>
              <w:left w:w="60" w:type="dxa"/>
              <w:bottom w:w="35" w:type="dxa"/>
              <w:right w:w="60" w:type="dxa"/>
            </w:tcMar>
          </w:tcPr>
          <w:p w14:paraId="40AE6261" w14:textId="77777777" w:rsidR="00B03A1D" w:rsidRDefault="00B03A1D" w:rsidP="00116373">
            <w:pPr>
              <w:spacing w:after="0" w:line="264" w:lineRule="auto"/>
            </w:pPr>
            <w:r>
              <w:rPr>
                <w:rFonts w:ascii="Calibri" w:hAnsi="Calibri"/>
                <w:color w:val="222222"/>
                <w:sz w:val="17"/>
              </w:rPr>
              <w:t>Altamente oscilatoria y compleja</w:t>
            </w:r>
          </w:p>
        </w:tc>
        <w:tc>
          <w:tcPr>
            <w:tcW w:w="2736" w:type="dxa"/>
            <w:shd w:val="clear" w:color="auto" w:fill="FFFFFF"/>
            <w:tcMar>
              <w:top w:w="35" w:type="dxa"/>
              <w:left w:w="60" w:type="dxa"/>
              <w:bottom w:w="35" w:type="dxa"/>
              <w:right w:w="60" w:type="dxa"/>
            </w:tcMar>
          </w:tcPr>
          <w:p w14:paraId="7D00EB8A" w14:textId="77777777" w:rsidR="00B03A1D" w:rsidRDefault="00B03A1D" w:rsidP="00116373">
            <w:pPr>
              <w:spacing w:after="0" w:line="264" w:lineRule="auto"/>
            </w:pPr>
            <w:r>
              <w:rPr>
                <w:rFonts w:ascii="Calibri" w:hAnsi="Calibri"/>
                <w:color w:val="222222"/>
                <w:sz w:val="17"/>
              </w:rPr>
              <w:t>Curva suave y elástica (menos varianza)</w:t>
            </w:r>
          </w:p>
        </w:tc>
        <w:tc>
          <w:tcPr>
            <w:tcW w:w="2736" w:type="dxa"/>
            <w:shd w:val="clear" w:color="auto" w:fill="FFFFFF"/>
            <w:tcMar>
              <w:top w:w="35" w:type="dxa"/>
              <w:left w:w="60" w:type="dxa"/>
              <w:bottom w:w="35" w:type="dxa"/>
              <w:right w:w="60" w:type="dxa"/>
            </w:tcMar>
          </w:tcPr>
          <w:p w14:paraId="27591834" w14:textId="77777777" w:rsidR="00B03A1D" w:rsidRDefault="00B03A1D" w:rsidP="00116373">
            <w:pPr>
              <w:spacing w:after="0" w:line="264" w:lineRule="auto"/>
            </w:pPr>
            <w:r>
              <w:rPr>
                <w:rFonts w:ascii="Calibri" w:hAnsi="Calibri"/>
                <w:color w:val="222222"/>
                <w:sz w:val="17"/>
              </w:rPr>
              <w:t>Curva con secciones aplanadas y rígidas</w:t>
            </w:r>
          </w:p>
        </w:tc>
      </w:tr>
      <w:tr w:rsidR="00B03A1D" w14:paraId="0ACA0C0B" w14:textId="77777777" w:rsidTr="00116373">
        <w:trPr>
          <w:cantSplit/>
          <w:jc w:val="center"/>
        </w:trPr>
        <w:tc>
          <w:tcPr>
            <w:tcW w:w="2160" w:type="dxa"/>
            <w:shd w:val="clear" w:color="auto" w:fill="F9FAFC"/>
            <w:tcMar>
              <w:top w:w="35" w:type="dxa"/>
              <w:left w:w="60" w:type="dxa"/>
              <w:bottom w:w="35" w:type="dxa"/>
              <w:right w:w="60" w:type="dxa"/>
            </w:tcMar>
          </w:tcPr>
          <w:p w14:paraId="10A47D8C" w14:textId="77777777" w:rsidR="00B03A1D" w:rsidRDefault="00B03A1D" w:rsidP="00116373">
            <w:pPr>
              <w:spacing w:after="0" w:line="264" w:lineRule="auto"/>
            </w:pPr>
            <w:r>
              <w:rPr>
                <w:rFonts w:ascii="Calibri" w:hAnsi="Calibri"/>
                <w:b/>
                <w:color w:val="1B365D"/>
                <w:sz w:val="17"/>
              </w:rPr>
              <w:t>Selección de Variables</w:t>
            </w:r>
          </w:p>
        </w:tc>
        <w:tc>
          <w:tcPr>
            <w:tcW w:w="2448" w:type="dxa"/>
            <w:shd w:val="clear" w:color="auto" w:fill="F9FAFC"/>
            <w:tcMar>
              <w:top w:w="35" w:type="dxa"/>
              <w:left w:w="60" w:type="dxa"/>
              <w:bottom w:w="35" w:type="dxa"/>
              <w:right w:w="60" w:type="dxa"/>
            </w:tcMar>
          </w:tcPr>
          <w:p w14:paraId="11711BAF" w14:textId="77777777" w:rsidR="00B03A1D" w:rsidRDefault="00B03A1D" w:rsidP="00116373">
            <w:pPr>
              <w:spacing w:after="0" w:line="264" w:lineRule="auto"/>
            </w:pPr>
            <w:r>
              <w:rPr>
                <w:rFonts w:ascii="Calibri" w:hAnsi="Calibri"/>
                <w:color w:val="222222"/>
                <w:sz w:val="17"/>
              </w:rPr>
              <w:t>No realiza selección</w:t>
            </w:r>
          </w:p>
        </w:tc>
        <w:tc>
          <w:tcPr>
            <w:tcW w:w="2736" w:type="dxa"/>
            <w:shd w:val="clear" w:color="auto" w:fill="F9FAFC"/>
            <w:tcMar>
              <w:top w:w="35" w:type="dxa"/>
              <w:left w:w="60" w:type="dxa"/>
              <w:bottom w:w="35" w:type="dxa"/>
              <w:right w:w="60" w:type="dxa"/>
            </w:tcMar>
          </w:tcPr>
          <w:p w14:paraId="3B3FC86A" w14:textId="77777777" w:rsidR="00B03A1D" w:rsidRDefault="00B03A1D" w:rsidP="00116373">
            <w:pPr>
              <w:spacing w:after="0" w:line="264" w:lineRule="auto"/>
            </w:pPr>
            <w:r>
              <w:rPr>
                <w:rFonts w:ascii="Calibri" w:hAnsi="Calibri"/>
                <w:color w:val="222222"/>
                <w:sz w:val="17"/>
              </w:rPr>
              <w:t>No realiza selección explícita</w:t>
            </w:r>
          </w:p>
        </w:tc>
        <w:tc>
          <w:tcPr>
            <w:tcW w:w="2736" w:type="dxa"/>
            <w:shd w:val="clear" w:color="auto" w:fill="F9FAFC"/>
            <w:tcMar>
              <w:top w:w="35" w:type="dxa"/>
              <w:left w:w="60" w:type="dxa"/>
              <w:bottom w:w="35" w:type="dxa"/>
              <w:right w:w="60" w:type="dxa"/>
            </w:tcMar>
          </w:tcPr>
          <w:p w14:paraId="18F85B0F" w14:textId="77777777" w:rsidR="00B03A1D" w:rsidRDefault="00B03A1D" w:rsidP="00116373">
            <w:pPr>
              <w:spacing w:after="0" w:line="264" w:lineRule="auto"/>
            </w:pPr>
            <w:r>
              <w:rPr>
                <w:rFonts w:ascii="Calibri" w:hAnsi="Calibri"/>
                <w:color w:val="222222"/>
                <w:sz w:val="17"/>
              </w:rPr>
              <w:t>Selección automática intrínseca</w:t>
            </w:r>
          </w:p>
        </w:tc>
      </w:tr>
      <w:tr w:rsidR="00B03A1D" w14:paraId="5DCD11C8" w14:textId="77777777" w:rsidTr="00116373">
        <w:trPr>
          <w:cantSplit/>
          <w:jc w:val="center"/>
        </w:trPr>
        <w:tc>
          <w:tcPr>
            <w:tcW w:w="2160" w:type="dxa"/>
            <w:shd w:val="clear" w:color="auto" w:fill="FFFFFF"/>
            <w:tcMar>
              <w:top w:w="35" w:type="dxa"/>
              <w:left w:w="60" w:type="dxa"/>
              <w:bottom w:w="35" w:type="dxa"/>
              <w:right w:w="60" w:type="dxa"/>
            </w:tcMar>
          </w:tcPr>
          <w:p w14:paraId="043CC151" w14:textId="77777777" w:rsidR="00B03A1D" w:rsidRDefault="00B03A1D" w:rsidP="00116373">
            <w:pPr>
              <w:spacing w:after="0" w:line="264" w:lineRule="auto"/>
            </w:pPr>
            <w:r>
              <w:rPr>
                <w:rFonts w:ascii="Calibri" w:hAnsi="Calibri"/>
                <w:b/>
                <w:color w:val="1B365D"/>
                <w:sz w:val="17"/>
              </w:rPr>
              <w:t>Riesgo Primario</w:t>
            </w:r>
          </w:p>
        </w:tc>
        <w:tc>
          <w:tcPr>
            <w:tcW w:w="2448" w:type="dxa"/>
            <w:shd w:val="clear" w:color="auto" w:fill="FFFFFF"/>
            <w:tcMar>
              <w:top w:w="35" w:type="dxa"/>
              <w:left w:w="60" w:type="dxa"/>
              <w:bottom w:w="35" w:type="dxa"/>
              <w:right w:w="60" w:type="dxa"/>
            </w:tcMar>
          </w:tcPr>
          <w:p w14:paraId="29D0E032" w14:textId="77777777" w:rsidR="00B03A1D" w:rsidRDefault="00B03A1D" w:rsidP="00116373">
            <w:pPr>
              <w:spacing w:after="0" w:line="264" w:lineRule="auto"/>
            </w:pPr>
            <w:r>
              <w:rPr>
                <w:rFonts w:ascii="Calibri" w:hAnsi="Calibri"/>
                <w:color w:val="222222"/>
                <w:sz w:val="17"/>
              </w:rPr>
              <w:t>Sobreajuste severo en validación</w:t>
            </w:r>
          </w:p>
        </w:tc>
        <w:tc>
          <w:tcPr>
            <w:tcW w:w="2736" w:type="dxa"/>
            <w:shd w:val="clear" w:color="auto" w:fill="FFFFFF"/>
            <w:tcMar>
              <w:top w:w="35" w:type="dxa"/>
              <w:left w:w="60" w:type="dxa"/>
              <w:bottom w:w="35" w:type="dxa"/>
              <w:right w:w="60" w:type="dxa"/>
            </w:tcMar>
          </w:tcPr>
          <w:p w14:paraId="4D35B89A" w14:textId="77777777" w:rsidR="00B03A1D" w:rsidRDefault="00B03A1D" w:rsidP="00116373">
            <w:pPr>
              <w:spacing w:after="0" w:line="264" w:lineRule="auto"/>
            </w:pPr>
            <w:r>
              <w:rPr>
                <w:rFonts w:ascii="Calibri" w:hAnsi="Calibri"/>
                <w:color w:val="222222"/>
                <w:sz w:val="17"/>
              </w:rPr>
              <w:t>Posible subajuste si α es excesivo</w:t>
            </w:r>
          </w:p>
        </w:tc>
        <w:tc>
          <w:tcPr>
            <w:tcW w:w="2736" w:type="dxa"/>
            <w:shd w:val="clear" w:color="auto" w:fill="FFFFFF"/>
            <w:tcMar>
              <w:top w:w="35" w:type="dxa"/>
              <w:left w:w="60" w:type="dxa"/>
              <w:bottom w:w="35" w:type="dxa"/>
              <w:right w:w="60" w:type="dxa"/>
            </w:tcMar>
          </w:tcPr>
          <w:p w14:paraId="20F7CF01" w14:textId="77777777" w:rsidR="00B03A1D" w:rsidRDefault="00B03A1D" w:rsidP="00116373">
            <w:pPr>
              <w:spacing w:after="0" w:line="264" w:lineRule="auto"/>
            </w:pPr>
            <w:r>
              <w:rPr>
                <w:rFonts w:ascii="Calibri" w:hAnsi="Calibri"/>
                <w:color w:val="222222"/>
                <w:sz w:val="17"/>
              </w:rPr>
              <w:t>Posible pérdida de capacidad expresiva</w:t>
            </w:r>
          </w:p>
        </w:tc>
      </w:tr>
    </w:tbl>
    <w:p w14:paraId="1F301D3E" w14:textId="77777777" w:rsidR="00B03A1D" w:rsidRDefault="00B03A1D" w:rsidP="00B03A1D">
      <w:pPr>
        <w:spacing w:before="120"/>
      </w:pPr>
      <w:r>
        <w:rPr>
          <w:b/>
          <w:color w:val="1B365D"/>
        </w:rPr>
        <w:t xml:space="preserve">Implicación práctica en el diseño de redes neuronales: </w:t>
      </w:r>
      <w:r>
        <w:t>La regularización L2 constituye la opción preferente por defecto en la inmensa mayoría de arquitecturas profundas, ya que estabiliza el descenso de gradiente contrayendo suavemente todas las conexiones sin destruir prematuramente la capacidad representacional del modelo. Por su parte, la regularización L1 se reserva principalmente para escenarios donde se busca expresamente la compresión del modelo o la selección automática de un subconjunto compacto de características de entrada.</w:t>
      </w:r>
    </w:p>
    <w:p w14:paraId="13DEA978" w14:textId="77777777" w:rsidR="00B03A1D" w:rsidRDefault="00B03A1D" w:rsidP="00B03A1D">
      <w:pPr>
        <w:keepNext/>
        <w:pageBreakBefore/>
        <w:spacing w:before="280"/>
      </w:pPr>
      <w:r>
        <w:rPr>
          <w:rFonts w:ascii="Calibri" w:hAnsi="Calibri"/>
          <w:b/>
          <w:color w:val="1B365D"/>
          <w:sz w:val="30"/>
        </w:rPr>
        <w:lastRenderedPageBreak/>
        <w:t>6. Cuestionario de Autoevaluación y Repaso Conceptual</w:t>
      </w:r>
    </w:p>
    <w:p w14:paraId="6018212E" w14:textId="77777777" w:rsidR="00B03A1D" w:rsidRDefault="00B03A1D" w:rsidP="00B03A1D">
      <w:r>
        <w:t>Preguntas de consolidación técnica formuladas a partir de los conceptos analizados en la sesión:</w:t>
      </w:r>
    </w:p>
    <w:p w14:paraId="18BDD195" w14:textId="77777777" w:rsidR="00B03A1D" w:rsidRDefault="00B03A1D" w:rsidP="00B03A1D">
      <w:pPr>
        <w:pStyle w:val="Listaconvietas"/>
        <w:spacing w:before="20" w:after="50"/>
      </w:pPr>
      <w:r>
        <w:rPr>
          <w:rFonts w:ascii="Calibri" w:hAnsi="Calibri"/>
          <w:b/>
          <w:color w:val="1B365D"/>
        </w:rPr>
        <w:t xml:space="preserve">Pregunta 1: ¿Por qué la meta de la regularización no es minimizar el error de entrenamiento? </w:t>
      </w:r>
      <w:r>
        <w:rPr>
          <w:rFonts w:ascii="Calibri" w:hAnsi="Calibri"/>
          <w:color w:val="222222"/>
        </w:rPr>
        <w:t>Porque minimizar exclusivamente el error de entrenamiento conduce a que el modelo memorice el ruido específico de las muestras conocidas (sobreajuste). El propósito fundamental de la regularización es minimizar el error de generalización en datos nuevos y no vistos, aun si ello requiere tolerar un error ligeramente mayor en el conjunto de entrenamiento.</w:t>
      </w:r>
    </w:p>
    <w:p w14:paraId="451DFBDF" w14:textId="77777777" w:rsidR="00B03A1D" w:rsidRDefault="00B03A1D" w:rsidP="00B03A1D">
      <w:pPr>
        <w:pStyle w:val="Listaconvietas"/>
        <w:spacing w:before="20" w:after="50"/>
      </w:pPr>
      <w:r>
        <w:rPr>
          <w:rFonts w:ascii="Calibri" w:hAnsi="Calibri"/>
          <w:b/>
          <w:color w:val="1B365D"/>
        </w:rPr>
        <w:t xml:space="preserve">Pregunta 2: ¿Cuál es el significado matemático riguroso detrás del término 'Weight Decay' en L2? </w:t>
      </w:r>
      <w:r>
        <w:rPr>
          <w:rFonts w:ascii="Calibri" w:hAnsi="Calibri"/>
          <w:color w:val="222222"/>
        </w:rPr>
        <w:t>Al aplicar descenso de gradiente sobre el objetivo regularizado L_R = L + ½α‖W‖₂², el gradiente introduce un término adicional αW. La regla de actualización se convierte en W^(t+1) = (1 - λα)W^(t) - λ(∂L/∂W), lo que evidencia que antes de aplicar la corrección por los datos, los pesos se multiplican por un factor menor a 1, sufriendo una contracción o decaimiento constante proporcional a su magnitud actual.</w:t>
      </w:r>
    </w:p>
    <w:p w14:paraId="2A548370" w14:textId="77777777" w:rsidR="00B03A1D" w:rsidRDefault="00B03A1D" w:rsidP="00B03A1D">
      <w:pPr>
        <w:pStyle w:val="Listaconvietas"/>
        <w:spacing w:before="20" w:after="50"/>
      </w:pPr>
      <w:r>
        <w:rPr>
          <w:rFonts w:ascii="Calibri" w:hAnsi="Calibri"/>
          <w:b/>
          <w:color w:val="1B365D"/>
        </w:rPr>
        <w:t xml:space="preserve">Pregunta 3: ¿Qué diferencia geométrica y funcional provoca que L1 genere modelos dispersos y L2 no? </w:t>
      </w:r>
      <w:r>
        <w:rPr>
          <w:rFonts w:ascii="Calibri" w:hAnsi="Calibri"/>
          <w:color w:val="222222"/>
        </w:rPr>
        <w:t>La derivada de L2 es linealmente proporcional al valor del peso (αW), ejerciendo una atracción que tiende a cero conforme el peso se aproxima al origen, por lo que nunca lo anula exactamente. En contraste, la derivada de L1 ejerce una fuerza constante de magnitud fija (α·sgn(W)), empujando los pesos hasta cruzarlos o fijarlos exactamente en cero, lo que equivale a eliminar conexiones y lograr una selección automática de variables.</w:t>
      </w:r>
    </w:p>
    <w:p w14:paraId="074328F9" w14:textId="77777777" w:rsidR="00B03A1D" w:rsidRDefault="00B03A1D" w:rsidP="00B03A1D">
      <w:pPr>
        <w:pStyle w:val="Listaconvietas"/>
        <w:spacing w:before="20" w:after="50"/>
      </w:pPr>
      <w:r>
        <w:rPr>
          <w:rFonts w:ascii="Calibri" w:hAnsi="Calibri"/>
          <w:b/>
          <w:color w:val="1B365D"/>
        </w:rPr>
        <w:t xml:space="preserve">Pregunta 4: ¿Qué función cumple el factor ½ en la penalización de L2 y qué sucede si se elimina? </w:t>
      </w:r>
      <w:r>
        <w:rPr>
          <w:rFonts w:ascii="Calibri" w:hAnsi="Calibri"/>
          <w:color w:val="222222"/>
        </w:rPr>
        <w:t>El factor ½ se introduce exclusivamente por elegancia analítica para cancelar el exponente 2 al derivar (d/dW [½W²] = W). Si se suprime, la derivada genera 2αW, lo cual no altera las propiedades de optimización y puede absorberse sin problema reescalando la tasa de aprendizaje o el hiperparámetro α.</w:t>
      </w:r>
    </w:p>
    <w:p w14:paraId="36877E4C" w14:textId="77777777" w:rsidR="00B03A1D" w:rsidRDefault="00B03A1D" w:rsidP="00B03A1D">
      <w:pPr>
        <w:keepNext/>
        <w:spacing w:before="280"/>
      </w:pPr>
      <w:r>
        <w:rPr>
          <w:rFonts w:ascii="Calibri" w:hAnsi="Calibri"/>
          <w:b/>
          <w:color w:val="1B365D"/>
          <w:sz w:val="30"/>
        </w:rPr>
        <w:t>7. Síntesis y Conclusiones del Módulo</w:t>
      </w:r>
    </w:p>
    <w:p w14:paraId="0704F90A" w14:textId="77777777" w:rsidR="00B03A1D" w:rsidRDefault="00B03A1D" w:rsidP="00B03A1D">
      <w:r>
        <w:t>Las penalizaciones de norma representan la primera línea de defensa teórica y práctica contra el sobreajuste en el aprendizaje profundo. Mientras que la regularización L2 (Weight Decay) aporta estabilidad matemática y suavidad al contraer los pesos sin descartar variables, la regularización L1 introduce dispersión estructural forzando pesos a cero para una selección automática de características. La elección del hiperparámetro α define el balance óptimo entre la fidelidad al conjunto de entrenamiento y la capacidad de generalización en el mundo real, sentando las bases para técnicas complementarias como Early Stopping, Data Augmentation y Dropout.</w:t>
      </w:r>
    </w:p>
    <w:p w14:paraId="4AED926D" w14:textId="77777777" w:rsidR="002829A8" w:rsidRDefault="002829A8" w:rsidP="00C76A82">
      <w:pPr>
        <w:spacing w:after="120"/>
      </w:pPr>
    </w:p>
    <w:p w14:paraId="7571C152" w14:textId="77777777" w:rsidR="00C55B70" w:rsidRDefault="00C55B70" w:rsidP="00C76A82">
      <w:pPr>
        <w:spacing w:after="120"/>
      </w:pPr>
    </w:p>
    <w:p w14:paraId="6633C25D" w14:textId="77777777" w:rsidR="00C55B70" w:rsidRDefault="00C55B70" w:rsidP="00C76A82">
      <w:pPr>
        <w:spacing w:after="120"/>
      </w:pPr>
    </w:p>
    <w:p w14:paraId="47A8EF2B" w14:textId="77777777" w:rsidR="00C55B70" w:rsidRDefault="00C55B70" w:rsidP="00C76A82">
      <w:pPr>
        <w:spacing w:after="120"/>
      </w:pPr>
    </w:p>
    <w:p w14:paraId="72A004C6" w14:textId="77777777" w:rsidR="00915859" w:rsidRDefault="00915859" w:rsidP="00915859">
      <w:pPr>
        <w:spacing w:after="40"/>
      </w:pPr>
      <w:r>
        <w:rPr>
          <w:rFonts w:ascii="Calibri" w:hAnsi="Calibri"/>
          <w:b/>
          <w:color w:val="2F5496"/>
          <w:sz w:val="18"/>
        </w:rPr>
        <w:lastRenderedPageBreak/>
        <w:t>APUNTES DE CÁTEDRA — NEURAL NETWORKS AND DEEP LEARNING WITH PYTHON</w:t>
      </w:r>
    </w:p>
    <w:p w14:paraId="7FE421A1" w14:textId="77777777" w:rsidR="00915859" w:rsidRDefault="00915859" w:rsidP="00915859">
      <w:pPr>
        <w:spacing w:before="40" w:after="40"/>
      </w:pPr>
      <w:r>
        <w:rPr>
          <w:rFonts w:ascii="Calibri" w:hAnsi="Calibri"/>
          <w:b/>
          <w:color w:val="1B365D"/>
          <w:sz w:val="44"/>
        </w:rPr>
        <w:t>Regularización mediante Parada Temprana</w:t>
      </w:r>
      <w:r>
        <w:rPr>
          <w:rFonts w:ascii="Calibri" w:hAnsi="Calibri"/>
          <w:b/>
          <w:color w:val="1B365D"/>
          <w:sz w:val="44"/>
        </w:rPr>
        <w:br/>
        <w:t>(Early Stopping) en Redes Neuronales</w:t>
      </w:r>
    </w:p>
    <w:p w14:paraId="6DEB0782" w14:textId="77777777" w:rsidR="00915859" w:rsidRDefault="00915859" w:rsidP="00915859">
      <w:pPr>
        <w:spacing w:after="160"/>
      </w:pPr>
      <w:r>
        <w:rPr>
          <w:rFonts w:ascii="Calibri" w:hAnsi="Calibri"/>
          <w:i/>
          <w:color w:val="5F6978"/>
          <w:sz w:val="21"/>
        </w:rPr>
        <w:t>Monitoreo de la función de pérdida de validación, dinámica estocástica del hiperparámetro de paciencia (Patience), implementación en TensorFlow mediante Callbacks y la regla crítica de restauración de los mejores pesos (Restore Best Weights).</w:t>
      </w:r>
    </w:p>
    <w:tbl>
      <w:tblPr>
        <w:tblW w:w="0" w:type="auto"/>
        <w:jc w:val="center"/>
        <w:tblLayout w:type="fixed"/>
        <w:tblLook w:val="04A0" w:firstRow="1" w:lastRow="0" w:firstColumn="1" w:lastColumn="0" w:noHBand="0" w:noVBand="1"/>
      </w:tblPr>
      <w:tblGrid>
        <w:gridCol w:w="3355"/>
        <w:gridCol w:w="3355"/>
        <w:gridCol w:w="3370"/>
      </w:tblGrid>
      <w:tr w:rsidR="00915859" w14:paraId="647657F1" w14:textId="77777777" w:rsidTr="00116373">
        <w:trPr>
          <w:cantSplit/>
          <w:jc w:val="center"/>
        </w:trPr>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6C8C0753" w14:textId="77777777" w:rsidR="00915859" w:rsidRDefault="00915859" w:rsidP="00116373">
            <w:pPr>
              <w:spacing w:after="0"/>
              <w:jc w:val="center"/>
            </w:pPr>
            <w:r>
              <w:rPr>
                <w:rFonts w:ascii="Calibri" w:hAnsi="Calibri"/>
                <w:b/>
                <w:color w:val="2F5496"/>
                <w:sz w:val="15"/>
              </w:rPr>
              <w:t>INSTRUCTOR</w:t>
            </w:r>
            <w:r>
              <w:rPr>
                <w:rFonts w:ascii="Calibri" w:hAnsi="Calibri"/>
                <w:b/>
                <w:color w:val="2F5496"/>
                <w:sz w:val="15"/>
              </w:rPr>
              <w:br/>
            </w:r>
            <w:r>
              <w:rPr>
                <w:rFonts w:ascii="Calibri" w:hAnsi="Calibri"/>
                <w:b/>
                <w:color w:val="1B365D"/>
                <w:sz w:val="19"/>
              </w:rPr>
              <w:t>Prof. Pavlos Protopapas</w:t>
            </w:r>
          </w:p>
        </w:tc>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5301FA28" w14:textId="77777777" w:rsidR="00915859" w:rsidRDefault="00915859" w:rsidP="00116373">
            <w:pPr>
              <w:spacing w:after="0"/>
              <w:jc w:val="center"/>
            </w:pPr>
            <w:r>
              <w:rPr>
                <w:rFonts w:ascii="Calibri" w:hAnsi="Calibri"/>
                <w:b/>
                <w:color w:val="2F5496"/>
                <w:sz w:val="15"/>
              </w:rPr>
              <w:t>TEMA CENTRAL</w:t>
            </w:r>
            <w:r>
              <w:rPr>
                <w:rFonts w:ascii="Calibri" w:hAnsi="Calibri"/>
                <w:b/>
                <w:color w:val="2F5496"/>
                <w:sz w:val="15"/>
              </w:rPr>
              <w:br/>
            </w:r>
            <w:r>
              <w:rPr>
                <w:rFonts w:ascii="Calibri" w:hAnsi="Calibri"/>
                <w:b/>
                <w:color w:val="1B365D"/>
                <w:sz w:val="19"/>
              </w:rPr>
              <w:t>Early Stopping &amp; Patience</w:t>
            </w:r>
          </w:p>
        </w:tc>
        <w:tc>
          <w:tcPr>
            <w:tcW w:w="3370"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0DE6A5E1" w14:textId="77777777" w:rsidR="00915859" w:rsidRDefault="00915859" w:rsidP="00116373">
            <w:pPr>
              <w:spacing w:after="0"/>
              <w:jc w:val="center"/>
            </w:pPr>
            <w:r>
              <w:rPr>
                <w:rFonts w:ascii="Calibri" w:hAnsi="Calibri"/>
                <w:b/>
                <w:color w:val="2F5496"/>
                <w:sz w:val="15"/>
              </w:rPr>
              <w:t>FRAMEWORK &amp; API</w:t>
            </w:r>
            <w:r>
              <w:rPr>
                <w:rFonts w:ascii="Calibri" w:hAnsi="Calibri"/>
                <w:b/>
                <w:color w:val="2F5496"/>
                <w:sz w:val="15"/>
              </w:rPr>
              <w:br/>
            </w:r>
            <w:r>
              <w:rPr>
                <w:rFonts w:ascii="Calibri" w:hAnsi="Calibri"/>
                <w:b/>
                <w:color w:val="1B365D"/>
                <w:sz w:val="19"/>
              </w:rPr>
              <w:t>TensorFlow / Keras Callbacks</w:t>
            </w:r>
          </w:p>
        </w:tc>
      </w:tr>
    </w:tbl>
    <w:p w14:paraId="2B18A307" w14:textId="77777777" w:rsidR="00915859" w:rsidRDefault="00915859" w:rsidP="00915859"/>
    <w:p w14:paraId="6B32FB4A" w14:textId="77777777" w:rsidR="00915859" w:rsidRDefault="00915859" w:rsidP="00915859">
      <w:pPr>
        <w:pStyle w:val="Ttulo1"/>
        <w:spacing w:before="280" w:after="80"/>
      </w:pPr>
      <w:r>
        <w:rPr>
          <w:rFonts w:ascii="Calibri" w:hAnsi="Calibri"/>
          <w:color w:val="1B365D"/>
          <w:sz w:val="30"/>
        </w:rPr>
        <w:t>1. Concepto Fundamental de Early Stopping y Control del Sobreajuste</w:t>
      </w:r>
    </w:p>
    <w:p w14:paraId="1DDF251E" w14:textId="77777777" w:rsidR="00915859" w:rsidRDefault="00915859" w:rsidP="00915859">
      <w:r>
        <w:t>En el entrenamiento de modelos de aprendizaje profundo, la capacidad representacional de arquitecturas con múltiples capas permite minimizar la función de pérdida de entrenamiento de forma casi indefinida. Sin embargo, el objetivo central de la disciplina no radica en memorizar las muestras de entrenamiento, sino en lograr que el modelo generalice eficazmente ante datos nuevos y no vistos. La parada temprana (Early Stopping) se consolida como una de las técnicas de regularización más directas, prácticas y computacionalmente eficientes para preservar dicha capacidad de generalización.</w:t>
      </w:r>
    </w:p>
    <w:p w14:paraId="149FC4A5" w14:textId="77777777" w:rsidR="00915859" w:rsidRDefault="00915859" w:rsidP="00915859">
      <w:r>
        <w:t>La premisa operativa de la técnica es intuitiva: supervisar de manera continua el rendimiento predictivo del modelo sobre un conjunto de validación independiente durante el bucle de optimización y dar por concluido el entrenamiento en el instante en que dicho rendimiento deja de mejorar. En la práctica empírica, este seguimiento se implementa principalmente monitoreando la función de pérdida de validación (validation loss).</w:t>
      </w:r>
    </w:p>
    <w:p w14:paraId="5047B220" w14:textId="77777777" w:rsidR="00915859" w:rsidRDefault="00915859" w:rsidP="00915859">
      <w:pPr>
        <w:pStyle w:val="Ttulo2"/>
        <w:spacing w:after="60"/>
      </w:pPr>
      <w:r>
        <w:rPr>
          <w:rFonts w:ascii="Calibri" w:hAnsi="Calibri"/>
          <w:color w:val="2F5496"/>
          <w:sz w:val="25"/>
        </w:rPr>
        <w:t>Anatomía de una Corrida Típica de Entrenamiento y Divergencia por Sobreajuste</w:t>
      </w:r>
    </w:p>
    <w:p w14:paraId="69895AB3" w14:textId="77777777" w:rsidR="00915859" w:rsidRDefault="00915859" w:rsidP="00915859">
      <w:r>
        <w:t>Al examinar la evolución temporal de una red neuronal estándar, la trayectoria de optimización exhibe dos fases marcadamente contrastantes:</w:t>
      </w:r>
    </w:p>
    <w:p w14:paraId="55698681" w14:textId="77777777" w:rsidR="00915859" w:rsidRDefault="00915859" w:rsidP="00915859">
      <w:pPr>
        <w:pStyle w:val="Listaconvietas"/>
        <w:spacing w:after="40"/>
      </w:pPr>
      <w:r>
        <w:rPr>
          <w:b/>
          <w:color w:val="1B365D"/>
        </w:rPr>
        <w:t xml:space="preserve">Fase de aprendizaje y convergencia conjunta: </w:t>
      </w:r>
      <w:r>
        <w:rPr>
          <w:color w:val="222222"/>
        </w:rPr>
        <w:t>Durante las primeras épocas de entrenamiento, tanto la pérdida de entrenamiento (training loss, línea naranja) como la pérdida de validación (validation loss, línea azul) descienden de manera sostenida y simultánea. En esta etapa, el optimizador ajusta los pesos para capturar las estructuras y regularidades estadísticas genuinas de los datos.</w:t>
      </w:r>
    </w:p>
    <w:p w14:paraId="4C59D7E8" w14:textId="77777777" w:rsidR="00915859" w:rsidRDefault="00915859" w:rsidP="00915859">
      <w:pPr>
        <w:pStyle w:val="Listaconvietas"/>
        <w:spacing w:after="40"/>
      </w:pPr>
      <w:r>
        <w:rPr>
          <w:b/>
          <w:color w:val="1B365D"/>
        </w:rPr>
        <w:t xml:space="preserve">Punto de rendimiento óptimo (Mínimo de validación): </w:t>
      </w:r>
      <w:r>
        <w:rPr>
          <w:color w:val="222222"/>
        </w:rPr>
        <w:t>Llega un momento específico en que la pérdida de validación alcanza su valor mínimo absoluto (en el caso analizado por la cátedra, alrededor de la época 40). Este estado representa el 'mejor modelo' (best model), caracterizado por maximizar la exactitud predictiva y minimizar el error empírico sobre datos no vistos.</w:t>
      </w:r>
    </w:p>
    <w:p w14:paraId="2DBCBF57" w14:textId="77777777" w:rsidR="00915859" w:rsidRDefault="00915859" w:rsidP="00915859">
      <w:pPr>
        <w:pStyle w:val="Listaconvietas"/>
        <w:spacing w:after="40"/>
      </w:pPr>
      <w:r>
        <w:rPr>
          <w:b/>
          <w:color w:val="1B365D"/>
        </w:rPr>
        <w:t xml:space="preserve">Fase de divergencia y sobreajuste (Overfitting): </w:t>
      </w:r>
      <w:r>
        <w:rPr>
          <w:color w:val="222222"/>
        </w:rPr>
        <w:t xml:space="preserve">Si el entrenamiento continúa sin restricciones de parada ('No regularization'), las trayectorias se separan drásticamente: la </w:t>
      </w:r>
      <w:r>
        <w:rPr>
          <w:color w:val="222222"/>
        </w:rPr>
        <w:lastRenderedPageBreak/>
        <w:t>pérdida de entrenamiento sigue decayendo asintóticamente hacia cero (la red memoriza el ruido específico y peculiaridades irrelevantes de la muestra), mientras que la pérdida de validación comienza a ascender de forma continua. Esta divergencia entre curvas constituye el síntoma formal del sobreajuste.</w:t>
      </w:r>
    </w:p>
    <w:p w14:paraId="3D054133" w14:textId="77777777" w:rsidR="00915859" w:rsidRDefault="00915859" w:rsidP="00915859">
      <w:r>
        <w:t>En el experimento documentado en la cátedra, tras alcanzarse el mínimo en la época 40, el entrenamiento continuó de forma pasiva durante 450 épocas adicionales (alcanzando 500 épocas en total). Este tiempo de cálculo extra no solo no aportó mejora alguna, sino que deterioró severamente la generalización del modelo. Early Stopping interviene precisamente para podar este sobreentrenamiento estéril, ahorrando recursos de hardware masivos y blindando al modelo frente a la memorización.</w:t>
      </w:r>
    </w:p>
    <w:p w14:paraId="0DA31E24" w14:textId="77777777" w:rsidR="00915859" w:rsidRDefault="00915859" w:rsidP="00915859">
      <w:pPr>
        <w:spacing w:before="120" w:after="40"/>
        <w:jc w:val="center"/>
      </w:pPr>
      <w:r>
        <w:rPr>
          <w:noProof/>
        </w:rPr>
        <w:drawing>
          <wp:inline distT="0" distB="0" distL="0" distR="0" wp14:anchorId="5B95B639" wp14:editId="197C8B04">
            <wp:extent cx="5120640" cy="2348392"/>
            <wp:effectExtent l="0" t="0" r="0" b="0"/>
            <wp:docPr id="140926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early_stopping_full.png"/>
                    <pic:cNvPicPr/>
                  </pic:nvPicPr>
                  <pic:blipFill>
                    <a:blip r:embed="rId11"/>
                    <a:stretch>
                      <a:fillRect/>
                    </a:stretch>
                  </pic:blipFill>
                  <pic:spPr>
                    <a:xfrm>
                      <a:off x="0" y="0"/>
                      <a:ext cx="5120640" cy="2348392"/>
                    </a:xfrm>
                    <a:prstGeom prst="rect">
                      <a:avLst/>
                    </a:prstGeom>
                  </pic:spPr>
                </pic:pic>
              </a:graphicData>
            </a:graphic>
          </wp:inline>
        </w:drawing>
      </w:r>
    </w:p>
    <w:p w14:paraId="45C81209" w14:textId="77777777" w:rsidR="00915859" w:rsidRDefault="00915859" w:rsidP="00915859">
      <w:pPr>
        <w:spacing w:after="160"/>
        <w:jc w:val="center"/>
      </w:pPr>
      <w:r>
        <w:rPr>
          <w:rFonts w:ascii="Calibri" w:hAnsi="Calibri"/>
          <w:i/>
          <w:color w:val="5F6978"/>
          <w:sz w:val="17"/>
        </w:rPr>
        <w:t>Figura 1: Curvas de pérdida en entrenamiento frente a validación. En el punto de mínimo error de validación (aprox. época 40), se debe interrumpir el proceso ('Stop here'). De lo contrario ('No regularization'), la divergencia ascendente de la pérdida de validación evidencia sobreajuste severo.</w:t>
      </w:r>
    </w:p>
    <w:tbl>
      <w:tblPr>
        <w:tblW w:w="0" w:type="auto"/>
        <w:jc w:val="center"/>
        <w:tblLayout w:type="fixed"/>
        <w:tblLook w:val="04A0" w:firstRow="1" w:lastRow="0" w:firstColumn="1" w:lastColumn="0" w:noHBand="0" w:noVBand="1"/>
      </w:tblPr>
      <w:tblGrid>
        <w:gridCol w:w="10080"/>
      </w:tblGrid>
      <w:tr w:rsidR="00915859" w14:paraId="783FCBEF" w14:textId="77777777" w:rsidTr="00116373">
        <w:trPr>
          <w:cantSplit/>
          <w:jc w:val="center"/>
        </w:trPr>
        <w:tc>
          <w:tcPr>
            <w:tcW w:w="10080" w:type="dxa"/>
            <w:tcBorders>
              <w:left w:val="single" w:sz="24" w:space="0" w:color="1B365D"/>
            </w:tcBorders>
            <w:shd w:val="clear" w:color="auto" w:fill="F0F4F8"/>
            <w:tcMar>
              <w:top w:w="80" w:type="dxa"/>
              <w:left w:w="130" w:type="dxa"/>
              <w:bottom w:w="80" w:type="dxa"/>
              <w:right w:w="120" w:type="dxa"/>
            </w:tcMar>
          </w:tcPr>
          <w:p w14:paraId="2768BDA3" w14:textId="77777777" w:rsidR="00915859" w:rsidRDefault="00915859" w:rsidP="00116373">
            <w:pPr>
              <w:spacing w:after="0"/>
            </w:pPr>
            <w:r>
              <w:rPr>
                <w:rFonts w:ascii="Calibri" w:hAnsi="Calibri"/>
                <w:b/>
                <w:color w:val="1B365D"/>
                <w:sz w:val="20"/>
              </w:rPr>
              <w:t xml:space="preserve">Principio Teórico Fundamental: </w:t>
            </w:r>
            <w:r>
              <w:rPr>
                <w:rFonts w:ascii="Calibri" w:hAnsi="Calibri"/>
                <w:color w:val="222222"/>
                <w:sz w:val="19"/>
              </w:rPr>
              <w:t>El estado óptimo de una red neuronal para entornos reales no coincide con el punto donde el error de entrenamiento es cero, sino con la época exacta donde la pérdida de validación alcanza su mínimo histórico. Early Stopping actúa como un regularizador implícito que restringe el volumen efectivo del espacio de parámetros explorado por el optimizador.</w:t>
            </w:r>
          </w:p>
        </w:tc>
      </w:tr>
    </w:tbl>
    <w:p w14:paraId="427F9918" w14:textId="77777777" w:rsidR="00915859" w:rsidRDefault="00915859" w:rsidP="00915859">
      <w:pPr>
        <w:spacing w:after="40"/>
      </w:pPr>
    </w:p>
    <w:p w14:paraId="3420FE91" w14:textId="77777777" w:rsidR="00915859" w:rsidRDefault="00915859" w:rsidP="00915859">
      <w:r>
        <w:br w:type="page"/>
      </w:r>
    </w:p>
    <w:p w14:paraId="70D2DA23" w14:textId="77777777" w:rsidR="00915859" w:rsidRDefault="00915859" w:rsidP="00915859">
      <w:pPr>
        <w:pStyle w:val="Ttulo1"/>
        <w:spacing w:before="280" w:after="80"/>
      </w:pPr>
      <w:r>
        <w:rPr>
          <w:rFonts w:ascii="Calibri" w:hAnsi="Calibri"/>
          <w:color w:val="1B365D"/>
          <w:sz w:val="30"/>
        </w:rPr>
        <w:lastRenderedPageBreak/>
        <w:t>2. La Complicación del Ruido Estocástico y la Necesidad de Paciencia</w:t>
      </w:r>
    </w:p>
    <w:p w14:paraId="64076C45" w14:textId="77777777" w:rsidR="00915859" w:rsidRDefault="00915859" w:rsidP="00915859">
      <w:r>
        <w:t>Si la función de pérdida de validación descendiera de forma estrictamente monótona, implementar Early Stopping requeriría únicamente detenerse en el primer incremento observado. Sin embargo, en problemas reales de aprendizaje profundo, la superficie de pérdida dista de ser suave y determinista. La evaluación época a época presenta oscilaciones, fluctuaciones locales y ruido estocástico ('wiggles') producto de la estimación de gradientes por mini-lotes y la propia no-linealidad de la red.</w:t>
      </w:r>
    </w:p>
    <w:p w14:paraId="0BD18124" w14:textId="77777777" w:rsidR="00915859" w:rsidRDefault="00915859" w:rsidP="00915859">
      <w:pPr>
        <w:pStyle w:val="Ttulo2"/>
        <w:spacing w:after="60"/>
      </w:pPr>
      <w:r>
        <w:rPr>
          <w:rFonts w:ascii="Calibri" w:hAnsi="Calibri"/>
          <w:color w:val="2F5496"/>
          <w:sz w:val="25"/>
        </w:rPr>
        <w:t>El Riesgo de la Parada Reactiva Inmediata</w:t>
      </w:r>
    </w:p>
    <w:p w14:paraId="7F53EF08" w14:textId="77777777" w:rsidR="00915859" w:rsidRDefault="00915859" w:rsidP="00915859">
      <w:r>
        <w:t>Si el algoritmo fuera programado con una regla reactiva e inflexible (detenerse ante el primer incremento de la pérdida de validación), se cometería el error crítico de abortar el proceso de manera prematura. El profesor Pavlos Protopapas ilustra este peligro mediante una elocuente metáfora:</w:t>
      </w:r>
    </w:p>
    <w:tbl>
      <w:tblPr>
        <w:tblW w:w="0" w:type="auto"/>
        <w:jc w:val="center"/>
        <w:tblLayout w:type="fixed"/>
        <w:tblLook w:val="04A0" w:firstRow="1" w:lastRow="0" w:firstColumn="1" w:lastColumn="0" w:noHBand="0" w:noVBand="1"/>
      </w:tblPr>
      <w:tblGrid>
        <w:gridCol w:w="10080"/>
      </w:tblGrid>
      <w:tr w:rsidR="00915859" w14:paraId="4C0E32F4" w14:textId="77777777" w:rsidTr="00116373">
        <w:trPr>
          <w:cantSplit/>
          <w:jc w:val="center"/>
        </w:trPr>
        <w:tc>
          <w:tcPr>
            <w:tcW w:w="10080" w:type="dxa"/>
            <w:tcBorders>
              <w:left w:val="single" w:sz="24" w:space="0" w:color="C0392B"/>
            </w:tcBorders>
            <w:shd w:val="clear" w:color="auto" w:fill="FDF6F0"/>
            <w:tcMar>
              <w:top w:w="80" w:type="dxa"/>
              <w:left w:w="130" w:type="dxa"/>
              <w:bottom w:w="80" w:type="dxa"/>
              <w:right w:w="120" w:type="dxa"/>
            </w:tcMar>
          </w:tcPr>
          <w:p w14:paraId="52060582" w14:textId="77777777" w:rsidR="00915859" w:rsidRDefault="00915859" w:rsidP="00116373">
            <w:pPr>
              <w:spacing w:after="0"/>
            </w:pPr>
            <w:r>
              <w:rPr>
                <w:rFonts w:ascii="Calibri" w:hAnsi="Calibri"/>
                <w:b/>
                <w:color w:val="C0392B"/>
                <w:sz w:val="20"/>
              </w:rPr>
              <w:t xml:space="preserve">Advertencia de Cátedra — El Riesgo de Parada Prematura: </w:t>
            </w:r>
            <w:r>
              <w:rPr>
                <w:rFonts w:ascii="Calibri" w:hAnsi="Calibri"/>
                <w:color w:val="222222"/>
                <w:sz w:val="19"/>
              </w:rPr>
              <w:t>"Si nos detenemos en el instante exacto en que la pérdida de validación sube una fracción, habremos arrojado a la basura el mejor modelo. Nos habremos perdido el paraíso al otro lado del valle ('we will have missed the paradise on the other side of the valley'). Aquel bache o repunte temporal es frecuentemente el punto donde la optimización se reacomoda para descubrir un valle de pérdida todavía más profundo y favorable."</w:t>
            </w:r>
          </w:p>
        </w:tc>
      </w:tr>
    </w:tbl>
    <w:p w14:paraId="57C5959A" w14:textId="77777777" w:rsidR="00915859" w:rsidRDefault="00915859" w:rsidP="00915859">
      <w:pPr>
        <w:spacing w:after="40"/>
      </w:pPr>
    </w:p>
    <w:p w14:paraId="5209226A" w14:textId="77777777" w:rsidR="00915859" w:rsidRDefault="00915859" w:rsidP="00915859">
      <w:r>
        <w:t>Frente a estas fluctuaciones naturales, el sistema requiere una estrategia capaz de otorgarle al modelo un margen temporal de recuperación sin quedar atrapado en un sobreajuste irreversible. Esta estrategia reguladora recibe formalmente el nombre de Paciencia (Patience).</w:t>
      </w:r>
    </w:p>
    <w:p w14:paraId="437A24CF" w14:textId="77777777" w:rsidR="00915859" w:rsidRDefault="00915859" w:rsidP="00915859">
      <w:pPr>
        <w:pStyle w:val="Ttulo1"/>
        <w:spacing w:before="280" w:after="80"/>
      </w:pPr>
      <w:r>
        <w:rPr>
          <w:rFonts w:ascii="Calibri" w:hAnsi="Calibri"/>
          <w:color w:val="1B365D"/>
          <w:sz w:val="30"/>
        </w:rPr>
        <w:t>3. Estrategia y Dinámica Operativa del Hiperparámetro de Paciencia</w:t>
      </w:r>
    </w:p>
    <w:p w14:paraId="3FE2ED0B" w14:textId="77777777" w:rsidR="00915859" w:rsidRDefault="00915859" w:rsidP="00915859">
      <w:r>
        <w:t>Conceptualmente, la paciencia se define como un número entero que responde a la pregunta operativa: ¿Cuántas épocas consecutivas sin mejora estoy dispuesto a tolerar antes de ordenar la interrupción definitiva del entrenamiento? En la práctica moderna, este parámetro se sintoniza típicamente entre 10 y 20 épocas, variando en función de la complejidad del modelo, el tamaño del conjunto de datos y la magnitud del ruido presente en la muestra de validación. El valor por defecto en Keras es paciencia = 0 (lo que el instructor refiere como la paciencia nula, que detiene el algoritmo al primer repunte).</w:t>
      </w:r>
    </w:p>
    <w:p w14:paraId="7FACA2A6" w14:textId="77777777" w:rsidR="00915859" w:rsidRDefault="00915859" w:rsidP="00915859">
      <w:pPr>
        <w:pStyle w:val="Ttulo2"/>
        <w:spacing w:after="60"/>
      </w:pPr>
      <w:r>
        <w:rPr>
          <w:rFonts w:ascii="Calibri" w:hAnsi="Calibri"/>
          <w:color w:val="2F5496"/>
          <w:sz w:val="25"/>
        </w:rPr>
        <w:t>Protocolo Paso a Paso del Contador de Paciencia (El Cronómetro Operativo)</w:t>
      </w:r>
    </w:p>
    <w:p w14:paraId="1CE8AA7A" w14:textId="77777777" w:rsidR="00915859" w:rsidRDefault="00915859" w:rsidP="00915859">
      <w:r>
        <w:t>La lógica operativa de Early Stopping con paciencia funciona como un cronómetro de cuenta regresiva que se reinicia sistemáticamente cada vez que se bate el récord histórico de validación:</w:t>
      </w:r>
    </w:p>
    <w:p w14:paraId="24E0BAA7" w14:textId="77777777" w:rsidR="00915859" w:rsidRDefault="00915859" w:rsidP="00915859">
      <w:pPr>
        <w:pStyle w:val="Listaconvietas"/>
        <w:spacing w:after="40"/>
      </w:pPr>
      <w:r>
        <w:rPr>
          <w:b/>
          <w:color w:val="1B365D"/>
        </w:rPr>
        <w:t xml:space="preserve">1. Registro del récord inicial (t = 0): </w:t>
      </w:r>
      <w:r>
        <w:rPr>
          <w:color w:val="222222"/>
        </w:rPr>
        <w:t>Al alcanzar un nuevo valor mínimo de pérdida de validación, el algoritmo almacena dicha cifra como el mejor récord histórico y reinicia su contador de épocas sin mejora a cero (t = 0).</w:t>
      </w:r>
    </w:p>
    <w:p w14:paraId="5C655236" w14:textId="77777777" w:rsidR="00915859" w:rsidRDefault="00915859" w:rsidP="00915859">
      <w:pPr>
        <w:pStyle w:val="Listaconvietas"/>
        <w:spacing w:after="40"/>
      </w:pPr>
      <w:r>
        <w:rPr>
          <w:b/>
          <w:color w:val="1B365D"/>
        </w:rPr>
        <w:t xml:space="preserve">2. Monitoreo en la ventana de tolerancia (t = 1, 2, ..., patience): </w:t>
      </w:r>
      <w:r>
        <w:rPr>
          <w:color w:val="222222"/>
        </w:rPr>
        <w:t xml:space="preserve">En las épocas subsecuentes, el optimizador continúa su marcha normal mientras el contador avanza. El criterio define </w:t>
      </w:r>
      <w:r>
        <w:rPr>
          <w:color w:val="222222"/>
        </w:rPr>
        <w:lastRenderedPageBreak/>
        <w:t>'mejora' estrictamente como alcanzar un valor de pérdida de validación menor al récord fijado en t = 0.</w:t>
      </w:r>
    </w:p>
    <w:p w14:paraId="360FCEA4" w14:textId="77777777" w:rsidR="00915859" w:rsidRDefault="00915859" w:rsidP="00915859">
      <w:pPr>
        <w:pStyle w:val="Listaconvietas"/>
        <w:spacing w:after="40"/>
      </w:pPr>
      <w:r>
        <w:rPr>
          <w:b/>
          <w:color w:val="1B365D"/>
        </w:rPr>
        <w:t xml:space="preserve">3. Evento A — Detección de mejora dentro de la ventana: </w:t>
      </w:r>
      <w:r>
        <w:rPr>
          <w:color w:val="222222"/>
        </w:rPr>
        <w:t>Si dentro del período de tolerancia (por ejemplo, en t = 3 para una paciencia de 5) se produce una pérdida de validación inferior a la de t = 0, el entrenamiento no se detiene ('improvement -&gt; don't stop'). Se actualiza la mejor marca registrada y el contador se reinicia nuevamente a t = 0.</w:t>
      </w:r>
    </w:p>
    <w:p w14:paraId="17772812" w14:textId="77777777" w:rsidR="00915859" w:rsidRDefault="00915859" w:rsidP="00915859">
      <w:pPr>
        <w:pStyle w:val="Listaconvietas"/>
        <w:spacing w:after="40"/>
      </w:pPr>
      <w:r>
        <w:rPr>
          <w:b/>
          <w:color w:val="1B365D"/>
        </w:rPr>
        <w:t xml:space="preserve">4. Evento B — Agotamiento de la paciencia sin progreso: </w:t>
      </w:r>
      <w:r>
        <w:rPr>
          <w:color w:val="222222"/>
        </w:rPr>
        <w:t>Si transcurren exactamente el número definido de épocas de paciencia (t = 1, 2, 3, 4, 5) sin que ninguna época consiga batir el récord histórico previo, el algoritmo declara que la fase de generalización ha culminado y emite la orden de detención ('no improvement -&gt; stop').</w:t>
      </w:r>
    </w:p>
    <w:p w14:paraId="514900BF" w14:textId="77777777" w:rsidR="00915859" w:rsidRDefault="00915859" w:rsidP="00915859">
      <w:pPr>
        <w:spacing w:before="120" w:after="40"/>
        <w:jc w:val="center"/>
      </w:pPr>
      <w:r>
        <w:rPr>
          <w:noProof/>
        </w:rPr>
        <w:drawing>
          <wp:inline distT="0" distB="0" distL="0" distR="0" wp14:anchorId="59EDD7EB" wp14:editId="14812672">
            <wp:extent cx="2926080" cy="4245685"/>
            <wp:effectExtent l="0" t="0" r="0" b="0"/>
            <wp:docPr id="58985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atience_full.png"/>
                    <pic:cNvPicPr/>
                  </pic:nvPicPr>
                  <pic:blipFill>
                    <a:blip r:embed="rId12"/>
                    <a:stretch>
                      <a:fillRect/>
                    </a:stretch>
                  </pic:blipFill>
                  <pic:spPr>
                    <a:xfrm>
                      <a:off x="0" y="0"/>
                      <a:ext cx="2926080" cy="4245685"/>
                    </a:xfrm>
                    <a:prstGeom prst="rect">
                      <a:avLst/>
                    </a:prstGeom>
                  </pic:spPr>
                </pic:pic>
              </a:graphicData>
            </a:graphic>
          </wp:inline>
        </w:drawing>
      </w:r>
    </w:p>
    <w:p w14:paraId="78AE80CA" w14:textId="77777777" w:rsidR="00915859" w:rsidRDefault="00915859" w:rsidP="00915859">
      <w:pPr>
        <w:spacing w:after="160"/>
        <w:jc w:val="center"/>
      </w:pPr>
      <w:r>
        <w:rPr>
          <w:rFonts w:ascii="Calibri" w:hAnsi="Calibri"/>
          <w:i/>
          <w:color w:val="5F6978"/>
          <w:sz w:val="17"/>
        </w:rPr>
        <w:t>Figura 2: Dinámica temporal del mecanismo de paciencia (PATIENCE = 5). Los pasos intermedios con mejora dentro de la ventana de 5 épocas reinician el cronómetro (t = 0), permitiendo superar valles ruidosos. La parada final se ejecuta únicamente cuando transcurren 5 épocas consecutivas sin superar el mejor valor observado.</w:t>
      </w:r>
    </w:p>
    <w:p w14:paraId="598FCAAE" w14:textId="77777777" w:rsidR="00915859" w:rsidRDefault="00915859" w:rsidP="00915859">
      <w:r>
        <w:t>En síntesis, la paciencia le otorga al modelo la flexibilidad necesaria para absorber fluctuaciones transitorias de corto plazo, pero impone un límite firme para impedir que el sobreajuste y el desperdicio computacional continúen de forma indefinida.</w:t>
      </w:r>
    </w:p>
    <w:p w14:paraId="7C5F5471" w14:textId="77777777" w:rsidR="00915859" w:rsidRDefault="00915859" w:rsidP="00915859">
      <w:r>
        <w:br w:type="page"/>
      </w:r>
    </w:p>
    <w:p w14:paraId="70376E15" w14:textId="77777777" w:rsidR="00915859" w:rsidRDefault="00915859" w:rsidP="00915859">
      <w:pPr>
        <w:pStyle w:val="Ttulo1"/>
        <w:spacing w:before="280" w:after="80"/>
      </w:pPr>
      <w:r>
        <w:rPr>
          <w:rFonts w:ascii="Calibri" w:hAnsi="Calibri"/>
          <w:color w:val="1B365D"/>
          <w:sz w:val="30"/>
        </w:rPr>
        <w:lastRenderedPageBreak/>
        <w:t>4. Habilidades Clave en TensorFlow: Las «Llaves del Reino»</w:t>
      </w:r>
    </w:p>
    <w:p w14:paraId="1986FF5C" w14:textId="77777777" w:rsidR="00915859" w:rsidRDefault="00915859" w:rsidP="00915859">
      <w:r>
        <w:t>Previo a la formulación del código específico de Early Stopping, el profesor Pavlos Protopapas propone una visión panorámica sobre las competencias técnicas estructurales necesarias para dominar el ecosistema de TensorFlow. La cátedra agrupa estas herramientas en dos categorías fundamentales: las «Llaves del Reino» (competencias modulares recurrentes) y las «Súper Llaves» (infraestructura avanzada para flujos de datos a gran escala).</w:t>
      </w:r>
    </w:p>
    <w:p w14:paraId="6AFF3D44" w14:textId="77777777" w:rsidR="00915859" w:rsidRDefault="00915859" w:rsidP="00915859">
      <w:pPr>
        <w:pStyle w:val="Ttulo2"/>
        <w:spacing w:after="60"/>
      </w:pPr>
      <w:r>
        <w:rPr>
          <w:rFonts w:ascii="Calibri" w:hAnsi="Calibri"/>
          <w:color w:val="2F5496"/>
          <w:sz w:val="25"/>
        </w:rPr>
        <w:t>Taxonomía de Competencias según la Cátedra</w:t>
      </w:r>
    </w:p>
    <w:tbl>
      <w:tblPr>
        <w:tblW w:w="0" w:type="auto"/>
        <w:jc w:val="center"/>
        <w:tblLayout w:type="fixed"/>
        <w:tblLook w:val="04A0" w:firstRow="1" w:lastRow="0" w:firstColumn="1" w:lastColumn="0" w:noHBand="0" w:noVBand="1"/>
      </w:tblPr>
      <w:tblGrid>
        <w:gridCol w:w="2592"/>
        <w:gridCol w:w="2592"/>
        <w:gridCol w:w="4896"/>
      </w:tblGrid>
      <w:tr w:rsidR="00915859" w14:paraId="23097FE7" w14:textId="77777777" w:rsidTr="00116373">
        <w:trPr>
          <w:cantSplit/>
          <w:tblHeader/>
          <w:jc w:val="center"/>
        </w:trPr>
        <w:tc>
          <w:tcPr>
            <w:tcW w:w="2592" w:type="dxa"/>
            <w:shd w:val="clear" w:color="auto" w:fill="1B365D"/>
            <w:tcMar>
              <w:top w:w="45" w:type="dxa"/>
              <w:left w:w="80" w:type="dxa"/>
              <w:bottom w:w="45" w:type="dxa"/>
              <w:right w:w="80" w:type="dxa"/>
            </w:tcMar>
          </w:tcPr>
          <w:p w14:paraId="5CDE5988" w14:textId="77777777" w:rsidR="00915859" w:rsidRDefault="00915859" w:rsidP="00116373">
            <w:pPr>
              <w:jc w:val="center"/>
            </w:pPr>
            <w:r>
              <w:rPr>
                <w:rFonts w:ascii="Calibri" w:hAnsi="Calibri"/>
                <w:b/>
                <w:color w:val="FFFFFF"/>
                <w:sz w:val="19"/>
              </w:rPr>
              <w:t>Categoría de Habilidad</w:t>
            </w:r>
          </w:p>
        </w:tc>
        <w:tc>
          <w:tcPr>
            <w:tcW w:w="2592" w:type="dxa"/>
            <w:shd w:val="clear" w:color="auto" w:fill="1B365D"/>
            <w:tcMar>
              <w:top w:w="45" w:type="dxa"/>
              <w:left w:w="80" w:type="dxa"/>
              <w:bottom w:w="45" w:type="dxa"/>
              <w:right w:w="80" w:type="dxa"/>
            </w:tcMar>
          </w:tcPr>
          <w:p w14:paraId="591D8BC0" w14:textId="77777777" w:rsidR="00915859" w:rsidRDefault="00915859" w:rsidP="00116373">
            <w:pPr>
              <w:jc w:val="center"/>
            </w:pPr>
            <w:r>
              <w:rPr>
                <w:rFonts w:ascii="Calibri" w:hAnsi="Calibri"/>
                <w:b/>
                <w:color w:val="FFFFFF"/>
                <w:sz w:val="19"/>
              </w:rPr>
              <w:t>Componente en TensorFlow</w:t>
            </w:r>
          </w:p>
        </w:tc>
        <w:tc>
          <w:tcPr>
            <w:tcW w:w="4896" w:type="dxa"/>
            <w:shd w:val="clear" w:color="auto" w:fill="1B365D"/>
            <w:tcMar>
              <w:top w:w="45" w:type="dxa"/>
              <w:left w:w="80" w:type="dxa"/>
              <w:bottom w:w="45" w:type="dxa"/>
              <w:right w:w="80" w:type="dxa"/>
            </w:tcMar>
          </w:tcPr>
          <w:p w14:paraId="5D871A51" w14:textId="77777777" w:rsidR="00915859" w:rsidRDefault="00915859" w:rsidP="00116373">
            <w:pPr>
              <w:jc w:val="center"/>
            </w:pPr>
            <w:r>
              <w:rPr>
                <w:rFonts w:ascii="Calibri" w:hAnsi="Calibri"/>
                <w:b/>
                <w:color w:val="FFFFFF"/>
                <w:sz w:val="19"/>
              </w:rPr>
              <w:t>Propósito Funcional y Alcance en Deep Learning</w:t>
            </w:r>
          </w:p>
        </w:tc>
      </w:tr>
      <w:tr w:rsidR="00915859" w14:paraId="30C74522"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E7C78AA" w14:textId="77777777" w:rsidR="00915859" w:rsidRDefault="00915859" w:rsidP="00116373">
            <w:pPr>
              <w:spacing w:after="0"/>
            </w:pPr>
            <w:r>
              <w:rPr>
                <w:rFonts w:ascii="Calibri" w:hAnsi="Calibri"/>
                <w:b/>
                <w:color w:val="1B365D"/>
                <w:sz w:val="17"/>
              </w:rPr>
              <w:t>Primera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482DF0FE" w14:textId="77777777" w:rsidR="00915859" w:rsidRDefault="00915859" w:rsidP="00116373">
            <w:pPr>
              <w:spacing w:after="0"/>
            </w:pPr>
            <w:r>
              <w:rPr>
                <w:rFonts w:ascii="Calibri" w:hAnsi="Calibri"/>
                <w:b/>
                <w:color w:val="222222"/>
                <w:sz w:val="17"/>
              </w:rPr>
              <w:t>API Funcional (Keras Functional API)</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258314F2" w14:textId="77777777" w:rsidR="00915859" w:rsidRDefault="00915859" w:rsidP="00116373">
            <w:pPr>
              <w:spacing w:after="0"/>
            </w:pPr>
            <w:r>
              <w:rPr>
                <w:rFonts w:ascii="Calibri" w:hAnsi="Calibri"/>
                <w:color w:val="222222"/>
                <w:sz w:val="17"/>
              </w:rPr>
              <w:t>Construcción de grafos neuronales complejos, modelos con múltiples entradas/salidas y conexiones residuales no secuenciales.</w:t>
            </w:r>
          </w:p>
        </w:tc>
      </w:tr>
      <w:tr w:rsidR="00915859" w14:paraId="780E6574"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7B3EC2F" w14:textId="77777777" w:rsidR="00915859" w:rsidRDefault="00915859" w:rsidP="00116373">
            <w:pPr>
              <w:spacing w:after="0"/>
            </w:pPr>
            <w:r>
              <w:rPr>
                <w:rFonts w:ascii="Calibri" w:hAnsi="Calibri"/>
                <w:b/>
                <w:color w:val="1B365D"/>
                <w:sz w:val="17"/>
              </w:rPr>
              <w:t>Segunda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C78C82C" w14:textId="77777777" w:rsidR="00915859" w:rsidRDefault="00915859" w:rsidP="00116373">
            <w:pPr>
              <w:spacing w:after="0"/>
            </w:pPr>
            <w:r>
              <w:rPr>
                <w:rFonts w:ascii="Calibri" w:hAnsi="Calibri"/>
                <w:b/>
                <w:color w:val="222222"/>
                <w:sz w:val="17"/>
              </w:rPr>
              <w:t>Callbacks del Entrenamiento</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40A43EEA" w14:textId="77777777" w:rsidR="00915859" w:rsidRDefault="00915859" w:rsidP="00116373">
            <w:pPr>
              <w:spacing w:after="0"/>
            </w:pPr>
            <w:r>
              <w:rPr>
                <w:rFonts w:ascii="Calibri" w:hAnsi="Calibri"/>
                <w:color w:val="222222"/>
                <w:sz w:val="17"/>
              </w:rPr>
              <w:t>Monitoreo, inspección y automatización del bucle de entrenamiento (e.g. EarlyStopping, ModelCheckpoint, ReduceLROnPlateau).</w:t>
            </w:r>
          </w:p>
        </w:tc>
      </w:tr>
      <w:tr w:rsidR="00915859" w14:paraId="4032B28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B571A29" w14:textId="77777777" w:rsidR="00915859" w:rsidRDefault="00915859" w:rsidP="00116373">
            <w:pPr>
              <w:spacing w:after="0"/>
            </w:pPr>
            <w:r>
              <w:rPr>
                <w:rFonts w:ascii="Calibri" w:hAnsi="Calibri"/>
                <w:b/>
                <w:color w:val="1B365D"/>
                <w:sz w:val="17"/>
              </w:rPr>
              <w:t>Tercera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7937D06" w14:textId="77777777" w:rsidR="00915859" w:rsidRDefault="00915859" w:rsidP="00116373">
            <w:pPr>
              <w:spacing w:after="0"/>
            </w:pPr>
            <w:r>
              <w:rPr>
                <w:rFonts w:ascii="Calibri" w:hAnsi="Calibri"/>
                <w:b/>
                <w:color w:val="222222"/>
                <w:sz w:val="17"/>
              </w:rPr>
              <w:t>Generadores de Datos (Data Generators)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03018C3" w14:textId="77777777" w:rsidR="00915859" w:rsidRDefault="00915859" w:rsidP="00116373">
            <w:pPr>
              <w:spacing w:after="0"/>
            </w:pPr>
            <w:r>
              <w:rPr>
                <w:rFonts w:ascii="Calibri" w:hAnsi="Calibri"/>
                <w:color w:val="222222"/>
                <w:sz w:val="17"/>
              </w:rPr>
              <w:t>Ingesta eficiente de datos en memoria y generación de transformaciones dinámicas en lotes (e.g. ImageDataGenerator).</w:t>
            </w:r>
          </w:p>
        </w:tc>
      </w:tr>
      <w:tr w:rsidR="00915859" w14:paraId="1FCBC3CF"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3F8B086" w14:textId="77777777" w:rsidR="00915859" w:rsidRDefault="00915859" w:rsidP="00116373">
            <w:pPr>
              <w:spacing w:after="0"/>
            </w:pPr>
            <w:r>
              <w:rPr>
                <w:rFonts w:ascii="Calibri" w:hAnsi="Calibri"/>
                <w:b/>
                <w:color w:val="1B365D"/>
                <w:sz w:val="17"/>
              </w:rPr>
              <w:t>Cuarta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2698F4B3" w14:textId="77777777" w:rsidR="00915859" w:rsidRDefault="00915859" w:rsidP="00116373">
            <w:pPr>
              <w:spacing w:after="0"/>
            </w:pPr>
            <w:r>
              <w:rPr>
                <w:rFonts w:ascii="Calibri" w:hAnsi="Calibri"/>
                <w:b/>
                <w:color w:val="222222"/>
                <w:sz w:val="17"/>
              </w:rPr>
              <w:t>Funciones de Pérdida Personalizadas</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54F03FC8" w14:textId="77777777" w:rsidR="00915859" w:rsidRDefault="00915859" w:rsidP="00116373">
            <w:pPr>
              <w:spacing w:after="0"/>
            </w:pPr>
            <w:r>
              <w:rPr>
                <w:rFonts w:ascii="Calibri" w:hAnsi="Calibri"/>
                <w:color w:val="222222"/>
                <w:sz w:val="17"/>
              </w:rPr>
              <w:t>Implementación matemática de criterios de optimización especializados para problemas con restricciones no convencionales.</w:t>
            </w:r>
          </w:p>
        </w:tc>
      </w:tr>
      <w:tr w:rsidR="00915859" w14:paraId="550A43DC"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6723A21B" w14:textId="77777777" w:rsidR="00915859" w:rsidRDefault="00915859" w:rsidP="00116373">
            <w:pPr>
              <w:spacing w:after="0"/>
            </w:pPr>
            <w:r>
              <w:rPr>
                <w:rFonts w:ascii="Calibri" w:hAnsi="Calibri"/>
                <w:b/>
                <w:color w:val="1B365D"/>
                <w:sz w:val="17"/>
              </w:rPr>
              <w:t>Quinta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D0ED1B4" w14:textId="77777777" w:rsidR="00915859" w:rsidRDefault="00915859" w:rsidP="00116373">
            <w:pPr>
              <w:spacing w:after="0"/>
            </w:pPr>
            <w:r>
              <w:rPr>
                <w:rFonts w:ascii="Calibri" w:hAnsi="Calibri"/>
                <w:b/>
                <w:color w:val="222222"/>
                <w:sz w:val="17"/>
              </w:rPr>
              <w:t>Capas Propias (Custom Layers)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1C8FD5D0" w14:textId="77777777" w:rsidR="00915859" w:rsidRDefault="00915859" w:rsidP="00116373">
            <w:pPr>
              <w:spacing w:after="0"/>
            </w:pPr>
            <w:r>
              <w:rPr>
                <w:rFonts w:ascii="Calibri" w:hAnsi="Calibri"/>
                <w:color w:val="222222"/>
                <w:sz w:val="17"/>
              </w:rPr>
              <w:t>Diseño de bloques operacionales neuronales a medida heredando de tf.keras.layers.Layer con pesos entrenables personalizados.</w:t>
            </w:r>
          </w:p>
        </w:tc>
      </w:tr>
      <w:tr w:rsidR="00915859" w14:paraId="75C184A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05DA2AB7" w14:textId="77777777" w:rsidR="00915859" w:rsidRDefault="00915859" w:rsidP="00116373">
            <w:pPr>
              <w:spacing w:after="0"/>
            </w:pPr>
            <w:r>
              <w:rPr>
                <w:rFonts w:ascii="Calibri" w:hAnsi="Calibri"/>
                <w:b/>
                <w:color w:val="1B365D"/>
                <w:sz w:val="17"/>
              </w:rPr>
              <w:t>Sexta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1DA54F27" w14:textId="77777777" w:rsidR="00915859" w:rsidRDefault="00915859" w:rsidP="00116373">
            <w:pPr>
              <w:spacing w:after="0"/>
            </w:pPr>
            <w:r>
              <w:rPr>
                <w:rFonts w:ascii="Calibri" w:hAnsi="Calibri"/>
                <w:b/>
                <w:color w:val="222222"/>
                <w:sz w:val="17"/>
              </w:rPr>
              <w:t>Cálculo con GradientTape</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9DA4622" w14:textId="77777777" w:rsidR="00915859" w:rsidRDefault="00915859" w:rsidP="00116373">
            <w:pPr>
              <w:spacing w:after="0"/>
            </w:pPr>
            <w:r>
              <w:rPr>
                <w:rFonts w:ascii="Calibri" w:hAnsi="Calibri"/>
                <w:color w:val="222222"/>
                <w:sz w:val="17"/>
              </w:rPr>
              <w:t>Control absoluto del bucle de entrenamiento (Custom Training Loops) y cómputo explícito de derivadas automáticas.</w:t>
            </w:r>
          </w:p>
        </w:tc>
      </w:tr>
    </w:tbl>
    <w:p w14:paraId="1C0BEA7E" w14:textId="77777777" w:rsidR="00915859" w:rsidRDefault="00915859" w:rsidP="00915859"/>
    <w:p w14:paraId="102FB12D" w14:textId="77777777" w:rsidR="00915859" w:rsidRDefault="00915859" w:rsidP="00915859">
      <w:pPr>
        <w:pStyle w:val="Ttulo2"/>
        <w:spacing w:after="60"/>
      </w:pPr>
      <w:r>
        <w:rPr>
          <w:rFonts w:ascii="Calibri" w:hAnsi="Calibri"/>
          <w:color w:val="2F5496"/>
          <w:sz w:val="25"/>
        </w:rPr>
        <w:t>Las «Súper Llaves» para Canalizaciones de Alto Rendimiento</w:t>
      </w:r>
    </w:p>
    <w:p w14:paraId="10ACD72E" w14:textId="77777777" w:rsidR="00915859" w:rsidRDefault="00915859" w:rsidP="00915859">
      <w:r>
        <w:t>Por encima de las competencias operativas estándar, la cátedra sitúa las «Súper Llaves» (Super Keys): la API tf.data y el formato de serialización binaria TFRecords. Estas tecnologías resuelven los cuellos de botella de entrada/salida (I/O) en conjuntos de datos masivos, permitiendo prebúsqueda asíncrona (prefetching), transformaciones paralelizadas y almacenamiento serializado de alto rendimiento para entrenamientos distribuidos en GPUs/TPUs.</w:t>
      </w:r>
    </w:p>
    <w:p w14:paraId="51C7AC4B" w14:textId="77777777" w:rsidR="00915859" w:rsidRDefault="00915859" w:rsidP="00915859">
      <w:pPr>
        <w:pStyle w:val="Ttulo1"/>
        <w:spacing w:before="280" w:after="80"/>
      </w:pPr>
      <w:r>
        <w:rPr>
          <w:rFonts w:ascii="Calibri" w:hAnsi="Calibri"/>
          <w:color w:val="1B365D"/>
          <w:sz w:val="30"/>
        </w:rPr>
        <w:t>5. Implementación en Código y la Regla Crítica de «Restore Best Weights»</w:t>
      </w:r>
    </w:p>
    <w:p w14:paraId="74299601" w14:textId="77777777" w:rsidR="00915859" w:rsidRDefault="00915859" w:rsidP="00915859">
      <w:r>
        <w:t>En el marco computacional de TensorFlow / Keras, Early Stopping se materializa como un Callback que se inyecta directamente dentro del método model.fit(). La signatura formal del objeto es tf.keras.callbacks.EarlyStopping(...), cuyos parámetros fundamentales articulan la teoría analizada:</w:t>
      </w:r>
    </w:p>
    <w:p w14:paraId="7A6C9F9E" w14:textId="77777777" w:rsidR="00915859" w:rsidRDefault="00915859" w:rsidP="00915859">
      <w:pPr>
        <w:pStyle w:val="Listaconvietas"/>
        <w:spacing w:after="40"/>
      </w:pPr>
      <w:r>
        <w:rPr>
          <w:b/>
          <w:color w:val="1B365D"/>
        </w:rPr>
        <w:t xml:space="preserve">monitor (métrica objetivo): </w:t>
      </w:r>
      <w:r>
        <w:rPr>
          <w:color w:val="222222"/>
        </w:rPr>
        <w:t>Cadena de texto que especifica qué cantidad supervisar. En tareas de regularización, se utiliza estándarmente 'val_loss', aunque puede vigilarse 'val_accuracy' u otra métrica personalizada.</w:t>
      </w:r>
    </w:p>
    <w:p w14:paraId="343468F6" w14:textId="77777777" w:rsidR="00915859" w:rsidRDefault="00915859" w:rsidP="00915859">
      <w:pPr>
        <w:pStyle w:val="Listaconvietas"/>
        <w:spacing w:after="40"/>
      </w:pPr>
      <w:r>
        <w:rPr>
          <w:b/>
          <w:color w:val="1B365D"/>
        </w:rPr>
        <w:t xml:space="preserve">min_delta (umbral de cambio significativo): </w:t>
      </w:r>
      <w:r>
        <w:rPr>
          <w:color w:val="222222"/>
        </w:rPr>
        <w:t>Variación mínima absoluta en la métrica monitoreada que califica formalmente como una mejora. Modificaciones inferiores a min_delta se interpretan como ruido y no reinician el contador de paciencia.</w:t>
      </w:r>
    </w:p>
    <w:p w14:paraId="59AB62E2" w14:textId="77777777" w:rsidR="00915859" w:rsidRDefault="00915859" w:rsidP="00915859">
      <w:pPr>
        <w:pStyle w:val="Listaconvietas"/>
        <w:spacing w:after="40"/>
      </w:pPr>
      <w:r>
        <w:rPr>
          <w:b/>
          <w:color w:val="1B365D"/>
        </w:rPr>
        <w:lastRenderedPageBreak/>
        <w:t xml:space="preserve">patience (ventana de tolerancia): </w:t>
      </w:r>
      <w:r>
        <w:rPr>
          <w:color w:val="222222"/>
        </w:rPr>
        <w:t>Número de épocas consecutivas sin registrar mejora tras las cuales el bucle de optimización se interrumpe.</w:t>
      </w:r>
    </w:p>
    <w:p w14:paraId="1EFD56D0" w14:textId="77777777" w:rsidR="00915859" w:rsidRDefault="00915859" w:rsidP="00915859">
      <w:pPr>
        <w:pStyle w:val="Listaconvietas"/>
        <w:spacing w:after="40"/>
      </w:pPr>
      <w:r>
        <w:rPr>
          <w:b/>
          <w:color w:val="1B365D"/>
        </w:rPr>
        <w:t xml:space="preserve">mode (dirección de mejora): </w:t>
      </w:r>
      <w:r>
        <w:rPr>
          <w:color w:val="222222"/>
        </w:rPr>
        <w:t>Toma los valores 'min' (para métricas de pérdida donde menor es mejor), 'max' (para métricas de precisión o AUC donde mayor es mejor) o 'auto'.</w:t>
      </w:r>
    </w:p>
    <w:p w14:paraId="77F833D0" w14:textId="77777777" w:rsidR="00915859" w:rsidRDefault="00915859" w:rsidP="00915859">
      <w:pPr>
        <w:pStyle w:val="Ttulo2"/>
        <w:spacing w:after="60"/>
      </w:pPr>
      <w:r>
        <w:rPr>
          <w:rFonts w:ascii="Calibri" w:hAnsi="Calibri"/>
          <w:color w:val="2F5496"/>
          <w:sz w:val="25"/>
        </w:rPr>
        <w:t>La Recomendación No Negociable: restore_best_weights = True</w:t>
      </w:r>
    </w:p>
    <w:p w14:paraId="07E8B2FE" w14:textId="77777777" w:rsidR="00915859" w:rsidRDefault="00915859" w:rsidP="00915859">
      <w:r>
        <w:t>El profesor Pavlos Protopapas enfatiza una configuración crítica que con frecuencia pasa desapercibida para los practicantes noveles: por defecto en la librería Keras, el parámetro restore_best_weights está configurado en False. La cátedra recomienda de forma enfática fijarlo siempre en True.</w:t>
      </w:r>
    </w:p>
    <w:tbl>
      <w:tblPr>
        <w:tblW w:w="0" w:type="auto"/>
        <w:jc w:val="center"/>
        <w:tblLayout w:type="fixed"/>
        <w:tblLook w:val="04A0" w:firstRow="1" w:lastRow="0" w:firstColumn="1" w:lastColumn="0" w:noHBand="0" w:noVBand="1"/>
      </w:tblPr>
      <w:tblGrid>
        <w:gridCol w:w="5040"/>
        <w:gridCol w:w="5040"/>
      </w:tblGrid>
      <w:tr w:rsidR="00915859" w14:paraId="375F9DD2"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DF6F0"/>
            <w:tcMar>
              <w:top w:w="70" w:type="dxa"/>
              <w:left w:w="100" w:type="dxa"/>
              <w:bottom w:w="70" w:type="dxa"/>
              <w:right w:w="100" w:type="dxa"/>
            </w:tcMar>
          </w:tcPr>
          <w:p w14:paraId="05277AA4" w14:textId="77777777" w:rsidR="00915859" w:rsidRDefault="00915859" w:rsidP="00116373">
            <w:pPr>
              <w:jc w:val="center"/>
            </w:pPr>
            <w:r>
              <w:rPr>
                <w:rFonts w:ascii="Calibri" w:hAnsi="Calibri"/>
                <w:b/>
                <w:color w:val="C0392B"/>
                <w:sz w:val="19"/>
              </w:rPr>
              <w:t>Comportamiento por Defecto (restore_best_weights = False)</w:t>
            </w:r>
          </w:p>
        </w:tc>
        <w:tc>
          <w:tcPr>
            <w:tcW w:w="5040" w:type="dxa"/>
            <w:tcBorders>
              <w:top w:val="single" w:sz="6" w:space="0" w:color="CCCCCC"/>
              <w:left w:val="none" w:sz="6" w:space="0" w:color="auto"/>
              <w:bottom w:val="single" w:sz="6" w:space="0" w:color="CCCCCC"/>
              <w:right w:val="none" w:sz="6" w:space="0" w:color="auto"/>
            </w:tcBorders>
            <w:shd w:val="clear" w:color="auto" w:fill="EAF7EE"/>
            <w:tcMar>
              <w:top w:w="70" w:type="dxa"/>
              <w:left w:w="100" w:type="dxa"/>
              <w:bottom w:w="70" w:type="dxa"/>
              <w:right w:w="100" w:type="dxa"/>
            </w:tcMar>
          </w:tcPr>
          <w:p w14:paraId="56989A2D" w14:textId="77777777" w:rsidR="00915859" w:rsidRDefault="00915859" w:rsidP="00116373">
            <w:pPr>
              <w:jc w:val="center"/>
            </w:pPr>
            <w:r>
              <w:rPr>
                <w:rFonts w:ascii="Calibri" w:hAnsi="Calibri"/>
                <w:b/>
                <w:color w:val="27AE60"/>
                <w:sz w:val="19"/>
              </w:rPr>
              <w:t>Recomendación de Cátedra (restore_best_weights = True)</w:t>
            </w:r>
          </w:p>
        </w:tc>
      </w:tr>
      <w:tr w:rsidR="00915859" w14:paraId="14AA83AA"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6A364339" w14:textId="77777777" w:rsidR="00915859" w:rsidRDefault="00915859" w:rsidP="00116373">
            <w:pPr>
              <w:spacing w:after="0"/>
            </w:pPr>
            <w:r>
              <w:rPr>
                <w:rFonts w:ascii="Calibri" w:hAnsi="Calibri"/>
                <w:color w:val="222222"/>
                <w:sz w:val="17"/>
              </w:rPr>
              <w:t>Cuando el criterio de parada se activa tras agotarse la paciencia (e.g. 15 épocas después del mínimo), el modelo conserva en memoria los pesos de la última época ejecutada.</w:t>
            </w:r>
            <w:r>
              <w:rPr>
                <w:rFonts w:ascii="Calibri" w:hAnsi="Calibri"/>
                <w:color w:val="222222"/>
                <w:sz w:val="17"/>
              </w:rPr>
              <w:br/>
            </w:r>
            <w:r>
              <w:rPr>
                <w:rFonts w:ascii="Calibri" w:hAnsi="Calibri"/>
                <w:color w:val="222222"/>
                <w:sz w:val="17"/>
              </w:rPr>
              <w:br/>
              <w:t>Consecuencia: El modelo final entregado está deteriorado por 15 épocas de sobreajuste y divergencia en validación, perdiendo la ventaja que motivó usar la técnica.</w:t>
            </w:r>
          </w:p>
        </w:tc>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3EBDDBEA" w14:textId="77777777" w:rsidR="00915859" w:rsidRDefault="00915859" w:rsidP="00116373">
            <w:pPr>
              <w:spacing w:after="0"/>
            </w:pPr>
            <w:r>
              <w:rPr>
                <w:rFonts w:ascii="Calibri" w:hAnsi="Calibri"/>
                <w:color w:val="222222"/>
                <w:sz w:val="17"/>
              </w:rPr>
              <w:t>El callback almacena internamente una copia exacta de los pesos del modelo en la época donde se obtuvo la menor pérdida de validación histórica.</w:t>
            </w:r>
            <w:r>
              <w:rPr>
                <w:rFonts w:ascii="Calibri" w:hAnsi="Calibri"/>
                <w:color w:val="222222"/>
                <w:sz w:val="17"/>
              </w:rPr>
              <w:br/>
            </w:r>
            <w:r>
              <w:rPr>
                <w:rFonts w:ascii="Calibri" w:hAnsi="Calibri"/>
                <w:color w:val="222222"/>
                <w:sz w:val="17"/>
              </w:rPr>
              <w:br/>
              <w:t>Consecuencia: Al ordenar la detención del entrenamiento, Keras restaura automáticamente los pesos del modelo a ese estado óptimo, garantizando el mejor rendimiento sin esfuerzo adicional.</w:t>
            </w:r>
          </w:p>
        </w:tc>
      </w:tr>
    </w:tbl>
    <w:p w14:paraId="6C89DA8F" w14:textId="77777777" w:rsidR="00915859" w:rsidRDefault="00915859" w:rsidP="00915859"/>
    <w:p w14:paraId="7F929CED" w14:textId="77777777" w:rsidR="00915859" w:rsidRDefault="00915859" w:rsidP="00915859">
      <w:r>
        <w:br w:type="page"/>
      </w:r>
    </w:p>
    <w:p w14:paraId="369B2F67" w14:textId="77777777" w:rsidR="00915859" w:rsidRDefault="00915859" w:rsidP="00915859">
      <w:pPr>
        <w:pStyle w:val="Ttulo2"/>
        <w:spacing w:after="60"/>
      </w:pPr>
      <w:r>
        <w:rPr>
          <w:rFonts w:ascii="Calibri" w:hAnsi="Calibri"/>
          <w:color w:val="2F5496"/>
          <w:sz w:val="25"/>
        </w:rPr>
        <w:lastRenderedPageBreak/>
        <w:t>Ejemplo Canónico de Implementación en TensorFlow / Keras</w:t>
      </w:r>
    </w:p>
    <w:p w14:paraId="7A764D45" w14:textId="77777777" w:rsidR="00915859" w:rsidRDefault="00915859" w:rsidP="00915859">
      <w:r>
        <w:t>El siguiente bloque de código condensa la integración recomendada de Early Stopping en el flujo de entrenamiento:</w:t>
      </w:r>
    </w:p>
    <w:tbl>
      <w:tblPr>
        <w:tblW w:w="0" w:type="auto"/>
        <w:jc w:val="center"/>
        <w:tblLayout w:type="fixed"/>
        <w:tblLook w:val="04A0" w:firstRow="1" w:lastRow="0" w:firstColumn="1" w:lastColumn="0" w:noHBand="0" w:noVBand="1"/>
      </w:tblPr>
      <w:tblGrid>
        <w:gridCol w:w="10080"/>
      </w:tblGrid>
      <w:tr w:rsidR="00915859" w14:paraId="571AFCB6" w14:textId="77777777" w:rsidTr="00116373">
        <w:trPr>
          <w:cantSplit/>
          <w:jc w:val="center"/>
        </w:trPr>
        <w:tc>
          <w:tcPr>
            <w:tcW w:w="10080" w:type="dxa"/>
            <w:tcBorders>
              <w:left w:val="single" w:sz="16" w:space="0" w:color="2F5496"/>
            </w:tcBorders>
            <w:shd w:val="clear" w:color="auto" w:fill="F4F6F9"/>
            <w:tcMar>
              <w:top w:w="80" w:type="dxa"/>
              <w:left w:w="120" w:type="dxa"/>
              <w:bottom w:w="80" w:type="dxa"/>
              <w:right w:w="120" w:type="dxa"/>
            </w:tcMar>
          </w:tcPr>
          <w:p w14:paraId="277F3B84" w14:textId="77777777" w:rsidR="00915859" w:rsidRDefault="00915859" w:rsidP="00116373">
            <w:pPr>
              <w:spacing w:after="0"/>
            </w:pPr>
            <w:r>
              <w:rPr>
                <w:rFonts w:ascii="Consolas" w:hAnsi="Consolas"/>
                <w:color w:val="1B365D"/>
                <w:sz w:val="17"/>
              </w:rPr>
              <w:t>import tensorflow as tf</w:t>
            </w:r>
            <w:r>
              <w:rPr>
                <w:rFonts w:ascii="Consolas" w:hAnsi="Consolas"/>
                <w:color w:val="1B365D"/>
                <w:sz w:val="17"/>
              </w:rPr>
              <w:br/>
            </w:r>
            <w:r>
              <w:rPr>
                <w:rFonts w:ascii="Consolas" w:hAnsi="Consolas"/>
                <w:color w:val="1B365D"/>
                <w:sz w:val="17"/>
              </w:rPr>
              <w:br/>
              <w:t># 1. Definición del callback de parada temprana con paciencia y restauración</w:t>
            </w:r>
            <w:r>
              <w:rPr>
                <w:rFonts w:ascii="Consolas" w:hAnsi="Consolas"/>
                <w:color w:val="1B365D"/>
                <w:sz w:val="17"/>
              </w:rPr>
              <w:br/>
              <w:t>early_stopping_cb = tf.keras.callbacks.EarlyStopping(</w:t>
            </w:r>
            <w:r>
              <w:rPr>
                <w:rFonts w:ascii="Consolas" w:hAnsi="Consolas"/>
                <w:color w:val="1B365D"/>
                <w:sz w:val="17"/>
              </w:rPr>
              <w:br/>
              <w:t xml:space="preserve">    monitor='val_loss',          # Métrica a supervisar</w:t>
            </w:r>
            <w:r>
              <w:rPr>
                <w:rFonts w:ascii="Consolas" w:hAnsi="Consolas"/>
                <w:color w:val="1B365D"/>
                <w:sz w:val="17"/>
              </w:rPr>
              <w:br/>
              <w:t xml:space="preserve">    min_delta=0.001,             # Cambio mínimo para considerar una mejora</w:t>
            </w:r>
            <w:r>
              <w:rPr>
                <w:rFonts w:ascii="Consolas" w:hAnsi="Consolas"/>
                <w:color w:val="1B365D"/>
                <w:sz w:val="17"/>
              </w:rPr>
              <w:br/>
              <w:t xml:space="preserve">    patience=15,                 # Épocas de tolerancia sin mejora</w:t>
            </w:r>
            <w:r>
              <w:rPr>
                <w:rFonts w:ascii="Consolas" w:hAnsi="Consolas"/>
                <w:color w:val="1B365D"/>
                <w:sz w:val="17"/>
              </w:rPr>
              <w:br/>
              <w:t xml:space="preserve">    mode='min',                  # Minimización de la función de pérdida</w:t>
            </w:r>
            <w:r>
              <w:rPr>
                <w:rFonts w:ascii="Consolas" w:hAnsi="Consolas"/>
                <w:color w:val="1B365D"/>
                <w:sz w:val="17"/>
              </w:rPr>
              <w:br/>
              <w:t xml:space="preserve">    restore_best_weights=True    # RESTAURACIÓN CRÍTICA DEL MEJOR ESTADO</w:t>
            </w:r>
            <w:r>
              <w:rPr>
                <w:rFonts w:ascii="Consolas" w:hAnsi="Consolas"/>
                <w:color w:val="1B365D"/>
                <w:sz w:val="17"/>
              </w:rPr>
              <w:br/>
              <w:t>)</w:t>
            </w:r>
            <w:r>
              <w:rPr>
                <w:rFonts w:ascii="Consolas" w:hAnsi="Consolas"/>
                <w:color w:val="1B365D"/>
                <w:sz w:val="17"/>
              </w:rPr>
              <w:br/>
            </w:r>
            <w:r>
              <w:rPr>
                <w:rFonts w:ascii="Consolas" w:hAnsi="Consolas"/>
                <w:color w:val="1B365D"/>
                <w:sz w:val="17"/>
              </w:rPr>
              <w:br/>
              <w:t># 2. Inyección del callback en el ciclo de entrenamiento</w:t>
            </w:r>
            <w:r>
              <w:rPr>
                <w:rFonts w:ascii="Consolas" w:hAnsi="Consolas"/>
                <w:color w:val="1B365D"/>
                <w:sz w:val="17"/>
              </w:rPr>
              <w:br/>
              <w:t>history = model.fit(</w:t>
            </w:r>
            <w:r>
              <w:rPr>
                <w:rFonts w:ascii="Consolas" w:hAnsi="Consolas"/>
                <w:color w:val="1B365D"/>
                <w:sz w:val="17"/>
              </w:rPr>
              <w:br/>
              <w:t xml:space="preserve">    X_train, y_train,</w:t>
            </w:r>
            <w:r>
              <w:rPr>
                <w:rFonts w:ascii="Consolas" w:hAnsi="Consolas"/>
                <w:color w:val="1B365D"/>
                <w:sz w:val="17"/>
              </w:rPr>
              <w:br/>
              <w:t xml:space="preserve">    epochs=500,                  # Presupuesto amplio de épocas</w:t>
            </w:r>
            <w:r>
              <w:rPr>
                <w:rFonts w:ascii="Consolas" w:hAnsi="Consolas"/>
                <w:color w:val="1B365D"/>
                <w:sz w:val="17"/>
              </w:rPr>
              <w:br/>
              <w:t xml:space="preserve">    validation_data=(X_val, y_val),</w:t>
            </w:r>
            <w:r>
              <w:rPr>
                <w:rFonts w:ascii="Consolas" w:hAnsi="Consolas"/>
                <w:color w:val="1B365D"/>
                <w:sz w:val="17"/>
              </w:rPr>
              <w:br/>
              <w:t xml:space="preserve">    callbacks=[early_stopping_cb],</w:t>
            </w:r>
            <w:r>
              <w:rPr>
                <w:rFonts w:ascii="Consolas" w:hAnsi="Consolas"/>
                <w:color w:val="1B365D"/>
                <w:sz w:val="17"/>
              </w:rPr>
              <w:br/>
              <w:t xml:space="preserve">    batch_size=32</w:t>
            </w:r>
            <w:r>
              <w:rPr>
                <w:rFonts w:ascii="Consolas" w:hAnsi="Consolas"/>
                <w:color w:val="1B365D"/>
                <w:sz w:val="17"/>
              </w:rPr>
              <w:br/>
              <w:t>)</w:t>
            </w:r>
          </w:p>
        </w:tc>
      </w:tr>
    </w:tbl>
    <w:p w14:paraId="415DB014" w14:textId="77777777" w:rsidR="00915859" w:rsidRDefault="00915859" w:rsidP="00915859"/>
    <w:p w14:paraId="4238C090" w14:textId="77777777" w:rsidR="00915859" w:rsidRDefault="00915859" w:rsidP="00915859">
      <w:pPr>
        <w:pStyle w:val="Ttulo1"/>
        <w:spacing w:before="280" w:after="80"/>
      </w:pPr>
      <w:r>
        <w:rPr>
          <w:rFonts w:ascii="Calibri" w:hAnsi="Calibri"/>
          <w:color w:val="1B365D"/>
          <w:sz w:val="30"/>
        </w:rPr>
        <w:t>6. Matrices Técnicas Comparativas</w:t>
      </w:r>
    </w:p>
    <w:p w14:paraId="1640313A" w14:textId="77777777" w:rsidR="00915859" w:rsidRDefault="00915859" w:rsidP="00915859">
      <w:r>
        <w:t>A continuación se presentan las tablas taxonómicas que sintetizan el comportamiento de Early Stopping bajo diferentes configuraciones operativas y su comparación frente a las demás técnicas de regularización analizadas en el módulo.</w:t>
      </w:r>
    </w:p>
    <w:p w14:paraId="37AD3A8A" w14:textId="77777777" w:rsidR="00915859" w:rsidRDefault="00915859" w:rsidP="00915859">
      <w:pPr>
        <w:pStyle w:val="Ttulo2"/>
        <w:spacing w:after="60"/>
      </w:pPr>
      <w:r>
        <w:rPr>
          <w:rFonts w:ascii="Calibri" w:hAnsi="Calibri"/>
          <w:color w:val="2F5496"/>
          <w:sz w:val="25"/>
        </w:rPr>
        <w:t>Tabla 1: Comparación de Regímenes Operativos de Parada Temprana</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422D0063" w14:textId="77777777" w:rsidTr="00116373">
        <w:trPr>
          <w:cantSplit/>
          <w:tblHeader/>
          <w:jc w:val="center"/>
        </w:trPr>
        <w:tc>
          <w:tcPr>
            <w:tcW w:w="2304" w:type="dxa"/>
            <w:shd w:val="clear" w:color="auto" w:fill="1B365D"/>
            <w:tcMar>
              <w:top w:w="80" w:type="dxa"/>
              <w:left w:w="90" w:type="dxa"/>
              <w:bottom w:w="80" w:type="dxa"/>
              <w:right w:w="90" w:type="dxa"/>
            </w:tcMar>
          </w:tcPr>
          <w:p w14:paraId="0BAB8A04" w14:textId="77777777" w:rsidR="00915859" w:rsidRDefault="00915859" w:rsidP="00116373">
            <w:pPr>
              <w:jc w:val="center"/>
            </w:pPr>
            <w:r>
              <w:rPr>
                <w:rFonts w:ascii="Calibri" w:hAnsi="Calibri"/>
                <w:b/>
                <w:color w:val="FFFFFF"/>
                <w:sz w:val="18"/>
              </w:rPr>
              <w:t>Configuración Operativa</w:t>
            </w:r>
          </w:p>
        </w:tc>
        <w:tc>
          <w:tcPr>
            <w:tcW w:w="2592" w:type="dxa"/>
            <w:shd w:val="clear" w:color="auto" w:fill="1B365D"/>
            <w:tcMar>
              <w:top w:w="80" w:type="dxa"/>
              <w:left w:w="90" w:type="dxa"/>
              <w:bottom w:w="80" w:type="dxa"/>
              <w:right w:w="90" w:type="dxa"/>
            </w:tcMar>
          </w:tcPr>
          <w:p w14:paraId="4EDA72AD" w14:textId="77777777" w:rsidR="00915859" w:rsidRDefault="00915859" w:rsidP="00116373">
            <w:pPr>
              <w:jc w:val="center"/>
            </w:pPr>
            <w:r>
              <w:rPr>
                <w:rFonts w:ascii="Calibri" w:hAnsi="Calibri"/>
                <w:b/>
                <w:color w:val="FFFFFF"/>
                <w:sz w:val="18"/>
              </w:rPr>
              <w:t>Criterio de Detención</w:t>
            </w:r>
          </w:p>
        </w:tc>
        <w:tc>
          <w:tcPr>
            <w:tcW w:w="2592" w:type="dxa"/>
            <w:shd w:val="clear" w:color="auto" w:fill="1B365D"/>
            <w:tcMar>
              <w:top w:w="80" w:type="dxa"/>
              <w:left w:w="90" w:type="dxa"/>
              <w:bottom w:w="80" w:type="dxa"/>
              <w:right w:w="90" w:type="dxa"/>
            </w:tcMar>
          </w:tcPr>
          <w:p w14:paraId="2D6E2BAB" w14:textId="77777777" w:rsidR="00915859" w:rsidRDefault="00915859" w:rsidP="00116373">
            <w:pPr>
              <w:jc w:val="center"/>
            </w:pPr>
            <w:r>
              <w:rPr>
                <w:rFonts w:ascii="Calibri" w:hAnsi="Calibri"/>
                <w:b/>
                <w:color w:val="FFFFFF"/>
                <w:sz w:val="18"/>
              </w:rPr>
              <w:t>Estado de los Pesos Finales</w:t>
            </w:r>
          </w:p>
        </w:tc>
        <w:tc>
          <w:tcPr>
            <w:tcW w:w="2592" w:type="dxa"/>
            <w:shd w:val="clear" w:color="auto" w:fill="1B365D"/>
            <w:tcMar>
              <w:top w:w="80" w:type="dxa"/>
              <w:left w:w="90" w:type="dxa"/>
              <w:bottom w:w="80" w:type="dxa"/>
              <w:right w:w="90" w:type="dxa"/>
            </w:tcMar>
          </w:tcPr>
          <w:p w14:paraId="768E0A45" w14:textId="77777777" w:rsidR="00915859" w:rsidRDefault="00915859" w:rsidP="00116373">
            <w:pPr>
              <w:jc w:val="center"/>
            </w:pPr>
            <w:r>
              <w:rPr>
                <w:rFonts w:ascii="Calibri" w:hAnsi="Calibri"/>
                <w:b/>
                <w:color w:val="FFFFFF"/>
                <w:sz w:val="18"/>
              </w:rPr>
              <w:t>Evaluación de Rendimiento</w:t>
            </w:r>
          </w:p>
        </w:tc>
      </w:tr>
      <w:tr w:rsidR="00915859" w14:paraId="0527E8BD"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374B19A" w14:textId="77777777" w:rsidR="00915859" w:rsidRDefault="00915859" w:rsidP="00116373">
            <w:pPr>
              <w:spacing w:after="0"/>
            </w:pPr>
            <w:r>
              <w:rPr>
                <w:rFonts w:ascii="Calibri" w:hAnsi="Calibri"/>
                <w:b/>
                <w:color w:val="1B365D"/>
                <w:sz w:val="17"/>
              </w:rPr>
              <w:t>Entrenamiento Fijo (Sin Parada)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ECE4068" w14:textId="77777777" w:rsidR="00915859" w:rsidRDefault="00915859" w:rsidP="00116373">
            <w:pPr>
              <w:spacing w:after="0"/>
            </w:pPr>
            <w:r>
              <w:rPr>
                <w:rFonts w:ascii="Calibri" w:hAnsi="Calibri"/>
                <w:color w:val="222222"/>
                <w:sz w:val="17"/>
              </w:rPr>
              <w:t>Completa todas las épocas asignadas (e.g. 500 épocas) sin evaluar si la pérdida sube.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98998FF" w14:textId="77777777" w:rsidR="00915859" w:rsidRDefault="00915859" w:rsidP="00116373">
            <w:pPr>
              <w:spacing w:after="0"/>
            </w:pPr>
            <w:r>
              <w:rPr>
                <w:rFonts w:ascii="Calibri" w:hAnsi="Calibri"/>
                <w:color w:val="222222"/>
                <w:sz w:val="17"/>
              </w:rPr>
              <w:t>Pesos correspondientes a la última época (típicamente sobreajustados).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BF1F7D" w14:textId="77777777" w:rsidR="00915859" w:rsidRDefault="00915859" w:rsidP="00116373">
            <w:pPr>
              <w:spacing w:after="0"/>
            </w:pPr>
            <w:r>
              <w:rPr>
                <w:rFonts w:ascii="Calibri" w:hAnsi="Calibri"/>
                <w:color w:val="222222"/>
                <w:sz w:val="17"/>
              </w:rPr>
              <w:t>Deficiente: desperdicio computacional masivo y sobreajuste severo en validación.</w:t>
            </w:r>
          </w:p>
        </w:tc>
      </w:tr>
      <w:tr w:rsidR="00915859" w14:paraId="60107F0A"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6718448B" w14:textId="77777777" w:rsidR="00915859" w:rsidRDefault="00915859" w:rsidP="00116373">
            <w:pPr>
              <w:spacing w:after="0"/>
            </w:pPr>
            <w:r>
              <w:rPr>
                <w:rFonts w:ascii="Calibri" w:hAnsi="Calibri"/>
                <w:b/>
                <w:color w:val="1B365D"/>
                <w:sz w:val="17"/>
              </w:rPr>
              <w:t>Parada Reactiva (Paciencia = 0)</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0A76F1" w14:textId="77777777" w:rsidR="00915859" w:rsidRDefault="00915859" w:rsidP="00116373">
            <w:pPr>
              <w:spacing w:after="0"/>
            </w:pPr>
            <w:r>
              <w:rPr>
                <w:rFonts w:ascii="Calibri" w:hAnsi="Calibri"/>
                <w:color w:val="222222"/>
                <w:sz w:val="17"/>
              </w:rPr>
              <w:t>Se detiene en el primer incremento numérico de la pérdida de validación.</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181CB5A" w14:textId="77777777" w:rsidR="00915859" w:rsidRDefault="00915859" w:rsidP="00116373">
            <w:pPr>
              <w:spacing w:after="0"/>
            </w:pPr>
            <w:r>
              <w:rPr>
                <w:rFonts w:ascii="Calibri" w:hAnsi="Calibri"/>
                <w:color w:val="222222"/>
                <w:sz w:val="17"/>
              </w:rPr>
              <w:t>Pesos de la época inmediatamente anterior al primer repunte.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3B630055" w14:textId="77777777" w:rsidR="00915859" w:rsidRDefault="00915859" w:rsidP="00116373">
            <w:pPr>
              <w:spacing w:after="0"/>
            </w:pPr>
            <w:r>
              <w:rPr>
                <w:rFonts w:ascii="Calibri" w:hAnsi="Calibri"/>
                <w:color w:val="222222"/>
                <w:sz w:val="17"/>
              </w:rPr>
              <w:t>Subóptimo: aborta prematuramente ante fluctuaciones ruidosas temporales.</w:t>
            </w:r>
          </w:p>
        </w:tc>
      </w:tr>
      <w:tr w:rsidR="00915859" w14:paraId="348550C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E68B61" w14:textId="77777777" w:rsidR="00915859" w:rsidRDefault="00915859" w:rsidP="00116373">
            <w:pPr>
              <w:spacing w:after="0"/>
            </w:pPr>
            <w:r>
              <w:rPr>
                <w:rFonts w:ascii="Calibri" w:hAnsi="Calibri"/>
                <w:b/>
                <w:color w:val="1B365D"/>
                <w:sz w:val="17"/>
              </w:rPr>
              <w:t>Paciencia Moderada + Restore Best Weights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E7E05E4" w14:textId="77777777" w:rsidR="00915859" w:rsidRDefault="00915859" w:rsidP="00116373">
            <w:pPr>
              <w:spacing w:after="0"/>
            </w:pPr>
            <w:r>
              <w:rPr>
                <w:rFonts w:ascii="Calibri" w:hAnsi="Calibri"/>
                <w:color w:val="222222"/>
                <w:sz w:val="17"/>
              </w:rPr>
              <w:t>Se detiene tras 10–20 épocas consecutivas sin superar el mínimo histórico.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B4ED31" w14:textId="77777777" w:rsidR="00915859" w:rsidRDefault="00915859" w:rsidP="00116373">
            <w:pPr>
              <w:spacing w:after="0"/>
            </w:pPr>
            <w:r>
              <w:rPr>
                <w:rFonts w:ascii="Calibri" w:hAnsi="Calibri"/>
                <w:color w:val="222222"/>
                <w:sz w:val="17"/>
              </w:rPr>
              <w:t>Restaura automáticamente los pesos del mínimo histórico de validación.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FC6A42" w14:textId="77777777" w:rsidR="00915859" w:rsidRDefault="00915859" w:rsidP="00116373">
            <w:pPr>
              <w:spacing w:after="0"/>
            </w:pPr>
            <w:r>
              <w:rPr>
                <w:rFonts w:ascii="Calibri" w:hAnsi="Calibri"/>
                <w:color w:val="222222"/>
                <w:sz w:val="17"/>
              </w:rPr>
              <w:t>Óptimo: tolera ruido estocástico y asegura la máxima generalización del modelo.</w:t>
            </w:r>
          </w:p>
        </w:tc>
      </w:tr>
    </w:tbl>
    <w:p w14:paraId="7977A971" w14:textId="77777777" w:rsidR="00915859" w:rsidRDefault="00915859" w:rsidP="00915859"/>
    <w:p w14:paraId="7EAC5021" w14:textId="77777777" w:rsidR="00915859" w:rsidRDefault="00915859" w:rsidP="00915859">
      <w:pPr>
        <w:pStyle w:val="Ttulo2"/>
        <w:spacing w:after="60"/>
      </w:pPr>
      <w:r>
        <w:rPr>
          <w:rFonts w:ascii="Calibri" w:hAnsi="Calibri"/>
          <w:color w:val="2F5496"/>
          <w:sz w:val="25"/>
        </w:rPr>
        <w:lastRenderedPageBreak/>
        <w:t>Tabla 2: Taxonomía General de Técnicas de Regularización en Redes Neuronales</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6B4D6145" w14:textId="77777777" w:rsidTr="00116373">
        <w:trPr>
          <w:cantSplit/>
          <w:tblHeader/>
          <w:jc w:val="center"/>
        </w:trPr>
        <w:tc>
          <w:tcPr>
            <w:tcW w:w="2304" w:type="dxa"/>
            <w:shd w:val="clear" w:color="auto" w:fill="1B365D"/>
            <w:tcMar>
              <w:top w:w="80" w:type="dxa"/>
              <w:left w:w="90" w:type="dxa"/>
              <w:bottom w:w="80" w:type="dxa"/>
              <w:right w:w="90" w:type="dxa"/>
            </w:tcMar>
          </w:tcPr>
          <w:p w14:paraId="338AFA66" w14:textId="77777777" w:rsidR="00915859" w:rsidRDefault="00915859" w:rsidP="00116373">
            <w:pPr>
              <w:jc w:val="center"/>
            </w:pPr>
            <w:r>
              <w:rPr>
                <w:rFonts w:ascii="Calibri" w:hAnsi="Calibri"/>
                <w:b/>
                <w:color w:val="FFFFFF"/>
                <w:sz w:val="18"/>
              </w:rPr>
              <w:t>Técnica de Regularización</w:t>
            </w:r>
          </w:p>
        </w:tc>
        <w:tc>
          <w:tcPr>
            <w:tcW w:w="2592" w:type="dxa"/>
            <w:shd w:val="clear" w:color="auto" w:fill="1B365D"/>
            <w:tcMar>
              <w:top w:w="80" w:type="dxa"/>
              <w:left w:w="90" w:type="dxa"/>
              <w:bottom w:w="80" w:type="dxa"/>
              <w:right w:w="90" w:type="dxa"/>
            </w:tcMar>
          </w:tcPr>
          <w:p w14:paraId="75B4F0FF" w14:textId="77777777" w:rsidR="00915859" w:rsidRDefault="00915859" w:rsidP="00116373">
            <w:pPr>
              <w:jc w:val="center"/>
            </w:pPr>
            <w:r>
              <w:rPr>
                <w:rFonts w:ascii="Calibri" w:hAnsi="Calibri"/>
                <w:b/>
                <w:color w:val="FFFFFF"/>
                <w:sz w:val="18"/>
              </w:rPr>
              <w:t>Mecanismo Principal</w:t>
            </w:r>
          </w:p>
        </w:tc>
        <w:tc>
          <w:tcPr>
            <w:tcW w:w="2592" w:type="dxa"/>
            <w:shd w:val="clear" w:color="auto" w:fill="1B365D"/>
            <w:tcMar>
              <w:top w:w="80" w:type="dxa"/>
              <w:left w:w="90" w:type="dxa"/>
              <w:bottom w:w="80" w:type="dxa"/>
              <w:right w:w="90" w:type="dxa"/>
            </w:tcMar>
          </w:tcPr>
          <w:p w14:paraId="398E4D97" w14:textId="77777777" w:rsidR="00915859" w:rsidRDefault="00915859" w:rsidP="00116373">
            <w:pPr>
              <w:jc w:val="center"/>
            </w:pPr>
            <w:r>
              <w:rPr>
                <w:rFonts w:ascii="Calibri" w:hAnsi="Calibri"/>
                <w:b/>
                <w:color w:val="FFFFFF"/>
                <w:sz w:val="18"/>
              </w:rPr>
              <w:t>Efecto Estructural / Dinámico</w:t>
            </w:r>
          </w:p>
        </w:tc>
        <w:tc>
          <w:tcPr>
            <w:tcW w:w="2592" w:type="dxa"/>
            <w:shd w:val="clear" w:color="auto" w:fill="1B365D"/>
            <w:tcMar>
              <w:top w:w="80" w:type="dxa"/>
              <w:left w:w="90" w:type="dxa"/>
              <w:bottom w:w="80" w:type="dxa"/>
              <w:right w:w="90" w:type="dxa"/>
            </w:tcMar>
          </w:tcPr>
          <w:p w14:paraId="23436383" w14:textId="77777777" w:rsidR="00915859" w:rsidRDefault="00915859" w:rsidP="00116373">
            <w:pPr>
              <w:jc w:val="center"/>
            </w:pPr>
            <w:r>
              <w:rPr>
                <w:rFonts w:ascii="Calibri" w:hAnsi="Calibri"/>
                <w:b/>
                <w:color w:val="FFFFFF"/>
                <w:sz w:val="18"/>
              </w:rPr>
              <w:t>Ventaja Comparativa Clave</w:t>
            </w:r>
          </w:p>
        </w:tc>
      </w:tr>
      <w:tr w:rsidR="00915859" w14:paraId="08AE238C"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12997540" w14:textId="77777777" w:rsidR="00915859" w:rsidRDefault="00915859" w:rsidP="00116373">
            <w:pPr>
              <w:spacing w:after="0"/>
            </w:pPr>
            <w:r>
              <w:rPr>
                <w:rFonts w:ascii="Calibri" w:hAnsi="Calibri"/>
                <w:b/>
                <w:color w:val="1B365D"/>
                <w:sz w:val="17"/>
              </w:rPr>
              <w:t>Early Stopping (Parada Temprana)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2433E25B" w14:textId="77777777" w:rsidR="00915859" w:rsidRDefault="00915859" w:rsidP="00116373">
            <w:pPr>
              <w:spacing w:after="0"/>
            </w:pPr>
            <w:r>
              <w:rPr>
                <w:rFonts w:ascii="Calibri" w:hAnsi="Calibri"/>
                <w:color w:val="222222"/>
                <w:sz w:val="17"/>
              </w:rPr>
              <w:t>Monitorea la pérdida de validación y finaliza el entrenamiento al agotarse la paciencia.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57F892F" w14:textId="77777777" w:rsidR="00915859" w:rsidRDefault="00915859" w:rsidP="00116373">
            <w:pPr>
              <w:spacing w:after="0"/>
            </w:pPr>
            <w:r>
              <w:rPr>
                <w:rFonts w:ascii="Calibri" w:hAnsi="Calibri"/>
                <w:color w:val="222222"/>
                <w:sz w:val="17"/>
              </w:rPr>
              <w:t>Interrumpe la trayectoria de optimización en el punto de máxima generalización.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8BEBEE5" w14:textId="77777777" w:rsidR="00915859" w:rsidRDefault="00915859" w:rsidP="00116373">
            <w:pPr>
              <w:spacing w:after="0"/>
            </w:pPr>
            <w:r>
              <w:rPr>
                <w:rFonts w:ascii="Calibri" w:hAnsi="Calibri"/>
                <w:color w:val="222222"/>
                <w:sz w:val="17"/>
              </w:rPr>
              <w:t>No modifica la función objetivo ni requiere modificar la arquitectura; ahorra tiempo.</w:t>
            </w:r>
          </w:p>
        </w:tc>
      </w:tr>
      <w:tr w:rsidR="00915859" w14:paraId="462A2E4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B9668DC" w14:textId="77777777" w:rsidR="00915859" w:rsidRDefault="00915859" w:rsidP="00116373">
            <w:pPr>
              <w:spacing w:after="0"/>
            </w:pPr>
            <w:r>
              <w:rPr>
                <w:rFonts w:ascii="Calibri" w:hAnsi="Calibri"/>
                <w:b/>
                <w:color w:val="1B365D"/>
                <w:sz w:val="17"/>
              </w:rPr>
              <w:t>Regularización L2 (Weight Decay)</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74417FD5" w14:textId="77777777" w:rsidR="00915859" w:rsidRDefault="00915859" w:rsidP="00116373">
            <w:pPr>
              <w:spacing w:after="0"/>
            </w:pPr>
            <w:r>
              <w:rPr>
                <w:rFonts w:ascii="Calibri" w:hAnsi="Calibri"/>
                <w:color w:val="222222"/>
                <w:sz w:val="17"/>
              </w:rPr>
              <w:t>Añade la mitad de la norma euclidiana al cuadrado (1/2 α ||W||_2^2) a la pérdida.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FD20C43" w14:textId="77777777" w:rsidR="00915859" w:rsidRDefault="00915859" w:rsidP="00116373">
            <w:pPr>
              <w:spacing w:after="0"/>
            </w:pPr>
            <w:r>
              <w:rPr>
                <w:rFonts w:ascii="Calibri" w:hAnsi="Calibri"/>
                <w:color w:val="222222"/>
                <w:sz w:val="17"/>
              </w:rPr>
              <w:t>Contrae geométricamente todos los pesos hacia valores pequeños sin anularlos.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82D1FD0" w14:textId="77777777" w:rsidR="00915859" w:rsidRDefault="00915859" w:rsidP="00116373">
            <w:pPr>
              <w:spacing w:after="0"/>
            </w:pPr>
            <w:r>
              <w:rPr>
                <w:rFonts w:ascii="Calibri" w:hAnsi="Calibri"/>
                <w:color w:val="222222"/>
                <w:sz w:val="17"/>
              </w:rPr>
              <w:t>Suaviza la función de predicción y reduce drásticamente la varianza del modelo.</w:t>
            </w:r>
          </w:p>
        </w:tc>
      </w:tr>
      <w:tr w:rsidR="00915859" w14:paraId="09456A04"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B3D3639" w14:textId="77777777" w:rsidR="00915859" w:rsidRDefault="00915859" w:rsidP="00116373">
            <w:pPr>
              <w:spacing w:after="0"/>
            </w:pPr>
            <w:r>
              <w:rPr>
                <w:rFonts w:ascii="Calibri" w:hAnsi="Calibri"/>
                <w:b/>
                <w:color w:val="1B365D"/>
                <w:sz w:val="17"/>
              </w:rPr>
              <w:t>Regularización L1 (Lasso / Sparsity)</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65614E7" w14:textId="77777777" w:rsidR="00915859" w:rsidRDefault="00915859" w:rsidP="00116373">
            <w:pPr>
              <w:spacing w:after="0"/>
            </w:pPr>
            <w:r>
              <w:rPr>
                <w:rFonts w:ascii="Calibri" w:hAnsi="Calibri"/>
                <w:color w:val="222222"/>
                <w:sz w:val="17"/>
              </w:rPr>
              <w:t>Añade la norma de Manhattan (α ||W||_1) a la función de pérdida.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F6CC6D9" w14:textId="77777777" w:rsidR="00915859" w:rsidRDefault="00915859" w:rsidP="00116373">
            <w:pPr>
              <w:spacing w:after="0"/>
            </w:pPr>
            <w:r>
              <w:rPr>
                <w:rFonts w:ascii="Calibri" w:hAnsi="Calibri"/>
                <w:color w:val="222222"/>
                <w:sz w:val="17"/>
              </w:rPr>
              <w:t>Ejerce una atracción constante forzando múltiples pesos exactamente a cero.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4B154002" w14:textId="77777777" w:rsidR="00915859" w:rsidRDefault="00915859" w:rsidP="00116373">
            <w:pPr>
              <w:spacing w:after="0"/>
            </w:pPr>
            <w:r>
              <w:rPr>
                <w:rFonts w:ascii="Calibri" w:hAnsi="Calibri"/>
                <w:color w:val="222222"/>
                <w:sz w:val="17"/>
              </w:rPr>
              <w:t>Genera modelos dispersos (sparse) e induce selección automática de características.</w:t>
            </w:r>
          </w:p>
        </w:tc>
      </w:tr>
      <w:tr w:rsidR="00915859" w14:paraId="73DC6AF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4700D466" w14:textId="77777777" w:rsidR="00915859" w:rsidRDefault="00915859" w:rsidP="00116373">
            <w:pPr>
              <w:spacing w:after="0"/>
            </w:pPr>
            <w:r>
              <w:rPr>
                <w:rFonts w:ascii="Calibri" w:hAnsi="Calibri"/>
                <w:b/>
                <w:color w:val="1B365D"/>
                <w:sz w:val="17"/>
              </w:rPr>
              <w:t>Data Augmentation (Aumento de Datos)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5E128B2" w14:textId="77777777" w:rsidR="00915859" w:rsidRDefault="00915859" w:rsidP="00116373">
            <w:pPr>
              <w:spacing w:after="0"/>
            </w:pPr>
            <w:r>
              <w:rPr>
                <w:rFonts w:ascii="Calibri" w:hAnsi="Calibri"/>
                <w:color w:val="222222"/>
                <w:sz w:val="17"/>
              </w:rPr>
              <w:t>Aplica transformaciones afines y sintéticas aleatorias a las muestras de entrada.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E2EDC3" w14:textId="77777777" w:rsidR="00915859" w:rsidRDefault="00915859" w:rsidP="00116373">
            <w:pPr>
              <w:spacing w:after="0"/>
            </w:pPr>
            <w:r>
              <w:rPr>
                <w:rFonts w:ascii="Calibri" w:hAnsi="Calibri"/>
                <w:color w:val="222222"/>
                <w:sz w:val="17"/>
              </w:rPr>
              <w:t>Amplía artificialmente la diversidad y volumen del conjunto de entrenamiento.</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1C8150E" w14:textId="77777777" w:rsidR="00915859" w:rsidRDefault="00915859" w:rsidP="00116373">
            <w:pPr>
              <w:spacing w:after="0"/>
            </w:pPr>
            <w:r>
              <w:rPr>
                <w:rFonts w:ascii="Calibri" w:hAnsi="Calibri"/>
                <w:color w:val="222222"/>
                <w:sz w:val="17"/>
              </w:rPr>
              <w:t>Previene la memorización de configuraciones espaciales rígidas sin costo de recolección.</w:t>
            </w:r>
          </w:p>
        </w:tc>
      </w:tr>
      <w:tr w:rsidR="00915859" w14:paraId="174C2BEB"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9FF6383" w14:textId="77777777" w:rsidR="00915859" w:rsidRDefault="00915859" w:rsidP="00116373">
            <w:pPr>
              <w:spacing w:after="0"/>
            </w:pPr>
            <w:r>
              <w:rPr>
                <w:rFonts w:ascii="Calibri" w:hAnsi="Calibri"/>
                <w:b/>
                <w:color w:val="1B365D"/>
                <w:sz w:val="17"/>
              </w:rPr>
              <w:t>Dropout (Desconexión Aleatoria)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5997FC5" w14:textId="77777777" w:rsidR="00915859" w:rsidRDefault="00915859" w:rsidP="00116373">
            <w:pPr>
              <w:spacing w:after="0"/>
            </w:pPr>
            <w:r>
              <w:rPr>
                <w:rFonts w:ascii="Calibri" w:hAnsi="Calibri"/>
                <w:color w:val="222222"/>
                <w:sz w:val="17"/>
              </w:rPr>
              <w:t>Desactiva estocásticamente una fracción p de neuronas en cada pase hacia adelante.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CC7609C" w14:textId="77777777" w:rsidR="00915859" w:rsidRDefault="00915859" w:rsidP="00116373">
            <w:pPr>
              <w:spacing w:after="0"/>
            </w:pPr>
            <w:r>
              <w:rPr>
                <w:rFonts w:ascii="Calibri" w:hAnsi="Calibri"/>
                <w:color w:val="222222"/>
                <w:sz w:val="17"/>
              </w:rPr>
              <w:t>Destruye coadaptaciones espurias entre neuronas y simula un ensamble masivo.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7D23BC8" w14:textId="77777777" w:rsidR="00915859" w:rsidRDefault="00915859" w:rsidP="00116373">
            <w:pPr>
              <w:spacing w:after="0"/>
            </w:pPr>
            <w:r>
              <w:rPr>
                <w:rFonts w:ascii="Calibri" w:hAnsi="Calibri"/>
                <w:color w:val="222222"/>
                <w:sz w:val="17"/>
              </w:rPr>
              <w:t>Aumenta la robustez distribuida de las representaciones latentes en la red.</w:t>
            </w:r>
          </w:p>
        </w:tc>
      </w:tr>
    </w:tbl>
    <w:p w14:paraId="603D9C0E" w14:textId="77777777" w:rsidR="00915859" w:rsidRDefault="00915859" w:rsidP="00915859"/>
    <w:p w14:paraId="36989C14" w14:textId="77777777" w:rsidR="00915859" w:rsidRDefault="00915859" w:rsidP="00915859">
      <w:r>
        <w:br w:type="page"/>
      </w:r>
    </w:p>
    <w:p w14:paraId="17A880B0" w14:textId="77777777" w:rsidR="00915859" w:rsidRDefault="00915859" w:rsidP="00915859">
      <w:pPr>
        <w:pStyle w:val="Ttulo1"/>
        <w:spacing w:before="280" w:after="80"/>
      </w:pPr>
      <w:r>
        <w:rPr>
          <w:rFonts w:ascii="Calibri" w:hAnsi="Calibri"/>
          <w:color w:val="1B365D"/>
          <w:sz w:val="30"/>
        </w:rPr>
        <w:lastRenderedPageBreak/>
        <w:t>7. Cuestionario de Autoevaluación y Repaso Conceptual</w:t>
      </w:r>
    </w:p>
    <w:p w14:paraId="365D961D" w14:textId="77777777" w:rsidR="00915859" w:rsidRDefault="00915859" w:rsidP="00915859">
      <w:r>
        <w:t>Preguntas de consolidación técnica formuladas para evaluar el dominio de los conceptos analizados:</w:t>
      </w:r>
    </w:p>
    <w:p w14:paraId="3F549686" w14:textId="77777777" w:rsidR="00915859" w:rsidRDefault="00915859" w:rsidP="00915859">
      <w:pPr>
        <w:pStyle w:val="Listaconvietas"/>
        <w:spacing w:after="40"/>
      </w:pPr>
      <w:r>
        <w:rPr>
          <w:b/>
          <w:color w:val="1B365D"/>
        </w:rPr>
        <w:t xml:space="preserve">Pregunta 1: ¿Por qué la parada temprana se clasifica formalmente como un método de regularización si no añade una penalización explícita a la pérdida? </w:t>
      </w:r>
      <w:r>
        <w:rPr>
          <w:color w:val="222222"/>
        </w:rPr>
        <w:t>Porque la regularización abarca cualquier técnica diseñada para reducir el error de generalización sin buscar reducir necesariamente el error de entrenamiento. Al detener la optimización en el mínimo de validación, Early Stopping restringe el espacio accesible de pesos, impidiendo que el optimizador continúe hacia regiones complejas de sobreajuste.</w:t>
      </w:r>
    </w:p>
    <w:p w14:paraId="2B1F712A" w14:textId="77777777" w:rsidR="00915859" w:rsidRDefault="00915859" w:rsidP="00915859">
      <w:pPr>
        <w:pStyle w:val="Listaconvietas"/>
        <w:spacing w:after="40"/>
      </w:pPr>
      <w:r>
        <w:rPr>
          <w:b/>
          <w:color w:val="1B365D"/>
        </w:rPr>
        <w:t xml:space="preserve">Pregunta 2: ¿Qué riesgo se asume al configurar una paciencia nula (patience = 0)? </w:t>
      </w:r>
      <w:r>
        <w:rPr>
          <w:color w:val="222222"/>
        </w:rPr>
        <w:t>Dado que la pérdida de validación fluctúa de forma ruidosa época tras época debido al muestreo estocástico de mini-lotes, una paciencia nula abortará el entrenamiento ante el primer repunte transitorio, privando al modelo de superar baches y encontrar mínimos de validación significativamente más profundos ('perder el paraíso al otro lado del valle').</w:t>
      </w:r>
    </w:p>
    <w:p w14:paraId="704533F8" w14:textId="77777777" w:rsidR="00915859" w:rsidRDefault="00915859" w:rsidP="00915859">
      <w:pPr>
        <w:pStyle w:val="Listaconvietas"/>
        <w:spacing w:after="40"/>
      </w:pPr>
      <w:r>
        <w:rPr>
          <w:b/>
          <w:color w:val="1B365D"/>
        </w:rPr>
        <w:t xml:space="preserve">Pregunta 3: ¿Cuál es la consecuencia exacta de olvidar configurar restore_best_weights=True en Keras? </w:t>
      </w:r>
      <w:r>
        <w:rPr>
          <w:color w:val="222222"/>
        </w:rPr>
        <w:t>Por defecto (False), al cumplirse el criterio de parada tras agotar la paciencia (por ejemplo, 15 épocas después del mínimo), Keras entrega el modelo con los pesos de la última época evaluada. Como esas 15 épocas transcurrieron sin mejora, el usuario recibe un modelo sobreajustado y subóptimo, anulando la ventaja que motivó usar la técnica.</w:t>
      </w:r>
    </w:p>
    <w:p w14:paraId="29E79786" w14:textId="77777777" w:rsidR="00915859" w:rsidRDefault="00915859" w:rsidP="00915859">
      <w:pPr>
        <w:pStyle w:val="Listaconvietas"/>
        <w:spacing w:after="40"/>
      </w:pPr>
      <w:r>
        <w:rPr>
          <w:b/>
          <w:color w:val="1B365D"/>
        </w:rPr>
        <w:t xml:space="preserve">Pregunta 4: ¿Cómo interactúan el parámetro min_delta y el contador de paciencia? </w:t>
      </w:r>
      <w:r>
        <w:rPr>
          <w:color w:val="222222"/>
        </w:rPr>
        <w:t>min_delta establece el umbral cuantitativo mínimo de descenso requerido para que un cambio en la métrica se reconozca como progreso. Si la pérdida de validación disminuye en una magnitud menor a min_delta, dicha reducción se considera fluctuación insignificante, el contador de paciencia sigue avanzando y el cronómetro no se reinicia.</w:t>
      </w:r>
    </w:p>
    <w:p w14:paraId="34ACAED8" w14:textId="77777777" w:rsidR="00915859" w:rsidRDefault="00915859" w:rsidP="00915859">
      <w:pPr>
        <w:pStyle w:val="Ttulo1"/>
        <w:spacing w:before="280" w:after="80"/>
      </w:pPr>
      <w:r>
        <w:rPr>
          <w:rFonts w:ascii="Calibri" w:hAnsi="Calibri"/>
          <w:color w:val="1B365D"/>
          <w:sz w:val="30"/>
        </w:rPr>
        <w:t>8. Síntesis y Conclusiones del Módulo</w:t>
      </w:r>
    </w:p>
    <w:p w14:paraId="5FBC7307" w14:textId="77777777" w:rsidR="00915859" w:rsidRDefault="00915859" w:rsidP="00915859">
      <w:r>
        <w:t>La técnica de parada temprana (Early Stopping) ejemplifica la conjunción óptima entre simplicidad matemática, ahorro computacional y eficacia en el control de la generalización. Al vincular el término del entrenamiento con la evidencia empírica de un conjunto de validación y complementar la toma de decisiones con el mecanismo de paciencia y la restauración automática del mejor estado de pesos, se establece un estándar robusto para el despliegue de redes neuronales en problemas del mundo real.</w:t>
      </w:r>
    </w:p>
    <w:p w14:paraId="1AD52C7E" w14:textId="77777777" w:rsidR="00C55B70" w:rsidRDefault="00C55B70" w:rsidP="00C76A82">
      <w:pPr>
        <w:spacing w:after="120"/>
      </w:pPr>
    </w:p>
    <w:p w14:paraId="093E60C1" w14:textId="77777777" w:rsidR="00494179" w:rsidRDefault="00494179" w:rsidP="00C76A82">
      <w:pPr>
        <w:spacing w:after="120"/>
      </w:pPr>
    </w:p>
    <w:p w14:paraId="18DA7152" w14:textId="77777777" w:rsidR="00494179" w:rsidRDefault="00494179" w:rsidP="00C76A82">
      <w:pPr>
        <w:spacing w:after="120"/>
      </w:pPr>
    </w:p>
    <w:p w14:paraId="40246A53" w14:textId="77777777" w:rsidR="00494179" w:rsidRDefault="00494179" w:rsidP="00C76A82">
      <w:pPr>
        <w:spacing w:after="120"/>
      </w:pPr>
    </w:p>
    <w:p w14:paraId="08AA259B" w14:textId="77777777" w:rsidR="00494179" w:rsidRDefault="00494179" w:rsidP="00C76A82">
      <w:pPr>
        <w:spacing w:after="120"/>
      </w:pPr>
    </w:p>
    <w:p w14:paraId="068F6D88" w14:textId="77777777" w:rsidR="002F2CDD" w:rsidRDefault="002F2CDD" w:rsidP="002F2CDD">
      <w:pPr>
        <w:spacing w:after="40"/>
      </w:pPr>
      <w:r>
        <w:rPr>
          <w:b/>
          <w:color w:val="5C768D"/>
          <w:sz w:val="18"/>
        </w:rPr>
        <w:t>APUNTES DE CÁTEDRA — NEURAL NETWORKS AND DEEP LEARNING WITH PYTHON</w:t>
      </w:r>
    </w:p>
    <w:p w14:paraId="4769AF75" w14:textId="77777777" w:rsidR="002F2CDD" w:rsidRDefault="002F2CDD" w:rsidP="002F2CDD">
      <w:pPr>
        <w:keepNext/>
        <w:spacing w:before="80"/>
      </w:pPr>
      <w:r>
        <w:rPr>
          <w:b/>
          <w:color w:val="1B365D"/>
          <w:sz w:val="44"/>
        </w:rPr>
        <w:lastRenderedPageBreak/>
        <w:t>Ingeniería en TensorFlow:</w:t>
      </w:r>
      <w:r>
        <w:rPr>
          <w:b/>
          <w:color w:val="1B365D"/>
          <w:sz w:val="44"/>
        </w:rPr>
        <w:br/>
        <w:t>Habilidades Clave y Parada Temprana (Early Stopping)</w:t>
      </w:r>
    </w:p>
    <w:p w14:paraId="3C7CE60F" w14:textId="77777777" w:rsidR="002F2CDD" w:rsidRDefault="002F2CDD" w:rsidP="002F2CDD">
      <w:pPr>
        <w:keepNext/>
      </w:pPr>
      <w:r>
        <w:rPr>
          <w:i/>
          <w:color w:val="646E78"/>
        </w:rPr>
        <w:t>Taxonomía de las «Llaves del Reino», canalizaciones avanzadas con «Súper Llaves» y parametrización técnica de tf.keras.callbacks.EarlyStopping con restauración de pesos óptimos.</w:t>
      </w:r>
    </w:p>
    <w:tbl>
      <w:tblPr>
        <w:tblW w:w="0" w:type="auto"/>
        <w:jc w:val="center"/>
        <w:tblLayout w:type="fixed"/>
        <w:tblLook w:val="04A0" w:firstRow="1" w:lastRow="0" w:firstColumn="1" w:lastColumn="0" w:noHBand="0" w:noVBand="1"/>
      </w:tblPr>
      <w:tblGrid>
        <w:gridCol w:w="3312"/>
        <w:gridCol w:w="3456"/>
        <w:gridCol w:w="3312"/>
      </w:tblGrid>
      <w:tr w:rsidR="002F2CDD" w14:paraId="17E36445" w14:textId="77777777" w:rsidTr="00116373">
        <w:trPr>
          <w:cantSplit/>
          <w:jc w:val="center"/>
        </w:trPr>
        <w:tc>
          <w:tcPr>
            <w:tcW w:w="3312" w:type="dxa"/>
            <w:shd w:val="clear" w:color="auto" w:fill="F0F4F8"/>
            <w:tcMar>
              <w:top w:w="80" w:type="dxa"/>
              <w:left w:w="100" w:type="dxa"/>
              <w:bottom w:w="80" w:type="dxa"/>
              <w:right w:w="100" w:type="dxa"/>
            </w:tcMar>
          </w:tcPr>
          <w:p w14:paraId="1E929D07" w14:textId="77777777" w:rsidR="002F2CDD" w:rsidRDefault="002F2CDD" w:rsidP="00116373">
            <w:pPr>
              <w:spacing w:after="40"/>
              <w:jc w:val="center"/>
            </w:pPr>
            <w:r>
              <w:rPr>
                <w:b/>
                <w:color w:val="5C768D"/>
                <w:sz w:val="16"/>
              </w:rPr>
              <w:t>ÁREA TEMÁTICA</w:t>
            </w:r>
            <w:r>
              <w:rPr>
                <w:b/>
                <w:color w:val="5C768D"/>
                <w:sz w:val="16"/>
              </w:rPr>
              <w:br/>
            </w:r>
            <w:r>
              <w:rPr>
                <w:b/>
                <w:color w:val="1B365D"/>
                <w:sz w:val="19"/>
              </w:rPr>
              <w:t>Ingeniería de Software para Deep Learning</w:t>
            </w:r>
          </w:p>
        </w:tc>
        <w:tc>
          <w:tcPr>
            <w:tcW w:w="3456" w:type="dxa"/>
            <w:shd w:val="clear" w:color="auto" w:fill="F0F4F8"/>
            <w:tcMar>
              <w:top w:w="80" w:type="dxa"/>
              <w:left w:w="100" w:type="dxa"/>
              <w:bottom w:w="80" w:type="dxa"/>
              <w:right w:w="100" w:type="dxa"/>
            </w:tcMar>
          </w:tcPr>
          <w:p w14:paraId="799EC545" w14:textId="77777777" w:rsidR="002F2CDD" w:rsidRDefault="002F2CDD" w:rsidP="00116373">
            <w:pPr>
              <w:spacing w:after="40"/>
              <w:jc w:val="center"/>
            </w:pPr>
            <w:r>
              <w:rPr>
                <w:b/>
                <w:color w:val="5C768D"/>
                <w:sz w:val="16"/>
              </w:rPr>
              <w:t>COMPETENCIAS CENTRALES</w:t>
            </w:r>
            <w:r>
              <w:rPr>
                <w:b/>
                <w:color w:val="5C768D"/>
                <w:sz w:val="16"/>
              </w:rPr>
              <w:br/>
            </w:r>
            <w:r>
              <w:rPr>
                <w:b/>
                <w:color w:val="1B365D"/>
                <w:sz w:val="19"/>
              </w:rPr>
              <w:t>Keys to the Kingdom &amp; Super Keys</w:t>
            </w:r>
          </w:p>
        </w:tc>
        <w:tc>
          <w:tcPr>
            <w:tcW w:w="3312" w:type="dxa"/>
            <w:shd w:val="clear" w:color="auto" w:fill="F0F4F8"/>
            <w:tcMar>
              <w:top w:w="80" w:type="dxa"/>
              <w:left w:w="100" w:type="dxa"/>
              <w:bottom w:w="80" w:type="dxa"/>
              <w:right w:w="100" w:type="dxa"/>
            </w:tcMar>
          </w:tcPr>
          <w:p w14:paraId="5B02DCF4" w14:textId="77777777" w:rsidR="002F2CDD" w:rsidRDefault="002F2CDD" w:rsidP="00116373">
            <w:pPr>
              <w:spacing w:after="40"/>
              <w:jc w:val="center"/>
            </w:pPr>
            <w:r>
              <w:rPr>
                <w:b/>
                <w:color w:val="5C768D"/>
                <w:sz w:val="16"/>
              </w:rPr>
              <w:t>PRÁCTICA CLAVE</w:t>
            </w:r>
            <w:r>
              <w:rPr>
                <w:b/>
                <w:color w:val="5C768D"/>
                <w:sz w:val="16"/>
              </w:rPr>
              <w:br/>
            </w:r>
            <w:r>
              <w:rPr>
                <w:b/>
                <w:color w:val="1B365D"/>
                <w:sz w:val="19"/>
              </w:rPr>
              <w:t>Early Stopping con Restore Best Weights</w:t>
            </w:r>
          </w:p>
        </w:tc>
      </w:tr>
    </w:tbl>
    <w:p w14:paraId="098A6690" w14:textId="77777777" w:rsidR="002F2CDD" w:rsidRDefault="002F2CDD" w:rsidP="002F2CDD"/>
    <w:p w14:paraId="1D8D5E55" w14:textId="77777777" w:rsidR="002F2CDD" w:rsidRDefault="002F2CDD" w:rsidP="002F2CDD">
      <w:pPr>
        <w:keepNext/>
        <w:spacing w:before="280" w:after="100"/>
      </w:pPr>
      <w:r>
        <w:rPr>
          <w:rFonts w:ascii="Calibri" w:hAnsi="Calibri"/>
          <w:b/>
          <w:color w:val="1B365D"/>
          <w:sz w:val="30"/>
        </w:rPr>
        <w:t>1. Contexto de Arquitectura e Ingeniería en TensorFlow</w:t>
      </w:r>
    </w:p>
    <w:p w14:paraId="5368A950" w14:textId="77777777" w:rsidR="002F2CDD" w:rsidRDefault="002F2CDD" w:rsidP="002F2CDD">
      <w:r>
        <w:t>El desarrollo sistemático de soluciones de aprendizaje profundo en TensorFlow requiere trascender la mera familiaridad con scripts secuenciales básicos. Antes de focalizarse en patrones específicos de código o algoritmos particulares, la cátedra enfatiza la necesidad de adoptar una perspectiva arquitectónica panorámica que identifique las habilidades fundamentales que recurren de forma constante en proyectos del mundo real.</w:t>
      </w:r>
    </w:p>
    <w:p w14:paraId="71343202" w14:textId="77777777" w:rsidR="002F2CDD" w:rsidRDefault="002F2CDD" w:rsidP="002F2CDD">
      <w:r>
        <w:t>Para estructurar este dominio técnico, el marco pedagógico organiza estas capacidades en dos estratos jerárquicos de competencias:</w:t>
      </w:r>
    </w:p>
    <w:p w14:paraId="7A6F6FA8" w14:textId="77777777" w:rsidR="002F2CDD" w:rsidRDefault="002F2CDD" w:rsidP="002F2CDD">
      <w:pPr>
        <w:pStyle w:val="Listaconvietas"/>
        <w:spacing w:before="40" w:after="60"/>
      </w:pPr>
      <w:r>
        <w:rPr>
          <w:b/>
          <w:color w:val="1B365D"/>
        </w:rPr>
        <w:t xml:space="preserve">Las «Llaves del Reino» (Keys to the Kingdom): </w:t>
      </w:r>
      <w:r>
        <w:rPr>
          <w:color w:val="222222"/>
        </w:rPr>
        <w:t>Conjunto de seis capacidades modulares que forman los cimientos operativos indispensables para construir, controlar, extender y supervisar redes neuronales con profesionalismo en el ecosistema de TensorFlow/Keras.</w:t>
      </w:r>
    </w:p>
    <w:p w14:paraId="201B86D4" w14:textId="77777777" w:rsidR="002F2CDD" w:rsidRDefault="002F2CDD" w:rsidP="002F2CDD">
      <w:pPr>
        <w:pStyle w:val="Listaconvietas"/>
        <w:spacing w:before="40" w:after="60"/>
      </w:pPr>
      <w:r>
        <w:rPr>
          <w:b/>
          <w:color w:val="1B365D"/>
        </w:rPr>
        <w:t xml:space="preserve">Las «Súper Llaves» (Super Keys - Advanced Data Pipelines): </w:t>
      </w:r>
      <w:r>
        <w:rPr>
          <w:color w:val="222222"/>
        </w:rPr>
        <w:t>Herramientas especializadas de infraestructura de datos de nivel profundo, diseñadas para canalizar conjuntos masivos de entrenamiento sin cuellos de botella de entrada/salida (I/O).</w:t>
      </w:r>
    </w:p>
    <w:p w14:paraId="5B104429" w14:textId="77777777" w:rsidR="002F2CDD" w:rsidRDefault="002F2CDD" w:rsidP="002F2CDD">
      <w:pPr>
        <w:keepNext/>
        <w:spacing w:before="120" w:after="40"/>
        <w:jc w:val="center"/>
      </w:pPr>
      <w:r>
        <w:rPr>
          <w:noProof/>
        </w:rPr>
        <w:lastRenderedPageBreak/>
        <w:drawing>
          <wp:inline distT="0" distB="0" distL="0" distR="0" wp14:anchorId="54960A77" wp14:editId="1B1C5425">
            <wp:extent cx="3474720" cy="2782957"/>
            <wp:effectExtent l="0" t="0" r="0" b="0"/>
            <wp:docPr id="139342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f_skills.png"/>
                    <pic:cNvPicPr/>
                  </pic:nvPicPr>
                  <pic:blipFill>
                    <a:blip r:embed="rId13"/>
                    <a:stretch>
                      <a:fillRect/>
                    </a:stretch>
                  </pic:blipFill>
                  <pic:spPr>
                    <a:xfrm>
                      <a:off x="0" y="0"/>
                      <a:ext cx="3474720" cy="2782957"/>
                    </a:xfrm>
                    <a:prstGeom prst="rect">
                      <a:avLst/>
                    </a:prstGeom>
                  </pic:spPr>
                </pic:pic>
              </a:graphicData>
            </a:graphic>
          </wp:inline>
        </w:drawing>
      </w:r>
    </w:p>
    <w:p w14:paraId="1A13CE3C" w14:textId="77777777" w:rsidR="002F2CDD" w:rsidRDefault="002F2CDD" w:rsidP="002F2CDD">
      <w:pPr>
        <w:spacing w:after="160"/>
        <w:jc w:val="center"/>
      </w:pPr>
      <w:r>
        <w:rPr>
          <w:i/>
          <w:color w:val="646E78"/>
          <w:sz w:val="17"/>
        </w:rPr>
        <w:t>Figura 1: Esquema de cátedra sobre las habilidades esenciales en TensorFlow («Keys to the Kingdom» y «Super Keys»).</w:t>
      </w:r>
    </w:p>
    <w:p w14:paraId="04DB9883" w14:textId="77777777" w:rsidR="002F2CDD" w:rsidRDefault="002F2CDD" w:rsidP="002F2CDD">
      <w:pPr>
        <w:keepNext/>
        <w:spacing w:before="280" w:after="100"/>
      </w:pPr>
      <w:r>
        <w:rPr>
          <w:rFonts w:ascii="Calibri" w:hAnsi="Calibri"/>
          <w:b/>
          <w:color w:val="1B365D"/>
          <w:sz w:val="30"/>
        </w:rPr>
        <w:t>2. Desglose Taxonómico de Competencias: «Llaves del Reino» y «Súper Llaves»</w:t>
      </w:r>
    </w:p>
    <w:p w14:paraId="77767C5B" w14:textId="77777777" w:rsidR="002F2CDD" w:rsidRDefault="002F2CDD" w:rsidP="002F2CDD">
      <w:r>
        <w:t>Cada una de las habilidades catalogadas por la cátedra resuelve un desafío específico dentro del ciclo de vida del aprendizaje profundo, permitiendo transitar desde prototipos elementales hasta sistemas escalables en producción:</w:t>
      </w:r>
    </w:p>
    <w:p w14:paraId="178D93B1" w14:textId="77777777" w:rsidR="002F2CDD" w:rsidRDefault="002F2CDD" w:rsidP="002F2CDD">
      <w:pPr>
        <w:keepNext/>
        <w:spacing w:before="200"/>
      </w:pPr>
      <w:r>
        <w:rPr>
          <w:rFonts w:ascii="Calibri" w:hAnsi="Calibri"/>
          <w:b/>
          <w:color w:val="5C768D"/>
          <w:sz w:val="25"/>
        </w:rPr>
        <w:t>Las Seis «Llaves del Reino» (Keys to the Kingdom)</w:t>
      </w:r>
    </w:p>
    <w:p w14:paraId="2D679EAE" w14:textId="77777777" w:rsidR="002F2CDD" w:rsidRDefault="002F2CDD" w:rsidP="002F2CDD">
      <w:pPr>
        <w:pStyle w:val="Listaconvietas"/>
        <w:spacing w:before="40" w:after="60"/>
      </w:pPr>
      <w:r>
        <w:rPr>
          <w:b/>
          <w:color w:val="1B365D"/>
        </w:rPr>
        <w:t xml:space="preserve">1. La API Funcional (Functional API): </w:t>
      </w:r>
      <w:r>
        <w:rPr>
          <w:color w:val="222222"/>
        </w:rPr>
        <w:t>Introducida previamente en el curso, supera las restricciones del modelo secuencial lineal (Sequential), habilitando la creación de grafos acíclicos dirigidos (DAGs) con múltiples entradas, múltiples salidas, capas compartidas y conexiones residuales (skip connections).</w:t>
      </w:r>
    </w:p>
    <w:p w14:paraId="7B3F4795" w14:textId="77777777" w:rsidR="002F2CDD" w:rsidRDefault="002F2CDD" w:rsidP="002F2CDD">
      <w:pPr>
        <w:pStyle w:val="Listaconvietas"/>
        <w:spacing w:before="40" w:after="60"/>
      </w:pPr>
      <w:r>
        <w:rPr>
          <w:b/>
          <w:color w:val="1B365D"/>
        </w:rPr>
        <w:t xml:space="preserve">2. Callbacks de Entrenamiento: </w:t>
      </w:r>
      <w:r>
        <w:rPr>
          <w:color w:val="222222"/>
        </w:rPr>
        <w:t>Mecanismos de intercepción orientados a eventos que supervisan el estado interno de la red en tiempo de ejecución (al inicio o final de cada época o lote). Permiten automatizar acciones correctivas como la parada temprana (Early Stopping), el guardado de puntos de control (ModelCheckpoint) y la modulación dinámica de la tasa de aprendizaje (ReduceLROnPlateau).</w:t>
      </w:r>
    </w:p>
    <w:p w14:paraId="45AA1F2E" w14:textId="77777777" w:rsidR="002F2CDD" w:rsidRDefault="002F2CDD" w:rsidP="002F2CDD">
      <w:pPr>
        <w:pStyle w:val="Listaconvietas"/>
        <w:spacing w:before="40" w:after="60"/>
      </w:pPr>
      <w:r>
        <w:rPr>
          <w:b/>
          <w:color w:val="1B365D"/>
        </w:rPr>
        <w:t xml:space="preserve">3. Generadores de Datos (Data Generators): </w:t>
      </w:r>
      <w:r>
        <w:rPr>
          <w:color w:val="222222"/>
        </w:rPr>
        <w:t>Estructuras iterables (como ImageDataGenerator) que permiten transmitir datos por lotes desde el disco o memoria aplicando transformaciones y aumentos sintéticos sobre la marcha, evitando agotar la memoria RAM con datasets extensos.</w:t>
      </w:r>
    </w:p>
    <w:p w14:paraId="2A7B11E3" w14:textId="77777777" w:rsidR="002F2CDD" w:rsidRDefault="002F2CDD" w:rsidP="002F2CDD">
      <w:pPr>
        <w:pStyle w:val="Listaconvietas"/>
        <w:spacing w:before="40" w:after="60"/>
      </w:pPr>
      <w:r>
        <w:rPr>
          <w:b/>
          <w:color w:val="1B365D"/>
        </w:rPr>
        <w:t xml:space="preserve">4. Funciones de Pérdida Personalizadas (Custom Loss Functions): </w:t>
      </w:r>
      <w:r>
        <w:rPr>
          <w:color w:val="222222"/>
        </w:rPr>
        <w:t>Capacidad de codificar objetivos matemáticos específicos cuando las pérdidas canónicas predefinidas (MSE, entropía cruzada) no capturan las penalizaciones asimétricas o métricas particulares del problema.</w:t>
      </w:r>
    </w:p>
    <w:p w14:paraId="4E69F3B3" w14:textId="77777777" w:rsidR="002F2CDD" w:rsidRDefault="002F2CDD" w:rsidP="002F2CDD">
      <w:pPr>
        <w:pStyle w:val="Listaconvietas"/>
        <w:spacing w:before="40" w:after="60"/>
      </w:pPr>
      <w:r>
        <w:rPr>
          <w:b/>
          <w:color w:val="1B365D"/>
        </w:rPr>
        <w:lastRenderedPageBreak/>
        <w:t xml:space="preserve">5. Capas Propias (Custom Layers): </w:t>
      </w:r>
      <w:r>
        <w:rPr>
          <w:color w:val="222222"/>
        </w:rPr>
        <w:t>Construcción modular de bloques operacionales neuronales heredando de tf.keras.layers.Layer, definiendo estados entrenables propios (build) y operaciones tensoriales personalizadas (call).</w:t>
      </w:r>
    </w:p>
    <w:p w14:paraId="51B709BF" w14:textId="77777777" w:rsidR="002F2CDD" w:rsidRDefault="002F2CDD" w:rsidP="002F2CDD">
      <w:pPr>
        <w:pStyle w:val="Listaconvietas"/>
        <w:spacing w:before="40" w:after="60"/>
      </w:pPr>
      <w:r>
        <w:rPr>
          <w:b/>
          <w:color w:val="1B365D"/>
        </w:rPr>
        <w:t xml:space="preserve">6. Control con tf.GradientTape: </w:t>
      </w:r>
      <w:r>
        <w:rPr>
          <w:color w:val="222222"/>
        </w:rPr>
        <w:t>Entorno de diferenciación automática que registra operaciones para calcular gradientes exactos de forma explícita. Otorga control absoluto para implementar bucles de entrenamiento personalizados (Custom Training Loops) sin depender de la abstracción de model.fit().</w:t>
      </w:r>
    </w:p>
    <w:p w14:paraId="75FDB78E" w14:textId="77777777" w:rsidR="002F2CDD" w:rsidRDefault="002F2CDD" w:rsidP="002F2CDD">
      <w:pPr>
        <w:keepNext/>
        <w:spacing w:before="200"/>
      </w:pPr>
      <w:r>
        <w:rPr>
          <w:rFonts w:ascii="Calibri" w:hAnsi="Calibri"/>
          <w:b/>
          <w:color w:val="5C768D"/>
          <w:sz w:val="25"/>
        </w:rPr>
        <w:t>Las «Súper Llaves» (Super Keys) para Canalizaciones Masivas</w:t>
      </w:r>
    </w:p>
    <w:p w14:paraId="2177B441" w14:textId="77777777" w:rsidR="002F2CDD" w:rsidRDefault="002F2CDD" w:rsidP="002F2CDD">
      <w:pPr>
        <w:pStyle w:val="Listaconvietas"/>
        <w:spacing w:before="40" w:after="60"/>
      </w:pPr>
      <w:r>
        <w:rPr>
          <w:b/>
          <w:color w:val="1B365D"/>
        </w:rPr>
        <w:t xml:space="preserve">1. API tf.data: </w:t>
      </w:r>
      <w:r>
        <w:rPr>
          <w:color w:val="222222"/>
        </w:rPr>
        <w:t>Estándar moderno de TensorFlow para construir canalizaciones de entrada complejas, altamente eficientes y paralelizadas. Implementa técnicas críticas como prebúsqueda asíncrona (prefetching), transformaciones concurrentes (parallel mapping) y mezcla estocástica en búfer.</w:t>
      </w:r>
    </w:p>
    <w:p w14:paraId="084AEA39" w14:textId="77777777" w:rsidR="002F2CDD" w:rsidRDefault="002F2CDD" w:rsidP="002F2CDD">
      <w:pPr>
        <w:pStyle w:val="Listaconvietas"/>
        <w:spacing w:before="40" w:after="60"/>
      </w:pPr>
      <w:r>
        <w:rPr>
          <w:b/>
          <w:color w:val="1B365D"/>
        </w:rPr>
        <w:t xml:space="preserve">2. TFRecords: </w:t>
      </w:r>
      <w:r>
        <w:rPr>
          <w:color w:val="222222"/>
        </w:rPr>
        <w:t>Formato de almacenamiento binario basado en Protocol Buffers que serializa estructuras de datos complejas. Maximiza el rendimiento del bus de entrada/salida (I/O throughput), siendo indispensable para alimentar GPUs y TPUs en clusters de cómputo distribuidos.</w:t>
      </w:r>
    </w:p>
    <w:tbl>
      <w:tblPr>
        <w:tblW w:w="0" w:type="auto"/>
        <w:jc w:val="center"/>
        <w:tblLayout w:type="fixed"/>
        <w:tblLook w:val="04A0" w:firstRow="1" w:lastRow="0" w:firstColumn="1" w:lastColumn="0" w:noHBand="0" w:noVBand="1"/>
      </w:tblPr>
      <w:tblGrid>
        <w:gridCol w:w="10080"/>
      </w:tblGrid>
      <w:tr w:rsidR="002F2CDD" w14:paraId="00A17C1B" w14:textId="77777777" w:rsidTr="00116373">
        <w:trPr>
          <w:cantSplit/>
          <w:jc w:val="center"/>
        </w:trPr>
        <w:tc>
          <w:tcPr>
            <w:tcW w:w="10080" w:type="dxa"/>
            <w:tcBorders>
              <w:left w:val="single" w:sz="36" w:space="0" w:color="1B365D"/>
            </w:tcBorders>
            <w:shd w:val="clear" w:color="auto" w:fill="F0F4F8"/>
            <w:tcMar>
              <w:top w:w="80" w:type="dxa"/>
              <w:left w:w="120" w:type="dxa"/>
              <w:bottom w:w="80" w:type="dxa"/>
              <w:right w:w="120" w:type="dxa"/>
            </w:tcMar>
          </w:tcPr>
          <w:p w14:paraId="3D08408F" w14:textId="77777777" w:rsidR="002F2CDD" w:rsidRDefault="002F2CDD" w:rsidP="00116373">
            <w:pPr>
              <w:spacing w:after="0"/>
            </w:pPr>
            <w:r>
              <w:rPr>
                <w:b/>
                <w:color w:val="1B365D"/>
              </w:rPr>
              <w:t xml:space="preserve">Transición Metodológica de Cátedra: </w:t>
            </w:r>
            <w:r>
              <w:rPr>
                <w:color w:val="222222"/>
              </w:rPr>
              <w:t>Habiendo formalizado el mapa integral de competencias, la sesión focaliza su aplicación práctica inmediata en una de las llaves más críticas: los Callbacks, utilizándolos como el instrumento central para implementar Parada Temprana (Early Stopping).</w:t>
            </w:r>
          </w:p>
        </w:tc>
      </w:tr>
    </w:tbl>
    <w:p w14:paraId="4E22B63B" w14:textId="77777777" w:rsidR="002F2CDD" w:rsidRDefault="002F2CDD" w:rsidP="002F2CDD"/>
    <w:p w14:paraId="24B5C589" w14:textId="77777777" w:rsidR="002F2CDD" w:rsidRDefault="002F2CDD" w:rsidP="002F2CDD">
      <w:r>
        <w:br w:type="page"/>
      </w:r>
    </w:p>
    <w:p w14:paraId="6C67DE60" w14:textId="77777777" w:rsidR="002F2CDD" w:rsidRDefault="002F2CDD" w:rsidP="002F2CDD">
      <w:pPr>
        <w:keepNext/>
        <w:spacing w:before="280" w:after="100"/>
      </w:pPr>
      <w:r>
        <w:rPr>
          <w:rFonts w:ascii="Calibri" w:hAnsi="Calibri"/>
          <w:b/>
          <w:color w:val="1B365D"/>
          <w:sz w:val="30"/>
        </w:rPr>
        <w:lastRenderedPageBreak/>
        <w:t>3. Implementación de Parada Temprana como Callback en TensorFlow</w:t>
      </w:r>
    </w:p>
    <w:p w14:paraId="67CAFF42" w14:textId="77777777" w:rsidR="002F2CDD" w:rsidRDefault="002F2CDD" w:rsidP="002F2CDD">
      <w:r>
        <w:t>En TensorFlow/Keras, la parada temprana no se implementa como una modificación matemática en la función objetivo ni como una alteración de la arquitectura neuronal, sino como un callback operativo que supervisa la trayectoria de entrenamiento: tf.keras.callbacks.EarlyStopping. Este enfoque modular desacopla la lógica de optimización del criterio de detención temporal.</w:t>
      </w:r>
    </w:p>
    <w:p w14:paraId="71AF86E0" w14:textId="77777777" w:rsidR="002F2CDD" w:rsidRDefault="002F2CDD" w:rsidP="002F2CDD">
      <w:pPr>
        <w:keepNext/>
        <w:spacing w:before="80" w:after="40"/>
      </w:pPr>
      <w:r>
        <w:rPr>
          <w:b/>
          <w:color w:val="1B365D"/>
        </w:rPr>
        <w:t>Estructura de Llamada Canónica (Signature) en TensorFlow / Keras:</w:t>
      </w:r>
    </w:p>
    <w:tbl>
      <w:tblPr>
        <w:tblW w:w="0" w:type="auto"/>
        <w:jc w:val="center"/>
        <w:tblLayout w:type="fixed"/>
        <w:tblLook w:val="04A0" w:firstRow="1" w:lastRow="0" w:firstColumn="1" w:lastColumn="0" w:noHBand="0" w:noVBand="1"/>
      </w:tblPr>
      <w:tblGrid>
        <w:gridCol w:w="10080"/>
      </w:tblGrid>
      <w:tr w:rsidR="002F2CDD" w14:paraId="37AAFE94" w14:textId="77777777" w:rsidTr="00116373">
        <w:trPr>
          <w:cantSplit/>
          <w:jc w:val="center"/>
        </w:trPr>
        <w:tc>
          <w:tcPr>
            <w:tcW w:w="10080" w:type="dxa"/>
            <w:tcBorders>
              <w:left w:val="single" w:sz="28" w:space="0" w:color="5C768D"/>
            </w:tcBorders>
            <w:shd w:val="clear" w:color="auto" w:fill="F8FAFC"/>
            <w:tcMar>
              <w:top w:w="90" w:type="dxa"/>
              <w:left w:w="140" w:type="dxa"/>
              <w:bottom w:w="90" w:type="dxa"/>
              <w:right w:w="140" w:type="dxa"/>
            </w:tcMar>
          </w:tcPr>
          <w:p w14:paraId="75D641E6" w14:textId="77777777" w:rsidR="002F2CDD" w:rsidRDefault="002F2CDD" w:rsidP="00116373">
            <w:pPr>
              <w:spacing w:after="0"/>
            </w:pPr>
            <w:r>
              <w:rPr>
                <w:rFonts w:ascii="Consolas" w:hAnsi="Consolas"/>
                <w:color w:val="1B365D"/>
                <w:sz w:val="19"/>
              </w:rPr>
              <w:t>tf.keras.callbacks.EarlyStopping(</w:t>
            </w:r>
            <w:r>
              <w:rPr>
                <w:rFonts w:ascii="Consolas" w:hAnsi="Consolas"/>
                <w:color w:val="1B365D"/>
                <w:sz w:val="19"/>
              </w:rPr>
              <w:br/>
              <w:t xml:space="preserve">    monitor='val_loss',</w:t>
            </w:r>
            <w:r>
              <w:rPr>
                <w:rFonts w:ascii="Consolas" w:hAnsi="Consolas"/>
                <w:color w:val="1B365D"/>
                <w:sz w:val="19"/>
              </w:rPr>
              <w:br/>
              <w:t xml:space="preserve">    min_delta=0,</w:t>
            </w:r>
            <w:r>
              <w:rPr>
                <w:rFonts w:ascii="Consolas" w:hAnsi="Consolas"/>
                <w:color w:val="1B365D"/>
                <w:sz w:val="19"/>
              </w:rPr>
              <w:br/>
              <w:t xml:space="preserve">    patience=0,</w:t>
            </w:r>
            <w:r>
              <w:rPr>
                <w:rFonts w:ascii="Consolas" w:hAnsi="Consolas"/>
                <w:color w:val="1B365D"/>
                <w:sz w:val="19"/>
              </w:rPr>
              <w:br/>
              <w:t xml:space="preserve">    verbose=0,</w:t>
            </w:r>
            <w:r>
              <w:rPr>
                <w:rFonts w:ascii="Consolas" w:hAnsi="Consolas"/>
                <w:color w:val="1B365D"/>
                <w:sz w:val="19"/>
              </w:rPr>
              <w:br/>
              <w:t xml:space="preserve">    mode='auto',</w:t>
            </w:r>
            <w:r>
              <w:rPr>
                <w:rFonts w:ascii="Consolas" w:hAnsi="Consolas"/>
                <w:color w:val="1B365D"/>
                <w:sz w:val="19"/>
              </w:rPr>
              <w:br/>
              <w:t xml:space="preserve">    baseline=None,</w:t>
            </w:r>
            <w:r>
              <w:rPr>
                <w:rFonts w:ascii="Consolas" w:hAnsi="Consolas"/>
                <w:color w:val="1B365D"/>
                <w:sz w:val="19"/>
              </w:rPr>
              <w:br/>
              <w:t xml:space="preserve">    restore_best_weights=False</w:t>
            </w:r>
            <w:r>
              <w:rPr>
                <w:rFonts w:ascii="Consolas" w:hAnsi="Consolas"/>
                <w:color w:val="1B365D"/>
                <w:sz w:val="19"/>
              </w:rPr>
              <w:br/>
              <w:t>)</w:t>
            </w:r>
          </w:p>
        </w:tc>
      </w:tr>
    </w:tbl>
    <w:p w14:paraId="35F54E81" w14:textId="77777777" w:rsidR="002F2CDD" w:rsidRDefault="002F2CDD" w:rsidP="002F2CDD"/>
    <w:p w14:paraId="1ED1836E" w14:textId="77777777" w:rsidR="002F2CDD" w:rsidRDefault="002F2CDD" w:rsidP="002F2CDD">
      <w:pPr>
        <w:keepNext/>
        <w:spacing w:before="120" w:after="40"/>
        <w:jc w:val="center"/>
      </w:pPr>
      <w:r>
        <w:rPr>
          <w:noProof/>
        </w:rPr>
        <w:drawing>
          <wp:inline distT="0" distB="0" distL="0" distR="0" wp14:anchorId="28D4CBE9" wp14:editId="069F7387">
            <wp:extent cx="3474720" cy="3612093"/>
            <wp:effectExtent l="0" t="0" r="0" b="0"/>
            <wp:docPr id="1983217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arly_stopping_callback.png"/>
                    <pic:cNvPicPr/>
                  </pic:nvPicPr>
                  <pic:blipFill>
                    <a:blip r:embed="rId14"/>
                    <a:stretch>
                      <a:fillRect/>
                    </a:stretch>
                  </pic:blipFill>
                  <pic:spPr>
                    <a:xfrm>
                      <a:off x="0" y="0"/>
                      <a:ext cx="3474720" cy="3612093"/>
                    </a:xfrm>
                    <a:prstGeom prst="rect">
                      <a:avLst/>
                    </a:prstGeom>
                  </pic:spPr>
                </pic:pic>
              </a:graphicData>
            </a:graphic>
          </wp:inline>
        </w:drawing>
      </w:r>
    </w:p>
    <w:p w14:paraId="66ABE142" w14:textId="77777777" w:rsidR="002F2CDD" w:rsidRDefault="002F2CDD" w:rsidP="002F2CDD">
      <w:pPr>
        <w:spacing w:after="160"/>
        <w:jc w:val="center"/>
      </w:pPr>
      <w:r>
        <w:rPr>
          <w:i/>
          <w:color w:val="646E78"/>
          <w:sz w:val="17"/>
        </w:rPr>
        <w:t>Figura 2: Captura de cátedra con la firma canónica, parámetros y la recomendación técnica sobre restore_best_weights.</w:t>
      </w:r>
    </w:p>
    <w:p w14:paraId="6AED9A0F" w14:textId="77777777" w:rsidR="002F2CDD" w:rsidRDefault="002F2CDD" w:rsidP="002F2CDD">
      <w:pPr>
        <w:keepNext/>
        <w:spacing w:before="280" w:after="100"/>
      </w:pPr>
      <w:r>
        <w:rPr>
          <w:rFonts w:ascii="Calibri" w:hAnsi="Calibri"/>
          <w:b/>
          <w:color w:val="1B365D"/>
          <w:sz w:val="30"/>
        </w:rPr>
        <w:t>4. Desglose Paramétrico y Mecanismos de Control</w:t>
      </w:r>
    </w:p>
    <w:p w14:paraId="383C1FAB" w14:textId="77777777" w:rsidR="002F2CDD" w:rsidRDefault="002F2CDD" w:rsidP="002F2CDD">
      <w:r>
        <w:t>Cada uno de los argumentos disponibles en EarlyStopping ofrece un nivel preciso de control operativo sobre el comportamiento del entrenamiento. A continuación se desglosan sus implicaciones técnicas individuales según la formulación de la cátedra:</w:t>
      </w:r>
    </w:p>
    <w:p w14:paraId="7597C473" w14:textId="77777777" w:rsidR="002F2CDD" w:rsidRDefault="002F2CDD" w:rsidP="002F2CDD">
      <w:pPr>
        <w:pStyle w:val="Listaconvietas"/>
        <w:spacing w:before="40" w:after="60"/>
      </w:pPr>
      <w:r>
        <w:rPr>
          <w:b/>
          <w:color w:val="1B365D"/>
        </w:rPr>
        <w:lastRenderedPageBreak/>
        <w:t xml:space="preserve">monitor (Métrica Supervisada): </w:t>
      </w:r>
      <w:r>
        <w:rPr>
          <w:color w:val="222222"/>
        </w:rPr>
        <w:t>Especifica la cantidad escalar a monitorizar durante el bucle de aprendizaje. En tareas de regularización para evitar el sobreajuste, la elección estándar indiscutible es 'val_loss' (pérdida sobre el conjunto de validación), pues evalúa directamente el rendimiento sobre datos no vistos durante el cálculo de gradientes.</w:t>
      </w:r>
    </w:p>
    <w:p w14:paraId="5A586E1B" w14:textId="77777777" w:rsidR="002F2CDD" w:rsidRDefault="002F2CDD" w:rsidP="002F2CDD">
      <w:pPr>
        <w:pStyle w:val="Listaconvietas"/>
        <w:spacing w:before="40" w:after="60"/>
      </w:pPr>
      <w:r>
        <w:rPr>
          <w:b/>
          <w:color w:val="1B365D"/>
        </w:rPr>
        <w:t xml:space="preserve">min_delta (Umbral Mínimo de Mejora): </w:t>
      </w:r>
      <w:r>
        <w:rPr>
          <w:color w:val="222222"/>
        </w:rPr>
        <w:t>Magnitud cuantitativa mínima requerida para calificar una variación como mejora genuina. Por defecto es 0, lo que significa que cualquier reducción absoluta en la pérdida (por ínfima que sea) se considera progreso. Establecer valores como min_delta=0.001 previene que fluctuaciones microscópicas reinicien artificialmente el contador de paciencia.</w:t>
      </w:r>
    </w:p>
    <w:p w14:paraId="0D84E53E" w14:textId="77777777" w:rsidR="002F2CDD" w:rsidRDefault="002F2CDD" w:rsidP="002F2CDD">
      <w:pPr>
        <w:pStyle w:val="Listaconvietas"/>
        <w:spacing w:before="40" w:after="60"/>
      </w:pPr>
      <w:r>
        <w:rPr>
          <w:b/>
          <w:color w:val="1B365D"/>
        </w:rPr>
        <w:t xml:space="preserve">patience (Ventana de Tolerancia Temporal): </w:t>
      </w:r>
      <w:r>
        <w:rPr>
          <w:color w:val="222222"/>
        </w:rPr>
        <w:t>Número de épocas consecutivas sin registrar mejora alguna que el algoritmo está dispuesto a esperar antes de abortar el entrenamiento. Un valor patience=0 detiene el modelo de forma inmediata ante el primer repunte, arriesgando una parada prematura ante el ruido estocástico. En la práctica, se configuran valores de 5, 10 o 20 épocas.</w:t>
      </w:r>
    </w:p>
    <w:p w14:paraId="3E5B306C" w14:textId="77777777" w:rsidR="002F2CDD" w:rsidRDefault="002F2CDD" w:rsidP="002F2CDD">
      <w:pPr>
        <w:pStyle w:val="Listaconvietas"/>
        <w:spacing w:before="40" w:after="60"/>
      </w:pPr>
      <w:r>
        <w:rPr>
          <w:b/>
          <w:color w:val="1B365D"/>
        </w:rPr>
        <w:t xml:space="preserve">verbose (Verbosidad del Registro): </w:t>
      </w:r>
      <w:r>
        <w:rPr>
          <w:color w:val="222222"/>
        </w:rPr>
        <w:t>Entero (0, 1 o 2) que determina si se imprimen mensajes en la consola cuando se dispara el criterio de detención (e.g. notificando en qué época exacta se detuvo el entrenamiento y qué valor récord se alcanzó).</w:t>
      </w:r>
    </w:p>
    <w:p w14:paraId="4B5D8237" w14:textId="77777777" w:rsidR="002F2CDD" w:rsidRDefault="002F2CDD" w:rsidP="002F2CDD">
      <w:pPr>
        <w:pStyle w:val="Listaconvietas"/>
        <w:spacing w:before="40" w:after="60"/>
      </w:pPr>
      <w:r>
        <w:rPr>
          <w:b/>
          <w:color w:val="1B365D"/>
        </w:rPr>
        <w:t xml:space="preserve">mode (Direccionalidad del Monitoreo): </w:t>
      </w:r>
      <w:r>
        <w:rPr>
          <w:color w:val="222222"/>
        </w:rPr>
        <w:t>Define el criterio para evaluar si la métrica mejoró. Acepta tres opciones: {'auto', 'min', 'max'}.</w:t>
      </w:r>
      <w:r>
        <w:rPr>
          <w:color w:val="222222"/>
        </w:rPr>
        <w:br/>
        <w:t>• En modo 'min': El entrenamiento se detiene cuando la métrica deja de decrecer (adecuado para 'val_loss', 'loss').</w:t>
      </w:r>
      <w:r>
        <w:rPr>
          <w:color w:val="222222"/>
        </w:rPr>
        <w:br/>
        <w:t>• En modo 'max': El entrenamiento se detiene cuando la métrica deja de incrementarse (adecuado para 'val_accuracy', 'val_auc').</w:t>
      </w:r>
      <w:r>
        <w:rPr>
          <w:color w:val="222222"/>
        </w:rPr>
        <w:br/>
        <w:t>• En modo 'auto': La dirección se infiere automáticamente a partir del nombre de la métrica supervisada.</w:t>
      </w:r>
    </w:p>
    <w:p w14:paraId="5D594FCC" w14:textId="77777777" w:rsidR="002F2CDD" w:rsidRDefault="002F2CDD" w:rsidP="002F2CDD">
      <w:pPr>
        <w:pStyle w:val="Listaconvietas"/>
        <w:spacing w:before="40" w:after="60"/>
      </w:pPr>
      <w:r>
        <w:rPr>
          <w:b/>
          <w:color w:val="1B365D"/>
        </w:rPr>
        <w:t xml:space="preserve">baseline (Valor Umbral Basal): </w:t>
      </w:r>
      <w:r>
        <w:rPr>
          <w:color w:val="222222"/>
        </w:rPr>
        <w:t>Valor de referencia predeterminado para la métrica monitorizada. El entrenamiento puede detenerse si el modelo no alcanza un rendimiento superior a este umbral crítico dentro del plazo previsto, evitando desperdiciar cómputo en arquitecturas mal inicializadas o convergencias fallidas.</w:t>
      </w:r>
    </w:p>
    <w:p w14:paraId="46571A74" w14:textId="77777777" w:rsidR="002F2CDD" w:rsidRDefault="002F2CDD" w:rsidP="002F2CDD">
      <w:pPr>
        <w:pStyle w:val="Listaconvietas"/>
        <w:spacing w:before="40" w:after="60"/>
      </w:pPr>
      <w:r>
        <w:rPr>
          <w:b/>
          <w:color w:val="1B365D"/>
        </w:rPr>
        <w:t xml:space="preserve">restore_best_weights (Restauración del Estado Óptimo): </w:t>
      </w:r>
      <w:r>
        <w:rPr>
          <w:color w:val="222222"/>
        </w:rPr>
        <w:t>Booleano que determina si el modelo debe restaurar automáticamente los pesos de la época con el mejor valor de la métrica monitorizada o conservar los pesos de la última época evaluada.</w:t>
      </w:r>
    </w:p>
    <w:p w14:paraId="169EA9B6" w14:textId="77777777" w:rsidR="002F2CDD" w:rsidRDefault="002F2CDD" w:rsidP="002F2CDD">
      <w:r>
        <w:br w:type="page"/>
      </w:r>
    </w:p>
    <w:p w14:paraId="5FE16F3A" w14:textId="77777777" w:rsidR="002F2CDD" w:rsidRDefault="002F2CDD" w:rsidP="002F2CDD">
      <w:pPr>
        <w:keepNext/>
        <w:spacing w:before="280" w:after="100"/>
      </w:pPr>
      <w:r>
        <w:rPr>
          <w:rFonts w:ascii="Calibri" w:hAnsi="Calibri"/>
          <w:b/>
          <w:color w:val="1B365D"/>
          <w:sz w:val="30"/>
        </w:rPr>
        <w:lastRenderedPageBreak/>
        <w:t>5. La Regla Crítica de Cátedra: «Restore Best Weights = True»</w:t>
      </w:r>
    </w:p>
    <w:p w14:paraId="6674E22E" w14:textId="77777777" w:rsidR="002F2CDD" w:rsidRDefault="002F2CDD" w:rsidP="002F2CDD">
      <w:r>
        <w:t>El profesor Pavlos Protopapas destaca enfáticamente que una de las mejores prácticas esenciales en el aprendizaje profundo es configurar explícitamente restore_best_weights=True. Comprender la razón técnica de esta directriz marca la diferencia entre un modelo de producción óptimo y uno degradado por sobreajuste.</w:t>
      </w:r>
    </w:p>
    <w:tbl>
      <w:tblPr>
        <w:tblW w:w="0" w:type="auto"/>
        <w:jc w:val="center"/>
        <w:tblLayout w:type="fixed"/>
        <w:tblLook w:val="04A0" w:firstRow="1" w:lastRow="0" w:firstColumn="1" w:lastColumn="0" w:noHBand="0" w:noVBand="1"/>
      </w:tblPr>
      <w:tblGrid>
        <w:gridCol w:w="10080"/>
      </w:tblGrid>
      <w:tr w:rsidR="002F2CDD" w14:paraId="3AF06195" w14:textId="77777777" w:rsidTr="00116373">
        <w:trPr>
          <w:cantSplit/>
          <w:jc w:val="center"/>
        </w:trPr>
        <w:tc>
          <w:tcPr>
            <w:tcW w:w="10080" w:type="dxa"/>
            <w:tcBorders>
              <w:left w:val="single" w:sz="36" w:space="0" w:color="D97706"/>
            </w:tcBorders>
            <w:shd w:val="clear" w:color="auto" w:fill="FEF3C7"/>
            <w:tcMar>
              <w:top w:w="90" w:type="dxa"/>
              <w:left w:w="130" w:type="dxa"/>
              <w:bottom w:w="90" w:type="dxa"/>
              <w:right w:w="130" w:type="dxa"/>
            </w:tcMar>
          </w:tcPr>
          <w:p w14:paraId="2D15DDF2" w14:textId="77777777" w:rsidR="002F2CDD" w:rsidRDefault="002F2CDD" w:rsidP="00116373">
            <w:pPr>
              <w:spacing w:after="0"/>
            </w:pPr>
            <w:r>
              <w:rPr>
                <w:b/>
                <w:color w:val="C05621"/>
              </w:rPr>
              <w:t>Peligro del Valor Predeterminado (restore_best_weights = False):</w:t>
            </w:r>
            <w:r>
              <w:rPr>
                <w:b/>
                <w:color w:val="C05621"/>
              </w:rPr>
              <w:br/>
            </w:r>
            <w:r>
              <w:rPr>
                <w:color w:val="222222"/>
              </w:rPr>
              <w:t>En TensorFlow/Keras, el valor por defecto de restore_best_weights es False. Si se mantiene este valor, cuando el entrenamiento se detiene tras agotarse la paciencia (por ejemplo, tras esperar 15 épocas sin mejora), el modelo retiene los pesos de la última época evaluada (la época t_final = t_mejor + 15). Como esas 15 épocas transcurrieron en plena degradación por sobreajuste, el usuario termina con un modelo subóptimo, neutralizando el beneficio principal de la parada temprana.</w:t>
            </w:r>
          </w:p>
        </w:tc>
      </w:tr>
    </w:tbl>
    <w:p w14:paraId="32DC74B6" w14:textId="77777777" w:rsidR="002F2CDD" w:rsidRDefault="002F2CDD" w:rsidP="002F2CDD"/>
    <w:p w14:paraId="4E762CF4" w14:textId="77777777" w:rsidR="002F2CDD" w:rsidRDefault="002F2CDD" w:rsidP="002F2CDD">
      <w:r>
        <w:t>Al habilitar restore_best_weights=True, cuando el algoritmo activa la detención, TensorFlow revierte automáticamente los tensores de pesos del modelo a aquellos registrados exactamente en la época con el menor error de validación. Esto asegura la entrega del modelo con máxima capacidad de generalización sin requerir ningún coste adicional de entrenamiento ni líneas complejas de código manual.</w:t>
      </w:r>
    </w:p>
    <w:tbl>
      <w:tblPr>
        <w:tblW w:w="0" w:type="auto"/>
        <w:jc w:val="center"/>
        <w:tblLayout w:type="fixed"/>
        <w:tblLook w:val="04A0" w:firstRow="1" w:lastRow="0" w:firstColumn="1" w:lastColumn="0" w:noHBand="0" w:noVBand="1"/>
      </w:tblPr>
      <w:tblGrid>
        <w:gridCol w:w="2592"/>
        <w:gridCol w:w="3744"/>
        <w:gridCol w:w="3744"/>
      </w:tblGrid>
      <w:tr w:rsidR="002F2CDD" w14:paraId="42771683" w14:textId="77777777" w:rsidTr="00116373">
        <w:trPr>
          <w:cantSplit/>
          <w:tblHeader/>
          <w:jc w:val="center"/>
        </w:trPr>
        <w:tc>
          <w:tcPr>
            <w:tcW w:w="2592" w:type="dxa"/>
            <w:shd w:val="clear" w:color="auto" w:fill="1B365D"/>
            <w:tcMar>
              <w:top w:w="70" w:type="dxa"/>
              <w:left w:w="90" w:type="dxa"/>
              <w:bottom w:w="70" w:type="dxa"/>
              <w:right w:w="90" w:type="dxa"/>
            </w:tcMar>
          </w:tcPr>
          <w:p w14:paraId="26A76761" w14:textId="77777777" w:rsidR="002F2CDD" w:rsidRDefault="002F2CDD" w:rsidP="00116373">
            <w:pPr>
              <w:spacing w:before="40" w:after="40"/>
            </w:pPr>
            <w:r>
              <w:rPr>
                <w:b/>
                <w:color w:val="FFFFFF"/>
                <w:sz w:val="17"/>
              </w:rPr>
              <w:t>Configuración</w:t>
            </w:r>
          </w:p>
        </w:tc>
        <w:tc>
          <w:tcPr>
            <w:tcW w:w="3744" w:type="dxa"/>
            <w:shd w:val="clear" w:color="auto" w:fill="1B365D"/>
            <w:tcMar>
              <w:top w:w="70" w:type="dxa"/>
              <w:left w:w="90" w:type="dxa"/>
              <w:bottom w:w="70" w:type="dxa"/>
              <w:right w:w="90" w:type="dxa"/>
            </w:tcMar>
          </w:tcPr>
          <w:p w14:paraId="7F35CCCD" w14:textId="77777777" w:rsidR="002F2CDD" w:rsidRDefault="002F2CDD" w:rsidP="00116373">
            <w:pPr>
              <w:spacing w:before="40" w:after="40"/>
            </w:pPr>
            <w:r>
              <w:rPr>
                <w:b/>
                <w:color w:val="FFFFFF"/>
                <w:sz w:val="17"/>
              </w:rPr>
              <w:t>Comportamiento del Modelo</w:t>
            </w:r>
          </w:p>
        </w:tc>
        <w:tc>
          <w:tcPr>
            <w:tcW w:w="3744" w:type="dxa"/>
            <w:shd w:val="clear" w:color="auto" w:fill="1B365D"/>
            <w:tcMar>
              <w:top w:w="70" w:type="dxa"/>
              <w:left w:w="90" w:type="dxa"/>
              <w:bottom w:w="70" w:type="dxa"/>
              <w:right w:w="90" w:type="dxa"/>
            </w:tcMar>
          </w:tcPr>
          <w:p w14:paraId="4DFEC923" w14:textId="77777777" w:rsidR="002F2CDD" w:rsidRDefault="002F2CDD" w:rsidP="00116373">
            <w:pPr>
              <w:spacing w:before="40" w:after="40"/>
            </w:pPr>
            <w:r>
              <w:rPr>
                <w:b/>
                <w:color w:val="FFFFFF"/>
                <w:sz w:val="17"/>
              </w:rPr>
              <w:t>Consecuencia en Generalización</w:t>
            </w:r>
          </w:p>
        </w:tc>
      </w:tr>
      <w:tr w:rsidR="002F2CDD" w14:paraId="2A2B5CD0" w14:textId="77777777" w:rsidTr="00116373">
        <w:trPr>
          <w:cantSplit/>
          <w:jc w:val="center"/>
        </w:trPr>
        <w:tc>
          <w:tcPr>
            <w:tcW w:w="2592" w:type="dxa"/>
            <w:shd w:val="clear" w:color="auto" w:fill="F0F4F8"/>
            <w:tcMar>
              <w:top w:w="60" w:type="dxa"/>
              <w:left w:w="90" w:type="dxa"/>
              <w:bottom w:w="60" w:type="dxa"/>
              <w:right w:w="90" w:type="dxa"/>
            </w:tcMar>
          </w:tcPr>
          <w:p w14:paraId="6DA76E69" w14:textId="77777777" w:rsidR="002F2CDD" w:rsidRDefault="002F2CDD" w:rsidP="00116373">
            <w:pPr>
              <w:spacing w:before="40" w:after="40"/>
            </w:pPr>
            <w:r>
              <w:rPr>
                <w:b/>
                <w:color w:val="222222"/>
                <w:sz w:val="17"/>
              </w:rPr>
              <w:t>restore_best_weights = False</w:t>
            </w:r>
            <w:r>
              <w:rPr>
                <w:b/>
                <w:color w:val="222222"/>
                <w:sz w:val="17"/>
              </w:rPr>
              <w:br/>
              <w:t>(Por defecto en Keras)</w:t>
            </w:r>
          </w:p>
        </w:tc>
        <w:tc>
          <w:tcPr>
            <w:tcW w:w="3744" w:type="dxa"/>
            <w:shd w:val="clear" w:color="auto" w:fill="F0F4F8"/>
            <w:tcMar>
              <w:top w:w="60" w:type="dxa"/>
              <w:left w:w="90" w:type="dxa"/>
              <w:bottom w:w="60" w:type="dxa"/>
              <w:right w:w="90" w:type="dxa"/>
            </w:tcMar>
          </w:tcPr>
          <w:p w14:paraId="4B43B5A5" w14:textId="77777777" w:rsidR="002F2CDD" w:rsidRDefault="002F2CDD" w:rsidP="00116373">
            <w:pPr>
              <w:spacing w:before="40" w:after="40"/>
            </w:pPr>
            <w:r>
              <w:rPr>
                <w:color w:val="222222"/>
                <w:sz w:val="17"/>
              </w:rPr>
              <w:t>El modelo conserva los pesos finales de la época en que expiró la paciencia (t_mejor + patience).</w:t>
            </w:r>
          </w:p>
        </w:tc>
        <w:tc>
          <w:tcPr>
            <w:tcW w:w="3744" w:type="dxa"/>
            <w:shd w:val="clear" w:color="auto" w:fill="F0F4F8"/>
            <w:tcMar>
              <w:top w:w="60" w:type="dxa"/>
              <w:left w:w="90" w:type="dxa"/>
              <w:bottom w:w="60" w:type="dxa"/>
              <w:right w:w="90" w:type="dxa"/>
            </w:tcMar>
          </w:tcPr>
          <w:p w14:paraId="7F9C4C63" w14:textId="77777777" w:rsidR="002F2CDD" w:rsidRDefault="002F2CDD" w:rsidP="00116373">
            <w:pPr>
              <w:spacing w:before="40" w:after="40"/>
            </w:pPr>
            <w:r>
              <w:rPr>
                <w:color w:val="222222"/>
                <w:sz w:val="17"/>
              </w:rPr>
              <w:t>Subóptimo y sobreajustado: entrega una red que ha acumulado épocas de error creciente en validación.</w:t>
            </w:r>
          </w:p>
        </w:tc>
      </w:tr>
      <w:tr w:rsidR="002F2CDD" w14:paraId="1124AD0C" w14:textId="77777777" w:rsidTr="00116373">
        <w:trPr>
          <w:cantSplit/>
          <w:jc w:val="center"/>
        </w:trPr>
        <w:tc>
          <w:tcPr>
            <w:tcW w:w="2592" w:type="dxa"/>
            <w:shd w:val="clear" w:color="auto" w:fill="FFFFFF"/>
            <w:tcMar>
              <w:top w:w="60" w:type="dxa"/>
              <w:left w:w="90" w:type="dxa"/>
              <w:bottom w:w="60" w:type="dxa"/>
              <w:right w:w="90" w:type="dxa"/>
            </w:tcMar>
          </w:tcPr>
          <w:p w14:paraId="5C94724D" w14:textId="77777777" w:rsidR="002F2CDD" w:rsidRDefault="002F2CDD" w:rsidP="00116373">
            <w:pPr>
              <w:spacing w:before="40" w:after="40"/>
            </w:pPr>
            <w:r>
              <w:rPr>
                <w:b/>
                <w:color w:val="222222"/>
                <w:sz w:val="17"/>
              </w:rPr>
              <w:t>restore_best_weights = True</w:t>
            </w:r>
            <w:r>
              <w:rPr>
                <w:b/>
                <w:color w:val="222222"/>
                <w:sz w:val="17"/>
              </w:rPr>
              <w:br/>
              <w:t>(Práctica Recomendada)</w:t>
            </w:r>
          </w:p>
        </w:tc>
        <w:tc>
          <w:tcPr>
            <w:tcW w:w="3744" w:type="dxa"/>
            <w:shd w:val="clear" w:color="auto" w:fill="FFFFFF"/>
            <w:tcMar>
              <w:top w:w="60" w:type="dxa"/>
              <w:left w:w="90" w:type="dxa"/>
              <w:bottom w:w="60" w:type="dxa"/>
              <w:right w:w="90" w:type="dxa"/>
            </w:tcMar>
          </w:tcPr>
          <w:p w14:paraId="45F1CC8A" w14:textId="77777777" w:rsidR="002F2CDD" w:rsidRDefault="002F2CDD" w:rsidP="00116373">
            <w:pPr>
              <w:spacing w:before="40" w:after="40"/>
            </w:pPr>
            <w:r>
              <w:rPr>
                <w:color w:val="222222"/>
                <w:sz w:val="17"/>
              </w:rPr>
              <w:t>Keras revierte los parámetros a los tensores de la época con el mínimo error histórico en validación.</w:t>
            </w:r>
          </w:p>
        </w:tc>
        <w:tc>
          <w:tcPr>
            <w:tcW w:w="3744" w:type="dxa"/>
            <w:shd w:val="clear" w:color="auto" w:fill="FFFFFF"/>
            <w:tcMar>
              <w:top w:w="60" w:type="dxa"/>
              <w:left w:w="90" w:type="dxa"/>
              <w:bottom w:w="60" w:type="dxa"/>
              <w:right w:w="90" w:type="dxa"/>
            </w:tcMar>
          </w:tcPr>
          <w:p w14:paraId="6840986E" w14:textId="77777777" w:rsidR="002F2CDD" w:rsidRDefault="002F2CDD" w:rsidP="00116373">
            <w:pPr>
              <w:spacing w:before="40" w:after="40"/>
            </w:pPr>
            <w:r>
              <w:rPr>
                <w:color w:val="222222"/>
                <w:sz w:val="17"/>
              </w:rPr>
              <w:t>Óptimo: garantiza el modelo con mejor desempeño predictivo en datos nuevos sin sobreentrenamiento.</w:t>
            </w:r>
          </w:p>
        </w:tc>
      </w:tr>
    </w:tbl>
    <w:p w14:paraId="470F6D37" w14:textId="77777777" w:rsidR="002F2CDD" w:rsidRDefault="002F2CDD" w:rsidP="002F2CDD"/>
    <w:p w14:paraId="35DDB83D" w14:textId="77777777" w:rsidR="002F2CDD" w:rsidRDefault="002F2CDD" w:rsidP="002F2CDD">
      <w:r>
        <w:br w:type="page"/>
      </w:r>
    </w:p>
    <w:p w14:paraId="15F1CD29" w14:textId="77777777" w:rsidR="002F2CDD" w:rsidRDefault="002F2CDD" w:rsidP="002F2CDD">
      <w:pPr>
        <w:keepNext/>
        <w:spacing w:before="280" w:after="100"/>
      </w:pPr>
      <w:r>
        <w:rPr>
          <w:rFonts w:ascii="Calibri" w:hAnsi="Calibri"/>
          <w:b/>
          <w:color w:val="1B365D"/>
          <w:sz w:val="30"/>
        </w:rPr>
        <w:lastRenderedPageBreak/>
        <w:t>6. Integración Completa en el Flujo de Entrenamiento</w:t>
      </w:r>
    </w:p>
    <w:p w14:paraId="78585EEE" w14:textId="77777777" w:rsidR="002F2CDD" w:rsidRDefault="002F2CDD" w:rsidP="002F2CDD">
      <w:r>
        <w:t>A continuación se ilustra la arquitectura de código recomendada para integrar EarlyStopping en el bucle de entrenamiento de Keras, articulando las mejores prácticas analizadas en la sesión:</w:t>
      </w:r>
    </w:p>
    <w:tbl>
      <w:tblPr>
        <w:tblW w:w="0" w:type="auto"/>
        <w:jc w:val="center"/>
        <w:tblLayout w:type="fixed"/>
        <w:tblLook w:val="04A0" w:firstRow="1" w:lastRow="0" w:firstColumn="1" w:lastColumn="0" w:noHBand="0" w:noVBand="1"/>
      </w:tblPr>
      <w:tblGrid>
        <w:gridCol w:w="10080"/>
      </w:tblGrid>
      <w:tr w:rsidR="002F2CDD" w14:paraId="0FE971C0" w14:textId="77777777" w:rsidTr="00116373">
        <w:trPr>
          <w:cantSplit/>
          <w:jc w:val="center"/>
        </w:trPr>
        <w:tc>
          <w:tcPr>
            <w:tcW w:w="10080" w:type="dxa"/>
            <w:tcBorders>
              <w:left w:val="single" w:sz="32" w:space="0" w:color="1B365D"/>
            </w:tcBorders>
            <w:shd w:val="clear" w:color="auto" w:fill="F8FAFC"/>
            <w:tcMar>
              <w:top w:w="90" w:type="dxa"/>
              <w:left w:w="140" w:type="dxa"/>
              <w:bottom w:w="90" w:type="dxa"/>
              <w:right w:w="140" w:type="dxa"/>
            </w:tcMar>
          </w:tcPr>
          <w:p w14:paraId="713EC3C6" w14:textId="77777777" w:rsidR="002F2CDD" w:rsidRDefault="002F2CDD" w:rsidP="00116373">
            <w:pPr>
              <w:spacing w:after="0"/>
            </w:pPr>
            <w:r>
              <w:rPr>
                <w:rFonts w:ascii="Consolas" w:hAnsi="Consolas"/>
                <w:color w:val="1B365D"/>
                <w:sz w:val="18"/>
              </w:rPr>
              <w:t>import tensorflow as tf</w:t>
            </w:r>
            <w:r>
              <w:rPr>
                <w:rFonts w:ascii="Consolas" w:hAnsi="Consolas"/>
                <w:color w:val="1B365D"/>
                <w:sz w:val="18"/>
              </w:rPr>
              <w:br/>
            </w:r>
            <w:r>
              <w:rPr>
                <w:rFonts w:ascii="Consolas" w:hAnsi="Consolas"/>
                <w:color w:val="1B365D"/>
                <w:sz w:val="18"/>
              </w:rPr>
              <w:br/>
              <w:t># 1. Configuración del Callback con Práctica Recomendada</w:t>
            </w:r>
            <w:r>
              <w:rPr>
                <w:rFonts w:ascii="Consolas" w:hAnsi="Consolas"/>
                <w:color w:val="1B365D"/>
                <w:sz w:val="18"/>
              </w:rPr>
              <w:br/>
              <w:t>early_stopping = tf.keras.callbacks.EarlyStopping(</w:t>
            </w:r>
            <w:r>
              <w:rPr>
                <w:rFonts w:ascii="Consolas" w:hAnsi="Consolas"/>
                <w:color w:val="1B365D"/>
                <w:sz w:val="18"/>
              </w:rPr>
              <w:br/>
              <w:t xml:space="preserve">    monitor='val_loss',          # Supervisar el error de validación</w:t>
            </w:r>
            <w:r>
              <w:rPr>
                <w:rFonts w:ascii="Consolas" w:hAnsi="Consolas"/>
                <w:color w:val="1B365D"/>
                <w:sz w:val="18"/>
              </w:rPr>
              <w:br/>
              <w:t xml:space="preserve">    min_delta=0.001,             # Umbral mínimo de descenso significativo</w:t>
            </w:r>
            <w:r>
              <w:rPr>
                <w:rFonts w:ascii="Consolas" w:hAnsi="Consolas"/>
                <w:color w:val="1B365D"/>
                <w:sz w:val="18"/>
              </w:rPr>
              <w:br/>
              <w:t xml:space="preserve">    patience=15,                 # Tolerancia de 15 épocas ante fluctuaciones</w:t>
            </w:r>
            <w:r>
              <w:rPr>
                <w:rFonts w:ascii="Consolas" w:hAnsi="Consolas"/>
                <w:color w:val="1B365D"/>
                <w:sz w:val="18"/>
              </w:rPr>
              <w:br/>
              <w:t xml:space="preserve">    mode='min',                  # Criterio de minimización</w:t>
            </w:r>
            <w:r>
              <w:rPr>
                <w:rFonts w:ascii="Consolas" w:hAnsi="Consolas"/>
                <w:color w:val="1B365D"/>
                <w:sz w:val="18"/>
              </w:rPr>
              <w:br/>
              <w:t xml:space="preserve">    verbose=1,                   # Notificar la interrupción en consola</w:t>
            </w:r>
            <w:r>
              <w:rPr>
                <w:rFonts w:ascii="Consolas" w:hAnsi="Consolas"/>
                <w:color w:val="1B365D"/>
                <w:sz w:val="18"/>
              </w:rPr>
              <w:br/>
              <w:t xml:space="preserve">    restore_best_weights=True    # RECUPERAR EL MEJOR MODELO REGISTRADO</w:t>
            </w:r>
            <w:r>
              <w:rPr>
                <w:rFonts w:ascii="Consolas" w:hAnsi="Consolas"/>
                <w:color w:val="1B365D"/>
                <w:sz w:val="18"/>
              </w:rPr>
              <w:br/>
              <w:t>)</w:t>
            </w:r>
            <w:r>
              <w:rPr>
                <w:rFonts w:ascii="Consolas" w:hAnsi="Consolas"/>
                <w:color w:val="1B365D"/>
                <w:sz w:val="18"/>
              </w:rPr>
              <w:br/>
            </w:r>
            <w:r>
              <w:rPr>
                <w:rFonts w:ascii="Consolas" w:hAnsi="Consolas"/>
                <w:color w:val="1B365D"/>
                <w:sz w:val="18"/>
              </w:rPr>
              <w:br/>
              <w:t># 2. Compilación del Modelo (Construcción del Grafo Computacional)</w:t>
            </w:r>
            <w:r>
              <w:rPr>
                <w:rFonts w:ascii="Consolas" w:hAnsi="Consolas"/>
                <w:color w:val="1B365D"/>
                <w:sz w:val="18"/>
              </w:rPr>
              <w:br/>
              <w:t>model.compile(</w:t>
            </w:r>
            <w:r>
              <w:rPr>
                <w:rFonts w:ascii="Consolas" w:hAnsi="Consolas"/>
                <w:color w:val="1B365D"/>
                <w:sz w:val="18"/>
              </w:rPr>
              <w:br/>
              <w:t xml:space="preserve">    optimizer=tf.keras.optimizers.Adam(learning_rate=0.001),</w:t>
            </w:r>
            <w:r>
              <w:rPr>
                <w:rFonts w:ascii="Consolas" w:hAnsi="Consolas"/>
                <w:color w:val="1B365D"/>
                <w:sz w:val="18"/>
              </w:rPr>
              <w:br/>
              <w:t xml:space="preserve">    loss='binary_crossentropy',</w:t>
            </w:r>
            <w:r>
              <w:rPr>
                <w:rFonts w:ascii="Consolas" w:hAnsi="Consolas"/>
                <w:color w:val="1B365D"/>
                <w:sz w:val="18"/>
              </w:rPr>
              <w:br/>
              <w:t xml:space="preserve">    metrics=['accuracy']</w:t>
            </w:r>
            <w:r>
              <w:rPr>
                <w:rFonts w:ascii="Consolas" w:hAnsi="Consolas"/>
                <w:color w:val="1B365D"/>
                <w:sz w:val="18"/>
              </w:rPr>
              <w:br/>
              <w:t>)</w:t>
            </w:r>
            <w:r>
              <w:rPr>
                <w:rFonts w:ascii="Consolas" w:hAnsi="Consolas"/>
                <w:color w:val="1B365D"/>
                <w:sz w:val="18"/>
              </w:rPr>
              <w:br/>
            </w:r>
            <w:r>
              <w:rPr>
                <w:rFonts w:ascii="Consolas" w:hAnsi="Consolas"/>
                <w:color w:val="1B365D"/>
                <w:sz w:val="18"/>
              </w:rPr>
              <w:br/>
              <w:t># 3. Bucle de Entrenamiento con Inyección de Callbacks</w:t>
            </w:r>
            <w:r>
              <w:rPr>
                <w:rFonts w:ascii="Consolas" w:hAnsi="Consolas"/>
                <w:color w:val="1B365D"/>
                <w:sz w:val="18"/>
              </w:rPr>
              <w:br/>
              <w:t>history = model.fit(</w:t>
            </w:r>
            <w:r>
              <w:rPr>
                <w:rFonts w:ascii="Consolas" w:hAnsi="Consolas"/>
                <w:color w:val="1B365D"/>
                <w:sz w:val="18"/>
              </w:rPr>
              <w:br/>
              <w:t xml:space="preserve">    X_train, y_train,</w:t>
            </w:r>
            <w:r>
              <w:rPr>
                <w:rFonts w:ascii="Consolas" w:hAnsi="Consolas"/>
                <w:color w:val="1B365D"/>
                <w:sz w:val="18"/>
              </w:rPr>
              <w:br/>
              <w:t xml:space="preserve">    validation_data=(X_val, y_val),</w:t>
            </w:r>
            <w:r>
              <w:rPr>
                <w:rFonts w:ascii="Consolas" w:hAnsi="Consolas"/>
                <w:color w:val="1B365D"/>
                <w:sz w:val="18"/>
              </w:rPr>
              <w:br/>
              <w:t xml:space="preserve">    epochs=500,                  # Presupuesto amplio de épocas</w:t>
            </w:r>
            <w:r>
              <w:rPr>
                <w:rFonts w:ascii="Consolas" w:hAnsi="Consolas"/>
                <w:color w:val="1B365D"/>
                <w:sz w:val="18"/>
              </w:rPr>
              <w:br/>
              <w:t xml:space="preserve">    batch_size=32,</w:t>
            </w:r>
            <w:r>
              <w:rPr>
                <w:rFonts w:ascii="Consolas" w:hAnsi="Consolas"/>
                <w:color w:val="1B365D"/>
                <w:sz w:val="18"/>
              </w:rPr>
              <w:br/>
              <w:t xml:space="preserve">    callbacks=[early_stopping]   # Control activo del sobreajuste</w:t>
            </w:r>
            <w:r>
              <w:rPr>
                <w:rFonts w:ascii="Consolas" w:hAnsi="Consolas"/>
                <w:color w:val="1B365D"/>
                <w:sz w:val="18"/>
              </w:rPr>
              <w:br/>
              <w:t>)</w:t>
            </w:r>
            <w:r>
              <w:rPr>
                <w:rFonts w:ascii="Consolas" w:hAnsi="Consolas"/>
                <w:color w:val="1B365D"/>
                <w:sz w:val="18"/>
              </w:rPr>
              <w:br/>
            </w:r>
            <w:r>
              <w:rPr>
                <w:rFonts w:ascii="Consolas" w:hAnsi="Consolas"/>
                <w:color w:val="1B365D"/>
                <w:sz w:val="18"/>
              </w:rPr>
              <w:br/>
              <w:t># Al finalizar fit(), model contiene exactamente los pesos de la época con menor val_loss</w:t>
            </w:r>
          </w:p>
        </w:tc>
      </w:tr>
    </w:tbl>
    <w:p w14:paraId="09BD9F1B" w14:textId="77777777" w:rsidR="002F2CDD" w:rsidRDefault="002F2CDD" w:rsidP="002F2CDD"/>
    <w:p w14:paraId="4A8D85CE" w14:textId="77777777" w:rsidR="002F2CDD" w:rsidRDefault="002F2CDD" w:rsidP="002F2CDD">
      <w:r>
        <w:br w:type="page"/>
      </w:r>
    </w:p>
    <w:p w14:paraId="3253161D" w14:textId="77777777" w:rsidR="002F2CDD" w:rsidRDefault="002F2CDD" w:rsidP="002F2CDD">
      <w:pPr>
        <w:keepNext/>
        <w:spacing w:before="280" w:after="100"/>
      </w:pPr>
      <w:r>
        <w:rPr>
          <w:rFonts w:ascii="Calibri" w:hAnsi="Calibri"/>
          <w:b/>
          <w:color w:val="1B365D"/>
          <w:sz w:val="30"/>
        </w:rPr>
        <w:lastRenderedPageBreak/>
        <w:t>7. Matriz Taxonómica Comparativa de Competencias en TensorFlow</w:t>
      </w:r>
    </w:p>
    <w:p w14:paraId="38842E0D" w14:textId="77777777" w:rsidR="002F2CDD" w:rsidRDefault="002F2CDD" w:rsidP="002F2CDD">
      <w:r>
        <w:t>La siguiente tabla consolida la taxonomía completa de las habilidades clave («Keys to the Kingdom» y «Super Keys») presentadas en el módulo, detallando su alcance funcional y nivel operativo:</w:t>
      </w:r>
    </w:p>
    <w:tbl>
      <w:tblPr>
        <w:tblW w:w="0" w:type="auto"/>
        <w:jc w:val="center"/>
        <w:tblLayout w:type="fixed"/>
        <w:tblLook w:val="04A0" w:firstRow="1" w:lastRow="0" w:firstColumn="1" w:lastColumn="0" w:noHBand="0" w:noVBand="1"/>
      </w:tblPr>
      <w:tblGrid>
        <w:gridCol w:w="2160"/>
        <w:gridCol w:w="2592"/>
        <w:gridCol w:w="2160"/>
        <w:gridCol w:w="3168"/>
      </w:tblGrid>
      <w:tr w:rsidR="002F2CDD" w14:paraId="402123C8" w14:textId="77777777" w:rsidTr="00116373">
        <w:trPr>
          <w:cantSplit/>
          <w:tblHeader/>
          <w:jc w:val="center"/>
        </w:trPr>
        <w:tc>
          <w:tcPr>
            <w:tcW w:w="2160" w:type="dxa"/>
            <w:shd w:val="clear" w:color="auto" w:fill="1B365D"/>
            <w:tcMar>
              <w:top w:w="40" w:type="dxa"/>
              <w:left w:w="70" w:type="dxa"/>
              <w:bottom w:w="40" w:type="dxa"/>
              <w:right w:w="70" w:type="dxa"/>
            </w:tcMar>
          </w:tcPr>
          <w:p w14:paraId="41E7888E" w14:textId="77777777" w:rsidR="002F2CDD" w:rsidRDefault="002F2CDD" w:rsidP="00116373">
            <w:pPr>
              <w:spacing w:before="20" w:after="20" w:line="252" w:lineRule="auto"/>
            </w:pPr>
            <w:r>
              <w:rPr>
                <w:b/>
                <w:color w:val="FFFFFF"/>
                <w:sz w:val="16"/>
              </w:rPr>
              <w:t>Estructura</w:t>
            </w:r>
          </w:p>
        </w:tc>
        <w:tc>
          <w:tcPr>
            <w:tcW w:w="2592" w:type="dxa"/>
            <w:shd w:val="clear" w:color="auto" w:fill="1B365D"/>
            <w:tcMar>
              <w:top w:w="40" w:type="dxa"/>
              <w:left w:w="70" w:type="dxa"/>
              <w:bottom w:w="40" w:type="dxa"/>
              <w:right w:w="70" w:type="dxa"/>
            </w:tcMar>
          </w:tcPr>
          <w:p w14:paraId="6A6E95A3" w14:textId="77777777" w:rsidR="002F2CDD" w:rsidRDefault="002F2CDD" w:rsidP="00116373">
            <w:pPr>
              <w:spacing w:before="20" w:after="20" w:line="252" w:lineRule="auto"/>
            </w:pPr>
            <w:r>
              <w:rPr>
                <w:b/>
                <w:color w:val="FFFFFF"/>
                <w:sz w:val="16"/>
              </w:rPr>
              <w:t>Habilidad / Componente</w:t>
            </w:r>
          </w:p>
        </w:tc>
        <w:tc>
          <w:tcPr>
            <w:tcW w:w="2160" w:type="dxa"/>
            <w:shd w:val="clear" w:color="auto" w:fill="1B365D"/>
            <w:tcMar>
              <w:top w:w="40" w:type="dxa"/>
              <w:left w:w="70" w:type="dxa"/>
              <w:bottom w:w="40" w:type="dxa"/>
              <w:right w:w="70" w:type="dxa"/>
            </w:tcMar>
          </w:tcPr>
          <w:p w14:paraId="2F6F7731" w14:textId="77777777" w:rsidR="002F2CDD" w:rsidRDefault="002F2CDD" w:rsidP="00116373">
            <w:pPr>
              <w:spacing w:before="20" w:after="20" w:line="252" w:lineRule="auto"/>
            </w:pPr>
            <w:r>
              <w:rPr>
                <w:b/>
                <w:color w:val="FFFFFF"/>
                <w:sz w:val="16"/>
              </w:rPr>
              <w:t>Nivel de Abstracción</w:t>
            </w:r>
          </w:p>
        </w:tc>
        <w:tc>
          <w:tcPr>
            <w:tcW w:w="3168" w:type="dxa"/>
            <w:shd w:val="clear" w:color="auto" w:fill="1B365D"/>
            <w:tcMar>
              <w:top w:w="40" w:type="dxa"/>
              <w:left w:w="70" w:type="dxa"/>
              <w:bottom w:w="40" w:type="dxa"/>
              <w:right w:w="70" w:type="dxa"/>
            </w:tcMar>
          </w:tcPr>
          <w:p w14:paraId="623C58A2" w14:textId="77777777" w:rsidR="002F2CDD" w:rsidRDefault="002F2CDD" w:rsidP="00116373">
            <w:pPr>
              <w:spacing w:before="20" w:after="20" w:line="252" w:lineRule="auto"/>
            </w:pPr>
            <w:r>
              <w:rPr>
                <w:b/>
                <w:color w:val="FFFFFF"/>
                <w:sz w:val="16"/>
              </w:rPr>
              <w:t>Propósito Funcional y Alcance</w:t>
            </w:r>
          </w:p>
        </w:tc>
      </w:tr>
      <w:tr w:rsidR="002F2CDD" w14:paraId="1E8E7B06" w14:textId="77777777" w:rsidTr="00116373">
        <w:trPr>
          <w:cantSplit/>
          <w:jc w:val="center"/>
        </w:trPr>
        <w:tc>
          <w:tcPr>
            <w:tcW w:w="2160" w:type="dxa"/>
            <w:shd w:val="clear" w:color="auto" w:fill="F0F4F8"/>
            <w:tcMar>
              <w:top w:w="30" w:type="dxa"/>
              <w:left w:w="70" w:type="dxa"/>
              <w:bottom w:w="30" w:type="dxa"/>
              <w:right w:w="70" w:type="dxa"/>
            </w:tcMar>
          </w:tcPr>
          <w:p w14:paraId="52667CD5" w14:textId="77777777" w:rsidR="002F2CDD" w:rsidRDefault="002F2CDD" w:rsidP="00116373">
            <w:pPr>
              <w:spacing w:before="20" w:after="20" w:line="252" w:lineRule="auto"/>
            </w:pPr>
            <w:r>
              <w:rPr>
                <w:b/>
                <w:color w:val="222222"/>
                <w:sz w:val="16"/>
              </w:rPr>
              <w:t>Llave del Reino #1</w:t>
            </w:r>
          </w:p>
        </w:tc>
        <w:tc>
          <w:tcPr>
            <w:tcW w:w="2592" w:type="dxa"/>
            <w:shd w:val="clear" w:color="auto" w:fill="F0F4F8"/>
            <w:tcMar>
              <w:top w:w="30" w:type="dxa"/>
              <w:left w:w="70" w:type="dxa"/>
              <w:bottom w:w="30" w:type="dxa"/>
              <w:right w:w="70" w:type="dxa"/>
            </w:tcMar>
          </w:tcPr>
          <w:p w14:paraId="40CFD4AA" w14:textId="77777777" w:rsidR="002F2CDD" w:rsidRDefault="002F2CDD" w:rsidP="00116373">
            <w:pPr>
              <w:spacing w:before="20" w:after="20" w:line="252" w:lineRule="auto"/>
            </w:pPr>
            <w:r>
              <w:rPr>
                <w:color w:val="222222"/>
                <w:sz w:val="16"/>
              </w:rPr>
              <w:t>Functional API</w:t>
            </w:r>
          </w:p>
        </w:tc>
        <w:tc>
          <w:tcPr>
            <w:tcW w:w="2160" w:type="dxa"/>
            <w:shd w:val="clear" w:color="auto" w:fill="F0F4F8"/>
            <w:tcMar>
              <w:top w:w="30" w:type="dxa"/>
              <w:left w:w="70" w:type="dxa"/>
              <w:bottom w:w="30" w:type="dxa"/>
              <w:right w:w="70" w:type="dxa"/>
            </w:tcMar>
          </w:tcPr>
          <w:p w14:paraId="001E5D12" w14:textId="77777777" w:rsidR="002F2CDD" w:rsidRDefault="002F2CDD" w:rsidP="00116373">
            <w:pPr>
              <w:spacing w:before="20" w:after="20" w:line="252" w:lineRule="auto"/>
            </w:pPr>
            <w:r>
              <w:rPr>
                <w:color w:val="222222"/>
                <w:sz w:val="16"/>
              </w:rPr>
              <w:t>Arquitectura del Grafo</w:t>
            </w:r>
          </w:p>
        </w:tc>
        <w:tc>
          <w:tcPr>
            <w:tcW w:w="3168" w:type="dxa"/>
            <w:shd w:val="clear" w:color="auto" w:fill="F0F4F8"/>
            <w:tcMar>
              <w:top w:w="30" w:type="dxa"/>
              <w:left w:w="70" w:type="dxa"/>
              <w:bottom w:w="30" w:type="dxa"/>
              <w:right w:w="70" w:type="dxa"/>
            </w:tcMar>
          </w:tcPr>
          <w:p w14:paraId="27E530D1" w14:textId="77777777" w:rsidR="002F2CDD" w:rsidRDefault="002F2CDD" w:rsidP="00116373">
            <w:pPr>
              <w:spacing w:before="20" w:after="20" w:line="252" w:lineRule="auto"/>
            </w:pPr>
            <w:r>
              <w:rPr>
                <w:color w:val="222222"/>
                <w:sz w:val="16"/>
              </w:rPr>
              <w:t>Habilita topologías neuronales no lineales, ramas múltiples y conexiones residuales complejas.</w:t>
            </w:r>
          </w:p>
        </w:tc>
      </w:tr>
      <w:tr w:rsidR="002F2CDD" w14:paraId="67124A22" w14:textId="77777777" w:rsidTr="00116373">
        <w:trPr>
          <w:cantSplit/>
          <w:jc w:val="center"/>
        </w:trPr>
        <w:tc>
          <w:tcPr>
            <w:tcW w:w="2160" w:type="dxa"/>
            <w:shd w:val="clear" w:color="auto" w:fill="FFFFFF"/>
            <w:tcMar>
              <w:top w:w="30" w:type="dxa"/>
              <w:left w:w="70" w:type="dxa"/>
              <w:bottom w:w="30" w:type="dxa"/>
              <w:right w:w="70" w:type="dxa"/>
            </w:tcMar>
          </w:tcPr>
          <w:p w14:paraId="5B1266C6" w14:textId="77777777" w:rsidR="002F2CDD" w:rsidRDefault="002F2CDD" w:rsidP="00116373">
            <w:pPr>
              <w:spacing w:before="20" w:after="20" w:line="252" w:lineRule="auto"/>
            </w:pPr>
            <w:r>
              <w:rPr>
                <w:b/>
                <w:color w:val="222222"/>
                <w:sz w:val="16"/>
              </w:rPr>
              <w:t>Llave del Reino #2</w:t>
            </w:r>
          </w:p>
        </w:tc>
        <w:tc>
          <w:tcPr>
            <w:tcW w:w="2592" w:type="dxa"/>
            <w:shd w:val="clear" w:color="auto" w:fill="FFFFFF"/>
            <w:tcMar>
              <w:top w:w="30" w:type="dxa"/>
              <w:left w:w="70" w:type="dxa"/>
              <w:bottom w:w="30" w:type="dxa"/>
              <w:right w:w="70" w:type="dxa"/>
            </w:tcMar>
          </w:tcPr>
          <w:p w14:paraId="6BFDB2B6" w14:textId="77777777" w:rsidR="002F2CDD" w:rsidRDefault="002F2CDD" w:rsidP="00116373">
            <w:pPr>
              <w:spacing w:before="20" w:after="20" w:line="252" w:lineRule="auto"/>
            </w:pPr>
            <w:r>
              <w:rPr>
                <w:color w:val="222222"/>
                <w:sz w:val="16"/>
              </w:rPr>
              <w:t>Callbacks</w:t>
            </w:r>
            <w:r>
              <w:rPr>
                <w:color w:val="222222"/>
                <w:sz w:val="16"/>
              </w:rPr>
              <w:br/>
              <w:t>(e.g. EarlyStopping)</w:t>
            </w:r>
          </w:p>
        </w:tc>
        <w:tc>
          <w:tcPr>
            <w:tcW w:w="2160" w:type="dxa"/>
            <w:shd w:val="clear" w:color="auto" w:fill="FFFFFF"/>
            <w:tcMar>
              <w:top w:w="30" w:type="dxa"/>
              <w:left w:w="70" w:type="dxa"/>
              <w:bottom w:w="30" w:type="dxa"/>
              <w:right w:w="70" w:type="dxa"/>
            </w:tcMar>
          </w:tcPr>
          <w:p w14:paraId="7EBDE8D3" w14:textId="77777777" w:rsidR="002F2CDD" w:rsidRDefault="002F2CDD" w:rsidP="00116373">
            <w:pPr>
              <w:spacing w:before="20" w:after="20" w:line="252" w:lineRule="auto"/>
            </w:pPr>
            <w:r>
              <w:rPr>
                <w:color w:val="222222"/>
                <w:sz w:val="16"/>
              </w:rPr>
              <w:t>Control del Ciclo de Vida</w:t>
            </w:r>
          </w:p>
        </w:tc>
        <w:tc>
          <w:tcPr>
            <w:tcW w:w="3168" w:type="dxa"/>
            <w:shd w:val="clear" w:color="auto" w:fill="FFFFFF"/>
            <w:tcMar>
              <w:top w:w="30" w:type="dxa"/>
              <w:left w:w="70" w:type="dxa"/>
              <w:bottom w:w="30" w:type="dxa"/>
              <w:right w:w="70" w:type="dxa"/>
            </w:tcMar>
          </w:tcPr>
          <w:p w14:paraId="5699D878" w14:textId="77777777" w:rsidR="002F2CDD" w:rsidRDefault="002F2CDD" w:rsidP="00116373">
            <w:pPr>
              <w:spacing w:before="20" w:after="20" w:line="252" w:lineRule="auto"/>
            </w:pPr>
            <w:r>
              <w:rPr>
                <w:color w:val="222222"/>
                <w:sz w:val="16"/>
              </w:rPr>
              <w:t>Automatiza la supervisión, parada preventiva y preservación de pesos óptimos en entrenamiento.</w:t>
            </w:r>
          </w:p>
        </w:tc>
      </w:tr>
      <w:tr w:rsidR="002F2CDD" w14:paraId="1909A8E3" w14:textId="77777777" w:rsidTr="00116373">
        <w:trPr>
          <w:cantSplit/>
          <w:jc w:val="center"/>
        </w:trPr>
        <w:tc>
          <w:tcPr>
            <w:tcW w:w="2160" w:type="dxa"/>
            <w:shd w:val="clear" w:color="auto" w:fill="F0F4F8"/>
            <w:tcMar>
              <w:top w:w="30" w:type="dxa"/>
              <w:left w:w="70" w:type="dxa"/>
              <w:bottom w:w="30" w:type="dxa"/>
              <w:right w:w="70" w:type="dxa"/>
            </w:tcMar>
          </w:tcPr>
          <w:p w14:paraId="43B2F2B0" w14:textId="77777777" w:rsidR="002F2CDD" w:rsidRDefault="002F2CDD" w:rsidP="00116373">
            <w:pPr>
              <w:spacing w:before="20" w:after="20" w:line="252" w:lineRule="auto"/>
            </w:pPr>
            <w:r>
              <w:rPr>
                <w:b/>
                <w:color w:val="222222"/>
                <w:sz w:val="16"/>
              </w:rPr>
              <w:t>Llave del Reino #3</w:t>
            </w:r>
          </w:p>
        </w:tc>
        <w:tc>
          <w:tcPr>
            <w:tcW w:w="2592" w:type="dxa"/>
            <w:shd w:val="clear" w:color="auto" w:fill="F0F4F8"/>
            <w:tcMar>
              <w:top w:w="30" w:type="dxa"/>
              <w:left w:w="70" w:type="dxa"/>
              <w:bottom w:w="30" w:type="dxa"/>
              <w:right w:w="70" w:type="dxa"/>
            </w:tcMar>
          </w:tcPr>
          <w:p w14:paraId="431518D6" w14:textId="77777777" w:rsidR="002F2CDD" w:rsidRDefault="002F2CDD" w:rsidP="00116373">
            <w:pPr>
              <w:spacing w:before="20" w:after="20" w:line="252" w:lineRule="auto"/>
            </w:pPr>
            <w:r>
              <w:rPr>
                <w:color w:val="222222"/>
                <w:sz w:val="16"/>
              </w:rPr>
              <w:t>Data Generators</w:t>
            </w:r>
          </w:p>
        </w:tc>
        <w:tc>
          <w:tcPr>
            <w:tcW w:w="2160" w:type="dxa"/>
            <w:shd w:val="clear" w:color="auto" w:fill="F0F4F8"/>
            <w:tcMar>
              <w:top w:w="30" w:type="dxa"/>
              <w:left w:w="70" w:type="dxa"/>
              <w:bottom w:w="30" w:type="dxa"/>
              <w:right w:w="70" w:type="dxa"/>
            </w:tcMar>
          </w:tcPr>
          <w:p w14:paraId="1B66ADD9" w14:textId="77777777" w:rsidR="002F2CDD" w:rsidRDefault="002F2CDD" w:rsidP="00116373">
            <w:pPr>
              <w:spacing w:before="20" w:after="20" w:line="252" w:lineRule="auto"/>
            </w:pPr>
            <w:r>
              <w:rPr>
                <w:color w:val="222222"/>
                <w:sz w:val="16"/>
              </w:rPr>
              <w:t>Canalización de Entrada</w:t>
            </w:r>
          </w:p>
        </w:tc>
        <w:tc>
          <w:tcPr>
            <w:tcW w:w="3168" w:type="dxa"/>
            <w:shd w:val="clear" w:color="auto" w:fill="F0F4F8"/>
            <w:tcMar>
              <w:top w:w="30" w:type="dxa"/>
              <w:left w:w="70" w:type="dxa"/>
              <w:bottom w:w="30" w:type="dxa"/>
              <w:right w:w="70" w:type="dxa"/>
            </w:tcMar>
          </w:tcPr>
          <w:p w14:paraId="4D282B15" w14:textId="77777777" w:rsidR="002F2CDD" w:rsidRDefault="002F2CDD" w:rsidP="00116373">
            <w:pPr>
              <w:spacing w:before="20" w:after="20" w:line="252" w:lineRule="auto"/>
            </w:pPr>
            <w:r>
              <w:rPr>
                <w:color w:val="222222"/>
                <w:sz w:val="16"/>
              </w:rPr>
              <w:t>Transmisión de muestras por lotes con transformaciones sintéticas en memoria sin saturar RAM.</w:t>
            </w:r>
          </w:p>
        </w:tc>
      </w:tr>
      <w:tr w:rsidR="002F2CDD" w14:paraId="18BA1E19" w14:textId="77777777" w:rsidTr="00116373">
        <w:trPr>
          <w:cantSplit/>
          <w:jc w:val="center"/>
        </w:trPr>
        <w:tc>
          <w:tcPr>
            <w:tcW w:w="2160" w:type="dxa"/>
            <w:shd w:val="clear" w:color="auto" w:fill="FFFFFF"/>
            <w:tcMar>
              <w:top w:w="30" w:type="dxa"/>
              <w:left w:w="70" w:type="dxa"/>
              <w:bottom w:w="30" w:type="dxa"/>
              <w:right w:w="70" w:type="dxa"/>
            </w:tcMar>
          </w:tcPr>
          <w:p w14:paraId="22A0C14B" w14:textId="77777777" w:rsidR="002F2CDD" w:rsidRDefault="002F2CDD" w:rsidP="00116373">
            <w:pPr>
              <w:spacing w:before="20" w:after="20" w:line="252" w:lineRule="auto"/>
            </w:pPr>
            <w:r>
              <w:rPr>
                <w:b/>
                <w:color w:val="222222"/>
                <w:sz w:val="16"/>
              </w:rPr>
              <w:t>Llave del Reino #4</w:t>
            </w:r>
          </w:p>
        </w:tc>
        <w:tc>
          <w:tcPr>
            <w:tcW w:w="2592" w:type="dxa"/>
            <w:shd w:val="clear" w:color="auto" w:fill="FFFFFF"/>
            <w:tcMar>
              <w:top w:w="30" w:type="dxa"/>
              <w:left w:w="70" w:type="dxa"/>
              <w:bottom w:w="30" w:type="dxa"/>
              <w:right w:w="70" w:type="dxa"/>
            </w:tcMar>
          </w:tcPr>
          <w:p w14:paraId="0C240FE6" w14:textId="77777777" w:rsidR="002F2CDD" w:rsidRDefault="002F2CDD" w:rsidP="00116373">
            <w:pPr>
              <w:spacing w:before="20" w:after="20" w:line="252" w:lineRule="auto"/>
            </w:pPr>
            <w:r>
              <w:rPr>
                <w:color w:val="222222"/>
                <w:sz w:val="16"/>
              </w:rPr>
              <w:t>Custom Loss Functions</w:t>
            </w:r>
          </w:p>
        </w:tc>
        <w:tc>
          <w:tcPr>
            <w:tcW w:w="2160" w:type="dxa"/>
            <w:shd w:val="clear" w:color="auto" w:fill="FFFFFF"/>
            <w:tcMar>
              <w:top w:w="30" w:type="dxa"/>
              <w:left w:w="70" w:type="dxa"/>
              <w:bottom w:w="30" w:type="dxa"/>
              <w:right w:w="70" w:type="dxa"/>
            </w:tcMar>
          </w:tcPr>
          <w:p w14:paraId="5E82A020" w14:textId="77777777" w:rsidR="002F2CDD" w:rsidRDefault="002F2CDD" w:rsidP="00116373">
            <w:pPr>
              <w:spacing w:before="20" w:after="20" w:line="252" w:lineRule="auto"/>
            </w:pPr>
            <w:r>
              <w:rPr>
                <w:color w:val="222222"/>
                <w:sz w:val="16"/>
              </w:rPr>
              <w:t>Criterio Matemático</w:t>
            </w:r>
          </w:p>
        </w:tc>
        <w:tc>
          <w:tcPr>
            <w:tcW w:w="3168" w:type="dxa"/>
            <w:shd w:val="clear" w:color="auto" w:fill="FFFFFF"/>
            <w:tcMar>
              <w:top w:w="30" w:type="dxa"/>
              <w:left w:w="70" w:type="dxa"/>
              <w:bottom w:w="30" w:type="dxa"/>
              <w:right w:w="70" w:type="dxa"/>
            </w:tcMar>
          </w:tcPr>
          <w:p w14:paraId="5445E6F5" w14:textId="77777777" w:rsidR="002F2CDD" w:rsidRDefault="002F2CDD" w:rsidP="00116373">
            <w:pPr>
              <w:spacing w:before="20" w:after="20" w:line="252" w:lineRule="auto"/>
            </w:pPr>
            <w:r>
              <w:rPr>
                <w:color w:val="222222"/>
                <w:sz w:val="16"/>
              </w:rPr>
              <w:t>Implementación de pérdidas ad-hoc adaptadas a métricas asimétricas o penalizaciones de dominio.</w:t>
            </w:r>
          </w:p>
        </w:tc>
      </w:tr>
      <w:tr w:rsidR="002F2CDD" w14:paraId="6B2285E8" w14:textId="77777777" w:rsidTr="00116373">
        <w:trPr>
          <w:cantSplit/>
          <w:jc w:val="center"/>
        </w:trPr>
        <w:tc>
          <w:tcPr>
            <w:tcW w:w="2160" w:type="dxa"/>
            <w:shd w:val="clear" w:color="auto" w:fill="F0F4F8"/>
            <w:tcMar>
              <w:top w:w="30" w:type="dxa"/>
              <w:left w:w="70" w:type="dxa"/>
              <w:bottom w:w="30" w:type="dxa"/>
              <w:right w:w="70" w:type="dxa"/>
            </w:tcMar>
          </w:tcPr>
          <w:p w14:paraId="3721576F" w14:textId="77777777" w:rsidR="002F2CDD" w:rsidRDefault="002F2CDD" w:rsidP="00116373">
            <w:pPr>
              <w:spacing w:before="20" w:after="20" w:line="252" w:lineRule="auto"/>
            </w:pPr>
            <w:r>
              <w:rPr>
                <w:b/>
                <w:color w:val="222222"/>
                <w:sz w:val="16"/>
              </w:rPr>
              <w:t>Llave del Reino #5</w:t>
            </w:r>
          </w:p>
        </w:tc>
        <w:tc>
          <w:tcPr>
            <w:tcW w:w="2592" w:type="dxa"/>
            <w:shd w:val="clear" w:color="auto" w:fill="F0F4F8"/>
            <w:tcMar>
              <w:top w:w="30" w:type="dxa"/>
              <w:left w:w="70" w:type="dxa"/>
              <w:bottom w:w="30" w:type="dxa"/>
              <w:right w:w="70" w:type="dxa"/>
            </w:tcMar>
          </w:tcPr>
          <w:p w14:paraId="15241990" w14:textId="77777777" w:rsidR="002F2CDD" w:rsidRDefault="002F2CDD" w:rsidP="00116373">
            <w:pPr>
              <w:spacing w:before="20" w:after="20" w:line="252" w:lineRule="auto"/>
            </w:pPr>
            <w:r>
              <w:rPr>
                <w:color w:val="222222"/>
                <w:sz w:val="16"/>
              </w:rPr>
              <w:t>Custom Layers</w:t>
            </w:r>
          </w:p>
        </w:tc>
        <w:tc>
          <w:tcPr>
            <w:tcW w:w="2160" w:type="dxa"/>
            <w:shd w:val="clear" w:color="auto" w:fill="F0F4F8"/>
            <w:tcMar>
              <w:top w:w="30" w:type="dxa"/>
              <w:left w:w="70" w:type="dxa"/>
              <w:bottom w:w="30" w:type="dxa"/>
              <w:right w:w="70" w:type="dxa"/>
            </w:tcMar>
          </w:tcPr>
          <w:p w14:paraId="24F573CB" w14:textId="77777777" w:rsidR="002F2CDD" w:rsidRDefault="002F2CDD" w:rsidP="00116373">
            <w:pPr>
              <w:spacing w:before="20" w:after="20" w:line="252" w:lineRule="auto"/>
            </w:pPr>
            <w:r>
              <w:rPr>
                <w:color w:val="222222"/>
                <w:sz w:val="16"/>
              </w:rPr>
              <w:t>Operación Tensorial</w:t>
            </w:r>
          </w:p>
        </w:tc>
        <w:tc>
          <w:tcPr>
            <w:tcW w:w="3168" w:type="dxa"/>
            <w:shd w:val="clear" w:color="auto" w:fill="F0F4F8"/>
            <w:tcMar>
              <w:top w:w="30" w:type="dxa"/>
              <w:left w:w="70" w:type="dxa"/>
              <w:bottom w:w="30" w:type="dxa"/>
              <w:right w:w="70" w:type="dxa"/>
            </w:tcMar>
          </w:tcPr>
          <w:p w14:paraId="7767FB59" w14:textId="77777777" w:rsidR="002F2CDD" w:rsidRDefault="002F2CDD" w:rsidP="00116373">
            <w:pPr>
              <w:spacing w:before="20" w:after="20" w:line="252" w:lineRule="auto"/>
            </w:pPr>
            <w:r>
              <w:rPr>
                <w:color w:val="222222"/>
                <w:sz w:val="16"/>
              </w:rPr>
              <w:t>Diseño de bloques operacionales a medida con pesos entrenables personalizados heredando de Layer.</w:t>
            </w:r>
          </w:p>
        </w:tc>
      </w:tr>
      <w:tr w:rsidR="002F2CDD" w14:paraId="5FCBCFA5" w14:textId="77777777" w:rsidTr="00116373">
        <w:trPr>
          <w:cantSplit/>
          <w:jc w:val="center"/>
        </w:trPr>
        <w:tc>
          <w:tcPr>
            <w:tcW w:w="2160" w:type="dxa"/>
            <w:shd w:val="clear" w:color="auto" w:fill="FFFFFF"/>
            <w:tcMar>
              <w:top w:w="30" w:type="dxa"/>
              <w:left w:w="70" w:type="dxa"/>
              <w:bottom w:w="30" w:type="dxa"/>
              <w:right w:w="70" w:type="dxa"/>
            </w:tcMar>
          </w:tcPr>
          <w:p w14:paraId="267809CC" w14:textId="77777777" w:rsidR="002F2CDD" w:rsidRDefault="002F2CDD" w:rsidP="00116373">
            <w:pPr>
              <w:spacing w:before="20" w:after="20" w:line="252" w:lineRule="auto"/>
            </w:pPr>
            <w:r>
              <w:rPr>
                <w:b/>
                <w:color w:val="222222"/>
                <w:sz w:val="16"/>
              </w:rPr>
              <w:t>Llave del Reino #6</w:t>
            </w:r>
          </w:p>
        </w:tc>
        <w:tc>
          <w:tcPr>
            <w:tcW w:w="2592" w:type="dxa"/>
            <w:shd w:val="clear" w:color="auto" w:fill="FFFFFF"/>
            <w:tcMar>
              <w:top w:w="30" w:type="dxa"/>
              <w:left w:w="70" w:type="dxa"/>
              <w:bottom w:w="30" w:type="dxa"/>
              <w:right w:w="70" w:type="dxa"/>
            </w:tcMar>
          </w:tcPr>
          <w:p w14:paraId="661C9BF7" w14:textId="77777777" w:rsidR="002F2CDD" w:rsidRDefault="002F2CDD" w:rsidP="00116373">
            <w:pPr>
              <w:spacing w:before="20" w:after="20" w:line="252" w:lineRule="auto"/>
            </w:pPr>
            <w:r>
              <w:rPr>
                <w:color w:val="222222"/>
                <w:sz w:val="16"/>
              </w:rPr>
              <w:t>tf.GradientTape</w:t>
            </w:r>
          </w:p>
        </w:tc>
        <w:tc>
          <w:tcPr>
            <w:tcW w:w="2160" w:type="dxa"/>
            <w:shd w:val="clear" w:color="auto" w:fill="FFFFFF"/>
            <w:tcMar>
              <w:top w:w="30" w:type="dxa"/>
              <w:left w:w="70" w:type="dxa"/>
              <w:bottom w:w="30" w:type="dxa"/>
              <w:right w:w="70" w:type="dxa"/>
            </w:tcMar>
          </w:tcPr>
          <w:p w14:paraId="72985028" w14:textId="77777777" w:rsidR="002F2CDD" w:rsidRDefault="002F2CDD" w:rsidP="00116373">
            <w:pPr>
              <w:spacing w:before="20" w:after="20" w:line="252" w:lineRule="auto"/>
            </w:pPr>
            <w:r>
              <w:rPr>
                <w:color w:val="222222"/>
                <w:sz w:val="16"/>
              </w:rPr>
              <w:t>Diferenciación Bajo Nivel</w:t>
            </w:r>
          </w:p>
        </w:tc>
        <w:tc>
          <w:tcPr>
            <w:tcW w:w="3168" w:type="dxa"/>
            <w:shd w:val="clear" w:color="auto" w:fill="FFFFFF"/>
            <w:tcMar>
              <w:top w:w="30" w:type="dxa"/>
              <w:left w:w="70" w:type="dxa"/>
              <w:bottom w:w="30" w:type="dxa"/>
              <w:right w:w="70" w:type="dxa"/>
            </w:tcMar>
          </w:tcPr>
          <w:p w14:paraId="58481148" w14:textId="77777777" w:rsidR="002F2CDD" w:rsidRDefault="002F2CDD" w:rsidP="00116373">
            <w:pPr>
              <w:spacing w:before="20" w:after="20" w:line="252" w:lineRule="auto"/>
            </w:pPr>
            <w:r>
              <w:rPr>
                <w:color w:val="222222"/>
                <w:sz w:val="16"/>
              </w:rPr>
              <w:t>Cómputo explícito de gradientes para bucles de entrenamiento totalmente personalizados (Custom Loops).</w:t>
            </w:r>
          </w:p>
        </w:tc>
      </w:tr>
      <w:tr w:rsidR="002F2CDD" w14:paraId="6FA900D6" w14:textId="77777777" w:rsidTr="00116373">
        <w:trPr>
          <w:cantSplit/>
          <w:jc w:val="center"/>
        </w:trPr>
        <w:tc>
          <w:tcPr>
            <w:tcW w:w="2160" w:type="dxa"/>
            <w:shd w:val="clear" w:color="auto" w:fill="F0F4F8"/>
            <w:tcMar>
              <w:top w:w="30" w:type="dxa"/>
              <w:left w:w="70" w:type="dxa"/>
              <w:bottom w:w="30" w:type="dxa"/>
              <w:right w:w="70" w:type="dxa"/>
            </w:tcMar>
          </w:tcPr>
          <w:p w14:paraId="28E9DAA3" w14:textId="77777777" w:rsidR="002F2CDD" w:rsidRDefault="002F2CDD" w:rsidP="00116373">
            <w:pPr>
              <w:spacing w:before="20" w:after="20" w:line="252" w:lineRule="auto"/>
            </w:pPr>
            <w:r>
              <w:rPr>
                <w:b/>
                <w:color w:val="222222"/>
                <w:sz w:val="16"/>
              </w:rPr>
              <w:t>Súper Llave #1</w:t>
            </w:r>
          </w:p>
        </w:tc>
        <w:tc>
          <w:tcPr>
            <w:tcW w:w="2592" w:type="dxa"/>
            <w:shd w:val="clear" w:color="auto" w:fill="F0F4F8"/>
            <w:tcMar>
              <w:top w:w="30" w:type="dxa"/>
              <w:left w:w="70" w:type="dxa"/>
              <w:bottom w:w="30" w:type="dxa"/>
              <w:right w:w="70" w:type="dxa"/>
            </w:tcMar>
          </w:tcPr>
          <w:p w14:paraId="2E75760F" w14:textId="77777777" w:rsidR="002F2CDD" w:rsidRDefault="002F2CDD" w:rsidP="00116373">
            <w:pPr>
              <w:spacing w:before="20" w:after="20" w:line="252" w:lineRule="auto"/>
            </w:pPr>
            <w:r>
              <w:rPr>
                <w:color w:val="222222"/>
                <w:sz w:val="16"/>
              </w:rPr>
              <w:t>API tf.data</w:t>
            </w:r>
          </w:p>
        </w:tc>
        <w:tc>
          <w:tcPr>
            <w:tcW w:w="2160" w:type="dxa"/>
            <w:shd w:val="clear" w:color="auto" w:fill="F0F4F8"/>
            <w:tcMar>
              <w:top w:w="30" w:type="dxa"/>
              <w:left w:w="70" w:type="dxa"/>
              <w:bottom w:w="30" w:type="dxa"/>
              <w:right w:w="70" w:type="dxa"/>
            </w:tcMar>
          </w:tcPr>
          <w:p w14:paraId="6B3EE4EE" w14:textId="77777777" w:rsidR="002F2CDD" w:rsidRDefault="002F2CDD" w:rsidP="00116373">
            <w:pPr>
              <w:spacing w:before="20" w:after="20" w:line="252" w:lineRule="auto"/>
            </w:pPr>
            <w:r>
              <w:rPr>
                <w:color w:val="222222"/>
                <w:sz w:val="16"/>
              </w:rPr>
              <w:t>Pipeline de Alto Rendimiento</w:t>
            </w:r>
          </w:p>
        </w:tc>
        <w:tc>
          <w:tcPr>
            <w:tcW w:w="3168" w:type="dxa"/>
            <w:shd w:val="clear" w:color="auto" w:fill="F0F4F8"/>
            <w:tcMar>
              <w:top w:w="30" w:type="dxa"/>
              <w:left w:w="70" w:type="dxa"/>
              <w:bottom w:w="30" w:type="dxa"/>
              <w:right w:w="70" w:type="dxa"/>
            </w:tcMar>
          </w:tcPr>
          <w:p w14:paraId="66E1633D" w14:textId="77777777" w:rsidR="002F2CDD" w:rsidRDefault="002F2CDD" w:rsidP="00116373">
            <w:pPr>
              <w:spacing w:before="20" w:after="20" w:line="252" w:lineRule="auto"/>
            </w:pPr>
            <w:r>
              <w:rPr>
                <w:color w:val="222222"/>
                <w:sz w:val="16"/>
              </w:rPr>
              <w:t>Canalizaciones de datos concurrentes con prebúsqueda (prefetching) y paralelismo en GPU/TPU.</w:t>
            </w:r>
          </w:p>
        </w:tc>
      </w:tr>
      <w:tr w:rsidR="002F2CDD" w14:paraId="05D0114D" w14:textId="77777777" w:rsidTr="00116373">
        <w:trPr>
          <w:cantSplit/>
          <w:jc w:val="center"/>
        </w:trPr>
        <w:tc>
          <w:tcPr>
            <w:tcW w:w="2160" w:type="dxa"/>
            <w:shd w:val="clear" w:color="auto" w:fill="FFFFFF"/>
            <w:tcMar>
              <w:top w:w="30" w:type="dxa"/>
              <w:left w:w="70" w:type="dxa"/>
              <w:bottom w:w="30" w:type="dxa"/>
              <w:right w:w="70" w:type="dxa"/>
            </w:tcMar>
          </w:tcPr>
          <w:p w14:paraId="4191FE3D" w14:textId="77777777" w:rsidR="002F2CDD" w:rsidRDefault="002F2CDD" w:rsidP="00116373">
            <w:pPr>
              <w:spacing w:before="20" w:after="20" w:line="252" w:lineRule="auto"/>
            </w:pPr>
            <w:r>
              <w:rPr>
                <w:b/>
                <w:color w:val="222222"/>
                <w:sz w:val="16"/>
              </w:rPr>
              <w:t>Súper Llave #2</w:t>
            </w:r>
          </w:p>
        </w:tc>
        <w:tc>
          <w:tcPr>
            <w:tcW w:w="2592" w:type="dxa"/>
            <w:shd w:val="clear" w:color="auto" w:fill="FFFFFF"/>
            <w:tcMar>
              <w:top w:w="30" w:type="dxa"/>
              <w:left w:w="70" w:type="dxa"/>
              <w:bottom w:w="30" w:type="dxa"/>
              <w:right w:w="70" w:type="dxa"/>
            </w:tcMar>
          </w:tcPr>
          <w:p w14:paraId="18D3449A" w14:textId="77777777" w:rsidR="002F2CDD" w:rsidRDefault="002F2CDD" w:rsidP="00116373">
            <w:pPr>
              <w:spacing w:before="20" w:after="20" w:line="252" w:lineRule="auto"/>
            </w:pPr>
            <w:r>
              <w:rPr>
                <w:color w:val="222222"/>
                <w:sz w:val="16"/>
              </w:rPr>
              <w:t>TFRecords</w:t>
            </w:r>
          </w:p>
        </w:tc>
        <w:tc>
          <w:tcPr>
            <w:tcW w:w="2160" w:type="dxa"/>
            <w:shd w:val="clear" w:color="auto" w:fill="FFFFFF"/>
            <w:tcMar>
              <w:top w:w="30" w:type="dxa"/>
              <w:left w:w="70" w:type="dxa"/>
              <w:bottom w:w="30" w:type="dxa"/>
              <w:right w:w="70" w:type="dxa"/>
            </w:tcMar>
          </w:tcPr>
          <w:p w14:paraId="7BFB84A2" w14:textId="77777777" w:rsidR="002F2CDD" w:rsidRDefault="002F2CDD" w:rsidP="00116373">
            <w:pPr>
              <w:spacing w:before="20" w:after="20" w:line="252" w:lineRule="auto"/>
            </w:pPr>
            <w:r>
              <w:rPr>
                <w:color w:val="222222"/>
                <w:sz w:val="16"/>
              </w:rPr>
              <w:t>Almacenamiento Serializado</w:t>
            </w:r>
          </w:p>
        </w:tc>
        <w:tc>
          <w:tcPr>
            <w:tcW w:w="3168" w:type="dxa"/>
            <w:shd w:val="clear" w:color="auto" w:fill="FFFFFF"/>
            <w:tcMar>
              <w:top w:w="30" w:type="dxa"/>
              <w:left w:w="70" w:type="dxa"/>
              <w:bottom w:w="30" w:type="dxa"/>
              <w:right w:w="70" w:type="dxa"/>
            </w:tcMar>
          </w:tcPr>
          <w:p w14:paraId="7B1C3FFF" w14:textId="77777777" w:rsidR="002F2CDD" w:rsidRDefault="002F2CDD" w:rsidP="00116373">
            <w:pPr>
              <w:spacing w:before="20" w:after="20" w:line="252" w:lineRule="auto"/>
            </w:pPr>
            <w:r>
              <w:rPr>
                <w:color w:val="222222"/>
                <w:sz w:val="16"/>
              </w:rPr>
              <w:t>Formato binario de alto rendimiento para flujos masivos de datos en sistemas distribuidos.</w:t>
            </w:r>
          </w:p>
        </w:tc>
      </w:tr>
    </w:tbl>
    <w:p w14:paraId="1A346D99" w14:textId="77777777" w:rsidR="002F2CDD" w:rsidRDefault="002F2CDD" w:rsidP="002F2CDD"/>
    <w:p w14:paraId="685D4A04" w14:textId="77777777" w:rsidR="002F2CDD" w:rsidRDefault="002F2CDD" w:rsidP="002F2CDD">
      <w:r>
        <w:br w:type="page"/>
      </w:r>
    </w:p>
    <w:p w14:paraId="5DED6793" w14:textId="77777777" w:rsidR="002F2CDD" w:rsidRDefault="002F2CDD" w:rsidP="002F2CDD">
      <w:pPr>
        <w:keepNext/>
        <w:spacing w:before="280" w:after="100"/>
      </w:pPr>
      <w:r>
        <w:rPr>
          <w:rFonts w:ascii="Calibri" w:hAnsi="Calibri"/>
          <w:b/>
          <w:color w:val="1B365D"/>
          <w:sz w:val="30"/>
        </w:rPr>
        <w:lastRenderedPageBreak/>
        <w:t>8. Cuestionario de Autoevaluación y Repaso Conceptual</w:t>
      </w:r>
    </w:p>
    <w:p w14:paraId="77AB505C" w14:textId="77777777" w:rsidR="002F2CDD" w:rsidRDefault="002F2CDD" w:rsidP="002F2CDD">
      <w:r>
        <w:t>Preguntas de consolidación técnica formuladas a partir de las fuentes del módulo:</w:t>
      </w:r>
    </w:p>
    <w:p w14:paraId="0236D116" w14:textId="77777777" w:rsidR="002F2CDD" w:rsidRDefault="002F2CDD" w:rsidP="002F2CDD">
      <w:pPr>
        <w:pStyle w:val="Listaconvietas"/>
        <w:spacing w:before="40" w:after="60"/>
      </w:pPr>
      <w:r>
        <w:rPr>
          <w:b/>
          <w:color w:val="1B365D"/>
        </w:rPr>
        <w:t xml:space="preserve">Pregunta 1: ¿Cuáles son las seis capacidades que componen las «Llaves del Reino» en TensorFlow? </w:t>
      </w:r>
      <w:r>
        <w:rPr>
          <w:color w:val="222222"/>
        </w:rPr>
        <w:t>Respuesta: La API Funcional (Functional API), Callbacks de entrenamiento, Generadores de datos (Data Generators), Funciones de pérdida personalizadas (Custom Loss Functions), Capas personalizadas (Custom Layers) y tf.GradientTape para el control de bucles a bajo nivel.</w:t>
      </w:r>
    </w:p>
    <w:p w14:paraId="0BFFEF9E" w14:textId="77777777" w:rsidR="002F2CDD" w:rsidRDefault="002F2CDD" w:rsidP="002F2CDD">
      <w:pPr>
        <w:pStyle w:val="Listaconvietas"/>
        <w:spacing w:before="40" w:after="60"/>
      </w:pPr>
      <w:r>
        <w:rPr>
          <w:b/>
          <w:color w:val="1B365D"/>
        </w:rPr>
        <w:t xml:space="preserve">Pregunta 2: ¿Qué papel cumplen las «Súper Llaves» y cuáles son? </w:t>
      </w:r>
      <w:r>
        <w:rPr>
          <w:color w:val="222222"/>
        </w:rPr>
        <w:t>Respuesta: Son tecnologías de infraestructura avanzada para canalizaciones de datos a gran escala: tf.data (para preprocesamiento concurrente y prebúsqueda asíncrona) y TFRecords (para almacenamiento binario serializado de alta velocidad I/O).</w:t>
      </w:r>
    </w:p>
    <w:p w14:paraId="749843D5" w14:textId="77777777" w:rsidR="002F2CDD" w:rsidRDefault="002F2CDD" w:rsidP="002F2CDD">
      <w:pPr>
        <w:pStyle w:val="Listaconvietas"/>
        <w:spacing w:before="40" w:after="60"/>
      </w:pPr>
      <w:r>
        <w:rPr>
          <w:b/>
          <w:color w:val="1B365D"/>
        </w:rPr>
        <w:t xml:space="preserve">Pregunta 3: ¿Por qué la cátedra recomienda enfáticamente configurar restore_best_weights=True en EarlyStopping? </w:t>
      </w:r>
      <w:r>
        <w:rPr>
          <w:color w:val="222222"/>
        </w:rPr>
        <w:t>Respuesta: Porque el valor por defecto (False) deja al modelo con los pesos de la última época evaluada, la cual ocurrió tras agotarse la paciencia en pleno sobreajuste. Al activar True, TensorFlow restaura de forma automática los pesos de la época con el mejor desempeño en validación, garantizando un modelo óptimo sin coste de cómputo adicional.</w:t>
      </w:r>
    </w:p>
    <w:p w14:paraId="106F457F" w14:textId="77777777" w:rsidR="002F2CDD" w:rsidRDefault="002F2CDD" w:rsidP="002F2CDD">
      <w:pPr>
        <w:pStyle w:val="Listaconvietas"/>
        <w:spacing w:before="40" w:after="60"/>
      </w:pPr>
      <w:r>
        <w:rPr>
          <w:b/>
          <w:color w:val="1B365D"/>
        </w:rPr>
        <w:t xml:space="preserve">Pregunta 4: ¿Cómo opera el argumento mode='auto' en EarlyStopping? </w:t>
      </w:r>
      <w:r>
        <w:rPr>
          <w:color w:val="222222"/>
        </w:rPr>
        <w:t>Respuesta: En modo 'auto', TensorFlow infiere automáticamente la dirección de optimización a partir del nombre de la métrica monitorizada (por ejemplo, deduce minimización para 'val_loss' o maximización para 'val_accuracy').</w:t>
      </w:r>
    </w:p>
    <w:p w14:paraId="17C9DEE6" w14:textId="77777777" w:rsidR="002F2CDD" w:rsidRDefault="002F2CDD" w:rsidP="002F2CDD">
      <w:pPr>
        <w:keepNext/>
        <w:spacing w:before="280" w:after="100"/>
      </w:pPr>
      <w:r>
        <w:rPr>
          <w:rFonts w:ascii="Calibri" w:hAnsi="Calibri"/>
          <w:b/>
          <w:color w:val="1B365D"/>
          <w:sz w:val="30"/>
        </w:rPr>
        <w:t>9. Síntesis y Conclusiones del Módulo</w:t>
      </w:r>
    </w:p>
    <w:p w14:paraId="3678D527" w14:textId="77777777" w:rsidR="002F2CDD" w:rsidRDefault="002F2CDD" w:rsidP="002F2CDD">
      <w:r>
        <w:t>El dominio de la ingeniería de redes neuronales en TensorFlow descansa sobre la articulación armoniosa entre arquitectura de datos y control de entrenamiento. Mientras que las «Llaves del Reino» y las «Súper Llaves» estructuran el arsenal técnico necesario para escalar modelos complejos y canalizaciones eficientes, el uso riguroso de callbacks como EarlyStopping —especialmente acompañado de la restauración analítica de pesos óptimos (restore_best_weights=True)— proporciona la salvaguarda indispensable para maximizar la generalización en problemas reales y evitar el desperdicio computacional.</w:t>
      </w:r>
    </w:p>
    <w:p w14:paraId="0C0D0587" w14:textId="77777777" w:rsidR="00494179" w:rsidRDefault="00494179" w:rsidP="00C76A82">
      <w:pPr>
        <w:spacing w:after="120"/>
      </w:pPr>
    </w:p>
    <w:p w14:paraId="640C610F" w14:textId="77777777" w:rsidR="00FB1A36" w:rsidRDefault="00FB1A36" w:rsidP="00C76A82">
      <w:pPr>
        <w:spacing w:after="120"/>
      </w:pPr>
    </w:p>
    <w:p w14:paraId="425C2FFB" w14:textId="77777777" w:rsidR="00FB1A36" w:rsidRDefault="00FB1A36" w:rsidP="00C76A82">
      <w:pPr>
        <w:spacing w:after="120"/>
      </w:pPr>
    </w:p>
    <w:p w14:paraId="3226F09D" w14:textId="77777777" w:rsidR="00FB1A36" w:rsidRDefault="00FB1A36" w:rsidP="00C76A82">
      <w:pPr>
        <w:spacing w:after="120"/>
      </w:pPr>
    </w:p>
    <w:p w14:paraId="0CCC7A09" w14:textId="77777777" w:rsidR="00FB1A36" w:rsidRDefault="00FB1A36" w:rsidP="00C76A82">
      <w:pPr>
        <w:spacing w:after="120"/>
      </w:pPr>
    </w:p>
    <w:p w14:paraId="0C732507" w14:textId="77777777" w:rsidR="00FB1A36" w:rsidRDefault="00FB1A36" w:rsidP="00C76A82">
      <w:pPr>
        <w:spacing w:after="120"/>
      </w:pPr>
    </w:p>
    <w:p w14:paraId="60A9776E" w14:textId="77777777" w:rsidR="00FB1A36" w:rsidRDefault="00FB1A36" w:rsidP="00C76A82">
      <w:pPr>
        <w:spacing w:after="120"/>
      </w:pPr>
    </w:p>
    <w:p w14:paraId="1D7FB5F0" w14:textId="77777777" w:rsidR="00FB1A36" w:rsidRDefault="00FB1A36" w:rsidP="00C76A82">
      <w:pPr>
        <w:spacing w:after="120"/>
      </w:pPr>
    </w:p>
    <w:p w14:paraId="7D3A0E63" w14:textId="77777777" w:rsidR="0046134B" w:rsidRDefault="0046134B" w:rsidP="0046134B">
      <w:pPr>
        <w:spacing w:after="40"/>
      </w:pPr>
      <w:r>
        <w:rPr>
          <w:rFonts w:ascii="Calibri" w:hAnsi="Calibri"/>
          <w:b/>
          <w:color w:val="2F5496"/>
          <w:sz w:val="18"/>
        </w:rPr>
        <w:lastRenderedPageBreak/>
        <w:t>APUNTES DE CÁTEDRA — NEURAL NETWORKS AND DEEP LEARNING WITH PYTHON</w:t>
      </w:r>
    </w:p>
    <w:p w14:paraId="3746EF51" w14:textId="77777777" w:rsidR="0046134B" w:rsidRDefault="0046134B" w:rsidP="0046134B">
      <w:pPr>
        <w:keepNext/>
        <w:spacing w:before="40"/>
      </w:pPr>
      <w:r>
        <w:rPr>
          <w:rFonts w:ascii="Calibri" w:hAnsi="Calibri"/>
          <w:b/>
          <w:color w:val="1B365D"/>
          <w:sz w:val="42"/>
        </w:rPr>
        <w:t>Aumento de Datos (Data Augmentation) en Redes Neuronales</w:t>
      </w:r>
    </w:p>
    <w:p w14:paraId="3757B9F0" w14:textId="77777777" w:rsidR="0046134B" w:rsidRDefault="0046134B" w:rsidP="0046134B">
      <w:pPr>
        <w:spacing w:after="120"/>
      </w:pPr>
      <w:r>
        <w:rPr>
          <w:rFonts w:ascii="Calibri" w:hAnsi="Calibri"/>
          <w:i/>
          <w:color w:val="595959"/>
        </w:rPr>
        <w:t>Fundamentos teóricos del principio «cambiar la entrada, conservar el significado», catálogo de transformaciones afines y no lineales, generación al vuelo con ImageDataGenerator y análisis de restricciones semánticas.</w:t>
      </w:r>
    </w:p>
    <w:tbl>
      <w:tblPr>
        <w:tblW w:w="0" w:type="auto"/>
        <w:jc w:val="center"/>
        <w:tblLayout w:type="fixed"/>
        <w:tblLook w:val="04A0" w:firstRow="1" w:lastRow="0" w:firstColumn="1" w:lastColumn="0" w:noHBand="0" w:noVBand="1"/>
      </w:tblPr>
      <w:tblGrid>
        <w:gridCol w:w="2520"/>
        <w:gridCol w:w="2520"/>
        <w:gridCol w:w="2520"/>
        <w:gridCol w:w="2520"/>
      </w:tblGrid>
      <w:tr w:rsidR="0046134B" w14:paraId="21CD9195" w14:textId="77777777" w:rsidTr="00116373">
        <w:trPr>
          <w:cantSplit/>
          <w:jc w:val="center"/>
        </w:trPr>
        <w:tc>
          <w:tcPr>
            <w:tcW w:w="2520" w:type="dxa"/>
            <w:tcBorders>
              <w:bottom w:val="single" w:sz="18" w:space="0" w:color="1B365D"/>
            </w:tcBorders>
            <w:shd w:val="clear" w:color="auto" w:fill="F0F4F8"/>
            <w:tcMar>
              <w:top w:w="60" w:type="dxa"/>
              <w:left w:w="80" w:type="dxa"/>
              <w:bottom w:w="60" w:type="dxa"/>
              <w:right w:w="80" w:type="dxa"/>
            </w:tcMar>
          </w:tcPr>
          <w:p w14:paraId="3B84F8EA" w14:textId="77777777" w:rsidR="0046134B" w:rsidRDefault="0046134B" w:rsidP="00116373">
            <w:pPr>
              <w:spacing w:after="20"/>
            </w:pPr>
            <w:r>
              <w:rPr>
                <w:rFonts w:ascii="Calibri" w:hAnsi="Calibri"/>
                <w:b/>
                <w:color w:val="1B365D"/>
                <w:sz w:val="15"/>
              </w:rPr>
              <w:t>INSTRUCTOR</w:t>
            </w:r>
            <w:r>
              <w:rPr>
                <w:rFonts w:ascii="Calibri" w:hAnsi="Calibri"/>
                <w:b/>
                <w:color w:val="1B365D"/>
                <w:sz w:val="15"/>
              </w:rPr>
              <w:br/>
            </w:r>
            <w:r>
              <w:rPr>
                <w:rFonts w:ascii="Calibri" w:hAnsi="Calibri"/>
                <w:b/>
                <w:color w:val="262626"/>
                <w:sz w:val="19"/>
              </w:rPr>
              <w:t>Prof. Pavlos Protopapas</w:t>
            </w:r>
          </w:p>
        </w:tc>
        <w:tc>
          <w:tcPr>
            <w:tcW w:w="2520" w:type="dxa"/>
            <w:tcBorders>
              <w:bottom w:val="single" w:sz="18" w:space="0" w:color="1B365D"/>
            </w:tcBorders>
            <w:shd w:val="clear" w:color="auto" w:fill="F0F4F8"/>
            <w:tcMar>
              <w:top w:w="60" w:type="dxa"/>
              <w:left w:w="80" w:type="dxa"/>
              <w:bottom w:w="60" w:type="dxa"/>
              <w:right w:w="80" w:type="dxa"/>
            </w:tcMar>
          </w:tcPr>
          <w:p w14:paraId="774E02D8" w14:textId="77777777" w:rsidR="0046134B" w:rsidRDefault="0046134B" w:rsidP="00116373">
            <w:pPr>
              <w:spacing w:after="20"/>
            </w:pPr>
            <w:r>
              <w:rPr>
                <w:rFonts w:ascii="Calibri" w:hAnsi="Calibri"/>
                <w:b/>
                <w:color w:val="1B365D"/>
                <w:sz w:val="15"/>
              </w:rPr>
              <w:t>ÁREA TEMÁTICA</w:t>
            </w:r>
            <w:r>
              <w:rPr>
                <w:rFonts w:ascii="Calibri" w:hAnsi="Calibri"/>
                <w:b/>
                <w:color w:val="1B365D"/>
                <w:sz w:val="15"/>
              </w:rPr>
              <w:br/>
            </w:r>
            <w:r>
              <w:rPr>
                <w:rFonts w:ascii="Calibri" w:hAnsi="Calibri"/>
                <w:b/>
                <w:color w:val="262626"/>
                <w:sz w:val="19"/>
              </w:rPr>
              <w:t>Regularización y Generalización</w:t>
            </w:r>
          </w:p>
        </w:tc>
        <w:tc>
          <w:tcPr>
            <w:tcW w:w="2520" w:type="dxa"/>
            <w:tcBorders>
              <w:bottom w:val="single" w:sz="18" w:space="0" w:color="1B365D"/>
            </w:tcBorders>
            <w:shd w:val="clear" w:color="auto" w:fill="F0F4F8"/>
            <w:tcMar>
              <w:top w:w="60" w:type="dxa"/>
              <w:left w:w="80" w:type="dxa"/>
              <w:bottom w:w="60" w:type="dxa"/>
              <w:right w:w="80" w:type="dxa"/>
            </w:tcMar>
          </w:tcPr>
          <w:p w14:paraId="06D01082" w14:textId="77777777" w:rsidR="0046134B" w:rsidRDefault="0046134B" w:rsidP="00116373">
            <w:pPr>
              <w:spacing w:after="20"/>
            </w:pPr>
            <w:r>
              <w:rPr>
                <w:rFonts w:ascii="Calibri" w:hAnsi="Calibri"/>
                <w:b/>
                <w:color w:val="1B365D"/>
                <w:sz w:val="15"/>
              </w:rPr>
              <w:t>TÉCNICA CLAVE</w:t>
            </w:r>
            <w:r>
              <w:rPr>
                <w:rFonts w:ascii="Calibri" w:hAnsi="Calibri"/>
                <w:b/>
                <w:color w:val="1B365D"/>
                <w:sz w:val="15"/>
              </w:rPr>
              <w:br/>
            </w:r>
            <w:r>
              <w:rPr>
                <w:rFonts w:ascii="Calibri" w:hAnsi="Calibri"/>
                <w:b/>
                <w:color w:val="262626"/>
                <w:sz w:val="19"/>
              </w:rPr>
              <w:t>Data Augmentation</w:t>
            </w:r>
          </w:p>
        </w:tc>
        <w:tc>
          <w:tcPr>
            <w:tcW w:w="2520" w:type="dxa"/>
            <w:tcBorders>
              <w:bottom w:val="single" w:sz="18" w:space="0" w:color="1B365D"/>
            </w:tcBorders>
            <w:shd w:val="clear" w:color="auto" w:fill="F0F4F8"/>
            <w:tcMar>
              <w:top w:w="60" w:type="dxa"/>
              <w:left w:w="80" w:type="dxa"/>
              <w:bottom w:w="60" w:type="dxa"/>
              <w:right w:w="80" w:type="dxa"/>
            </w:tcMar>
          </w:tcPr>
          <w:p w14:paraId="7715FE66" w14:textId="77777777" w:rsidR="0046134B" w:rsidRDefault="0046134B" w:rsidP="00116373">
            <w:pPr>
              <w:spacing w:after="20"/>
            </w:pPr>
            <w:r>
              <w:rPr>
                <w:rFonts w:ascii="Calibri" w:hAnsi="Calibri"/>
                <w:b/>
                <w:color w:val="1B365D"/>
                <w:sz w:val="15"/>
              </w:rPr>
              <w:t>FRAMEWORK</w:t>
            </w:r>
            <w:r>
              <w:rPr>
                <w:rFonts w:ascii="Calibri" w:hAnsi="Calibri"/>
                <w:b/>
                <w:color w:val="1B365D"/>
                <w:sz w:val="15"/>
              </w:rPr>
              <w:br/>
            </w:r>
            <w:r>
              <w:rPr>
                <w:rFonts w:ascii="Calibri" w:hAnsi="Calibri"/>
                <w:b/>
                <w:color w:val="262626"/>
                <w:sz w:val="19"/>
              </w:rPr>
              <w:t>TensorFlow / Keras</w:t>
            </w:r>
          </w:p>
        </w:tc>
      </w:tr>
    </w:tbl>
    <w:p w14:paraId="6656C4CA" w14:textId="77777777" w:rsidR="0046134B" w:rsidRDefault="0046134B" w:rsidP="0046134B">
      <w:pPr>
        <w:spacing w:after="80"/>
      </w:pPr>
    </w:p>
    <w:p w14:paraId="29C8540C" w14:textId="77777777" w:rsidR="0046134B" w:rsidRDefault="0046134B" w:rsidP="0046134B">
      <w:pPr>
        <w:keepNext/>
        <w:spacing w:before="220" w:after="50"/>
      </w:pPr>
      <w:r>
        <w:rPr>
          <w:rFonts w:ascii="Calibri" w:hAnsi="Calibri"/>
          <w:b/>
          <w:color w:val="1B365D"/>
          <w:sz w:val="30"/>
        </w:rPr>
        <w:t>1. El Problema de la Escasez de Datos y el Rol de la Regularización</w:t>
      </w:r>
    </w:p>
    <w:p w14:paraId="054D21F6" w14:textId="77777777" w:rsidR="0046134B" w:rsidRDefault="0046134B" w:rsidP="0046134B">
      <w:r>
        <w:t>En el aprendizaje profundo, una de las causas primarias del sobreajuste (overfitting) radica en disponer de un volumen insuficiente de datos de entrenamiento frente a la inmensa capacidad de parametrización de las redes neuronales. Cuando un modelo con millones de parámetros se entrena sobre un conjunto muestral reducido o de escasa variabilidad, este tiende a memorizar el ruido, el fondo y los artefactos específicos de las imágenes observadas en lugar de inducir las representaciones semánticas fundamentales necesarias para generalizar.</w:t>
      </w:r>
    </w:p>
    <w:p w14:paraId="7B1C866C" w14:textId="77777777" w:rsidR="0046134B" w:rsidRDefault="0046134B" w:rsidP="0046134B">
      <w:r>
        <w:t>Ante la escasez muestral, la solución teóricamente ideal consistiría en salir al mundo real y recolectar miles de observaciones adicionales. No obstante, en la práctica industrial y científica, la adquisición de nuevos datos resulta extraordinariamente costosa, sumamente lenta o en ocasiones física y legalmente imposible (como ocurre en diagnósticos médicos con patologías raras, imágenes satelitales restringidas o entornos industriales de alto riesgo). Frente a esta barrera empírica surge el Aumento de Datos (Data Augmentation) como una técnica de regularización esencial.</w:t>
      </w:r>
    </w:p>
    <w:tbl>
      <w:tblPr>
        <w:tblW w:w="0" w:type="auto"/>
        <w:jc w:val="center"/>
        <w:tblLayout w:type="fixed"/>
        <w:tblLook w:val="04A0" w:firstRow="1" w:lastRow="0" w:firstColumn="1" w:lastColumn="0" w:noHBand="0" w:noVBand="1"/>
      </w:tblPr>
      <w:tblGrid>
        <w:gridCol w:w="10080"/>
      </w:tblGrid>
      <w:tr w:rsidR="0046134B" w14:paraId="7AE5705D" w14:textId="77777777" w:rsidTr="00116373">
        <w:trPr>
          <w:cantSplit/>
          <w:jc w:val="center"/>
        </w:trPr>
        <w:tc>
          <w:tcPr>
            <w:tcW w:w="10080" w:type="dxa"/>
            <w:tcBorders>
              <w:left w:val="single" w:sz="36" w:space="0" w:color="1B365D"/>
            </w:tcBorders>
            <w:shd w:val="clear" w:color="auto" w:fill="F0F4F8"/>
            <w:tcMar>
              <w:top w:w="80" w:type="dxa"/>
              <w:left w:w="140" w:type="dxa"/>
              <w:bottom w:w="80" w:type="dxa"/>
              <w:right w:w="140" w:type="dxa"/>
            </w:tcMar>
          </w:tcPr>
          <w:p w14:paraId="105DD5F2" w14:textId="77777777" w:rsidR="0046134B" w:rsidRDefault="0046134B" w:rsidP="00116373">
            <w:pPr>
              <w:spacing w:before="40" w:after="40"/>
            </w:pPr>
            <w:r>
              <w:rPr>
                <w:rFonts w:ascii="Calibri" w:hAnsi="Calibri"/>
                <w:b/>
                <w:color w:val="1B365D"/>
                <w:sz w:val="20"/>
              </w:rPr>
              <w:t xml:space="preserve">Definición Formal de Data Augmentation: </w:t>
            </w:r>
            <w:r>
              <w:rPr>
                <w:rFonts w:ascii="Calibri" w:hAnsi="Calibri"/>
                <w:color w:val="262626"/>
                <w:sz w:val="20"/>
              </w:rPr>
              <w:t>El aumento de datos es una técnica de regularización diseñada para mejorar la capacidad de generalización de las redes neuronales mediante el incremento artificial del tamaño efectivo y de la diversidad intrínseca del conjunto de entrenamiento. Consiste en generar sistemáticamente nuevas muestras de entrenamiento a partir de las existentes, introduciendo variaciones sintéticas verosímiles sin requerir la recolección de nuevas observaciones en el mundo real.</w:t>
            </w:r>
          </w:p>
        </w:tc>
      </w:tr>
    </w:tbl>
    <w:p w14:paraId="4F149C9D" w14:textId="77777777" w:rsidR="0046134B" w:rsidRDefault="0046134B" w:rsidP="0046134B">
      <w:pPr>
        <w:spacing w:after="40"/>
      </w:pPr>
    </w:p>
    <w:p w14:paraId="64C9248D" w14:textId="77777777" w:rsidR="0046134B" w:rsidRDefault="0046134B" w:rsidP="0046134B">
      <w:r>
        <w:t>A diferencia de las penalizaciones de norma (L1 y L2), que actúan modificando analíticamente la función de pérdida con un término de complejidad sobre los pesos, o de la parada temprana (Early Stopping), que interrumpe dinámicamente el bucle de optimización antes de que se degrade la métrica de validación, Data Augmentation regulariza la red desde el propio espacio de entrada. Al expandir el soporte del conjunto de datos y exponer al modelo a infinitas variaciones de cada ejemplo, la red se ve forzada a volverse invariante a transformaciones irrelevantes para la tarea predictiva.</w:t>
      </w:r>
    </w:p>
    <w:p w14:paraId="138C162F" w14:textId="77777777" w:rsidR="0046134B" w:rsidRDefault="0046134B" w:rsidP="0046134B">
      <w:pPr>
        <w:keepNext/>
        <w:spacing w:before="220" w:after="50"/>
      </w:pPr>
      <w:r>
        <w:rPr>
          <w:rFonts w:ascii="Calibri" w:hAnsi="Calibri"/>
          <w:b/>
          <w:color w:val="1B365D"/>
          <w:sz w:val="30"/>
        </w:rPr>
        <w:lastRenderedPageBreak/>
        <w:t>2. El Principio Fundamental: «Cambiar la Entrada, Conservar el Significado»</w:t>
      </w:r>
    </w:p>
    <w:p w14:paraId="003BBE34" w14:textId="77777777" w:rsidR="0046134B" w:rsidRDefault="0046134B" w:rsidP="0046134B">
      <w:r>
        <w:t>La viabilidad de Data Augmentation descansa sobre un axioma rector condensado por el profesor Pavlos Protopapas en la máxima técnica:</w:t>
      </w:r>
    </w:p>
    <w:tbl>
      <w:tblPr>
        <w:tblW w:w="0" w:type="auto"/>
        <w:jc w:val="center"/>
        <w:tblLayout w:type="fixed"/>
        <w:tblLook w:val="04A0" w:firstRow="1" w:lastRow="0" w:firstColumn="1" w:lastColumn="0" w:noHBand="0" w:noVBand="1"/>
      </w:tblPr>
      <w:tblGrid>
        <w:gridCol w:w="10080"/>
      </w:tblGrid>
      <w:tr w:rsidR="0046134B" w14:paraId="072FCA2E" w14:textId="77777777" w:rsidTr="00116373">
        <w:trPr>
          <w:cantSplit/>
          <w:jc w:val="center"/>
        </w:trPr>
        <w:tc>
          <w:tcPr>
            <w:tcW w:w="10080" w:type="dxa"/>
            <w:tcBorders>
              <w:left w:val="single" w:sz="36" w:space="0" w:color="2F5496"/>
            </w:tcBorders>
            <w:shd w:val="clear" w:color="auto" w:fill="F8F9FA"/>
            <w:tcMar>
              <w:top w:w="80" w:type="dxa"/>
              <w:left w:w="140" w:type="dxa"/>
              <w:bottom w:w="80" w:type="dxa"/>
              <w:right w:w="140" w:type="dxa"/>
            </w:tcMar>
          </w:tcPr>
          <w:p w14:paraId="0EFC7C0D" w14:textId="77777777" w:rsidR="0046134B" w:rsidRDefault="0046134B" w:rsidP="00116373">
            <w:pPr>
              <w:spacing w:before="40" w:after="40"/>
            </w:pPr>
            <w:r>
              <w:rPr>
                <w:rFonts w:ascii="Calibri" w:hAnsi="Calibri"/>
                <w:b/>
                <w:color w:val="1B365D"/>
                <w:sz w:val="20"/>
              </w:rPr>
              <w:t xml:space="preserve">Axioma Rector de Data Augmentation: </w:t>
            </w:r>
            <w:r>
              <w:rPr>
                <w:rFonts w:ascii="Calibri" w:hAnsi="Calibri"/>
                <w:color w:val="262626"/>
                <w:sz w:val="20"/>
              </w:rPr>
              <w:t>«Change the input, keep the meaning» (Cambiar la entrada, conservar el significado). Toda transformación aplicada a una muestra de entrenamiento debe modificar sus propiedades sensoriales o valores individuales de píxeles, pero preservando estrictamente la etiqueta de clase y el contenido semántico fundamental del objeto representado.</w:t>
            </w:r>
          </w:p>
        </w:tc>
      </w:tr>
    </w:tbl>
    <w:p w14:paraId="4F6C052F" w14:textId="77777777" w:rsidR="0046134B" w:rsidRDefault="0046134B" w:rsidP="0046134B">
      <w:pPr>
        <w:spacing w:after="40"/>
      </w:pPr>
    </w:p>
    <w:p w14:paraId="7E0FAA21" w14:textId="77777777" w:rsidR="0046134B" w:rsidRDefault="0046134B" w:rsidP="0046134B">
      <w:r>
        <w:t>Para ilustrar este principio de forma gráfica y tangible, la cátedra recurre al caso demostrativo de un único retrato del profesor Pavlos Protopapas como muestra de entrenamiento aislada. Si una red neuronal se entrena exclusivamente con dicha fotografía original, el modelo sobreajustará rápidamente aprendiendo la posición exacta de los ojos, la iluminación particular o el ángulo de la cabeza. Sin embargo, aplicando diversas familias de transformaciones espaciales, cromáticas y geométricas sobre ese único retrato, es posible sintetizar una multiplicidad de variantes visuales que enriquecen radicalmente el aprendizaje:</w:t>
      </w:r>
    </w:p>
    <w:p w14:paraId="39FEA009" w14:textId="77777777" w:rsidR="0046134B" w:rsidRDefault="0046134B" w:rsidP="0046134B">
      <w:pPr>
        <w:keepNext/>
        <w:spacing w:before="80" w:after="40"/>
        <w:jc w:val="center"/>
      </w:pPr>
      <w:r>
        <w:rPr>
          <w:noProof/>
        </w:rPr>
        <w:drawing>
          <wp:inline distT="0" distB="0" distL="0" distR="0" wp14:anchorId="7B0C8939" wp14:editId="2AF93D54">
            <wp:extent cx="5120640" cy="2560320"/>
            <wp:effectExtent l="0" t="0" r="0" b="0"/>
            <wp:docPr id="151348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_grid_exact.png"/>
                    <pic:cNvPicPr/>
                  </pic:nvPicPr>
                  <pic:blipFill>
                    <a:blip r:embed="rId15"/>
                    <a:stretch>
                      <a:fillRect/>
                    </a:stretch>
                  </pic:blipFill>
                  <pic:spPr>
                    <a:xfrm>
                      <a:off x="0" y="0"/>
                      <a:ext cx="5120640" cy="2560320"/>
                    </a:xfrm>
                    <a:prstGeom prst="rect">
                      <a:avLst/>
                    </a:prstGeom>
                  </pic:spPr>
                </pic:pic>
              </a:graphicData>
            </a:graphic>
          </wp:inline>
        </w:drawing>
      </w:r>
    </w:p>
    <w:p w14:paraId="784E5068" w14:textId="77777777" w:rsidR="0046134B" w:rsidRDefault="0046134B" w:rsidP="0046134B">
      <w:pPr>
        <w:spacing w:after="120"/>
        <w:jc w:val="center"/>
      </w:pPr>
      <w:r>
        <w:rPr>
          <w:rFonts w:ascii="Calibri" w:hAnsi="Calibri"/>
          <w:i/>
          <w:color w:val="595959"/>
          <w:sz w:val="17"/>
        </w:rPr>
        <w:t>Figura 1: Muestras de aumento de datos a partir de un único retrato del profesor Pavlos Protopapas. Transformaciones aplicadas de izquierda a derecha y arriba hacia abajo: ajuste de tono (hue), recorte y desplazamiento (crop-and-pan), deformación elástica (elastic), volteado horizontal (flip-lr), volteado vertical (flip-ud) y rotación angular (rotate). Aunque cada imagen difiere a nivel de píxeles, todas preservan la etiqueta «Pavlos».</w:t>
      </w:r>
    </w:p>
    <w:p w14:paraId="6F6FAF7F" w14:textId="77777777" w:rsidR="0046134B" w:rsidRDefault="0046134B" w:rsidP="0046134B">
      <w:r>
        <w:t>Tal como evidencia la Figura 1, cada una de las imágenes resultantes es técnicamente distinta en su matriz numérica de píxeles; no obstante, el cerebro humano —y consecuentemente el clasificador neuronal— continúa reconociendo al mismo sujeto sin ambigüedad. Al presentarle a la red estas variantes generadas, el optimizador aprende a ignorar variaciones lumínicas, traslaciones espaciales y ligeras distorsiones perspectuales, anclando sus pesos únicamente en las características invariantes del rostro.</w:t>
      </w:r>
    </w:p>
    <w:p w14:paraId="2AAC95F2" w14:textId="77777777" w:rsidR="0046134B" w:rsidRDefault="0046134B" w:rsidP="0046134B">
      <w:pPr>
        <w:keepNext/>
        <w:spacing w:before="220" w:after="50"/>
      </w:pPr>
      <w:r>
        <w:rPr>
          <w:rFonts w:ascii="Calibri" w:hAnsi="Calibri"/>
          <w:b/>
          <w:color w:val="1B365D"/>
          <w:sz w:val="30"/>
        </w:rPr>
        <w:lastRenderedPageBreak/>
        <w:t>3. Catálogo de Operaciones y Transformaciones de Aumento</w:t>
      </w:r>
    </w:p>
    <w:p w14:paraId="3A0133AA" w14:textId="77777777" w:rsidR="0046134B" w:rsidRDefault="0046134B" w:rsidP="0046134B">
      <w:r>
        <w:t>En visión computacional, el catálogo de transformaciones de Data Augmentation se clasifica en dos grandes categorías matemáticas: transformaciones afines/geométricas (que redistribuyen las coordenadas espaciales de los píxeles) y transformaciones radiométricas/fotométricas (que alteran las intensidades lumínicas y la distribución espectral de los canales). A continuación se analizan en detalle las operaciones canónicas destacadas en la cátedra:</w:t>
      </w:r>
    </w:p>
    <w:p w14:paraId="5B27D6ED" w14:textId="77777777" w:rsidR="0046134B" w:rsidRDefault="0046134B" w:rsidP="0046134B">
      <w:pPr>
        <w:spacing w:before="40" w:after="40"/>
        <w:ind w:left="432" w:hanging="432"/>
      </w:pPr>
      <w:r>
        <w:rPr>
          <w:b/>
          <w:color w:val="1B365D"/>
        </w:rPr>
        <w:t xml:space="preserve">1. Ajustes de Tono, Color y Brillo (Hue and Color Adjustments): </w:t>
      </w:r>
      <w:r>
        <w:rPr>
          <w:color w:val="262626"/>
        </w:rPr>
        <w:t>Modifican los canales espectrales mediante perturbaciones en el espacio HSV (Hue, Saturation, Value) o RGB. Permiten simular diversas condiciones de iluminación ambiental (días nublados, iluminación artificial cálida o sombras parciales), forzando a la red a no depender de tonalidades de color específicas para clasificar objetos.</w:t>
      </w:r>
    </w:p>
    <w:p w14:paraId="226D1798" w14:textId="77777777" w:rsidR="0046134B" w:rsidRDefault="0046134B" w:rsidP="0046134B">
      <w:pPr>
        <w:spacing w:before="40" w:after="40"/>
        <w:ind w:left="432" w:hanging="432"/>
      </w:pPr>
      <w:r>
        <w:rPr>
          <w:b/>
          <w:color w:val="1B365D"/>
        </w:rPr>
        <w:t xml:space="preserve">2. Recorte y Desplazamiento / Paneo (Cropping and Panning): </w:t>
      </w:r>
      <w:r>
        <w:rPr>
          <w:color w:val="262626"/>
        </w:rPr>
        <w:t>Consiste en extraer subsecciones rectangulares aleatorias de la imagen original o trasladar los píxeles horizontal y verticalmente a lo largo de los ejes espaciales. Esta técnica induce invarianza traslacional, enseñando al modelo que el objeto de interés no siempre se encuentra perfectamente encuadrado ni centrado en el plano visual.</w:t>
      </w:r>
    </w:p>
    <w:p w14:paraId="4E2EDF5C" w14:textId="77777777" w:rsidR="0046134B" w:rsidRDefault="0046134B" w:rsidP="0046134B">
      <w:pPr>
        <w:spacing w:before="40" w:after="40"/>
        <w:ind w:left="432" w:hanging="432"/>
      </w:pPr>
      <w:r>
        <w:rPr>
          <w:b/>
          <w:color w:val="1B365D"/>
        </w:rPr>
        <w:t xml:space="preserve">3. Deformaciones Elásticas (Elastic Deformations / Warping): </w:t>
      </w:r>
      <w:r>
        <w:rPr>
          <w:color w:val="262626"/>
        </w:rPr>
        <w:t>Aplicación de campos de desplazamiento locales suaves y no lineales generados estocásticamente (mediante convoluciones gaussianas sobre matrices de desplazamiento aleatorio). Es especialmente valiosa en imágenes biomédicas y de texturas orgánicas, donde los tejidos celulares o las facciones experimentan compresiones y distensiones físicas naturales.</w:t>
      </w:r>
    </w:p>
    <w:p w14:paraId="773BAEA6" w14:textId="77777777" w:rsidR="0046134B" w:rsidRDefault="0046134B" w:rsidP="0046134B">
      <w:pPr>
        <w:spacing w:before="40" w:after="40"/>
        <w:ind w:left="432" w:hanging="432"/>
      </w:pPr>
      <w:r>
        <w:rPr>
          <w:b/>
          <w:color w:val="1B365D"/>
        </w:rPr>
        <w:t xml:space="preserve">4. Volteado Horizontal y Vertical (Horizontal and Vertical Flipping): </w:t>
      </w:r>
      <w:r>
        <w:rPr>
          <w:color w:val="262626"/>
        </w:rPr>
        <w:t>Inversión especular de la matriz de píxeles a lo largo del eje horizontal (flip-left-right / eje vertical de simetría) o del eje vertical (flip-up-down / eje horizontal de simetría). Mientras que el volteo horizontal es casi universalmente válido en escenas naturales, el volteo vertical debe evaluarse con cautela según el dominio de aplicación.</w:t>
      </w:r>
    </w:p>
    <w:p w14:paraId="47A81B87" w14:textId="77777777" w:rsidR="0046134B" w:rsidRDefault="0046134B" w:rsidP="0046134B">
      <w:pPr>
        <w:spacing w:before="40" w:after="40"/>
        <w:ind w:left="432" w:hanging="432"/>
      </w:pPr>
      <w:r>
        <w:rPr>
          <w:b/>
          <w:color w:val="1B365D"/>
        </w:rPr>
        <w:t xml:space="preserve">5. Rotación Angular (Rotation): </w:t>
      </w:r>
      <w:r>
        <w:rPr>
          <w:color w:val="262626"/>
        </w:rPr>
        <w:t>Giro rígido de la imagen en un ángulo θ aleatorio comprendido dentro de un rango predefinido [-θ_max, +θ_max]. Entrena a los filtros convolucionales para detectar patrones estructurales sin importar la orientación angular de la cámara o del objeto.</w:t>
      </w:r>
    </w:p>
    <w:p w14:paraId="1734E263" w14:textId="77777777" w:rsidR="0046134B" w:rsidRDefault="0046134B" w:rsidP="0046134B">
      <w:pPr>
        <w:spacing w:before="40" w:after="40"/>
        <w:ind w:left="432" w:hanging="432"/>
      </w:pPr>
      <w:r>
        <w:rPr>
          <w:b/>
          <w:color w:val="1B365D"/>
        </w:rPr>
        <w:t xml:space="preserve">6. Escalado, Estiramiento y Cizallamiento (Scaling, Stretching and Shear): </w:t>
      </w:r>
      <w:r>
        <w:rPr>
          <w:color w:val="262626"/>
        </w:rPr>
        <w:t>Alteración de la escala espacial mediante factores de ampliación (zoom-in/out) o distorsiones de cizallamiento (shear mapping) que modifican los ángulos rectos de la imagen. Modela variaciones en la distancia focal y en la inclinación angular de la perspectiva del observador.</w:t>
      </w:r>
    </w:p>
    <w:p w14:paraId="62DDA95C" w14:textId="77777777" w:rsidR="0046134B" w:rsidRDefault="0046134B" w:rsidP="0046134B">
      <w:pPr>
        <w:keepNext/>
        <w:spacing w:before="160" w:after="40"/>
      </w:pPr>
      <w:r>
        <w:rPr>
          <w:rFonts w:ascii="Calibri" w:hAnsi="Calibri"/>
          <w:b/>
          <w:color w:val="2F5496"/>
          <w:sz w:val="24"/>
        </w:rPr>
        <w:t>Matriz Técnica de Operaciones de Data Augmentation</w:t>
      </w:r>
    </w:p>
    <w:p w14:paraId="6CB70D81" w14:textId="77777777" w:rsidR="0046134B" w:rsidRDefault="0046134B" w:rsidP="0046134B">
      <w:r>
        <w:t>La siguiente tabla taxonómica sintetiza las propiedades operativas, el efecto matemático y la invarianza perceptual inducida por cada técnica en modelos convolucionales:</w:t>
      </w:r>
    </w:p>
    <w:tbl>
      <w:tblPr>
        <w:tblW w:w="0" w:type="auto"/>
        <w:jc w:val="center"/>
        <w:tblLayout w:type="fixed"/>
        <w:tblLook w:val="04A0" w:firstRow="1" w:lastRow="0" w:firstColumn="1" w:lastColumn="0" w:noHBand="0" w:noVBand="1"/>
      </w:tblPr>
      <w:tblGrid>
        <w:gridCol w:w="2160"/>
        <w:gridCol w:w="2592"/>
        <w:gridCol w:w="2592"/>
        <w:gridCol w:w="2736"/>
      </w:tblGrid>
      <w:tr w:rsidR="0046134B" w14:paraId="5965DA39" w14:textId="77777777" w:rsidTr="00116373">
        <w:trPr>
          <w:cantSplit/>
          <w:tblHeader/>
          <w:jc w:val="center"/>
        </w:trPr>
        <w:tc>
          <w:tcPr>
            <w:tcW w:w="2160" w:type="dxa"/>
            <w:shd w:val="clear" w:color="auto" w:fill="1B365D"/>
            <w:tcMar>
              <w:top w:w="80" w:type="dxa"/>
              <w:left w:w="80" w:type="dxa"/>
              <w:bottom w:w="80" w:type="dxa"/>
              <w:right w:w="80" w:type="dxa"/>
            </w:tcMar>
          </w:tcPr>
          <w:p w14:paraId="458DFAF5" w14:textId="77777777" w:rsidR="0046134B" w:rsidRDefault="0046134B" w:rsidP="00116373">
            <w:r>
              <w:rPr>
                <w:rFonts w:ascii="Calibri" w:hAnsi="Calibri"/>
                <w:b/>
                <w:color w:val="FFFFFF"/>
                <w:sz w:val="17"/>
              </w:rPr>
              <w:t>Operación de Aumento</w:t>
            </w:r>
          </w:p>
        </w:tc>
        <w:tc>
          <w:tcPr>
            <w:tcW w:w="2592" w:type="dxa"/>
            <w:shd w:val="clear" w:color="auto" w:fill="1B365D"/>
            <w:tcMar>
              <w:top w:w="80" w:type="dxa"/>
              <w:left w:w="80" w:type="dxa"/>
              <w:bottom w:w="80" w:type="dxa"/>
              <w:right w:w="80" w:type="dxa"/>
            </w:tcMar>
          </w:tcPr>
          <w:p w14:paraId="72E174D3"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4E4BAB1A" w14:textId="77777777" w:rsidR="0046134B" w:rsidRDefault="0046134B" w:rsidP="00116373">
            <w:r>
              <w:rPr>
                <w:rFonts w:ascii="Calibri" w:hAnsi="Calibri"/>
                <w:b/>
                <w:color w:val="FFFFFF"/>
                <w:sz w:val="17"/>
              </w:rPr>
              <w:t>Invarianza Inducida</w:t>
            </w:r>
          </w:p>
        </w:tc>
        <w:tc>
          <w:tcPr>
            <w:tcW w:w="2736" w:type="dxa"/>
            <w:shd w:val="clear" w:color="auto" w:fill="1B365D"/>
            <w:tcMar>
              <w:top w:w="80" w:type="dxa"/>
              <w:left w:w="80" w:type="dxa"/>
              <w:bottom w:w="80" w:type="dxa"/>
              <w:right w:w="80" w:type="dxa"/>
            </w:tcMar>
          </w:tcPr>
          <w:p w14:paraId="47EFE660" w14:textId="77777777" w:rsidR="0046134B" w:rsidRDefault="0046134B" w:rsidP="00116373">
            <w:r>
              <w:rPr>
                <w:rFonts w:ascii="Calibri" w:hAnsi="Calibri"/>
                <w:b/>
                <w:color w:val="FFFFFF"/>
                <w:sz w:val="17"/>
              </w:rPr>
              <w:t>Dominio Recomendado</w:t>
            </w:r>
          </w:p>
        </w:tc>
      </w:tr>
      <w:tr w:rsidR="0046134B" w14:paraId="2B891E35"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3371A562" w14:textId="77777777" w:rsidR="0046134B" w:rsidRDefault="0046134B" w:rsidP="00116373">
            <w:pPr>
              <w:spacing w:line="252" w:lineRule="auto"/>
            </w:pPr>
            <w:r>
              <w:rPr>
                <w:rFonts w:ascii="Calibri" w:hAnsi="Calibri"/>
                <w:b/>
                <w:color w:val="1B365D"/>
                <w:sz w:val="16"/>
              </w:rPr>
              <w:lastRenderedPageBreak/>
              <w:t>Ajustes de Color y Tono</w:t>
            </w:r>
          </w:p>
        </w:tc>
        <w:tc>
          <w:tcPr>
            <w:tcW w:w="2592" w:type="dxa"/>
            <w:tcBorders>
              <w:bottom w:val="single" w:sz="6" w:space="0" w:color="D3D3D3"/>
            </w:tcBorders>
            <w:shd w:val="clear" w:color="auto" w:fill="FFFFFF"/>
            <w:tcMar>
              <w:top w:w="60" w:type="dxa"/>
              <w:left w:w="70" w:type="dxa"/>
              <w:bottom w:w="60" w:type="dxa"/>
              <w:right w:w="70" w:type="dxa"/>
            </w:tcMar>
          </w:tcPr>
          <w:p w14:paraId="29E270ED" w14:textId="77777777" w:rsidR="0046134B" w:rsidRDefault="0046134B" w:rsidP="00116373">
            <w:pPr>
              <w:spacing w:line="252" w:lineRule="auto"/>
            </w:pPr>
            <w:r>
              <w:rPr>
                <w:rFonts w:ascii="Calibri" w:hAnsi="Calibri"/>
                <w:color w:val="262626"/>
                <w:sz w:val="16"/>
              </w:rPr>
              <w:t>Mapeo no lineal en canales HSV/RGB; escalado de brillo y saturación.</w:t>
            </w:r>
          </w:p>
        </w:tc>
        <w:tc>
          <w:tcPr>
            <w:tcW w:w="2592" w:type="dxa"/>
            <w:tcBorders>
              <w:bottom w:val="single" w:sz="6" w:space="0" w:color="D3D3D3"/>
            </w:tcBorders>
            <w:shd w:val="clear" w:color="auto" w:fill="FFFFFF"/>
            <w:tcMar>
              <w:top w:w="60" w:type="dxa"/>
              <w:left w:w="70" w:type="dxa"/>
              <w:bottom w:w="60" w:type="dxa"/>
              <w:right w:w="70" w:type="dxa"/>
            </w:tcMar>
          </w:tcPr>
          <w:p w14:paraId="6F130325" w14:textId="77777777" w:rsidR="0046134B" w:rsidRDefault="0046134B" w:rsidP="00116373">
            <w:pPr>
              <w:spacing w:line="252" w:lineRule="auto"/>
            </w:pPr>
            <w:r>
              <w:rPr>
                <w:rFonts w:ascii="Calibri" w:hAnsi="Calibri"/>
                <w:color w:val="262626"/>
                <w:sz w:val="16"/>
              </w:rPr>
              <w:t>Invarianza fotométrica ante condiciones de iluminación.</w:t>
            </w:r>
          </w:p>
        </w:tc>
        <w:tc>
          <w:tcPr>
            <w:tcW w:w="2736" w:type="dxa"/>
            <w:tcBorders>
              <w:bottom w:val="single" w:sz="6" w:space="0" w:color="D3D3D3"/>
            </w:tcBorders>
            <w:shd w:val="clear" w:color="auto" w:fill="FFFFFF"/>
            <w:tcMar>
              <w:top w:w="60" w:type="dxa"/>
              <w:left w:w="70" w:type="dxa"/>
              <w:bottom w:w="60" w:type="dxa"/>
              <w:right w:w="70" w:type="dxa"/>
            </w:tcMar>
          </w:tcPr>
          <w:p w14:paraId="476C947B" w14:textId="77777777" w:rsidR="0046134B" w:rsidRDefault="0046134B" w:rsidP="00116373">
            <w:pPr>
              <w:spacing w:line="252" w:lineRule="auto"/>
            </w:pPr>
            <w:r>
              <w:rPr>
                <w:rFonts w:ascii="Calibri" w:hAnsi="Calibri"/>
                <w:color w:val="262626"/>
                <w:sz w:val="16"/>
              </w:rPr>
              <w:t>Fotografía exterior, cámaras de seguridad, retratos faciales.</w:t>
            </w:r>
          </w:p>
        </w:tc>
      </w:tr>
      <w:tr w:rsidR="0046134B" w14:paraId="17C8A2FB"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658A3D5" w14:textId="77777777" w:rsidR="0046134B" w:rsidRDefault="0046134B" w:rsidP="00116373">
            <w:pPr>
              <w:spacing w:line="252" w:lineRule="auto"/>
            </w:pPr>
            <w:r>
              <w:rPr>
                <w:rFonts w:ascii="Calibri" w:hAnsi="Calibri"/>
                <w:b/>
                <w:color w:val="1B365D"/>
                <w:sz w:val="16"/>
              </w:rPr>
              <w:t>Recorte y Desplazamiento</w:t>
            </w:r>
          </w:p>
        </w:tc>
        <w:tc>
          <w:tcPr>
            <w:tcW w:w="2592" w:type="dxa"/>
            <w:tcBorders>
              <w:bottom w:val="single" w:sz="6" w:space="0" w:color="D3D3D3"/>
            </w:tcBorders>
            <w:shd w:val="clear" w:color="auto" w:fill="F0F4F8"/>
            <w:tcMar>
              <w:top w:w="60" w:type="dxa"/>
              <w:left w:w="70" w:type="dxa"/>
              <w:bottom w:w="60" w:type="dxa"/>
              <w:right w:w="70" w:type="dxa"/>
            </w:tcMar>
          </w:tcPr>
          <w:p w14:paraId="5191EE48" w14:textId="77777777" w:rsidR="0046134B" w:rsidRDefault="0046134B" w:rsidP="00116373">
            <w:pPr>
              <w:spacing w:line="252" w:lineRule="auto"/>
            </w:pPr>
            <w:r>
              <w:rPr>
                <w:rFonts w:ascii="Calibri" w:hAnsi="Calibri"/>
                <w:color w:val="262626"/>
                <w:sz w:val="16"/>
              </w:rPr>
              <w:t>Muestreo de parches rectangulares y traslación afín x' = x + Δx.</w:t>
            </w:r>
          </w:p>
        </w:tc>
        <w:tc>
          <w:tcPr>
            <w:tcW w:w="2592" w:type="dxa"/>
            <w:tcBorders>
              <w:bottom w:val="single" w:sz="6" w:space="0" w:color="D3D3D3"/>
            </w:tcBorders>
            <w:shd w:val="clear" w:color="auto" w:fill="F0F4F8"/>
            <w:tcMar>
              <w:top w:w="60" w:type="dxa"/>
              <w:left w:w="70" w:type="dxa"/>
              <w:bottom w:w="60" w:type="dxa"/>
              <w:right w:w="70" w:type="dxa"/>
            </w:tcMar>
          </w:tcPr>
          <w:p w14:paraId="666F1A11" w14:textId="77777777" w:rsidR="0046134B" w:rsidRDefault="0046134B" w:rsidP="00116373">
            <w:pPr>
              <w:spacing w:line="252" w:lineRule="auto"/>
            </w:pPr>
            <w:r>
              <w:rPr>
                <w:rFonts w:ascii="Calibri" w:hAnsi="Calibri"/>
                <w:color w:val="262626"/>
                <w:sz w:val="16"/>
              </w:rPr>
              <w:t>Invarianza posicional y tolerancia a oclusiones parciales.</w:t>
            </w:r>
          </w:p>
        </w:tc>
        <w:tc>
          <w:tcPr>
            <w:tcW w:w="2736" w:type="dxa"/>
            <w:tcBorders>
              <w:bottom w:val="single" w:sz="6" w:space="0" w:color="D3D3D3"/>
            </w:tcBorders>
            <w:shd w:val="clear" w:color="auto" w:fill="F0F4F8"/>
            <w:tcMar>
              <w:top w:w="60" w:type="dxa"/>
              <w:left w:w="70" w:type="dxa"/>
              <w:bottom w:w="60" w:type="dxa"/>
              <w:right w:w="70" w:type="dxa"/>
            </w:tcMar>
          </w:tcPr>
          <w:p w14:paraId="4F47FD2E" w14:textId="77777777" w:rsidR="0046134B" w:rsidRDefault="0046134B" w:rsidP="00116373">
            <w:pPr>
              <w:spacing w:line="252" w:lineRule="auto"/>
            </w:pPr>
            <w:r>
              <w:rPr>
                <w:rFonts w:ascii="Calibri" w:hAnsi="Calibri"/>
                <w:color w:val="262626"/>
                <w:sz w:val="16"/>
              </w:rPr>
              <w:t>Detección de objetos, clasificación de escenas complejas.</w:t>
            </w:r>
          </w:p>
        </w:tc>
      </w:tr>
      <w:tr w:rsidR="0046134B" w14:paraId="2BA2AD66"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072145CA" w14:textId="77777777" w:rsidR="0046134B" w:rsidRDefault="0046134B" w:rsidP="00116373">
            <w:pPr>
              <w:spacing w:line="252" w:lineRule="auto"/>
            </w:pPr>
            <w:r>
              <w:rPr>
                <w:rFonts w:ascii="Calibri" w:hAnsi="Calibri"/>
                <w:b/>
                <w:color w:val="1B365D"/>
                <w:sz w:val="16"/>
              </w:rPr>
              <w:t>Deformación Elástica</w:t>
            </w:r>
          </w:p>
        </w:tc>
        <w:tc>
          <w:tcPr>
            <w:tcW w:w="2592" w:type="dxa"/>
            <w:tcBorders>
              <w:bottom w:val="single" w:sz="6" w:space="0" w:color="D3D3D3"/>
            </w:tcBorders>
            <w:shd w:val="clear" w:color="auto" w:fill="FFFFFF"/>
            <w:tcMar>
              <w:top w:w="60" w:type="dxa"/>
              <w:left w:w="70" w:type="dxa"/>
              <w:bottom w:w="60" w:type="dxa"/>
              <w:right w:w="70" w:type="dxa"/>
            </w:tcMar>
          </w:tcPr>
          <w:p w14:paraId="227EF841" w14:textId="77777777" w:rsidR="0046134B" w:rsidRDefault="0046134B" w:rsidP="00116373">
            <w:pPr>
              <w:spacing w:line="252" w:lineRule="auto"/>
            </w:pPr>
            <w:r>
              <w:rPr>
                <w:rFonts w:ascii="Calibri" w:hAnsi="Calibri"/>
                <w:color w:val="262626"/>
                <w:sz w:val="16"/>
              </w:rPr>
              <w:t>Campo de vectores aleatorios suavizado por filtro gaussiano convolutivo.</w:t>
            </w:r>
          </w:p>
        </w:tc>
        <w:tc>
          <w:tcPr>
            <w:tcW w:w="2592" w:type="dxa"/>
            <w:tcBorders>
              <w:bottom w:val="single" w:sz="6" w:space="0" w:color="D3D3D3"/>
            </w:tcBorders>
            <w:shd w:val="clear" w:color="auto" w:fill="FFFFFF"/>
            <w:tcMar>
              <w:top w:w="60" w:type="dxa"/>
              <w:left w:w="70" w:type="dxa"/>
              <w:bottom w:w="60" w:type="dxa"/>
              <w:right w:w="70" w:type="dxa"/>
            </w:tcMar>
          </w:tcPr>
          <w:p w14:paraId="7C068CFB" w14:textId="77777777" w:rsidR="0046134B" w:rsidRDefault="0046134B" w:rsidP="00116373">
            <w:pPr>
              <w:spacing w:line="252" w:lineRule="auto"/>
            </w:pPr>
            <w:r>
              <w:rPr>
                <w:rFonts w:ascii="Calibri" w:hAnsi="Calibri"/>
                <w:color w:val="262626"/>
                <w:sz w:val="16"/>
              </w:rPr>
              <w:t>Invarianza ante distorsiones morfológicas y plásticas.</w:t>
            </w:r>
          </w:p>
        </w:tc>
        <w:tc>
          <w:tcPr>
            <w:tcW w:w="2736" w:type="dxa"/>
            <w:tcBorders>
              <w:bottom w:val="single" w:sz="6" w:space="0" w:color="D3D3D3"/>
            </w:tcBorders>
            <w:shd w:val="clear" w:color="auto" w:fill="FFFFFF"/>
            <w:tcMar>
              <w:top w:w="60" w:type="dxa"/>
              <w:left w:w="70" w:type="dxa"/>
              <w:bottom w:w="60" w:type="dxa"/>
              <w:right w:w="70" w:type="dxa"/>
            </w:tcMar>
          </w:tcPr>
          <w:p w14:paraId="225B824E" w14:textId="77777777" w:rsidR="0046134B" w:rsidRDefault="0046134B" w:rsidP="00116373">
            <w:pPr>
              <w:spacing w:line="252" w:lineRule="auto"/>
            </w:pPr>
            <w:r>
              <w:rPr>
                <w:rFonts w:ascii="Calibri" w:hAnsi="Calibri"/>
                <w:color w:val="262626"/>
                <w:sz w:val="16"/>
              </w:rPr>
              <w:t>Histopatología, segmentación de células y microscopía.</w:t>
            </w:r>
          </w:p>
        </w:tc>
      </w:tr>
      <w:tr w:rsidR="0046134B" w14:paraId="15432B1C"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1AE2EB56" w14:textId="77777777" w:rsidR="0046134B" w:rsidRDefault="0046134B" w:rsidP="00116373">
            <w:pPr>
              <w:spacing w:line="252" w:lineRule="auto"/>
            </w:pPr>
            <w:r>
              <w:rPr>
                <w:rFonts w:ascii="Calibri" w:hAnsi="Calibri"/>
                <w:b/>
                <w:color w:val="1B365D"/>
                <w:sz w:val="16"/>
              </w:rPr>
              <w:t>Volteado Horizontal</w:t>
            </w:r>
          </w:p>
        </w:tc>
        <w:tc>
          <w:tcPr>
            <w:tcW w:w="2592" w:type="dxa"/>
            <w:tcBorders>
              <w:bottom w:val="single" w:sz="6" w:space="0" w:color="D3D3D3"/>
            </w:tcBorders>
            <w:shd w:val="clear" w:color="auto" w:fill="F0F4F8"/>
            <w:tcMar>
              <w:top w:w="60" w:type="dxa"/>
              <w:left w:w="70" w:type="dxa"/>
              <w:bottom w:w="60" w:type="dxa"/>
              <w:right w:w="70" w:type="dxa"/>
            </w:tcMar>
          </w:tcPr>
          <w:p w14:paraId="0E6B0E73" w14:textId="77777777" w:rsidR="0046134B" w:rsidRDefault="0046134B" w:rsidP="00116373">
            <w:pPr>
              <w:spacing w:line="252" w:lineRule="auto"/>
            </w:pPr>
            <w:r>
              <w:rPr>
                <w:rFonts w:ascii="Calibri" w:hAnsi="Calibri"/>
                <w:color w:val="262626"/>
                <w:sz w:val="16"/>
              </w:rPr>
              <w:t>Reflexión especular x' = ancho - x - 1; matriz simétrica.</w:t>
            </w:r>
          </w:p>
        </w:tc>
        <w:tc>
          <w:tcPr>
            <w:tcW w:w="2592" w:type="dxa"/>
            <w:tcBorders>
              <w:bottom w:val="single" w:sz="6" w:space="0" w:color="D3D3D3"/>
            </w:tcBorders>
            <w:shd w:val="clear" w:color="auto" w:fill="F0F4F8"/>
            <w:tcMar>
              <w:top w:w="60" w:type="dxa"/>
              <w:left w:w="70" w:type="dxa"/>
              <w:bottom w:w="60" w:type="dxa"/>
              <w:right w:w="70" w:type="dxa"/>
            </w:tcMar>
          </w:tcPr>
          <w:p w14:paraId="3C15FAD7" w14:textId="77777777" w:rsidR="0046134B" w:rsidRDefault="0046134B" w:rsidP="00116373">
            <w:pPr>
              <w:spacing w:line="252" w:lineRule="auto"/>
            </w:pPr>
            <w:r>
              <w:rPr>
                <w:rFonts w:ascii="Calibri" w:hAnsi="Calibri"/>
                <w:color w:val="262626"/>
                <w:sz w:val="16"/>
              </w:rPr>
              <w:t>Invarianza de lateralidad (izq/der) del objeto.</w:t>
            </w:r>
          </w:p>
        </w:tc>
        <w:tc>
          <w:tcPr>
            <w:tcW w:w="2736" w:type="dxa"/>
            <w:tcBorders>
              <w:bottom w:val="single" w:sz="6" w:space="0" w:color="D3D3D3"/>
            </w:tcBorders>
            <w:shd w:val="clear" w:color="auto" w:fill="F0F4F8"/>
            <w:tcMar>
              <w:top w:w="60" w:type="dxa"/>
              <w:left w:w="70" w:type="dxa"/>
              <w:bottom w:w="60" w:type="dxa"/>
              <w:right w:w="70" w:type="dxa"/>
            </w:tcMar>
          </w:tcPr>
          <w:p w14:paraId="3244D243" w14:textId="77777777" w:rsidR="0046134B" w:rsidRDefault="0046134B" w:rsidP="00116373">
            <w:pPr>
              <w:spacing w:line="252" w:lineRule="auto"/>
            </w:pPr>
            <w:r>
              <w:rPr>
                <w:rFonts w:ascii="Calibri" w:hAnsi="Calibri"/>
                <w:color w:val="262626"/>
                <w:sz w:val="16"/>
              </w:rPr>
              <w:t>Vehículos, retratos, paisajes y fotografía natural.</w:t>
            </w:r>
          </w:p>
        </w:tc>
      </w:tr>
      <w:tr w:rsidR="0046134B" w14:paraId="5B5AC693"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4CD991AF" w14:textId="77777777" w:rsidR="0046134B" w:rsidRDefault="0046134B" w:rsidP="00116373">
            <w:pPr>
              <w:spacing w:line="252" w:lineRule="auto"/>
            </w:pPr>
            <w:r>
              <w:rPr>
                <w:rFonts w:ascii="Calibri" w:hAnsi="Calibri"/>
                <w:b/>
                <w:color w:val="1B365D"/>
                <w:sz w:val="16"/>
              </w:rPr>
              <w:t>Rotación Angular</w:t>
            </w:r>
          </w:p>
        </w:tc>
        <w:tc>
          <w:tcPr>
            <w:tcW w:w="2592" w:type="dxa"/>
            <w:tcBorders>
              <w:bottom w:val="single" w:sz="6" w:space="0" w:color="D3D3D3"/>
            </w:tcBorders>
            <w:shd w:val="clear" w:color="auto" w:fill="FFFFFF"/>
            <w:tcMar>
              <w:top w:w="60" w:type="dxa"/>
              <w:left w:w="70" w:type="dxa"/>
              <w:bottom w:w="60" w:type="dxa"/>
              <w:right w:w="70" w:type="dxa"/>
            </w:tcMar>
          </w:tcPr>
          <w:p w14:paraId="51B6CF79" w14:textId="77777777" w:rsidR="0046134B" w:rsidRDefault="0046134B" w:rsidP="00116373">
            <w:pPr>
              <w:spacing w:line="252" w:lineRule="auto"/>
            </w:pPr>
            <w:r>
              <w:rPr>
                <w:rFonts w:ascii="Calibri" w:hAnsi="Calibri"/>
                <w:color w:val="262626"/>
                <w:sz w:val="16"/>
              </w:rPr>
              <w:t>Matriz de rotación 2D sobre el plano focal por un ángulo aleatorio θ.</w:t>
            </w:r>
          </w:p>
        </w:tc>
        <w:tc>
          <w:tcPr>
            <w:tcW w:w="2592" w:type="dxa"/>
            <w:tcBorders>
              <w:bottom w:val="single" w:sz="6" w:space="0" w:color="D3D3D3"/>
            </w:tcBorders>
            <w:shd w:val="clear" w:color="auto" w:fill="FFFFFF"/>
            <w:tcMar>
              <w:top w:w="60" w:type="dxa"/>
              <w:left w:w="70" w:type="dxa"/>
              <w:bottom w:w="60" w:type="dxa"/>
              <w:right w:w="70" w:type="dxa"/>
            </w:tcMar>
          </w:tcPr>
          <w:p w14:paraId="6D423A2F" w14:textId="77777777" w:rsidR="0046134B" w:rsidRDefault="0046134B" w:rsidP="00116373">
            <w:pPr>
              <w:spacing w:line="252" w:lineRule="auto"/>
            </w:pPr>
            <w:r>
              <w:rPr>
                <w:rFonts w:ascii="Calibri" w:hAnsi="Calibri"/>
                <w:color w:val="262626"/>
                <w:sz w:val="16"/>
              </w:rPr>
              <w:t>Invarianza a la orientación de captura y punto de vista.</w:t>
            </w:r>
          </w:p>
        </w:tc>
        <w:tc>
          <w:tcPr>
            <w:tcW w:w="2736" w:type="dxa"/>
            <w:tcBorders>
              <w:bottom w:val="single" w:sz="6" w:space="0" w:color="D3D3D3"/>
            </w:tcBorders>
            <w:shd w:val="clear" w:color="auto" w:fill="FFFFFF"/>
            <w:tcMar>
              <w:top w:w="60" w:type="dxa"/>
              <w:left w:w="70" w:type="dxa"/>
              <w:bottom w:w="60" w:type="dxa"/>
              <w:right w:w="70" w:type="dxa"/>
            </w:tcMar>
          </w:tcPr>
          <w:p w14:paraId="20BF0620" w14:textId="77777777" w:rsidR="0046134B" w:rsidRDefault="0046134B" w:rsidP="00116373">
            <w:pPr>
              <w:spacing w:line="252" w:lineRule="auto"/>
            </w:pPr>
            <w:r>
              <w:rPr>
                <w:rFonts w:ascii="Calibri" w:hAnsi="Calibri"/>
                <w:color w:val="262626"/>
                <w:sz w:val="16"/>
              </w:rPr>
              <w:t>Imágenes aéreas, satelitales, microbiología en placas.</w:t>
            </w:r>
          </w:p>
        </w:tc>
      </w:tr>
      <w:tr w:rsidR="0046134B" w14:paraId="70EA2A43"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480E425" w14:textId="77777777" w:rsidR="0046134B" w:rsidRDefault="0046134B" w:rsidP="00116373">
            <w:pPr>
              <w:spacing w:line="252" w:lineRule="auto"/>
            </w:pPr>
            <w:r>
              <w:rPr>
                <w:rFonts w:ascii="Calibri" w:hAnsi="Calibri"/>
                <w:b/>
                <w:color w:val="1B365D"/>
                <w:sz w:val="16"/>
              </w:rPr>
              <w:t>Escalado y Cizalla</w:t>
            </w:r>
          </w:p>
        </w:tc>
        <w:tc>
          <w:tcPr>
            <w:tcW w:w="2592" w:type="dxa"/>
            <w:tcBorders>
              <w:bottom w:val="single" w:sz="6" w:space="0" w:color="D3D3D3"/>
            </w:tcBorders>
            <w:shd w:val="clear" w:color="auto" w:fill="F0F4F8"/>
            <w:tcMar>
              <w:top w:w="60" w:type="dxa"/>
              <w:left w:w="70" w:type="dxa"/>
              <w:bottom w:w="60" w:type="dxa"/>
              <w:right w:w="70" w:type="dxa"/>
            </w:tcMar>
          </w:tcPr>
          <w:p w14:paraId="1FBD4B1E" w14:textId="77777777" w:rsidR="0046134B" w:rsidRDefault="0046134B" w:rsidP="00116373">
            <w:pPr>
              <w:spacing w:line="252" w:lineRule="auto"/>
            </w:pPr>
            <w:r>
              <w:rPr>
                <w:rFonts w:ascii="Calibri" w:hAnsi="Calibri"/>
                <w:color w:val="262626"/>
                <w:sz w:val="16"/>
              </w:rPr>
              <w:t>Transformación proyectiva de deformación angular y reescalado de ejes.</w:t>
            </w:r>
          </w:p>
        </w:tc>
        <w:tc>
          <w:tcPr>
            <w:tcW w:w="2592" w:type="dxa"/>
            <w:tcBorders>
              <w:bottom w:val="single" w:sz="6" w:space="0" w:color="D3D3D3"/>
            </w:tcBorders>
            <w:shd w:val="clear" w:color="auto" w:fill="F0F4F8"/>
            <w:tcMar>
              <w:top w:w="60" w:type="dxa"/>
              <w:left w:w="70" w:type="dxa"/>
              <w:bottom w:w="60" w:type="dxa"/>
              <w:right w:w="70" w:type="dxa"/>
            </w:tcMar>
          </w:tcPr>
          <w:p w14:paraId="3BF7720D" w14:textId="77777777" w:rsidR="0046134B" w:rsidRDefault="0046134B" w:rsidP="00116373">
            <w:pPr>
              <w:spacing w:line="252" w:lineRule="auto"/>
            </w:pPr>
            <w:r>
              <w:rPr>
                <w:rFonts w:ascii="Calibri" w:hAnsi="Calibri"/>
                <w:color w:val="262626"/>
                <w:sz w:val="16"/>
              </w:rPr>
              <w:t>Invarianza a la distancia del sensor y perspectiva oblicua.</w:t>
            </w:r>
          </w:p>
        </w:tc>
        <w:tc>
          <w:tcPr>
            <w:tcW w:w="2736" w:type="dxa"/>
            <w:tcBorders>
              <w:bottom w:val="single" w:sz="6" w:space="0" w:color="D3D3D3"/>
            </w:tcBorders>
            <w:shd w:val="clear" w:color="auto" w:fill="F0F4F8"/>
            <w:tcMar>
              <w:top w:w="60" w:type="dxa"/>
              <w:left w:w="70" w:type="dxa"/>
              <w:bottom w:w="60" w:type="dxa"/>
              <w:right w:w="70" w:type="dxa"/>
            </w:tcMar>
          </w:tcPr>
          <w:p w14:paraId="1EDF2063" w14:textId="77777777" w:rsidR="0046134B" w:rsidRDefault="0046134B" w:rsidP="00116373">
            <w:pPr>
              <w:spacing w:line="252" w:lineRule="auto"/>
            </w:pPr>
            <w:r>
              <w:rPr>
                <w:rFonts w:ascii="Calibri" w:hAnsi="Calibri"/>
                <w:color w:val="262626"/>
                <w:sz w:val="16"/>
              </w:rPr>
              <w:t>Reconocimiento de patrones en robótica y visión móvil.</w:t>
            </w:r>
          </w:p>
        </w:tc>
      </w:tr>
    </w:tbl>
    <w:p w14:paraId="6264444C" w14:textId="77777777" w:rsidR="0046134B" w:rsidRDefault="0046134B" w:rsidP="0046134B">
      <w:pPr>
        <w:spacing w:after="80"/>
      </w:pPr>
    </w:p>
    <w:p w14:paraId="3B9D1078" w14:textId="77777777" w:rsidR="0046134B" w:rsidRDefault="0046134B" w:rsidP="0046134B">
      <w:pPr>
        <w:keepNext/>
        <w:spacing w:before="220" w:after="50"/>
      </w:pPr>
      <w:r>
        <w:rPr>
          <w:rFonts w:ascii="Calibri" w:hAnsi="Calibri"/>
          <w:b/>
          <w:color w:val="1B365D"/>
          <w:sz w:val="30"/>
        </w:rPr>
        <w:t>4. Implementación Práctica con ImageDataGenerator en TensorFlow</w:t>
      </w:r>
    </w:p>
    <w:p w14:paraId="138DA4E9" w14:textId="77777777" w:rsidR="0046134B" w:rsidRDefault="0046134B" w:rsidP="0046134B">
      <w:r>
        <w:t>Tradicionalmente, un enfoque ingenuo de aumento de datos consistiría en tomar todas las imágenes del disco duro, aplicar las transformaciones deseadas, guardar los cientos de archivos modificados nuevamente en disco y luego cargar el dataset expandido. Esta metodología «estática» presenta severas limitaciones: satura la capacidad de almacenamiento, impone tiempos de espera prolongados de preprocesamiento y agota la memoria RAM.</w:t>
      </w:r>
    </w:p>
    <w:p w14:paraId="3BFC45E7" w14:textId="77777777" w:rsidR="0046134B" w:rsidRDefault="0046134B" w:rsidP="0046134B">
      <w:r>
        <w:t>En la ingeniería moderna con TensorFlow / Keras, la solución estándar consiste en la generación al vuelo (on-the-fly batch generation) mediante la clase ImageDataGenerator. Esta clase actúa como una canalización dinámica (pipeline) que intercepta los lotes de imágenes directamente en memoria durante el ciclo de entrenamiento (model.fit), aplica transformaciones estocásticas aleatorias a cada imagen antes de pasarla a la GPU, y descarta la muestra modificada inmediatamente después de calcular el gradiente. Como resultado, la red neuronal rara vez ve dos veces exactamente la misma imagen a lo largo de todas las épocas de entrenamiento, todo ello con un costo de almacenamiento en disco exactamente igual a cero.</w:t>
      </w:r>
    </w:p>
    <w:p w14:paraId="58127ECA" w14:textId="77777777" w:rsidR="0046134B" w:rsidRDefault="0046134B" w:rsidP="0046134B">
      <w:pPr>
        <w:keepNext/>
        <w:spacing w:before="160" w:after="40"/>
      </w:pPr>
      <w:r>
        <w:rPr>
          <w:rFonts w:ascii="Calibri" w:hAnsi="Calibri"/>
          <w:b/>
          <w:color w:val="2F5496"/>
          <w:sz w:val="24"/>
        </w:rPr>
        <w:t>Código Canónico de Cátedra: Configuración del Pipeline</w:t>
      </w:r>
    </w:p>
    <w:p w14:paraId="5896FD59" w14:textId="77777777" w:rsidR="0046134B" w:rsidRDefault="0046134B" w:rsidP="0046134B">
      <w:r>
        <w:t>El siguiente bloque de código condensa la arquitectura canónica de cátedra presentada por el profesor Pavlos Protopapas para construir un generador de aumento de datos sobre el dataset de retratos («pavlos» vs. «not-pavlos»):</w:t>
      </w:r>
    </w:p>
    <w:tbl>
      <w:tblPr>
        <w:tblW w:w="0" w:type="auto"/>
        <w:jc w:val="center"/>
        <w:tblLayout w:type="fixed"/>
        <w:tblLook w:val="04A0" w:firstRow="1" w:lastRow="0" w:firstColumn="1" w:lastColumn="0" w:noHBand="0" w:noVBand="1"/>
      </w:tblPr>
      <w:tblGrid>
        <w:gridCol w:w="10080"/>
      </w:tblGrid>
      <w:tr w:rsidR="0046134B" w14:paraId="22A1CC6C" w14:textId="77777777" w:rsidTr="00116373">
        <w:trPr>
          <w:cantSplit/>
          <w:jc w:val="center"/>
        </w:trPr>
        <w:tc>
          <w:tcPr>
            <w:tcW w:w="10080" w:type="dxa"/>
            <w:tcBorders>
              <w:top w:val="single" w:sz="6" w:space="0" w:color="D3D3D3"/>
              <w:left w:val="single" w:sz="24" w:space="0" w:color="2F5496"/>
              <w:bottom w:val="single" w:sz="6" w:space="0" w:color="D3D3D3"/>
              <w:right w:val="single" w:sz="6" w:space="0" w:color="D3D3D3"/>
            </w:tcBorders>
            <w:shd w:val="clear" w:color="auto" w:fill="F4F6F9"/>
            <w:tcMar>
              <w:top w:w="80" w:type="dxa"/>
              <w:left w:w="120" w:type="dxa"/>
              <w:bottom w:w="80" w:type="dxa"/>
              <w:right w:w="120" w:type="dxa"/>
            </w:tcMar>
          </w:tcPr>
          <w:p w14:paraId="338223BD" w14:textId="77777777" w:rsidR="0046134B" w:rsidRDefault="0046134B" w:rsidP="00116373">
            <w:pPr>
              <w:spacing w:before="40" w:after="40" w:line="252" w:lineRule="auto"/>
            </w:pPr>
            <w:r>
              <w:rPr>
                <w:rFonts w:ascii="Consolas" w:hAnsi="Consolas"/>
                <w:color w:val="1E2A38"/>
                <w:sz w:val="18"/>
              </w:rPr>
              <w:lastRenderedPageBreak/>
              <w:t>from tensorflow.keras.preprocessing.image import ImageDataGenerator</w:t>
            </w:r>
            <w:r>
              <w:rPr>
                <w:rFonts w:ascii="Consolas" w:hAnsi="Consolas"/>
                <w:color w:val="1E2A38"/>
                <w:sz w:val="18"/>
              </w:rPr>
              <w:br/>
              <w:t>from PIL import Image</w:t>
            </w:r>
            <w:r>
              <w:rPr>
                <w:rFonts w:ascii="Consolas" w:hAnsi="Consolas"/>
                <w:color w:val="1E2A38"/>
                <w:sz w:val="18"/>
              </w:rPr>
              <w:br/>
            </w:r>
            <w:r>
              <w:rPr>
                <w:rFonts w:ascii="Consolas" w:hAnsi="Consolas"/>
                <w:color w:val="1E2A38"/>
                <w:sz w:val="18"/>
              </w:rPr>
              <w:br/>
              <w:t>def get_generator():</w:t>
            </w:r>
            <w:r>
              <w:rPr>
                <w:rFonts w:ascii="Consolas" w:hAnsi="Consolas"/>
                <w:color w:val="1E2A38"/>
                <w:sz w:val="18"/>
              </w:rPr>
              <w:br/>
              <w:t xml:space="preserve">    # 1. Duplicación y preprocesamiento de miniaturas base (resizing preventivo)</w:t>
            </w:r>
            <w:r>
              <w:rPr>
                <w:rFonts w:ascii="Consolas" w:hAnsi="Consolas"/>
                <w:color w:val="1E2A38"/>
                <w:sz w:val="18"/>
              </w:rPr>
              <w:br/>
              <w:t xml:space="preserve">    BATCHES_PER_EPOCH = 300 // BATCH_SIZE</w:t>
            </w:r>
            <w:r>
              <w:rPr>
                <w:rFonts w:ascii="Consolas" w:hAnsi="Consolas"/>
                <w:color w:val="1E2A38"/>
                <w:sz w:val="18"/>
              </w:rPr>
              <w:br/>
              <w:t xml:space="preserve">    classes = ['pavlos', 'not-pavlos']</w:t>
            </w:r>
            <w:r>
              <w:rPr>
                <w:rFonts w:ascii="Consolas" w:hAnsi="Consolas"/>
                <w:color w:val="1E2A38"/>
                <w:sz w:val="18"/>
              </w:rPr>
              <w:br/>
              <w:t xml:space="preserve">    for img_class in classes:</w:t>
            </w:r>
            <w:r>
              <w:rPr>
                <w:rFonts w:ascii="Consolas" w:hAnsi="Consolas"/>
                <w:color w:val="1E2A38"/>
                <w:sz w:val="18"/>
              </w:rPr>
              <w:br/>
              <w:t xml:space="preserve">        img = Image.open(f"{DATA_DIR}/{img_class}.jpeg")</w:t>
            </w:r>
            <w:r>
              <w:rPr>
                <w:rFonts w:ascii="Consolas" w:hAnsi="Consolas"/>
                <w:color w:val="1E2A38"/>
                <w:sz w:val="18"/>
              </w:rPr>
              <w:br/>
              <w:t xml:space="preserve">        for i in range(1, BATCH_SIZE * BATCHES_PER_EPOCH // 2 + 1):</w:t>
            </w:r>
            <w:r>
              <w:rPr>
                <w:rFonts w:ascii="Consolas" w:hAnsi="Consolas"/>
                <w:color w:val="1E2A38"/>
                <w:sz w:val="18"/>
              </w:rPr>
              <w:br/>
              <w:t xml:space="preserve">            img.thumbnail(TARGET_SIZE, Image.ANTIALIAS)</w:t>
            </w:r>
            <w:r>
              <w:rPr>
                <w:rFonts w:ascii="Consolas" w:hAnsi="Consolas"/>
                <w:color w:val="1E2A38"/>
                <w:sz w:val="18"/>
              </w:rPr>
              <w:br/>
              <w:t xml:space="preserve">            img.save(f"{DATA_DIR}/{img_class}/{img_class}{i:03d}.jpeg", "JPEG")</w:t>
            </w:r>
            <w:r>
              <w:rPr>
                <w:rFonts w:ascii="Consolas" w:hAnsi="Consolas"/>
                <w:color w:val="1E2A38"/>
                <w:sz w:val="18"/>
              </w:rPr>
              <w:br/>
            </w:r>
            <w:r>
              <w:rPr>
                <w:rFonts w:ascii="Consolas" w:hAnsi="Consolas"/>
                <w:color w:val="1E2A38"/>
                <w:sz w:val="18"/>
              </w:rPr>
              <w:br/>
              <w:t xml:space="preserve">    # 2. Instanciación del motor de Aumento de Datos con controles de transformación</w:t>
            </w:r>
            <w:r>
              <w:rPr>
                <w:rFonts w:ascii="Consolas" w:hAnsi="Consolas"/>
                <w:color w:val="1E2A38"/>
                <w:sz w:val="18"/>
              </w:rPr>
              <w:br/>
              <w:t xml:space="preserve">    data_gen = ImageDataGenerator(</w:t>
            </w:r>
            <w:r>
              <w:rPr>
                <w:rFonts w:ascii="Consolas" w:hAnsi="Consolas"/>
                <w:color w:val="1E2A38"/>
                <w:sz w:val="18"/>
              </w:rPr>
              <w:br/>
              <w:t xml:space="preserve">        rescale=1./255,             # Normalización de píxeles [0, 255] -&gt; [0.0, 1.0]</w:t>
            </w:r>
            <w:r>
              <w:rPr>
                <w:rFonts w:ascii="Consolas" w:hAnsi="Consolas"/>
                <w:color w:val="1E2A38"/>
                <w:sz w:val="18"/>
              </w:rPr>
              <w:br/>
              <w:t xml:space="preserve">        height_shift_range=0.5,     # Desplazamiento vertical aleatorio de hasta el 50%</w:t>
            </w:r>
            <w:r>
              <w:rPr>
                <w:rFonts w:ascii="Consolas" w:hAnsi="Consolas"/>
                <w:color w:val="1E2A38"/>
                <w:sz w:val="18"/>
              </w:rPr>
              <w:br/>
              <w:t xml:space="preserve">        width_shift_range=0.5       # Desplazamiento horizontal aleatorio de hasta el 50%</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 3. Flujo continuo de imágenes desde directorios jerárquicos</w:t>
            </w:r>
            <w:r>
              <w:rPr>
                <w:rFonts w:ascii="Consolas" w:hAnsi="Consolas"/>
                <w:color w:val="1E2A38"/>
                <w:sz w:val="18"/>
              </w:rPr>
              <w:br/>
              <w:t xml:space="preserve">    img_generator = data_gen.flow_from_directory(</w:t>
            </w:r>
            <w:r>
              <w:rPr>
                <w:rFonts w:ascii="Consolas" w:hAnsi="Consolas"/>
                <w:color w:val="1E2A38"/>
                <w:sz w:val="18"/>
              </w:rPr>
              <w:br/>
              <w:t xml:space="preserve">        DATA_DIR,                   # Directorio raíz con subcarpetas por clase</w:t>
            </w:r>
            <w:r>
              <w:rPr>
                <w:rFonts w:ascii="Consolas" w:hAnsi="Consolas"/>
                <w:color w:val="1E2A38"/>
                <w:sz w:val="18"/>
              </w:rPr>
              <w:br/>
              <w:t xml:space="preserve">        target_size=TARGET_SIZE,    # Dimensiones espaciales forzadas (alto, ancho)</w:t>
            </w:r>
            <w:r>
              <w:rPr>
                <w:rFonts w:ascii="Consolas" w:hAnsi="Consolas"/>
                <w:color w:val="1E2A38"/>
                <w:sz w:val="18"/>
              </w:rPr>
              <w:br/>
              <w:t xml:space="preserve">        batch_size=BATCH_SIZE,      # Tamaño del mini-lote transferido a la red</w:t>
            </w:r>
            <w:r>
              <w:rPr>
                <w:rFonts w:ascii="Consolas" w:hAnsi="Consolas"/>
                <w:color w:val="1E2A38"/>
                <w:sz w:val="18"/>
              </w:rPr>
              <w:br/>
              <w:t xml:space="preserve">        classes=classes,            # Clases explícitas para asignación de etiquetas</w:t>
            </w:r>
            <w:r>
              <w:rPr>
                <w:rFonts w:ascii="Consolas" w:hAnsi="Consolas"/>
                <w:color w:val="1E2A38"/>
                <w:sz w:val="18"/>
              </w:rPr>
              <w:br/>
              <w:t xml:space="preserve">        class_mode='binary'         # Modo de etiquetas (binario: 0 o 1)</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return img_generator</w:t>
            </w:r>
          </w:p>
        </w:tc>
      </w:tr>
    </w:tbl>
    <w:p w14:paraId="342C1F01" w14:textId="77777777" w:rsidR="0046134B" w:rsidRDefault="0046134B" w:rsidP="0046134B">
      <w:pPr>
        <w:spacing w:after="40"/>
      </w:pPr>
    </w:p>
    <w:p w14:paraId="1BAE460D" w14:textId="77777777" w:rsidR="0046134B" w:rsidRDefault="0046134B" w:rsidP="0046134B">
      <w:pPr>
        <w:keepNext/>
        <w:spacing w:before="160" w:after="40"/>
      </w:pPr>
      <w:r>
        <w:rPr>
          <w:rFonts w:ascii="Calibri" w:hAnsi="Calibri"/>
          <w:b/>
          <w:color w:val="2F5496"/>
          <w:sz w:val="24"/>
        </w:rPr>
        <w:t>Desglose de Parámetros y Vínculo con las «Llaves del Reino»</w:t>
      </w:r>
    </w:p>
    <w:p w14:paraId="07C22EA7" w14:textId="77777777" w:rsidR="0046134B" w:rsidRDefault="0046134B" w:rsidP="0046134B">
      <w:r>
        <w:t>En la sesión anterior, el profesor Pavlos Protopapas introdujo la taxonomía de competencias técnicas esenciales para dominar TensorFlow, denominadas «Las Llaves del Reino» (Keys to the Kingdom). Los Generadores de Datos (Data Generators) constituyen formalmente la Tercera Llave. A continuación se desglosan los parámetros críticos observados en la implementación:</w:t>
      </w:r>
    </w:p>
    <w:p w14:paraId="3F846C8C" w14:textId="77777777" w:rsidR="0046134B" w:rsidRDefault="0046134B" w:rsidP="0046134B">
      <w:pPr>
        <w:pStyle w:val="Listaconvietas"/>
        <w:spacing w:before="20" w:after="40"/>
      </w:pPr>
      <w:r>
        <w:rPr>
          <w:b/>
          <w:color w:val="1B365D"/>
        </w:rPr>
        <w:t>rescale = 1./255:</w:t>
      </w:r>
      <w:r>
        <w:rPr>
          <w:color w:val="262626"/>
        </w:rPr>
        <w:t>Normaliza los tensores de entrada dividiendo cada canal entero [0, 255] por 255.0 para obtener un rango continuo en [0.0, 1.0]. Esta transformación estabiliza el descenso de gradiente al mantener las entradas en una escala numérica homogénea.</w:t>
      </w:r>
    </w:p>
    <w:p w14:paraId="56451352" w14:textId="77777777" w:rsidR="0046134B" w:rsidRDefault="0046134B" w:rsidP="0046134B">
      <w:pPr>
        <w:pStyle w:val="Listaconvietas"/>
        <w:spacing w:before="20" w:after="40"/>
      </w:pPr>
      <w:r>
        <w:rPr>
          <w:b/>
          <w:color w:val="1B365D"/>
        </w:rPr>
        <w:t>height_shift_range y width_shift_range = 0.5:</w:t>
      </w:r>
      <w:r>
        <w:rPr>
          <w:color w:val="262626"/>
        </w:rPr>
        <w:t>Especifican la fracción máxima de la dimensión espacial total sobre la cual la imagen puede ser desplazada aleatoriamente hacia arriba/abajo o izquierda/derecha. Un valor de 0.5 representa una traslación sustancial que obliga a la red a detectar al sujeto incluso si queda parcialmente cortado por los bordes.</w:t>
      </w:r>
    </w:p>
    <w:p w14:paraId="3303102D" w14:textId="77777777" w:rsidR="0046134B" w:rsidRDefault="0046134B" w:rsidP="0046134B">
      <w:pPr>
        <w:pStyle w:val="Listaconvietas"/>
        <w:spacing w:before="20" w:after="40"/>
      </w:pPr>
      <w:r>
        <w:rPr>
          <w:b/>
          <w:color w:val="1B365D"/>
        </w:rPr>
        <w:t>flow_from_directory():</w:t>
      </w:r>
      <w:r>
        <w:rPr>
          <w:color w:val="262626"/>
        </w:rPr>
        <w:t>Método de alto nivel que inspecciona automáticamente la estructura de subdirectorios, infiere las etiquetas categóricas o binarias a partir de los nombres de carpeta, y genera un flujo iterador continuo que se acopla directamente con model.fit(img_generator).</w:t>
      </w:r>
    </w:p>
    <w:p w14:paraId="17904A98" w14:textId="77777777" w:rsidR="0046134B" w:rsidRDefault="0046134B" w:rsidP="0046134B">
      <w:pPr>
        <w:keepNext/>
        <w:spacing w:before="220" w:after="50"/>
      </w:pPr>
      <w:r>
        <w:rPr>
          <w:rFonts w:ascii="Calibri" w:hAnsi="Calibri"/>
          <w:b/>
          <w:color w:val="1B365D"/>
          <w:sz w:val="30"/>
        </w:rPr>
        <w:lastRenderedPageBreak/>
        <w:t>5. Buenas Prácticas, Restricciones Semánticas y Contraejemplos Críticos</w:t>
      </w:r>
    </w:p>
    <w:p w14:paraId="158A5E32" w14:textId="77777777" w:rsidR="0046134B" w:rsidRDefault="0046134B" w:rsidP="0046134B">
      <w:r>
        <w:t>Una premisa fundamental transmitida por la cátedra es que no todas las transformaciones algorítmicamente posibles son legítimas o recomendables. La capacidad técnica de alterar una matriz numérica de píxeles no garantiza que dicha alteración conserve el significado del objeto. De hecho, aplicar transformaciones inadecuadas constituye un error metodológico severo que degrada gravemente el entrenamiento al inyectar inconsistencias entre la imagen y su etiqueta.</w:t>
      </w:r>
    </w:p>
    <w:tbl>
      <w:tblPr>
        <w:tblW w:w="0" w:type="auto"/>
        <w:jc w:val="center"/>
        <w:tblLayout w:type="fixed"/>
        <w:tblLook w:val="04A0" w:firstRow="1" w:lastRow="0" w:firstColumn="1" w:lastColumn="0" w:noHBand="0" w:noVBand="1"/>
      </w:tblPr>
      <w:tblGrid>
        <w:gridCol w:w="10080"/>
      </w:tblGrid>
      <w:tr w:rsidR="0046134B" w14:paraId="26350472" w14:textId="77777777" w:rsidTr="00116373">
        <w:trPr>
          <w:cantSplit/>
          <w:jc w:val="center"/>
        </w:trPr>
        <w:tc>
          <w:tcPr>
            <w:tcW w:w="10080" w:type="dxa"/>
            <w:tcBorders>
              <w:left w:val="single" w:sz="36" w:space="0" w:color="E6A23C"/>
            </w:tcBorders>
            <w:shd w:val="clear" w:color="auto" w:fill="FFF8E7"/>
            <w:tcMar>
              <w:top w:w="80" w:type="dxa"/>
              <w:left w:w="140" w:type="dxa"/>
              <w:bottom w:w="80" w:type="dxa"/>
              <w:right w:w="140" w:type="dxa"/>
            </w:tcMar>
          </w:tcPr>
          <w:p w14:paraId="784C67BF" w14:textId="77777777" w:rsidR="0046134B" w:rsidRDefault="0046134B" w:rsidP="00116373">
            <w:pPr>
              <w:spacing w:before="40" w:after="40"/>
            </w:pPr>
            <w:r>
              <w:rPr>
                <w:rFonts w:ascii="Calibri" w:hAnsi="Calibri"/>
                <w:b/>
                <w:color w:val="1B365D"/>
                <w:sz w:val="20"/>
              </w:rPr>
              <w:t xml:space="preserve">Advertencia Metodológica de Cátedra: </w:t>
            </w:r>
            <w:r>
              <w:rPr>
                <w:rFonts w:ascii="Calibri" w:hAnsi="Calibri"/>
                <w:color w:val="262626"/>
                <w:sz w:val="20"/>
              </w:rPr>
              <w:t>«Not all augmentations are valid. The fact that a transformation is possible does not mean it preserves meaning.» El aumento de datos no debe aplicarse a ciegas. Cada transformación seleccionada debe evaluarse rigurosamente frente a la naturaleza física, geométrica y contextual del problema a resolver.</w:t>
            </w:r>
          </w:p>
        </w:tc>
      </w:tr>
    </w:tbl>
    <w:p w14:paraId="5AF85F35" w14:textId="77777777" w:rsidR="0046134B" w:rsidRDefault="0046134B" w:rsidP="0046134B">
      <w:pPr>
        <w:spacing w:after="40"/>
      </w:pPr>
    </w:p>
    <w:p w14:paraId="05694D46" w14:textId="77777777" w:rsidR="0046134B" w:rsidRDefault="0046134B" w:rsidP="0046134B">
      <w:pPr>
        <w:keepNext/>
        <w:spacing w:before="160" w:after="40"/>
      </w:pPr>
      <w:r>
        <w:rPr>
          <w:rFonts w:ascii="Calibri" w:hAnsi="Calibri"/>
          <w:b/>
          <w:color w:val="2F5496"/>
          <w:sz w:val="24"/>
        </w:rPr>
        <w:t>El Contraejemplo Canónico: La Rotación de Dígitos en OCR</w:t>
      </w:r>
    </w:p>
    <w:p w14:paraId="33C621D0" w14:textId="77777777" w:rsidR="0046134B" w:rsidRDefault="0046134B" w:rsidP="0046134B">
      <w:r>
        <w:t>Para evidenciar el colapso semántico que provoca una transformación mal concebida, la cátedra analiza el contraejemplo paradigmático de la clasificación de caracteres numéricos manuscritos (como el dataset MNIST). Considérese una muestra original correspondiente al dígito «6» con su etiqueta de clase auténtica:</w:t>
      </w:r>
    </w:p>
    <w:p w14:paraId="530C08EB" w14:textId="77777777" w:rsidR="0046134B" w:rsidRDefault="0046134B" w:rsidP="0046134B">
      <w:pPr>
        <w:keepNext/>
        <w:spacing w:before="80" w:after="40"/>
        <w:jc w:val="center"/>
      </w:pPr>
      <w:r>
        <w:rPr>
          <w:noProof/>
        </w:rPr>
        <w:drawing>
          <wp:inline distT="0" distB="0" distL="0" distR="0" wp14:anchorId="36B28F77" wp14:editId="7B369ACC">
            <wp:extent cx="4389120" cy="1366066"/>
            <wp:effectExtent l="0" t="0" r="0" b="0"/>
            <wp:docPr id="2109362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it_counterexample_clean.png"/>
                    <pic:cNvPicPr/>
                  </pic:nvPicPr>
                  <pic:blipFill>
                    <a:blip r:embed="rId16"/>
                    <a:stretch>
                      <a:fillRect/>
                    </a:stretch>
                  </pic:blipFill>
                  <pic:spPr>
                    <a:xfrm>
                      <a:off x="0" y="0"/>
                      <a:ext cx="4389120" cy="1366066"/>
                    </a:xfrm>
                    <a:prstGeom prst="rect">
                      <a:avLst/>
                    </a:prstGeom>
                  </pic:spPr>
                </pic:pic>
              </a:graphicData>
            </a:graphic>
          </wp:inline>
        </w:drawing>
      </w:r>
    </w:p>
    <w:p w14:paraId="0FBF0FD7" w14:textId="77777777" w:rsidR="0046134B" w:rsidRDefault="0046134B" w:rsidP="0046134B">
      <w:pPr>
        <w:spacing w:after="120"/>
        <w:jc w:val="center"/>
      </w:pPr>
      <w:r>
        <w:rPr>
          <w:rFonts w:ascii="Calibri" w:hAnsi="Calibri"/>
          <w:i/>
          <w:color w:val="595959"/>
          <w:sz w:val="17"/>
        </w:rPr>
        <w:t>Figura 2: Contraejemplo crítico en reconocimiento de caracteres. La rotación de 180° aplicada sobre el dígito '6' produce visualmente un '9'. Si el algoritmo mantiene la etiqueta original ('Still Label 6'), se genera un conflicto semántico fatal que destruye la coherencia supervisada del modelo.</w:t>
      </w:r>
    </w:p>
    <w:p w14:paraId="2FCF773C" w14:textId="77777777" w:rsidR="0046134B" w:rsidRDefault="0046134B" w:rsidP="0046134B">
      <w:r>
        <w:t>Tal como ilustra la Figura 2, cuando el dígito «6» se rota en 180 grados, la imagen resultante adopta la morfología exacta de un «9». Dado que el sistema de Data Augmentation conserva automáticamente la etiqueta original de la muestra, el conjunto de entrenamiento ahora contiene una imagen que luce exactamente como un «9» pero etiquetada forzosamente como «6». La red neuronal intentará optimizar sus pesos para reconciliar esta contradicción matemática imposible, generando confusión en las fronteras de decisión y arruinando la precisión global.</w:t>
      </w:r>
    </w:p>
    <w:p w14:paraId="451E0141" w14:textId="77777777" w:rsidR="0046134B" w:rsidRDefault="0046134B" w:rsidP="0046134B">
      <w:pPr>
        <w:keepNext/>
        <w:spacing w:before="160" w:after="40"/>
      </w:pPr>
      <w:r>
        <w:rPr>
          <w:rFonts w:ascii="Calibri" w:hAnsi="Calibri"/>
          <w:b/>
          <w:color w:val="2F5496"/>
          <w:sz w:val="24"/>
        </w:rPr>
        <w:t>Criterios de Validez por Dominio de Aplicación</w:t>
      </w:r>
    </w:p>
    <w:p w14:paraId="2B22E6E4" w14:textId="77777777" w:rsidR="0046134B" w:rsidRDefault="0046134B" w:rsidP="0046134B">
      <w:r>
        <w:t>La legitimidad de una operación de aumento depende estrictamente del contexto de aplicación. A continuación se contrastan ejemplos de transformaciones válidas frente a transformaciones destructivas en distintas disciplinas:</w:t>
      </w:r>
    </w:p>
    <w:p w14:paraId="75008F38" w14:textId="77777777" w:rsidR="0046134B" w:rsidRDefault="0046134B" w:rsidP="0046134B">
      <w:pPr>
        <w:pStyle w:val="Listaconvietas"/>
        <w:spacing w:before="20" w:after="40"/>
      </w:pPr>
      <w:r>
        <w:rPr>
          <w:b/>
          <w:color w:val="1B365D"/>
        </w:rPr>
        <w:t>Imagen Médica e Histopatología:</w:t>
      </w:r>
      <w:r>
        <w:rPr>
          <w:color w:val="262626"/>
        </w:rPr>
        <w:t xml:space="preserve">En biopsias celulares de tumores examinadas al microscopio, las rotaciones de 360° y los volteos especulares (tanto horizontal como vertical) </w:t>
      </w:r>
      <w:r>
        <w:rPr>
          <w:color w:val="262626"/>
        </w:rPr>
        <w:lastRenderedPageBreak/>
        <w:t>son plenamente válidos, ya que la malignidad de una célula es físicamente independiente de la orientación en la que el patólogo depositó la muestra en el portaobjetos.</w:t>
      </w:r>
    </w:p>
    <w:p w14:paraId="318341BE" w14:textId="77777777" w:rsidR="0046134B" w:rsidRDefault="0046134B" w:rsidP="0046134B">
      <w:pPr>
        <w:pStyle w:val="Listaconvietas"/>
        <w:spacing w:before="20" w:after="40"/>
      </w:pPr>
      <w:r>
        <w:rPr>
          <w:b/>
          <w:color w:val="1B365D"/>
        </w:rPr>
        <w:t>Conducción Autónoma y Tráfico:</w:t>
      </w:r>
      <w:r>
        <w:rPr>
          <w:color w:val="262626"/>
        </w:rPr>
        <w:t>El volteo horizontal de una señal de «Gire a la Derecha» la convierte visualmente en «Gire a la Izquierda». Si se preserva la etiqueta «Giro a la Derecha», el vehículo autónomo aprenderá una instrucción letal. Por el contrario, los ajustes de brillo (simulando lluvia, niebla o deslumbramiento solar) son absolutamente necesarios y válidos.</w:t>
      </w:r>
    </w:p>
    <w:p w14:paraId="137DED2B" w14:textId="77777777" w:rsidR="0046134B" w:rsidRDefault="0046134B" w:rsidP="0046134B">
      <w:pPr>
        <w:pStyle w:val="Listaconvietas"/>
        <w:spacing w:before="20" w:after="40"/>
      </w:pPr>
      <w:r>
        <w:rPr>
          <w:b/>
          <w:color w:val="1B365D"/>
        </w:rPr>
        <w:t>Reconocimiento de Caracteres (OCR / Texto):</w:t>
      </w:r>
      <w:r>
        <w:rPr>
          <w:color w:val="262626"/>
        </w:rPr>
        <w:t>Cualquier rotación superior a unos pocos grados o volteos especulares alteran letras y dígitos ('b' vs 'd', 'p' vs 'q', '6' vs '9'). En este ámbito solo se toleran pequeñas variaciones de traslación, ligeras deformaciones elásticas o cambios sutiles de grosor de trazo.</w:t>
      </w:r>
    </w:p>
    <w:p w14:paraId="6100479C" w14:textId="77777777" w:rsidR="0046134B" w:rsidRDefault="0046134B" w:rsidP="0046134B">
      <w:pPr>
        <w:keepNext/>
        <w:spacing w:before="220" w:after="50"/>
      </w:pPr>
      <w:r>
        <w:rPr>
          <w:rFonts w:ascii="Calibri" w:hAnsi="Calibri"/>
          <w:b/>
          <w:color w:val="1B365D"/>
          <w:sz w:val="30"/>
        </w:rPr>
        <w:t>6. Limitaciones de Dominio: Imágenes vs. Datos Tabulares y Series Temporales</w:t>
      </w:r>
    </w:p>
    <w:p w14:paraId="62C82654" w14:textId="77777777" w:rsidR="0046134B" w:rsidRDefault="0046134B" w:rsidP="0046134B">
      <w:r>
        <w:t>El profesor Pavlos Protopapas concluye su exposición destacando una frontera operativa crucial: Data Augmentation funciona de manera óptima y natural en el ámbito de las imágenes, pero presenta severas limitaciones y dificultades teóricas cuando se intenta trasladar a datos tabulares o series temporales.</w:t>
      </w:r>
    </w:p>
    <w:tbl>
      <w:tblPr>
        <w:tblW w:w="0" w:type="auto"/>
        <w:jc w:val="center"/>
        <w:tblLayout w:type="fixed"/>
        <w:tblLook w:val="04A0" w:firstRow="1" w:lastRow="0" w:firstColumn="1" w:lastColumn="0" w:noHBand="0" w:noVBand="1"/>
      </w:tblPr>
      <w:tblGrid>
        <w:gridCol w:w="10080"/>
      </w:tblGrid>
      <w:tr w:rsidR="0046134B" w14:paraId="6928C3D6" w14:textId="77777777" w:rsidTr="00116373">
        <w:trPr>
          <w:cantSplit/>
          <w:jc w:val="center"/>
        </w:trPr>
        <w:tc>
          <w:tcPr>
            <w:tcW w:w="10080" w:type="dxa"/>
            <w:tcBorders>
              <w:left w:val="single" w:sz="36" w:space="0" w:color="2F5496"/>
            </w:tcBorders>
            <w:shd w:val="clear" w:color="auto" w:fill="F0F4F8"/>
            <w:tcMar>
              <w:top w:w="80" w:type="dxa"/>
              <w:left w:w="140" w:type="dxa"/>
              <w:bottom w:w="80" w:type="dxa"/>
              <w:right w:w="140" w:type="dxa"/>
            </w:tcMar>
          </w:tcPr>
          <w:p w14:paraId="33734B9E" w14:textId="77777777" w:rsidR="0046134B" w:rsidRDefault="0046134B" w:rsidP="00116373">
            <w:pPr>
              <w:spacing w:before="40" w:after="40"/>
            </w:pPr>
            <w:r>
              <w:rPr>
                <w:rFonts w:ascii="Calibri" w:hAnsi="Calibri"/>
                <w:b/>
                <w:color w:val="1B365D"/>
                <w:sz w:val="20"/>
              </w:rPr>
              <w:t xml:space="preserve">Frontera Operativa de Data Augmentation: </w:t>
            </w:r>
            <w:r>
              <w:rPr>
                <w:rFonts w:ascii="Calibri" w:hAnsi="Calibri"/>
                <w:color w:val="262626"/>
                <w:sz w:val="20"/>
              </w:rPr>
              <w:t>«Data augmentation works best for images. It is much harder to apply data augmentation meaningfully to tabular or time series data.» Las propiedades matemáticas de contigüidad espacial que hacen exitoso el aumento en visión no se trasladan automáticamente a otros tipos de datos estructurados.</w:t>
            </w:r>
          </w:p>
        </w:tc>
      </w:tr>
    </w:tbl>
    <w:p w14:paraId="5BEDE7F8" w14:textId="77777777" w:rsidR="0046134B" w:rsidRDefault="0046134B" w:rsidP="0046134B">
      <w:pPr>
        <w:spacing w:after="40"/>
      </w:pPr>
    </w:p>
    <w:p w14:paraId="50E8FF44" w14:textId="77777777" w:rsidR="0046134B" w:rsidRDefault="0046134B" w:rsidP="0046134B">
      <w:pPr>
        <w:keepNext/>
        <w:spacing w:before="160" w:after="40"/>
      </w:pPr>
      <w:r>
        <w:rPr>
          <w:rFonts w:ascii="Calibri" w:hAnsi="Calibri"/>
          <w:b/>
          <w:color w:val="2F5496"/>
          <w:sz w:val="24"/>
        </w:rPr>
        <w:t>Fundamento de la Asimetría entre Tipos de Datos</w:t>
      </w:r>
    </w:p>
    <w:p w14:paraId="1595BC4E" w14:textId="77777777" w:rsidR="0046134B" w:rsidRDefault="0046134B" w:rsidP="0046134B">
      <w:r>
        <w:t>¿Por qué el aumento de datos triunfa en imágenes y fracasa con facilidad en datos tabulares y temporales? La causa reside en la topología de la información:</w:t>
      </w:r>
    </w:p>
    <w:p w14:paraId="2C65C5B1" w14:textId="77777777" w:rsidR="0046134B" w:rsidRDefault="0046134B" w:rsidP="0046134B">
      <w:pPr>
        <w:spacing w:before="40" w:after="40"/>
        <w:ind w:left="432" w:hanging="432"/>
      </w:pPr>
      <w:r>
        <w:rPr>
          <w:b/>
          <w:color w:val="1B365D"/>
        </w:rPr>
        <w:t xml:space="preserve">1. Estructura de las Imágenes (Contigüidad Espacial y Suavidad Local): </w:t>
      </w:r>
      <w:r>
        <w:rPr>
          <w:color w:val="262626"/>
        </w:rPr>
        <w:t>En una imagen, la información está codificada en relaciones de vecindad entre píxeles adyacentes. Si se perturba ligeramente el valor de un píxel o se traslada un conjunto de ellos, la coherencia espacial y el significado global de la forma permanecen intactos. La red convolucional explota esta invarianza natural.</w:t>
      </w:r>
    </w:p>
    <w:p w14:paraId="575DEA78" w14:textId="77777777" w:rsidR="0046134B" w:rsidRDefault="0046134B" w:rsidP="0046134B">
      <w:pPr>
        <w:spacing w:before="40" w:after="40"/>
        <w:ind w:left="432" w:hanging="432"/>
      </w:pPr>
      <w:r>
        <w:rPr>
          <w:b/>
          <w:color w:val="1B365D"/>
        </w:rPr>
        <w:t xml:space="preserve">2. Ruptura en Datos Tabulares (Pérdida de Correlación Multivariable): </w:t>
      </w:r>
      <w:r>
        <w:rPr>
          <w:color w:val="262626"/>
        </w:rPr>
        <w:t>En una base de datos tabular (e.g. historial crediticio, registros médicos de pacientes), cada columna representa una variable con un significado semántico, una unidad de medida y una distribución estadística independiente (edad, ingresos, presión arterial). Aplicar permutaciones, interpolaciones o ruido aleatorio a una fila destruye con frecuencia las relaciones causales reales (e.g. generar un registro sintético de un paciente con 8 años de edad y 40 años de cotización laboral), produciendo anomalías imposibles que desorientan al optimizador.</w:t>
      </w:r>
    </w:p>
    <w:p w14:paraId="48F8EF42" w14:textId="77777777" w:rsidR="0046134B" w:rsidRDefault="0046134B" w:rsidP="0046134B">
      <w:pPr>
        <w:spacing w:before="40" w:after="40"/>
        <w:ind w:left="432" w:hanging="432"/>
      </w:pPr>
      <w:r>
        <w:rPr>
          <w:b/>
          <w:color w:val="1B365D"/>
        </w:rPr>
        <w:t xml:space="preserve">3. Ruptura en Series Temporales (Inversión de Causalidad Cronológica): </w:t>
      </w:r>
      <w:r>
        <w:rPr>
          <w:color w:val="262626"/>
        </w:rPr>
        <w:t xml:space="preserve">En señales temporales (precios de acciones, electrocardiogramas, sensores de vibración), el orden cronológico codifica la causalidad temporal. Operaciones análogas a voltear horizontalmente </w:t>
      </w:r>
      <w:r>
        <w:rPr>
          <w:color w:val="262626"/>
        </w:rPr>
        <w:lastRenderedPageBreak/>
        <w:t>una serie temporal equivalen a invertir el flujo del tiempo (hacer que los efectos precedan a las causas), lo cual corrompe el modelado autoregresivo y produce artefactos predictivos desastrosos.</w:t>
      </w:r>
    </w:p>
    <w:p w14:paraId="10FFA5E0" w14:textId="77777777" w:rsidR="0046134B" w:rsidRDefault="0046134B" w:rsidP="0046134B">
      <w:pPr>
        <w:keepNext/>
        <w:spacing w:before="220" w:after="50"/>
      </w:pPr>
      <w:r>
        <w:rPr>
          <w:rFonts w:ascii="Calibri" w:hAnsi="Calibri"/>
          <w:b/>
          <w:color w:val="1B365D"/>
          <w:sz w:val="30"/>
        </w:rPr>
        <w:t>7. Matriz Comparativa: Data Augmentation en el Ecosistema de Regularización</w:t>
      </w:r>
    </w:p>
    <w:p w14:paraId="3A8B2F42" w14:textId="77777777" w:rsidR="0046134B" w:rsidRDefault="0046134B" w:rsidP="0046134B">
      <w:r>
        <w:t>Para consolidar una comprensión integrada del Módulo de Regularización, a continuación se presenta la tabla comparativa que articula Data Augmentation junto a las demás técnicas analizadas en el programa de cátedra:</w:t>
      </w:r>
    </w:p>
    <w:tbl>
      <w:tblPr>
        <w:tblW w:w="0" w:type="auto"/>
        <w:jc w:val="center"/>
        <w:tblLayout w:type="fixed"/>
        <w:tblLook w:val="04A0" w:firstRow="1" w:lastRow="0" w:firstColumn="1" w:lastColumn="0" w:noHBand="0" w:noVBand="1"/>
      </w:tblPr>
      <w:tblGrid>
        <w:gridCol w:w="2304"/>
        <w:gridCol w:w="2592"/>
        <w:gridCol w:w="2592"/>
        <w:gridCol w:w="2592"/>
      </w:tblGrid>
      <w:tr w:rsidR="0046134B" w14:paraId="5CCDE80F" w14:textId="77777777" w:rsidTr="00116373">
        <w:trPr>
          <w:cantSplit/>
          <w:tblHeader/>
          <w:jc w:val="center"/>
        </w:trPr>
        <w:tc>
          <w:tcPr>
            <w:tcW w:w="2304" w:type="dxa"/>
            <w:shd w:val="clear" w:color="auto" w:fill="1B365D"/>
            <w:tcMar>
              <w:top w:w="80" w:type="dxa"/>
              <w:left w:w="80" w:type="dxa"/>
              <w:bottom w:w="80" w:type="dxa"/>
              <w:right w:w="80" w:type="dxa"/>
            </w:tcMar>
          </w:tcPr>
          <w:p w14:paraId="08A0C940" w14:textId="77777777" w:rsidR="0046134B" w:rsidRDefault="0046134B" w:rsidP="00116373">
            <w:r>
              <w:rPr>
                <w:rFonts w:ascii="Calibri" w:hAnsi="Calibri"/>
                <w:b/>
                <w:color w:val="FFFFFF"/>
                <w:sz w:val="17"/>
              </w:rPr>
              <w:t>Técnica de Regularización</w:t>
            </w:r>
          </w:p>
        </w:tc>
        <w:tc>
          <w:tcPr>
            <w:tcW w:w="2592" w:type="dxa"/>
            <w:shd w:val="clear" w:color="auto" w:fill="1B365D"/>
            <w:tcMar>
              <w:top w:w="80" w:type="dxa"/>
              <w:left w:w="80" w:type="dxa"/>
              <w:bottom w:w="80" w:type="dxa"/>
              <w:right w:w="80" w:type="dxa"/>
            </w:tcMar>
          </w:tcPr>
          <w:p w14:paraId="1B5560A9"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356A0704" w14:textId="77777777" w:rsidR="0046134B" w:rsidRDefault="0046134B" w:rsidP="00116373">
            <w:r>
              <w:rPr>
                <w:rFonts w:ascii="Calibri" w:hAnsi="Calibri"/>
                <w:b/>
                <w:color w:val="FFFFFF"/>
                <w:sz w:val="17"/>
              </w:rPr>
              <w:t>Punto de Intervención</w:t>
            </w:r>
          </w:p>
        </w:tc>
        <w:tc>
          <w:tcPr>
            <w:tcW w:w="2592" w:type="dxa"/>
            <w:shd w:val="clear" w:color="auto" w:fill="1B365D"/>
            <w:tcMar>
              <w:top w:w="80" w:type="dxa"/>
              <w:left w:w="80" w:type="dxa"/>
              <w:bottom w:w="80" w:type="dxa"/>
              <w:right w:w="80" w:type="dxa"/>
            </w:tcMar>
          </w:tcPr>
          <w:p w14:paraId="3F9BF334" w14:textId="77777777" w:rsidR="0046134B" w:rsidRDefault="0046134B" w:rsidP="00116373">
            <w:r>
              <w:rPr>
                <w:rFonts w:ascii="Calibri" w:hAnsi="Calibri"/>
                <w:b/>
                <w:color w:val="FFFFFF"/>
                <w:sz w:val="17"/>
              </w:rPr>
              <w:t>Ventaja Clave y Limitación</w:t>
            </w:r>
          </w:p>
        </w:tc>
      </w:tr>
      <w:tr w:rsidR="0046134B" w14:paraId="59A3B6DC"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624C5CF1" w14:textId="77777777" w:rsidR="0046134B" w:rsidRDefault="0046134B" w:rsidP="00116373">
            <w:pPr>
              <w:spacing w:line="252" w:lineRule="auto"/>
            </w:pPr>
            <w:r>
              <w:rPr>
                <w:rFonts w:ascii="Calibri" w:hAnsi="Calibri"/>
                <w:b/>
                <w:color w:val="1B365D"/>
                <w:sz w:val="16"/>
              </w:rPr>
              <w:t>Penalización L2</w:t>
            </w:r>
            <w:r>
              <w:rPr>
                <w:rFonts w:ascii="Calibri" w:hAnsi="Calibri"/>
                <w:b/>
                <w:color w:val="1B365D"/>
                <w:sz w:val="16"/>
              </w:rPr>
              <w:br/>
              <w:t>(Weight Decay)</w:t>
            </w:r>
          </w:p>
        </w:tc>
        <w:tc>
          <w:tcPr>
            <w:tcW w:w="2592" w:type="dxa"/>
            <w:tcBorders>
              <w:bottom w:val="single" w:sz="6" w:space="0" w:color="D3D3D3"/>
            </w:tcBorders>
            <w:shd w:val="clear" w:color="auto" w:fill="FFFFFF"/>
            <w:tcMar>
              <w:top w:w="60" w:type="dxa"/>
              <w:left w:w="70" w:type="dxa"/>
              <w:bottom w:w="60" w:type="dxa"/>
              <w:right w:w="70" w:type="dxa"/>
            </w:tcMar>
          </w:tcPr>
          <w:p w14:paraId="26966D0F" w14:textId="77777777" w:rsidR="0046134B" w:rsidRDefault="0046134B" w:rsidP="00116373">
            <w:pPr>
              <w:spacing w:line="252" w:lineRule="auto"/>
            </w:pPr>
            <w:r>
              <w:rPr>
                <w:rFonts w:ascii="Calibri" w:hAnsi="Calibri"/>
                <w:color w:val="262626"/>
                <w:sz w:val="16"/>
              </w:rPr>
              <w:t>Añade ½ α ||W||₂² a la función de pérdida; contrae pesos suavemente.</w:t>
            </w:r>
          </w:p>
        </w:tc>
        <w:tc>
          <w:tcPr>
            <w:tcW w:w="2592" w:type="dxa"/>
            <w:tcBorders>
              <w:bottom w:val="single" w:sz="6" w:space="0" w:color="D3D3D3"/>
            </w:tcBorders>
            <w:shd w:val="clear" w:color="auto" w:fill="FFFFFF"/>
            <w:tcMar>
              <w:top w:w="60" w:type="dxa"/>
              <w:left w:w="70" w:type="dxa"/>
              <w:bottom w:w="60" w:type="dxa"/>
              <w:right w:w="70" w:type="dxa"/>
            </w:tcMar>
          </w:tcPr>
          <w:p w14:paraId="73E29450"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FFFFF"/>
            <w:tcMar>
              <w:top w:w="60" w:type="dxa"/>
              <w:left w:w="70" w:type="dxa"/>
              <w:bottom w:w="60" w:type="dxa"/>
              <w:right w:w="70" w:type="dxa"/>
            </w:tcMar>
          </w:tcPr>
          <w:p w14:paraId="5660C649" w14:textId="77777777" w:rsidR="0046134B" w:rsidRDefault="0046134B" w:rsidP="00116373">
            <w:pPr>
              <w:spacing w:line="252" w:lineRule="auto"/>
            </w:pPr>
            <w:r>
              <w:rPr>
                <w:rFonts w:ascii="Calibri" w:hAnsi="Calibri"/>
                <w:color w:val="262626"/>
                <w:sz w:val="16"/>
              </w:rPr>
              <w:t>Ventaja: Reduce varianza y suaviza la función. Límite: No selecciona variables.</w:t>
            </w:r>
          </w:p>
        </w:tc>
      </w:tr>
      <w:tr w:rsidR="0046134B" w14:paraId="062261F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78AAF5AD" w14:textId="77777777" w:rsidR="0046134B" w:rsidRDefault="0046134B" w:rsidP="00116373">
            <w:pPr>
              <w:spacing w:line="252" w:lineRule="auto"/>
            </w:pPr>
            <w:r>
              <w:rPr>
                <w:rFonts w:ascii="Calibri" w:hAnsi="Calibri"/>
                <w:b/>
                <w:color w:val="1B365D"/>
                <w:sz w:val="16"/>
              </w:rPr>
              <w:t>Penalización L1</w:t>
            </w:r>
            <w:r>
              <w:rPr>
                <w:rFonts w:ascii="Calibri" w:hAnsi="Calibri"/>
                <w:b/>
                <w:color w:val="1B365D"/>
                <w:sz w:val="16"/>
              </w:rPr>
              <w:br/>
              <w:t>(Lasso / Sparsity)</w:t>
            </w:r>
          </w:p>
        </w:tc>
        <w:tc>
          <w:tcPr>
            <w:tcW w:w="2592" w:type="dxa"/>
            <w:tcBorders>
              <w:bottom w:val="single" w:sz="6" w:space="0" w:color="D3D3D3"/>
            </w:tcBorders>
            <w:shd w:val="clear" w:color="auto" w:fill="F0F4F8"/>
            <w:tcMar>
              <w:top w:w="60" w:type="dxa"/>
              <w:left w:w="70" w:type="dxa"/>
              <w:bottom w:w="60" w:type="dxa"/>
              <w:right w:w="70" w:type="dxa"/>
            </w:tcMar>
          </w:tcPr>
          <w:p w14:paraId="519FF34B" w14:textId="77777777" w:rsidR="0046134B" w:rsidRDefault="0046134B" w:rsidP="00116373">
            <w:pPr>
              <w:spacing w:line="252" w:lineRule="auto"/>
            </w:pPr>
            <w:r>
              <w:rPr>
                <w:rFonts w:ascii="Calibri" w:hAnsi="Calibri"/>
                <w:color w:val="262626"/>
                <w:sz w:val="16"/>
              </w:rPr>
              <w:t>Añade α ||W||₁ a la función de pérdida; ejerce fuerza de contracción fija.</w:t>
            </w:r>
          </w:p>
        </w:tc>
        <w:tc>
          <w:tcPr>
            <w:tcW w:w="2592" w:type="dxa"/>
            <w:tcBorders>
              <w:bottom w:val="single" w:sz="6" w:space="0" w:color="D3D3D3"/>
            </w:tcBorders>
            <w:shd w:val="clear" w:color="auto" w:fill="F0F4F8"/>
            <w:tcMar>
              <w:top w:w="60" w:type="dxa"/>
              <w:left w:w="70" w:type="dxa"/>
              <w:bottom w:w="60" w:type="dxa"/>
              <w:right w:w="70" w:type="dxa"/>
            </w:tcMar>
          </w:tcPr>
          <w:p w14:paraId="0045716C"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0F4F8"/>
            <w:tcMar>
              <w:top w:w="60" w:type="dxa"/>
              <w:left w:w="70" w:type="dxa"/>
              <w:bottom w:w="60" w:type="dxa"/>
              <w:right w:w="70" w:type="dxa"/>
            </w:tcMar>
          </w:tcPr>
          <w:p w14:paraId="031CE24D" w14:textId="77777777" w:rsidR="0046134B" w:rsidRDefault="0046134B" w:rsidP="00116373">
            <w:pPr>
              <w:spacing w:line="252" w:lineRule="auto"/>
            </w:pPr>
            <w:r>
              <w:rPr>
                <w:rFonts w:ascii="Calibri" w:hAnsi="Calibri"/>
                <w:color w:val="262626"/>
                <w:sz w:val="16"/>
              </w:rPr>
              <w:t>Ventaja: Genera modelos dispersos (sparsity). Límite: No modela correlaciones complejas.</w:t>
            </w:r>
          </w:p>
        </w:tc>
      </w:tr>
      <w:tr w:rsidR="0046134B" w14:paraId="17925BE9"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701424B7" w14:textId="77777777" w:rsidR="0046134B" w:rsidRDefault="0046134B" w:rsidP="00116373">
            <w:pPr>
              <w:spacing w:line="252" w:lineRule="auto"/>
            </w:pPr>
            <w:r>
              <w:rPr>
                <w:rFonts w:ascii="Calibri" w:hAnsi="Calibri"/>
                <w:b/>
                <w:color w:val="1B365D"/>
                <w:sz w:val="16"/>
              </w:rPr>
              <w:t>Parada Temprana</w:t>
            </w:r>
            <w:r>
              <w:rPr>
                <w:rFonts w:ascii="Calibri" w:hAnsi="Calibri"/>
                <w:b/>
                <w:color w:val="1B365D"/>
                <w:sz w:val="16"/>
              </w:rPr>
              <w:br/>
              <w:t>(Early Stopping)</w:t>
            </w:r>
          </w:p>
        </w:tc>
        <w:tc>
          <w:tcPr>
            <w:tcW w:w="2592" w:type="dxa"/>
            <w:tcBorders>
              <w:bottom w:val="single" w:sz="6" w:space="0" w:color="D3D3D3"/>
            </w:tcBorders>
            <w:shd w:val="clear" w:color="auto" w:fill="FFFFFF"/>
            <w:tcMar>
              <w:top w:w="60" w:type="dxa"/>
              <w:left w:w="70" w:type="dxa"/>
              <w:bottom w:w="60" w:type="dxa"/>
              <w:right w:w="70" w:type="dxa"/>
            </w:tcMar>
          </w:tcPr>
          <w:p w14:paraId="4FD17A0D" w14:textId="77777777" w:rsidR="0046134B" w:rsidRDefault="0046134B" w:rsidP="00116373">
            <w:pPr>
              <w:spacing w:line="252" w:lineRule="auto"/>
            </w:pPr>
            <w:r>
              <w:rPr>
                <w:rFonts w:ascii="Calibri" w:hAnsi="Calibri"/>
                <w:color w:val="262626"/>
                <w:sz w:val="16"/>
              </w:rPr>
              <w:t>Monitorea val_loss con paciencia e interrumpe el bucle de optimización.</w:t>
            </w:r>
          </w:p>
        </w:tc>
        <w:tc>
          <w:tcPr>
            <w:tcW w:w="2592" w:type="dxa"/>
            <w:tcBorders>
              <w:bottom w:val="single" w:sz="6" w:space="0" w:color="D3D3D3"/>
            </w:tcBorders>
            <w:shd w:val="clear" w:color="auto" w:fill="FFFFFF"/>
            <w:tcMar>
              <w:top w:w="60" w:type="dxa"/>
              <w:left w:w="70" w:type="dxa"/>
              <w:bottom w:w="60" w:type="dxa"/>
              <w:right w:w="70" w:type="dxa"/>
            </w:tcMar>
          </w:tcPr>
          <w:p w14:paraId="324426CE" w14:textId="77777777" w:rsidR="0046134B" w:rsidRDefault="0046134B" w:rsidP="00116373">
            <w:pPr>
              <w:spacing w:line="252" w:lineRule="auto"/>
            </w:pPr>
            <w:r>
              <w:rPr>
                <w:rFonts w:ascii="Calibri" w:hAnsi="Calibri"/>
                <w:color w:val="262626"/>
                <w:sz w:val="16"/>
              </w:rPr>
              <w:t>Algoritmo de Optimización / Número de épocas.</w:t>
            </w:r>
          </w:p>
        </w:tc>
        <w:tc>
          <w:tcPr>
            <w:tcW w:w="2592" w:type="dxa"/>
            <w:tcBorders>
              <w:bottom w:val="single" w:sz="6" w:space="0" w:color="D3D3D3"/>
            </w:tcBorders>
            <w:shd w:val="clear" w:color="auto" w:fill="FFFFFF"/>
            <w:tcMar>
              <w:top w:w="60" w:type="dxa"/>
              <w:left w:w="70" w:type="dxa"/>
              <w:bottom w:w="60" w:type="dxa"/>
              <w:right w:w="70" w:type="dxa"/>
            </w:tcMar>
          </w:tcPr>
          <w:p w14:paraId="7B917DC1" w14:textId="77777777" w:rsidR="0046134B" w:rsidRDefault="0046134B" w:rsidP="00116373">
            <w:pPr>
              <w:spacing w:line="252" w:lineRule="auto"/>
            </w:pPr>
            <w:r>
              <w:rPr>
                <w:rFonts w:ascii="Calibri" w:hAnsi="Calibri"/>
                <w:color w:val="262626"/>
                <w:sz w:val="16"/>
              </w:rPr>
              <w:t>Ventaja: Ahorro masivo de cómputo; restaura mejores pesos. Límite: Requiere conjunto de validación representativo.</w:t>
            </w:r>
          </w:p>
        </w:tc>
      </w:tr>
      <w:tr w:rsidR="0046134B" w14:paraId="1E52442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64DCCACA" w14:textId="77777777" w:rsidR="0046134B" w:rsidRDefault="0046134B" w:rsidP="00116373">
            <w:pPr>
              <w:spacing w:line="252" w:lineRule="auto"/>
            </w:pPr>
            <w:r>
              <w:rPr>
                <w:rFonts w:ascii="Calibri" w:hAnsi="Calibri"/>
                <w:b/>
                <w:color w:val="1B365D"/>
                <w:sz w:val="16"/>
              </w:rPr>
              <w:t>Aumento de Datos</w:t>
            </w:r>
            <w:r>
              <w:rPr>
                <w:rFonts w:ascii="Calibri" w:hAnsi="Calibri"/>
                <w:b/>
                <w:color w:val="1B365D"/>
                <w:sz w:val="16"/>
              </w:rPr>
              <w:br/>
              <w:t>(Data Augmentation)</w:t>
            </w:r>
          </w:p>
        </w:tc>
        <w:tc>
          <w:tcPr>
            <w:tcW w:w="2592" w:type="dxa"/>
            <w:tcBorders>
              <w:bottom w:val="single" w:sz="6" w:space="0" w:color="D3D3D3"/>
            </w:tcBorders>
            <w:shd w:val="clear" w:color="auto" w:fill="F0F4F8"/>
            <w:tcMar>
              <w:top w:w="60" w:type="dxa"/>
              <w:left w:w="70" w:type="dxa"/>
              <w:bottom w:w="60" w:type="dxa"/>
              <w:right w:w="70" w:type="dxa"/>
            </w:tcMar>
          </w:tcPr>
          <w:p w14:paraId="055C9CB9" w14:textId="77777777" w:rsidR="0046134B" w:rsidRDefault="0046134B" w:rsidP="00116373">
            <w:pPr>
              <w:spacing w:line="252" w:lineRule="auto"/>
            </w:pPr>
            <w:r>
              <w:rPr>
                <w:rFonts w:ascii="Calibri" w:hAnsi="Calibri"/>
                <w:color w:val="262626"/>
                <w:sz w:val="16"/>
              </w:rPr>
              <w:t>Aplica transformaciones afines y cromáticas aleatorias al vuelo sobre muestras.</w:t>
            </w:r>
          </w:p>
        </w:tc>
        <w:tc>
          <w:tcPr>
            <w:tcW w:w="2592" w:type="dxa"/>
            <w:tcBorders>
              <w:bottom w:val="single" w:sz="6" w:space="0" w:color="D3D3D3"/>
            </w:tcBorders>
            <w:shd w:val="clear" w:color="auto" w:fill="F0F4F8"/>
            <w:tcMar>
              <w:top w:w="60" w:type="dxa"/>
              <w:left w:w="70" w:type="dxa"/>
              <w:bottom w:w="60" w:type="dxa"/>
              <w:right w:w="70" w:type="dxa"/>
            </w:tcMar>
          </w:tcPr>
          <w:p w14:paraId="4CF529EA" w14:textId="77777777" w:rsidR="0046134B" w:rsidRDefault="0046134B" w:rsidP="00116373">
            <w:pPr>
              <w:spacing w:line="252" w:lineRule="auto"/>
            </w:pPr>
            <w:r>
              <w:rPr>
                <w:rFonts w:ascii="Calibri" w:hAnsi="Calibri"/>
                <w:color w:val="262626"/>
                <w:sz w:val="16"/>
              </w:rPr>
              <w:t>Espacio de Entrada / Pipeline de datos (I/O).</w:t>
            </w:r>
          </w:p>
        </w:tc>
        <w:tc>
          <w:tcPr>
            <w:tcW w:w="2592" w:type="dxa"/>
            <w:tcBorders>
              <w:bottom w:val="single" w:sz="6" w:space="0" w:color="D3D3D3"/>
            </w:tcBorders>
            <w:shd w:val="clear" w:color="auto" w:fill="F0F4F8"/>
            <w:tcMar>
              <w:top w:w="60" w:type="dxa"/>
              <w:left w:w="70" w:type="dxa"/>
              <w:bottom w:w="60" w:type="dxa"/>
              <w:right w:w="70" w:type="dxa"/>
            </w:tcMar>
          </w:tcPr>
          <w:p w14:paraId="7455E580" w14:textId="77777777" w:rsidR="0046134B" w:rsidRDefault="0046134B" w:rsidP="00116373">
            <w:pPr>
              <w:spacing w:line="252" w:lineRule="auto"/>
            </w:pPr>
            <w:r>
              <w:rPr>
                <w:rFonts w:ascii="Calibri" w:hAnsi="Calibri"/>
                <w:color w:val="262626"/>
                <w:sz w:val="16"/>
              </w:rPr>
              <w:t>Ventaja: Amplía diversidad sin costo de recolección. Límite: Ineficaz en datos tabulares y restringido por semántica.</w:t>
            </w:r>
          </w:p>
        </w:tc>
      </w:tr>
    </w:tbl>
    <w:p w14:paraId="550C7DBA" w14:textId="77777777" w:rsidR="0046134B" w:rsidRDefault="0046134B" w:rsidP="0046134B">
      <w:pPr>
        <w:spacing w:after="80"/>
      </w:pPr>
    </w:p>
    <w:p w14:paraId="5B403D4F" w14:textId="77777777" w:rsidR="0046134B" w:rsidRDefault="0046134B" w:rsidP="0046134B">
      <w:pPr>
        <w:keepNext/>
        <w:spacing w:before="220" w:after="50"/>
      </w:pPr>
      <w:r>
        <w:rPr>
          <w:rFonts w:ascii="Calibri" w:hAnsi="Calibri"/>
          <w:b/>
          <w:color w:val="1B365D"/>
          <w:sz w:val="30"/>
        </w:rPr>
        <w:t>8. Cuestionario de Autoevaluación y Repaso Conceptual</w:t>
      </w:r>
    </w:p>
    <w:p w14:paraId="4A7CD963" w14:textId="77777777" w:rsidR="0046134B" w:rsidRDefault="0046134B" w:rsidP="0046134B">
      <w:r>
        <w:t>Preguntas de consolidación técnica formuladas a partir de las fuentes y exposiciones de la sesión para autoevaluar el dominio de los conceptos:</w:t>
      </w:r>
    </w:p>
    <w:p w14:paraId="32AC9510" w14:textId="77777777" w:rsidR="0046134B" w:rsidRDefault="0046134B" w:rsidP="0046134B">
      <w:pPr>
        <w:keepNext/>
        <w:spacing w:before="80" w:after="40"/>
      </w:pPr>
      <w:r>
        <w:rPr>
          <w:rFonts w:ascii="Calibri" w:hAnsi="Calibri"/>
          <w:b/>
          <w:color w:val="1B365D"/>
          <w:sz w:val="21"/>
        </w:rPr>
        <w:t>Pregunta 1: ¿Por qué Data Augmentation se clasifica formalmente como una técnica de regularización?</w:t>
      </w:r>
    </w:p>
    <w:p w14:paraId="21DF6872" w14:textId="77777777" w:rsidR="0046134B" w:rsidRDefault="0046134B" w:rsidP="0046134B">
      <w:pPr>
        <w:spacing w:before="20" w:after="100"/>
        <w:ind w:left="288"/>
      </w:pPr>
      <w:r>
        <w:rPr>
          <w:b/>
          <w:color w:val="2F5496"/>
        </w:rPr>
        <w:t xml:space="preserve">Justificación Teórica: </w:t>
      </w:r>
      <w:r>
        <w:rPr>
          <w:color w:val="262626"/>
        </w:rPr>
        <w:t>Porque satisface la definición canónica de regularización: cualquier modificación al algoritmo de aprendizaje orientada a reducir el error de generalización sin buscar necesariamente reducir el error de entrenamiento. Al exponer al modelo a infinitas variaciones sintéticas de los datos, previene que los pesos memoricen orientaciones o fondos particulares, forzando representaciones latentes robustas e invariantes.</w:t>
      </w:r>
    </w:p>
    <w:p w14:paraId="12B6AAE5" w14:textId="77777777" w:rsidR="0046134B" w:rsidRDefault="0046134B" w:rsidP="0046134B">
      <w:pPr>
        <w:keepNext/>
        <w:spacing w:before="80" w:after="40"/>
      </w:pPr>
      <w:r>
        <w:rPr>
          <w:rFonts w:ascii="Calibri" w:hAnsi="Calibri"/>
          <w:b/>
          <w:color w:val="1B365D"/>
          <w:sz w:val="21"/>
        </w:rPr>
        <w:t>Pregunta 2: ¿Cuál es el significado técnico y operativo de «Change the input, keep the meaning»?</w:t>
      </w:r>
    </w:p>
    <w:p w14:paraId="04C6BFA1" w14:textId="77777777" w:rsidR="0046134B" w:rsidRDefault="0046134B" w:rsidP="0046134B">
      <w:pPr>
        <w:spacing w:before="20" w:after="100"/>
        <w:ind w:left="288"/>
      </w:pPr>
      <w:r>
        <w:rPr>
          <w:b/>
          <w:color w:val="2F5496"/>
        </w:rPr>
        <w:t xml:space="preserve">Justificación Teórica: </w:t>
      </w:r>
      <w:r>
        <w:rPr>
          <w:color w:val="262626"/>
        </w:rPr>
        <w:t xml:space="preserve">Significa que las operaciones de aumento deben modificar de manera deliberada los valores de los píxeles y la geometría de la imagen de entrada, pero bajo la estricta restricción de que la etiqueta de supervisión y el concepto semántico subyacente permanezcan </w:t>
      </w:r>
      <w:r>
        <w:rPr>
          <w:color w:val="262626"/>
        </w:rPr>
        <w:lastRenderedPageBreak/>
        <w:t>completamente inalterados. Si una transformación altera la clase que percibiría un humano, viola el axioma y corrompe el entrenamiento.</w:t>
      </w:r>
    </w:p>
    <w:p w14:paraId="57B22BF3" w14:textId="77777777" w:rsidR="0046134B" w:rsidRDefault="0046134B" w:rsidP="0046134B">
      <w:pPr>
        <w:keepNext/>
        <w:spacing w:before="80" w:after="40"/>
      </w:pPr>
      <w:r>
        <w:rPr>
          <w:rFonts w:ascii="Calibri" w:hAnsi="Calibri"/>
          <w:b/>
          <w:color w:val="1B365D"/>
          <w:sz w:val="21"/>
        </w:rPr>
        <w:t>Pregunta 3: ¿Qué ventaja operativa crucial aporta ImageDataGenerator frente al aumento estático de archivos en disco?</w:t>
      </w:r>
    </w:p>
    <w:p w14:paraId="694CE669" w14:textId="77777777" w:rsidR="0046134B" w:rsidRDefault="0046134B" w:rsidP="0046134B">
      <w:pPr>
        <w:spacing w:before="20" w:after="100"/>
        <w:ind w:left="288"/>
      </w:pPr>
      <w:r>
        <w:rPr>
          <w:b/>
          <w:color w:val="2F5496"/>
        </w:rPr>
        <w:t xml:space="preserve">Justificación Teórica: </w:t>
      </w:r>
      <w:r>
        <w:rPr>
          <w:color w:val="262626"/>
        </w:rPr>
        <w:t>ImageDataGenerator sintetiza los datos «al vuelo» en memoria RAM/GPU durante cada época de entrenamiento mediante canalizaciones concurrentes. Esto elimina la necesidad de precalcular, serializar y almacenar cientos de gigabytes de imágenes transformadas en disco duro, garantizando que el modelo rara vez procese dos lotes idénticos sin incurrir en costos de almacenamiento.</w:t>
      </w:r>
    </w:p>
    <w:p w14:paraId="463041E1" w14:textId="77777777" w:rsidR="0046134B" w:rsidRDefault="0046134B" w:rsidP="0046134B">
      <w:pPr>
        <w:keepNext/>
        <w:spacing w:before="80" w:after="40"/>
      </w:pPr>
      <w:r>
        <w:rPr>
          <w:rFonts w:ascii="Calibri" w:hAnsi="Calibri"/>
          <w:b/>
          <w:color w:val="1B365D"/>
          <w:sz w:val="21"/>
        </w:rPr>
        <w:t>Pregunta 4: ¿Por qué la rotación de 180° sobre el dígito «6» constituye un contraejemplo crítico de aumento no válido?</w:t>
      </w:r>
    </w:p>
    <w:p w14:paraId="445C389E" w14:textId="77777777" w:rsidR="0046134B" w:rsidRDefault="0046134B" w:rsidP="0046134B">
      <w:pPr>
        <w:spacing w:before="20" w:after="100"/>
        <w:ind w:left="288"/>
      </w:pPr>
      <w:r>
        <w:rPr>
          <w:b/>
          <w:color w:val="2F5496"/>
        </w:rPr>
        <w:t xml:space="preserve">Justificación Teórica: </w:t>
      </w:r>
      <w:r>
        <w:rPr>
          <w:color w:val="262626"/>
        </w:rPr>
        <w:t>Porque al rotar un dígito '6' en 180°, la matriz visual resultante es idéntica a la morfología de un '9'. Como el generador mantiene la etiqueta original ('6'), se le presenta a la red una imagen que luce exactamente como un 9 con la orden de predecir 6. Esta inconsistencia matemática genera gradientes contradictorios que degradan la capacidad discriminativa del modelo.</w:t>
      </w:r>
    </w:p>
    <w:p w14:paraId="20F4E41C" w14:textId="77777777" w:rsidR="0046134B" w:rsidRDefault="0046134B" w:rsidP="0046134B">
      <w:pPr>
        <w:keepNext/>
        <w:spacing w:before="80" w:after="40"/>
      </w:pPr>
      <w:r>
        <w:rPr>
          <w:rFonts w:ascii="Calibri" w:hAnsi="Calibri"/>
          <w:b/>
          <w:color w:val="1B365D"/>
          <w:sz w:val="21"/>
        </w:rPr>
        <w:t>Pregunta 5: ¿Por qué Data Augmentation no se aplica de manera directa y universal a datos tabulares?</w:t>
      </w:r>
    </w:p>
    <w:p w14:paraId="6DDFD06C" w14:textId="77777777" w:rsidR="0046134B" w:rsidRDefault="0046134B" w:rsidP="0046134B">
      <w:pPr>
        <w:spacing w:before="20" w:after="100"/>
        <w:ind w:left="288"/>
      </w:pPr>
      <w:r>
        <w:rPr>
          <w:b/>
          <w:color w:val="2F5496"/>
        </w:rPr>
        <w:t xml:space="preserve">Justificación Teórica: </w:t>
      </w:r>
      <w:r>
        <w:rPr>
          <w:color w:val="262626"/>
        </w:rPr>
        <w:t>Porque los datos tabulares carecen de la estructura de contigüidad espacial que poseen las imágenes. Cada columna representa una variable heterogénea con significado propio y correlaciones estadísticas específicas con las demás columnas. Aplicar traslaciones, permutaciones o distorsiones aleatorias rompe las relaciones causales naturales de los datos (e.g., generar edades negativas o combinaciones incoherentes), produciendo ruido destructivo en lugar de generalización.</w:t>
      </w:r>
    </w:p>
    <w:p w14:paraId="3E4BBFA9" w14:textId="77777777" w:rsidR="0046134B" w:rsidRDefault="0046134B" w:rsidP="0046134B">
      <w:pPr>
        <w:keepNext/>
        <w:spacing w:before="220" w:after="50"/>
      </w:pPr>
      <w:r>
        <w:rPr>
          <w:rFonts w:ascii="Calibri" w:hAnsi="Calibri"/>
          <w:b/>
          <w:color w:val="1B365D"/>
          <w:sz w:val="30"/>
        </w:rPr>
        <w:t>9. Síntesis y Conclusiones del Módulo</w:t>
      </w:r>
    </w:p>
    <w:p w14:paraId="7B049D1E" w14:textId="77777777" w:rsidR="0046134B" w:rsidRDefault="0046134B" w:rsidP="0046134B">
      <w:r>
        <w:t>El aumento de datos (Data Augmentation) representa uno de los recursos metodológicos más potentes y elegantes en la ingeniería del aprendizaje profundo. Al convertir la escasez de muestras en una oportunidad para modelar invarianzas geométricas y espectrales directamente en la canalización de entrada, permite construir redes neuronales altamente generalizables sin incurrir en costosas campañas de recolección empírica. No obstante, su éxito demanda un diseño riguroso guiado por el conocimiento del dominio, garantizando que cada transformación preserve intacta la semántica de las clases y respetando las fronteras metodológicas inherentes a cada tipología de datos.</w:t>
      </w:r>
    </w:p>
    <w:p w14:paraId="3171F061" w14:textId="77777777" w:rsidR="00FB1A36" w:rsidRDefault="00FB1A36" w:rsidP="00C76A82">
      <w:pPr>
        <w:spacing w:after="120"/>
      </w:pPr>
    </w:p>
    <w:p w14:paraId="0269C7A1" w14:textId="77777777" w:rsidR="00D17264" w:rsidRDefault="00D17264" w:rsidP="00C76A82">
      <w:pPr>
        <w:spacing w:after="120"/>
      </w:pPr>
    </w:p>
    <w:p w14:paraId="67637E4E" w14:textId="77777777" w:rsidR="00D17264" w:rsidRDefault="00D17264" w:rsidP="00C76A82">
      <w:pPr>
        <w:spacing w:after="120"/>
      </w:pPr>
    </w:p>
    <w:p w14:paraId="3D04C458" w14:textId="77777777" w:rsidR="00D17264" w:rsidRDefault="00D17264" w:rsidP="00C76A82">
      <w:pPr>
        <w:spacing w:after="120"/>
      </w:pPr>
    </w:p>
    <w:p w14:paraId="7A68FFDE" w14:textId="77777777" w:rsidR="00D17264" w:rsidRDefault="00D17264" w:rsidP="00C76A82">
      <w:pPr>
        <w:spacing w:after="120"/>
      </w:pPr>
    </w:p>
    <w:p w14:paraId="3AACBE79" w14:textId="77777777" w:rsidR="00D17264" w:rsidRDefault="00D17264" w:rsidP="00C76A82">
      <w:pPr>
        <w:spacing w:after="120"/>
      </w:pPr>
    </w:p>
    <w:p w14:paraId="5520FA76" w14:textId="77777777" w:rsidR="00954111" w:rsidRDefault="00954111" w:rsidP="00954111">
      <w:pPr>
        <w:spacing w:after="40"/>
      </w:pPr>
      <w:r>
        <w:rPr>
          <w:b/>
          <w:color w:val="646E78"/>
          <w:sz w:val="17"/>
        </w:rPr>
        <w:lastRenderedPageBreak/>
        <w:t>APUNTES DE CÁTEDRA — NEURAL NETWORKS AND DEEP LEARNING WITH PYTHON</w:t>
      </w:r>
    </w:p>
    <w:p w14:paraId="6D355888" w14:textId="77777777" w:rsidR="00954111" w:rsidRDefault="00954111" w:rsidP="00954111">
      <w:pPr>
        <w:spacing w:before="40" w:after="40"/>
      </w:pPr>
      <w:r>
        <w:rPr>
          <w:b/>
          <w:color w:val="1B365D"/>
          <w:sz w:val="36"/>
        </w:rPr>
        <w:t>Regularización en Redes Neuronales (Parte B):</w:t>
      </w:r>
      <w:r>
        <w:rPr>
          <w:b/>
          <w:color w:val="1B365D"/>
          <w:sz w:val="36"/>
        </w:rPr>
        <w:br/>
        <w:t>Dropout y Control de Coadaptación</w:t>
      </w:r>
    </w:p>
    <w:p w14:paraId="3292472D" w14:textId="77777777" w:rsidR="00954111" w:rsidRDefault="00954111" w:rsidP="00954111">
      <w:pPr>
        <w:spacing w:after="120"/>
      </w:pPr>
      <w:r>
        <w:rPr>
          <w:i/>
          <w:color w:val="646E78"/>
          <w:sz w:val="20"/>
        </w:rPr>
        <w:t>Fundamentos teóricos del sobreajuste interno, el giro hacia la aleatoriedad estocástica, arquitectura operativa en entrenamiento frente a inferencia y mapa temático de cátedra.</w:t>
      </w:r>
    </w:p>
    <w:tbl>
      <w:tblPr>
        <w:tblW w:w="0" w:type="auto"/>
        <w:jc w:val="center"/>
        <w:tblBorders>
          <w:top w:val="single" w:sz="4" w:space="0" w:color="C0C8D0"/>
          <w:bottom w:val="single" w:sz="6" w:space="0" w:color="C0C8D0"/>
          <w:insideH w:val="single" w:sz="4" w:space="0" w:color="C0C8D0"/>
        </w:tblBorders>
        <w:tblLayout w:type="fixed"/>
        <w:tblLook w:val="04A0" w:firstRow="1" w:lastRow="0" w:firstColumn="1" w:lastColumn="0" w:noHBand="0" w:noVBand="1"/>
      </w:tblPr>
      <w:tblGrid>
        <w:gridCol w:w="3355"/>
        <w:gridCol w:w="3355"/>
        <w:gridCol w:w="3370"/>
      </w:tblGrid>
      <w:tr w:rsidR="00954111" w14:paraId="121A967D" w14:textId="77777777" w:rsidTr="006B0E91">
        <w:trPr>
          <w:cantSplit/>
          <w:jc w:val="center"/>
        </w:trPr>
        <w:tc>
          <w:tcPr>
            <w:tcW w:w="3355" w:type="dxa"/>
            <w:shd w:val="clear" w:color="auto" w:fill="F0F4F8"/>
            <w:tcMar>
              <w:top w:w="70" w:type="dxa"/>
              <w:left w:w="90" w:type="dxa"/>
              <w:bottom w:w="70" w:type="dxa"/>
              <w:right w:w="90" w:type="dxa"/>
            </w:tcMar>
          </w:tcPr>
          <w:p w14:paraId="30C1673C" w14:textId="77777777" w:rsidR="00954111" w:rsidRDefault="00954111" w:rsidP="006B0E91">
            <w:pPr>
              <w:jc w:val="center"/>
            </w:pPr>
            <w:r>
              <w:rPr>
                <w:b/>
                <w:color w:val="646E78"/>
                <w:sz w:val="16"/>
              </w:rPr>
              <w:t>MÓDULO TEMÁTICO</w:t>
            </w:r>
            <w:r>
              <w:rPr>
                <w:b/>
                <w:color w:val="646E78"/>
                <w:sz w:val="16"/>
              </w:rPr>
              <w:br/>
            </w:r>
            <w:r>
              <w:rPr>
                <w:b/>
                <w:color w:val="1B365D"/>
                <w:sz w:val="18"/>
              </w:rPr>
              <w:t>Regularización Parte B</w:t>
            </w:r>
            <w:r>
              <w:rPr>
                <w:b/>
                <w:color w:val="1B365D"/>
                <w:sz w:val="18"/>
              </w:rPr>
              <w:br/>
              <w:t>(Neural Networks)</w:t>
            </w:r>
          </w:p>
        </w:tc>
        <w:tc>
          <w:tcPr>
            <w:tcW w:w="3355" w:type="dxa"/>
            <w:shd w:val="clear" w:color="auto" w:fill="F0F4F8"/>
            <w:tcMar>
              <w:top w:w="70" w:type="dxa"/>
              <w:left w:w="90" w:type="dxa"/>
              <w:bottom w:w="70" w:type="dxa"/>
              <w:right w:w="90" w:type="dxa"/>
            </w:tcMar>
          </w:tcPr>
          <w:p w14:paraId="06A23321" w14:textId="77777777" w:rsidR="00954111" w:rsidRDefault="00954111" w:rsidP="006B0E91">
            <w:pPr>
              <w:jc w:val="center"/>
            </w:pPr>
            <w:r>
              <w:rPr>
                <w:b/>
                <w:color w:val="646E78"/>
                <w:sz w:val="16"/>
              </w:rPr>
              <w:t>TÉCNICA CENTRAL</w:t>
            </w:r>
            <w:r>
              <w:rPr>
                <w:b/>
                <w:color w:val="646E78"/>
                <w:sz w:val="16"/>
              </w:rPr>
              <w:br/>
            </w:r>
            <w:r>
              <w:rPr>
                <w:b/>
                <w:color w:val="1B365D"/>
                <w:sz w:val="18"/>
              </w:rPr>
              <w:t>Dropout</w:t>
            </w:r>
            <w:r>
              <w:rPr>
                <w:b/>
                <w:color w:val="1B365D"/>
                <w:sz w:val="18"/>
              </w:rPr>
              <w:br/>
              <w:t>(Stochastic Deactivation)</w:t>
            </w:r>
          </w:p>
        </w:tc>
        <w:tc>
          <w:tcPr>
            <w:tcW w:w="3370" w:type="dxa"/>
            <w:shd w:val="clear" w:color="auto" w:fill="F0F4F8"/>
            <w:tcMar>
              <w:top w:w="70" w:type="dxa"/>
              <w:left w:w="90" w:type="dxa"/>
              <w:bottom w:w="70" w:type="dxa"/>
              <w:right w:w="90" w:type="dxa"/>
            </w:tcMar>
          </w:tcPr>
          <w:p w14:paraId="179033A9" w14:textId="77777777" w:rsidR="00954111" w:rsidRDefault="00954111" w:rsidP="006B0E91">
            <w:pPr>
              <w:jc w:val="center"/>
            </w:pPr>
            <w:r>
              <w:rPr>
                <w:b/>
                <w:color w:val="646E78"/>
                <w:sz w:val="16"/>
              </w:rPr>
              <w:t>PROPÓSITO CLAVE</w:t>
            </w:r>
            <w:r>
              <w:rPr>
                <w:b/>
                <w:color w:val="646E78"/>
                <w:sz w:val="16"/>
              </w:rPr>
              <w:br/>
            </w:r>
            <w:r>
              <w:rPr>
                <w:b/>
                <w:color w:val="1B365D"/>
                <w:sz w:val="18"/>
              </w:rPr>
              <w:t>Mitigación de Coadaptación</w:t>
            </w:r>
            <w:r>
              <w:rPr>
                <w:b/>
                <w:color w:val="1B365D"/>
                <w:sz w:val="18"/>
              </w:rPr>
              <w:br/>
              <w:t>y Generalización</w:t>
            </w:r>
          </w:p>
        </w:tc>
      </w:tr>
    </w:tbl>
    <w:p w14:paraId="210C06D0" w14:textId="77777777" w:rsidR="00954111" w:rsidRDefault="00954111" w:rsidP="00954111">
      <w:pPr>
        <w:spacing w:after="40"/>
      </w:pPr>
    </w:p>
    <w:p w14:paraId="656E2563" w14:textId="77777777" w:rsidR="00954111" w:rsidRDefault="00954111" w:rsidP="00954111">
      <w:pPr>
        <w:keepNext/>
        <w:spacing w:before="260" w:after="60"/>
      </w:pPr>
      <w:r>
        <w:rPr>
          <w:rFonts w:ascii="Calibri" w:hAnsi="Calibri"/>
          <w:b/>
          <w:color w:val="1B365D"/>
          <w:sz w:val="27"/>
        </w:rPr>
        <w:t>1. Contexto Evolutivo y el Ecosistema de Regularización</w:t>
      </w:r>
    </w:p>
    <w:p w14:paraId="4D9D4046" w14:textId="77777777" w:rsidR="00954111" w:rsidRDefault="00954111" w:rsidP="00954111">
      <w:r>
        <w:rPr>
          <w:color w:val="222222"/>
        </w:rPr>
        <w:t>Esta lección constituye la continuación directa de la discusión integral sobre regularización en redes neuronales, construyendo de manera sistemática sobre las tres metodologías fundamentales previamente analizadas en el programa de cátedra: las penalizaciones de norma sobre los pesos (Norm Penalties: L1 y L2 / Weight Decay), la parada temprana supervisada (Early Stopping con paciencia y restauración de pesos óptimos) y el aumento sintético de muestras (Data Augmentation). Dentro de este marco de control de la capacidad predictiva, la sesión se adentra en una técnica conceptualmente descrita como simple, sumamente ingeniosa (clever) y extraordinariamente eficaz: Dropout.</w:t>
      </w:r>
    </w:p>
    <w:p w14:paraId="24B79A31" w14:textId="77777777" w:rsidR="00954111" w:rsidRDefault="00954111" w:rsidP="00954111">
      <w:r>
        <w:rPr>
          <w:color w:val="222222"/>
        </w:rPr>
        <w:t>El objetivo esencial que unifica a todo el ecosistema de regularización permanece inalterable: reducir el error de generalización del modelo (su desempeño frente a datos reales no observados durante el aprendizaje) sin enfocarse únicamente en minimizar el error empírico de entrenamiento. Mientras que entrenar una arquitectura profunda con alta capacidad para que memorice las muestras conocidas resulta una tarea trivial, el verdadero desafío de la ingeniería de Deep Learning consiste en lograr que la red aprenda representaciones latentes invariantes y robustas que impidan el sobreajuste (overfitting).</w:t>
      </w:r>
    </w:p>
    <w:tbl>
      <w:tblPr>
        <w:tblW w:w="0" w:type="auto"/>
        <w:jc w:val="center"/>
        <w:tblLayout w:type="fixed"/>
        <w:tblLook w:val="04A0" w:firstRow="1" w:lastRow="0" w:firstColumn="1" w:lastColumn="0" w:noHBand="0" w:noVBand="1"/>
      </w:tblPr>
      <w:tblGrid>
        <w:gridCol w:w="10080"/>
      </w:tblGrid>
      <w:tr w:rsidR="00954111" w14:paraId="36DD64C9" w14:textId="77777777" w:rsidTr="006B0E91">
        <w:trPr>
          <w:cantSplit/>
          <w:jc w:val="center"/>
        </w:trPr>
        <w:tc>
          <w:tcPr>
            <w:tcW w:w="10080" w:type="dxa"/>
            <w:tcBorders>
              <w:left w:val="single" w:sz="36" w:space="0" w:color="1B365D"/>
            </w:tcBorders>
            <w:shd w:val="clear" w:color="auto" w:fill="F0F4F8"/>
            <w:tcMar>
              <w:top w:w="70" w:type="dxa"/>
              <w:left w:w="110" w:type="dxa"/>
              <w:bottom w:w="70" w:type="dxa"/>
              <w:right w:w="110" w:type="dxa"/>
            </w:tcMar>
          </w:tcPr>
          <w:p w14:paraId="32A31EB2" w14:textId="77777777" w:rsidR="00954111" w:rsidRDefault="00954111" w:rsidP="006B0E91">
            <w:r>
              <w:rPr>
                <w:b/>
                <w:color w:val="1B365D"/>
                <w:sz w:val="19"/>
              </w:rPr>
              <w:t>Axioma de Cátedra sobre la Regularización y Dropout:</w:t>
            </w:r>
            <w:r>
              <w:rPr>
                <w:b/>
                <w:color w:val="1B365D"/>
                <w:sz w:val="19"/>
              </w:rPr>
              <w:br/>
            </w:r>
            <w:r>
              <w:rPr>
                <w:i/>
                <w:color w:val="222222"/>
                <w:sz w:val="18"/>
              </w:rPr>
              <w:t>«La regularización abarca cualquier modificación aplicada al algoritmo de aprendizaje orientada a reducir el error de generalización. Dropout introduce una perspectiva revolucionaria frente a las penalizaciones analíticas clásicas: en lugar de acotar pasivamente el tamaño de los pesos, interviene directamente sobre la topología activa de la red durante el entrenamiento mediante la desactivación aleatoria de sus unidades, neutralizando de raíz la memorización de patrones internos espurios.»</w:t>
            </w:r>
          </w:p>
        </w:tc>
      </w:tr>
    </w:tbl>
    <w:p w14:paraId="66704FDB" w14:textId="77777777" w:rsidR="00954111" w:rsidRDefault="00954111" w:rsidP="00954111">
      <w:r>
        <w:br w:type="page"/>
      </w:r>
    </w:p>
    <w:p w14:paraId="7DB4606B" w14:textId="77777777" w:rsidR="00954111" w:rsidRDefault="00954111" w:rsidP="00954111">
      <w:pPr>
        <w:keepNext/>
        <w:spacing w:before="260" w:after="60"/>
      </w:pPr>
      <w:r>
        <w:rPr>
          <w:rFonts w:ascii="Calibri" w:hAnsi="Calibri"/>
          <w:b/>
          <w:color w:val="1B365D"/>
          <w:sz w:val="27"/>
        </w:rPr>
        <w:lastRenderedPageBreak/>
        <w:t>2. El Problema Fundamental: Sobreajuste y Coadaptación Neuronal (Co-adaptation)</w:t>
      </w:r>
    </w:p>
    <w:p w14:paraId="0BE3DD3D" w14:textId="77777777" w:rsidR="00954111" w:rsidRDefault="00954111" w:rsidP="00954111">
      <w:r>
        <w:rPr>
          <w:color w:val="222222"/>
        </w:rPr>
        <w:t>La motivación central para el desarrollo y adopción de Dropout se fundamenta a través de la comprensión profunda de un fallo estructural inherente al entrenamiento no restringido de redes neuronales: el Problema de la Coadaptación (The Co-adaptation Challenge). Para desglosar esta vulnerabilidad, la cátedra estructura el fenómeno en dos dimensiones complementarias:</w:t>
      </w:r>
    </w:p>
    <w:p w14:paraId="3FAB2415" w14:textId="77777777" w:rsidR="00954111" w:rsidRDefault="00954111" w:rsidP="00954111">
      <w:pPr>
        <w:keepNext/>
        <w:spacing w:before="160" w:after="40"/>
      </w:pPr>
      <w:r>
        <w:rPr>
          <w:rFonts w:ascii="Calibri" w:hAnsi="Calibri"/>
          <w:b/>
          <w:color w:val="2F5496"/>
        </w:rPr>
        <w:t>El Sobreajuste en Redes Neuronales (Overfitting in Neural Networks)</w:t>
      </w:r>
    </w:p>
    <w:p w14:paraId="239418F1" w14:textId="77777777" w:rsidR="00954111" w:rsidRDefault="00954111" w:rsidP="00954111">
      <w:r>
        <w:rPr>
          <w:color w:val="222222"/>
        </w:rPr>
        <w:t>En modelos con múltiples capas ocultas y decenas de miles de conexiones sinápticas, la red dispone de una capacidad de parametrización que excede con creces la complejidad intrínseca de los datos. Si el proceso de optimización se deja libre sin restricciones, el sistema aprende funciones extremadamente complejas que memorizan el ruido estocástico del conjunto de entrenamiento. Como consecuencia, la pérdida sobre el conjunto de entrenamiento converge hacia valores mínimos, mientras que el error sobre datos de validación o prueba se dispara drásticamente.</w:t>
      </w:r>
    </w:p>
    <w:p w14:paraId="038D8AD4" w14:textId="77777777" w:rsidR="00954111" w:rsidRDefault="00954111" w:rsidP="00954111">
      <w:pPr>
        <w:keepNext/>
        <w:spacing w:before="160" w:after="40"/>
      </w:pPr>
      <w:r>
        <w:rPr>
          <w:rFonts w:ascii="Calibri" w:hAnsi="Calibri"/>
          <w:b/>
          <w:color w:val="2F5496"/>
        </w:rPr>
        <w:t>El Desafío de la Coadaptación Neuronal (The Co-adaptation Challenge)</w:t>
      </w:r>
    </w:p>
    <w:p w14:paraId="6813A01C" w14:textId="77777777" w:rsidR="00954111" w:rsidRDefault="00954111" w:rsidP="00954111">
      <w:r>
        <w:rPr>
          <w:color w:val="222222"/>
        </w:rPr>
        <w:t>A diferencia de los modelos lineales donde los parámetros operan sobre variables observables directas, las redes neuronales profundas construyen representaciones jerárquicas internas a través de sus capas intermedias. Durante el descenso de gradiente estándar, las neuronas individuales tienden a desarrollar complejas dependencias mutuas de compensación: una neurona aprende a reaccionar ante errores o peculiaridades introducidas por otras neuronas específicas, ajustando sus pesos para corregir colectivamente ese desvío local.</w:t>
      </w:r>
    </w:p>
    <w:p w14:paraId="53F23BBF" w14:textId="77777777" w:rsidR="00954111" w:rsidRDefault="00954111" w:rsidP="00954111">
      <w:pPr>
        <w:pStyle w:val="Listaconvietas"/>
        <w:spacing w:before="20" w:after="50"/>
      </w:pPr>
      <w:r>
        <w:rPr>
          <w:b/>
          <w:color w:val="1B365D"/>
        </w:rPr>
        <w:t xml:space="preserve">Dependencia de Patrones Internos Específicos: </w:t>
      </w:r>
      <w:r>
        <w:rPr>
          <w:color w:val="222222"/>
        </w:rPr>
        <w:t>Las neuronas se vuelven excesivamente dependientes (overly reliant) de combinaciones y correlaciones internas sumamente específicas, formando redes frágiles de codependencia que solo funcionan cuando todas las unidades involucradas se activan de forma sincronizada.</w:t>
      </w:r>
    </w:p>
    <w:p w14:paraId="0EEAE59B" w14:textId="77777777" w:rsidR="00954111" w:rsidRDefault="00954111" w:rsidP="00954111">
      <w:pPr>
        <w:pStyle w:val="Listaconvietas"/>
        <w:spacing w:before="20" w:after="50"/>
      </w:pPr>
      <w:r>
        <w:rPr>
          <w:b/>
          <w:color w:val="1B365D"/>
        </w:rPr>
        <w:t xml:space="preserve">Pérdida de Autosuficiencia Individual: </w:t>
      </w:r>
      <w:r>
        <w:rPr>
          <w:color w:val="222222"/>
        </w:rPr>
        <w:t>En un entorno coadaptado, ninguna neurona aprende a extraer por sí misma un detector de características representativo y generalizable; en su lugar, cada nodo se transforma en una pieza contingente que compensa el ruido de sus compañeras.</w:t>
      </w:r>
    </w:p>
    <w:p w14:paraId="64772F44" w14:textId="77777777" w:rsidR="00954111" w:rsidRDefault="00954111" w:rsidP="00954111">
      <w:pPr>
        <w:pStyle w:val="Listaconvietas"/>
        <w:spacing w:before="20" w:after="50"/>
      </w:pPr>
      <w:r>
        <w:rPr>
          <w:b/>
          <w:color w:val="1B365D"/>
        </w:rPr>
        <w:t xml:space="preserve">Fragilidad ante Datos Nuevos: </w:t>
      </w:r>
      <w:r>
        <w:rPr>
          <w:color w:val="222222"/>
        </w:rPr>
        <w:t>Cuando el modelo se enfrenta a muestras de validación o prueba no vistas, las sutiles correlaciones de ruido que sostenían esa sociedad de coadaptación desaparecen, provocando que las predicciones colapsen y el error de generalización aumente significativamente.</w:t>
      </w:r>
    </w:p>
    <w:p w14:paraId="4B5D3A3D" w14:textId="77777777" w:rsidR="00954111" w:rsidRDefault="00954111" w:rsidP="00954111">
      <w:r>
        <w:br w:type="page"/>
      </w:r>
    </w:p>
    <w:p w14:paraId="52901DA3" w14:textId="77777777" w:rsidR="00954111" w:rsidRDefault="00954111" w:rsidP="00954111">
      <w:pPr>
        <w:keepNext/>
        <w:spacing w:before="260" w:after="60"/>
      </w:pPr>
      <w:r>
        <w:rPr>
          <w:rFonts w:ascii="Calibri" w:hAnsi="Calibri"/>
          <w:b/>
          <w:color w:val="1B365D"/>
          <w:sz w:val="27"/>
        </w:rPr>
        <w:lastRenderedPageBreak/>
        <w:t>3. La Mecánica de Dropout: La Introducción de la Aleatoriedad Estocástica</w:t>
      </w:r>
    </w:p>
    <w:p w14:paraId="7DCDCA22" w14:textId="77777777" w:rsidR="00954111" w:rsidRDefault="00954111" w:rsidP="00954111">
      <w:r>
        <w:rPr>
          <w:color w:val="222222"/>
        </w:rPr>
        <w:t>Frente a este escenario de interdependencia nociva, la cátedra presenta a Dropout como una «vuelta de tuerca» distintiva (a distinctive twist) en la concepción tradicional de la regularización: durante el entrenamiento, partes de la red neuronal se apagan o desactivan de manera aleatoria. Esta formulación rompe con el paradigma de penalizaciones estáticas deterministas, interviniendo directamente en el flujo de información de la red.</w:t>
      </w:r>
    </w:p>
    <w:p w14:paraId="5AD064F9" w14:textId="77777777" w:rsidR="00954111" w:rsidRDefault="00954111" w:rsidP="00954111">
      <w:pPr>
        <w:keepNext/>
        <w:spacing w:before="160" w:after="40"/>
      </w:pPr>
      <w:r>
        <w:rPr>
          <w:rFonts w:ascii="Calibri" w:hAnsi="Calibri"/>
          <w:b/>
          <w:color w:val="2F5496"/>
        </w:rPr>
        <w:t>La Paradoja del Caos Aparente y la Emergencia de Robustez</w:t>
      </w:r>
    </w:p>
    <w:p w14:paraId="07BE9095" w14:textId="77777777" w:rsidR="00954111" w:rsidRDefault="00954111" w:rsidP="00954111">
      <w:r>
        <w:rPr>
          <w:color w:val="222222"/>
        </w:rPr>
        <w:t>Desde una perspectiva intuitiva preliminar, apagar nodos al azar durante el aprendizaje de un modelo matemático puede parecer un procedimiento caótico, disruptivo e irracional. Sin embargo, la exposición enfatiza que esta aleatoriedad rigurosamente controlada es el factor preciso que permite al modelo maximizar su capacidad de generalización en el mundo real:</w:t>
      </w:r>
    </w:p>
    <w:p w14:paraId="34BD5BBA" w14:textId="77777777" w:rsidR="00954111" w:rsidRDefault="00954111" w:rsidP="00954111">
      <w:pPr>
        <w:pStyle w:val="Listaconvietas"/>
        <w:spacing w:before="20" w:after="50"/>
      </w:pPr>
      <w:r>
        <w:rPr>
          <w:b/>
          <w:color w:val="1B365D"/>
        </w:rPr>
        <w:t xml:space="preserve">Disolución de Coadaptaciones Espurias: </w:t>
      </w:r>
      <w:r>
        <w:rPr>
          <w:color w:val="222222"/>
        </w:rPr>
        <w:t>Al desactivar aleatoriamente un subconjunto de neuronas en cada pase hacia adelante (forward pass), ninguna neurona puede predecir ni confiar en que sus nodos vecinos estarán disponibles para compensar sus errores. Esta incertidumbre constante destruye las conspiraciones de coadaptación entre neuronas.</w:t>
      </w:r>
    </w:p>
    <w:p w14:paraId="5F74BFDE" w14:textId="77777777" w:rsidR="00954111" w:rsidRDefault="00954111" w:rsidP="00954111">
      <w:pPr>
        <w:pStyle w:val="Listaconvietas"/>
        <w:spacing w:before="20" w:after="50"/>
      </w:pPr>
      <w:r>
        <w:rPr>
          <w:b/>
          <w:color w:val="1B365D"/>
        </w:rPr>
        <w:t xml:space="preserve">Inducción de Características Autosuficientes: </w:t>
      </w:r>
      <w:r>
        <w:rPr>
          <w:color w:val="222222"/>
        </w:rPr>
        <w:t>Cada unidad se ve obligada a aprender patrones y características que sean genuinamente informativos y útiles por sí mismos, operando de forma eficaz en presencia de múltiples combinaciones aleatorias de otras neuronas en su entorno.</w:t>
      </w:r>
    </w:p>
    <w:p w14:paraId="1CF18490" w14:textId="77777777" w:rsidR="00954111" w:rsidRDefault="00954111" w:rsidP="00954111">
      <w:pPr>
        <w:pStyle w:val="Listaconvietas"/>
        <w:spacing w:before="20" w:after="50"/>
      </w:pPr>
      <w:r>
        <w:rPr>
          <w:b/>
          <w:color w:val="1B365D"/>
        </w:rPr>
        <w:t xml:space="preserve">Efecto de Redundancia Distribuida: </w:t>
      </w:r>
      <w:r>
        <w:rPr>
          <w:color w:val="222222"/>
        </w:rPr>
        <w:t>La red se ve forzada a distribuir el conocimiento a lo largo de múltiples caminos paralelos en lugar de concentrar la inferencia en un único canal ultrasensible, logrando un comportamiento análogo al de un ensamble masivo de subredes compartiendo parámetros.</w:t>
      </w:r>
    </w:p>
    <w:p w14:paraId="787744C7" w14:textId="77777777" w:rsidR="00954111" w:rsidRDefault="00954111" w:rsidP="00954111">
      <w:r>
        <w:br w:type="page"/>
      </w:r>
    </w:p>
    <w:p w14:paraId="1296768A" w14:textId="77777777" w:rsidR="00954111" w:rsidRDefault="00954111" w:rsidP="00954111">
      <w:pPr>
        <w:keepNext/>
        <w:spacing w:before="260" w:after="60"/>
      </w:pPr>
      <w:r>
        <w:rPr>
          <w:rFonts w:ascii="Calibri" w:hAnsi="Calibri"/>
          <w:b/>
          <w:color w:val="1B365D"/>
          <w:sz w:val="27"/>
        </w:rPr>
        <w:lastRenderedPageBreak/>
        <w:t>4. Estructura y Hoja de Ruta Operativa de Dropout en la Cátedra</w:t>
      </w:r>
    </w:p>
    <w:p w14:paraId="314E4382" w14:textId="77777777" w:rsidR="00954111" w:rsidRDefault="00954111" w:rsidP="00954111">
      <w:r>
        <w:rPr>
          <w:color w:val="222222"/>
        </w:rPr>
        <w:t>La fuente documental proporcionada por la cátedra establece de manera explícita la arquitectura curricular completa a través de su tabla de contenidos (Table of Contents), definiendo los bloques técnicos que estructuran el estudio exhaustivo de Dropout. A continuación se presenta la figura original de cátedra que resume la visión general del tema, seguida del desglose analítico de cada uno de sus componentes programáticos:</w:t>
      </w:r>
    </w:p>
    <w:p w14:paraId="22808E9F" w14:textId="77777777" w:rsidR="00954111" w:rsidRDefault="00954111" w:rsidP="00954111">
      <w:pPr>
        <w:keepNext/>
        <w:spacing w:before="40" w:after="40"/>
        <w:jc w:val="center"/>
      </w:pPr>
      <w:r>
        <w:rPr>
          <w:noProof/>
        </w:rPr>
        <w:drawing>
          <wp:inline distT="0" distB="0" distL="0" distR="0" wp14:anchorId="3DCB5B14" wp14:editId="3D71EACD">
            <wp:extent cx="3200400" cy="3290026"/>
            <wp:effectExtent l="0" t="0" r="0" b="0"/>
            <wp:docPr id="37202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de_pantalla_2026-10-25_105540.png"/>
                    <pic:cNvPicPr/>
                  </pic:nvPicPr>
                  <pic:blipFill>
                    <a:blip r:embed="rId17"/>
                    <a:stretch>
                      <a:fillRect/>
                    </a:stretch>
                  </pic:blipFill>
                  <pic:spPr>
                    <a:xfrm>
                      <a:off x="0" y="0"/>
                      <a:ext cx="3200400" cy="3290026"/>
                    </a:xfrm>
                    <a:prstGeom prst="rect">
                      <a:avLst/>
                    </a:prstGeom>
                  </pic:spPr>
                </pic:pic>
              </a:graphicData>
            </a:graphic>
          </wp:inline>
        </w:drawing>
      </w:r>
    </w:p>
    <w:p w14:paraId="38EC2CAC" w14:textId="77777777" w:rsidR="00954111" w:rsidRDefault="00954111" w:rsidP="00954111">
      <w:pPr>
        <w:keepNext/>
        <w:spacing w:before="20" w:after="120"/>
        <w:jc w:val="center"/>
      </w:pPr>
      <w:r>
        <w:rPr>
          <w:i/>
          <w:color w:val="646E78"/>
          <w:sz w:val="17"/>
        </w:rPr>
        <w:t>Figura 1: Guía temática y estructura de contenidos de la cátedra sobre Regularización en Redes Neuronales (Parte B: Dropout).</w:t>
      </w:r>
    </w:p>
    <w:p w14:paraId="577AA431" w14:textId="77777777" w:rsidR="00954111" w:rsidRDefault="00954111" w:rsidP="00954111">
      <w:pPr>
        <w:keepNext/>
        <w:spacing w:before="160" w:after="40"/>
      </w:pPr>
      <w:r>
        <w:rPr>
          <w:rFonts w:ascii="Calibri" w:hAnsi="Calibri"/>
          <w:b/>
          <w:color w:val="2F5496"/>
        </w:rPr>
        <w:t>Desglose Analítico de los Componentes de la Lección</w:t>
      </w:r>
    </w:p>
    <w:p w14:paraId="16F9C03F" w14:textId="77777777" w:rsidR="00954111" w:rsidRDefault="00954111" w:rsidP="00954111">
      <w:r>
        <w:rPr>
          <w:color w:val="222222"/>
        </w:rPr>
        <w:t>Conforme a la guía programática trazada en la sesión, el desarrollo de Dropout se articula en cuatro núcleos de estudio fundamentales:</w:t>
      </w:r>
    </w:p>
    <w:p w14:paraId="0650FF91" w14:textId="77777777" w:rsidR="00954111" w:rsidRDefault="00954111" w:rsidP="00954111">
      <w:pPr>
        <w:pStyle w:val="Listaconvietas"/>
        <w:spacing w:before="20" w:after="50"/>
      </w:pPr>
      <w:r>
        <w:rPr>
          <w:b/>
          <w:color w:val="1B365D"/>
        </w:rPr>
        <w:t xml:space="preserve">1. El Problema de la Coadaptación (The Problem: Co-adaptation): </w:t>
      </w:r>
      <w:r>
        <w:rPr>
          <w:color w:val="222222"/>
        </w:rPr>
        <w:t>Análisis de los mecanismos de memorización interna y diagnóstico de las dependencias frágiles entre neuronas que degradan la capacidad de generalización en redes profundas.</w:t>
      </w:r>
    </w:p>
    <w:p w14:paraId="6C690682" w14:textId="77777777" w:rsidR="00954111" w:rsidRDefault="00954111" w:rsidP="00954111">
      <w:pPr>
        <w:pStyle w:val="Listaconvietas"/>
        <w:spacing w:before="20" w:after="50"/>
      </w:pPr>
      <w:r>
        <w:rPr>
          <w:b/>
          <w:color w:val="1B365D"/>
        </w:rPr>
        <w:t xml:space="preserve">2. Reducción de la Coadaptación mediante Dropout (How Dropout Reduces Co-adaptation): </w:t>
      </w:r>
      <w:r>
        <w:rPr>
          <w:color w:val="222222"/>
        </w:rPr>
        <w:t>Fundamentación teórica sobre cómo la desconexión estocástica de unidades fuerza a las representaciones intermedias a volverse robustas y redundantes.</w:t>
      </w:r>
    </w:p>
    <w:p w14:paraId="142BA935" w14:textId="77777777" w:rsidR="00954111" w:rsidRDefault="00954111" w:rsidP="00954111">
      <w:pPr>
        <w:pStyle w:val="Listaconvietas"/>
        <w:spacing w:before="20" w:after="50"/>
      </w:pPr>
      <w:r>
        <w:rPr>
          <w:b/>
          <w:color w:val="1B365D"/>
        </w:rPr>
        <w:t xml:space="preserve">3. Funcionamiento Operativo y Ciclo de Vida (How Dropout Works): </w:t>
      </w:r>
      <w:r>
        <w:rPr>
          <w:color w:val="222222"/>
        </w:rPr>
        <w:t>Desglose técnico de la implementación algorítmica estructurada en sus cuatro dimensiones operativas:</w:t>
      </w:r>
    </w:p>
    <w:p w14:paraId="6A071305" w14:textId="77777777" w:rsidR="00954111" w:rsidRDefault="00954111" w:rsidP="00954111">
      <w:pPr>
        <w:pStyle w:val="Listaconvietas2"/>
        <w:spacing w:before="10" w:after="40"/>
      </w:pPr>
      <w:r>
        <w:rPr>
          <w:b/>
          <w:color w:val="2F5496"/>
        </w:rPr>
        <w:t xml:space="preserve">• Fase de Entrenamiento (Training Phase): </w:t>
      </w:r>
      <w:r>
        <w:rPr>
          <w:color w:val="222222"/>
        </w:rPr>
        <w:t>Aplicación de la máscara aleatoria que apaga temporalmente neuronas y sus conexiones asociadas durante cada propagación hacia adelante y hacia atrás.</w:t>
      </w:r>
    </w:p>
    <w:p w14:paraId="2C718C92" w14:textId="77777777" w:rsidR="00954111" w:rsidRDefault="00954111" w:rsidP="00954111">
      <w:pPr>
        <w:pStyle w:val="Listaconvietas2"/>
        <w:spacing w:before="10" w:after="40"/>
      </w:pPr>
      <w:r>
        <w:rPr>
          <w:b/>
          <w:color w:val="2F5496"/>
        </w:rPr>
        <w:lastRenderedPageBreak/>
        <w:t xml:space="preserve">• Tasas Típicas de Dropout (Typical Dropout Rates): </w:t>
      </w:r>
      <w:r>
        <w:rPr>
          <w:color w:val="222222"/>
        </w:rPr>
        <w:t>Selección de hiperparámetros de probabilidad de retención o desconexión (típicamente p = 0.5 para capas intermedias ocultas, y tasas sustancialmente más conservadoras o nulas para las variables de entrada).</w:t>
      </w:r>
    </w:p>
    <w:p w14:paraId="1B2A8A25" w14:textId="77777777" w:rsidR="00954111" w:rsidRDefault="00954111" w:rsidP="00954111">
      <w:pPr>
        <w:pStyle w:val="Listaconvietas2"/>
        <w:spacing w:before="10" w:after="40"/>
      </w:pPr>
      <w:r>
        <w:rPr>
          <w:b/>
          <w:color w:val="2F5496"/>
        </w:rPr>
        <w:t xml:space="preserve">• Fase de Prueba e Inferencia (Testing/Inference Phase): </w:t>
      </w:r>
      <w:r>
        <w:rPr>
          <w:color w:val="222222"/>
        </w:rPr>
        <w:t>Desactivación del mecanismo aleatorio para garantizar una predicción determinista con el grafo completo activo, integrando la compensación por escalado de pesos o activaciones (Weight Scaling / Inverted Dropout).</w:t>
      </w:r>
    </w:p>
    <w:p w14:paraId="4A025D65" w14:textId="77777777" w:rsidR="00954111" w:rsidRDefault="00954111" w:rsidP="00954111">
      <w:pPr>
        <w:pStyle w:val="Listaconvietas2"/>
        <w:spacing w:before="10" w:after="40"/>
      </w:pPr>
      <w:r>
        <w:rPr>
          <w:b/>
          <w:color w:val="2F5496"/>
        </w:rPr>
        <w:t xml:space="preserve">• Dropout Diferenciado por Capas (Layer-wise Dropout): </w:t>
      </w:r>
      <w:r>
        <w:rPr>
          <w:color w:val="222222"/>
        </w:rPr>
        <w:t>Análisis de la sensibilidad estructural de las capas de la red y asignación selectiva de tasas de dropout en función de la jerarquía de las representaciones.</w:t>
      </w:r>
    </w:p>
    <w:p w14:paraId="57C5CF1F" w14:textId="77777777" w:rsidR="00954111" w:rsidRDefault="00954111" w:rsidP="00954111">
      <w:pPr>
        <w:pStyle w:val="Listaconvietas"/>
        <w:spacing w:before="20" w:after="50"/>
      </w:pPr>
      <w:r>
        <w:rPr>
          <w:b/>
          <w:color w:val="1B365D"/>
        </w:rPr>
        <w:t xml:space="preserve">4. Resultados, Eficacia y Relevancia Actual (Results and Effectiveness): </w:t>
      </w:r>
      <w:r>
        <w:rPr>
          <w:color w:val="222222"/>
        </w:rPr>
        <w:t>Revisión de la evidencia empírica que consagró a Dropout como un punto de inflexión en el rendimiento de arquitecturas profundas, analizando su impacto histórico y su vigencia técnica en el aprendizaje profundo contemporáneo.</w:t>
      </w:r>
    </w:p>
    <w:p w14:paraId="5AA7B386" w14:textId="77777777" w:rsidR="00954111" w:rsidRDefault="00954111" w:rsidP="00954111">
      <w:r>
        <w:br w:type="page"/>
      </w:r>
    </w:p>
    <w:p w14:paraId="6E9EFEA8" w14:textId="77777777" w:rsidR="00954111" w:rsidRDefault="00954111" w:rsidP="00954111">
      <w:pPr>
        <w:keepNext/>
        <w:spacing w:before="260" w:after="60"/>
      </w:pPr>
      <w:r>
        <w:rPr>
          <w:rFonts w:ascii="Calibri" w:hAnsi="Calibri"/>
          <w:b/>
          <w:color w:val="1B365D"/>
          <w:sz w:val="27"/>
        </w:rPr>
        <w:lastRenderedPageBreak/>
        <w:t>5. Matriz Taxonómica Comparativa: Dropout frente a otras Técnicas de Regularización</w:t>
      </w:r>
    </w:p>
    <w:p w14:paraId="649C7135" w14:textId="77777777" w:rsidR="00954111" w:rsidRDefault="00954111" w:rsidP="00954111">
      <w:r>
        <w:rPr>
          <w:color w:val="222222"/>
        </w:rPr>
        <w:t>Para consolidar una comprensión integrada del módulo de regularización conforme a la visión del curso, la siguiente tabla comparativa contrasta formalmente a Dropout con las técnicas de control de capacidad estudiadas en el programa:</w:t>
      </w:r>
    </w:p>
    <w:tbl>
      <w:tblPr>
        <w:tblW w:w="0" w:type="auto"/>
        <w:jc w:val="center"/>
        <w:tblBorders>
          <w:top w:val="single" w:sz="4"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664"/>
        <w:gridCol w:w="2664"/>
      </w:tblGrid>
      <w:tr w:rsidR="00954111" w14:paraId="52D1A514" w14:textId="77777777" w:rsidTr="006B0E91">
        <w:trPr>
          <w:tblHeader/>
          <w:jc w:val="center"/>
        </w:trPr>
        <w:tc>
          <w:tcPr>
            <w:tcW w:w="2160" w:type="dxa"/>
            <w:shd w:val="clear" w:color="auto" w:fill="1B365D"/>
            <w:tcMar>
              <w:top w:w="80" w:type="dxa"/>
              <w:left w:w="100" w:type="dxa"/>
              <w:bottom w:w="80" w:type="dxa"/>
              <w:right w:w="100" w:type="dxa"/>
            </w:tcMar>
          </w:tcPr>
          <w:p w14:paraId="60AFF9F5" w14:textId="77777777" w:rsidR="00954111" w:rsidRDefault="00954111" w:rsidP="006B0E91">
            <w:pPr>
              <w:jc w:val="center"/>
            </w:pPr>
            <w:r>
              <w:rPr>
                <w:b/>
                <w:color w:val="FFFFFF"/>
                <w:sz w:val="17"/>
              </w:rPr>
              <w:t>Técnica de Regularización</w:t>
            </w:r>
          </w:p>
        </w:tc>
        <w:tc>
          <w:tcPr>
            <w:tcW w:w="2592" w:type="dxa"/>
            <w:shd w:val="clear" w:color="auto" w:fill="1B365D"/>
            <w:tcMar>
              <w:top w:w="80" w:type="dxa"/>
              <w:left w:w="100" w:type="dxa"/>
              <w:bottom w:w="80" w:type="dxa"/>
              <w:right w:w="100" w:type="dxa"/>
            </w:tcMar>
          </w:tcPr>
          <w:p w14:paraId="5A1527EF" w14:textId="77777777" w:rsidR="00954111" w:rsidRDefault="00954111" w:rsidP="006B0E91">
            <w:pPr>
              <w:jc w:val="center"/>
            </w:pPr>
            <w:r>
              <w:rPr>
                <w:b/>
                <w:color w:val="FFFFFF"/>
                <w:sz w:val="17"/>
              </w:rPr>
              <w:t>Mecanismo Operativo Principal</w:t>
            </w:r>
          </w:p>
        </w:tc>
        <w:tc>
          <w:tcPr>
            <w:tcW w:w="2664" w:type="dxa"/>
            <w:shd w:val="clear" w:color="auto" w:fill="1B365D"/>
            <w:tcMar>
              <w:top w:w="80" w:type="dxa"/>
              <w:left w:w="100" w:type="dxa"/>
              <w:bottom w:w="80" w:type="dxa"/>
              <w:right w:w="100" w:type="dxa"/>
            </w:tcMar>
          </w:tcPr>
          <w:p w14:paraId="78A9E64B" w14:textId="77777777" w:rsidR="00954111" w:rsidRDefault="00954111" w:rsidP="006B0E91">
            <w:pPr>
              <w:jc w:val="center"/>
            </w:pPr>
            <w:r>
              <w:rPr>
                <w:b/>
                <w:color w:val="FFFFFF"/>
                <w:sz w:val="17"/>
              </w:rPr>
              <w:t>Punto de Intervención en el Pipeline</w:t>
            </w:r>
          </w:p>
        </w:tc>
        <w:tc>
          <w:tcPr>
            <w:tcW w:w="2664" w:type="dxa"/>
            <w:shd w:val="clear" w:color="auto" w:fill="1B365D"/>
            <w:tcMar>
              <w:top w:w="80" w:type="dxa"/>
              <w:left w:w="100" w:type="dxa"/>
              <w:bottom w:w="80" w:type="dxa"/>
              <w:right w:w="100" w:type="dxa"/>
            </w:tcMar>
          </w:tcPr>
          <w:p w14:paraId="28F4CFB9" w14:textId="77777777" w:rsidR="00954111" w:rsidRDefault="00954111" w:rsidP="006B0E91">
            <w:pPr>
              <w:jc w:val="center"/>
            </w:pPr>
            <w:r>
              <w:rPr>
                <w:b/>
                <w:color w:val="FFFFFF"/>
                <w:sz w:val="17"/>
              </w:rPr>
              <w:t>Efecto Estructural y Ventaja Clave</w:t>
            </w:r>
          </w:p>
        </w:tc>
      </w:tr>
      <w:tr w:rsidR="00954111" w14:paraId="4F661F5B" w14:textId="77777777" w:rsidTr="006B0E91">
        <w:trPr>
          <w:cantSplit/>
          <w:jc w:val="center"/>
        </w:trPr>
        <w:tc>
          <w:tcPr>
            <w:tcW w:w="2160" w:type="dxa"/>
            <w:shd w:val="clear" w:color="auto" w:fill="FFFFFF"/>
            <w:tcMar>
              <w:top w:w="70" w:type="dxa"/>
              <w:left w:w="90" w:type="dxa"/>
              <w:bottom w:w="70" w:type="dxa"/>
              <w:right w:w="90" w:type="dxa"/>
            </w:tcMar>
          </w:tcPr>
          <w:p w14:paraId="4FB6C4EF" w14:textId="77777777" w:rsidR="00954111" w:rsidRDefault="00954111" w:rsidP="006B0E91">
            <w:pPr>
              <w:spacing w:after="40"/>
            </w:pPr>
            <w:r>
              <w:rPr>
                <w:b/>
                <w:color w:val="1B365D"/>
                <w:sz w:val="17"/>
              </w:rPr>
              <w:t>Penalizaciones de Norma</w:t>
            </w:r>
            <w:r>
              <w:rPr>
                <w:b/>
                <w:color w:val="1B365D"/>
                <w:sz w:val="17"/>
              </w:rPr>
              <w:br/>
              <w:t>(L1 / L2 Weight Decay)</w:t>
            </w:r>
          </w:p>
        </w:tc>
        <w:tc>
          <w:tcPr>
            <w:tcW w:w="2592" w:type="dxa"/>
            <w:shd w:val="clear" w:color="auto" w:fill="FFFFFF"/>
            <w:tcMar>
              <w:top w:w="70" w:type="dxa"/>
              <w:left w:w="90" w:type="dxa"/>
              <w:bottom w:w="70" w:type="dxa"/>
              <w:right w:w="90" w:type="dxa"/>
            </w:tcMar>
          </w:tcPr>
          <w:p w14:paraId="31ADE868" w14:textId="77777777" w:rsidR="00954111" w:rsidRDefault="00954111" w:rsidP="006B0E91">
            <w:pPr>
              <w:spacing w:after="40"/>
            </w:pPr>
            <w:r>
              <w:rPr>
                <w:color w:val="222222"/>
                <w:sz w:val="17"/>
              </w:rPr>
              <w:t>Adición de un término de penalización α·Ω(W) a la función de pérdida empírica.</w:t>
            </w:r>
          </w:p>
        </w:tc>
        <w:tc>
          <w:tcPr>
            <w:tcW w:w="2664" w:type="dxa"/>
            <w:shd w:val="clear" w:color="auto" w:fill="FFFFFF"/>
            <w:tcMar>
              <w:top w:w="70" w:type="dxa"/>
              <w:left w:w="90" w:type="dxa"/>
              <w:bottom w:w="70" w:type="dxa"/>
              <w:right w:w="90" w:type="dxa"/>
            </w:tcMar>
          </w:tcPr>
          <w:p w14:paraId="77B9A09D" w14:textId="77777777" w:rsidR="00954111" w:rsidRDefault="00954111" w:rsidP="006B0E91">
            <w:pPr>
              <w:spacing w:after="40"/>
            </w:pPr>
            <w:r>
              <w:rPr>
                <w:color w:val="222222"/>
                <w:sz w:val="17"/>
              </w:rPr>
              <w:t>Función Objetivo y Actualización del Gradiente.</w:t>
            </w:r>
          </w:p>
        </w:tc>
        <w:tc>
          <w:tcPr>
            <w:tcW w:w="2664" w:type="dxa"/>
            <w:shd w:val="clear" w:color="auto" w:fill="FFFFFF"/>
            <w:tcMar>
              <w:top w:w="70" w:type="dxa"/>
              <w:left w:w="90" w:type="dxa"/>
              <w:bottom w:w="70" w:type="dxa"/>
              <w:right w:w="90" w:type="dxa"/>
            </w:tcMar>
          </w:tcPr>
          <w:p w14:paraId="2753A823" w14:textId="77777777" w:rsidR="00954111" w:rsidRDefault="00954111" w:rsidP="006B0E91">
            <w:pPr>
              <w:spacing w:after="40"/>
            </w:pPr>
            <w:r>
              <w:rPr>
                <w:color w:val="222222"/>
                <w:sz w:val="17"/>
              </w:rPr>
              <w:t>L2 contrae pesos suavemente (Weight Decay); L1 induce dispersión (sparsity). Previene magnitudes excesivas de parámetros.</w:t>
            </w:r>
          </w:p>
        </w:tc>
      </w:tr>
      <w:tr w:rsidR="00954111" w14:paraId="06F0320B" w14:textId="77777777" w:rsidTr="006B0E91">
        <w:trPr>
          <w:cantSplit/>
          <w:jc w:val="center"/>
        </w:trPr>
        <w:tc>
          <w:tcPr>
            <w:tcW w:w="2160" w:type="dxa"/>
            <w:shd w:val="clear" w:color="auto" w:fill="F7F9FB"/>
            <w:tcMar>
              <w:top w:w="70" w:type="dxa"/>
              <w:left w:w="90" w:type="dxa"/>
              <w:bottom w:w="70" w:type="dxa"/>
              <w:right w:w="90" w:type="dxa"/>
            </w:tcMar>
          </w:tcPr>
          <w:p w14:paraId="1BCDBB54" w14:textId="77777777" w:rsidR="00954111" w:rsidRDefault="00954111" w:rsidP="006B0E91">
            <w:pPr>
              <w:spacing w:after="40"/>
            </w:pPr>
            <w:r>
              <w:rPr>
                <w:b/>
                <w:color w:val="1B365D"/>
                <w:sz w:val="17"/>
              </w:rPr>
              <w:t>Parada Temprana</w:t>
            </w:r>
            <w:r>
              <w:rPr>
                <w:b/>
                <w:color w:val="1B365D"/>
                <w:sz w:val="17"/>
              </w:rPr>
              <w:br/>
              <w:t>(Early Stopping)</w:t>
            </w:r>
          </w:p>
        </w:tc>
        <w:tc>
          <w:tcPr>
            <w:tcW w:w="2592" w:type="dxa"/>
            <w:shd w:val="clear" w:color="auto" w:fill="F7F9FB"/>
            <w:tcMar>
              <w:top w:w="70" w:type="dxa"/>
              <w:left w:w="90" w:type="dxa"/>
              <w:bottom w:w="70" w:type="dxa"/>
              <w:right w:w="90" w:type="dxa"/>
            </w:tcMar>
          </w:tcPr>
          <w:p w14:paraId="3E98541E" w14:textId="77777777" w:rsidR="00954111" w:rsidRDefault="00954111" w:rsidP="006B0E91">
            <w:pPr>
              <w:spacing w:after="40"/>
            </w:pPr>
            <w:r>
              <w:rPr>
                <w:color w:val="222222"/>
                <w:sz w:val="17"/>
              </w:rPr>
              <w:t>Monitoreo de val_loss con paciencia e interrupción antes de la divergencia por sobreajuste.</w:t>
            </w:r>
          </w:p>
        </w:tc>
        <w:tc>
          <w:tcPr>
            <w:tcW w:w="2664" w:type="dxa"/>
            <w:shd w:val="clear" w:color="auto" w:fill="F7F9FB"/>
            <w:tcMar>
              <w:top w:w="70" w:type="dxa"/>
              <w:left w:w="90" w:type="dxa"/>
              <w:bottom w:w="70" w:type="dxa"/>
              <w:right w:w="90" w:type="dxa"/>
            </w:tcMar>
          </w:tcPr>
          <w:p w14:paraId="74DFCB20" w14:textId="77777777" w:rsidR="00954111" w:rsidRDefault="00954111" w:rsidP="006B0E91">
            <w:pPr>
              <w:spacing w:after="40"/>
            </w:pPr>
            <w:r>
              <w:rPr>
                <w:color w:val="222222"/>
                <w:sz w:val="17"/>
              </w:rPr>
              <w:t>Algoritmo de Optimización y Control de Épocas.</w:t>
            </w:r>
          </w:p>
        </w:tc>
        <w:tc>
          <w:tcPr>
            <w:tcW w:w="2664" w:type="dxa"/>
            <w:shd w:val="clear" w:color="auto" w:fill="F7F9FB"/>
            <w:tcMar>
              <w:top w:w="70" w:type="dxa"/>
              <w:left w:w="90" w:type="dxa"/>
              <w:bottom w:w="70" w:type="dxa"/>
              <w:right w:w="90" w:type="dxa"/>
            </w:tcMar>
          </w:tcPr>
          <w:p w14:paraId="48808EB9" w14:textId="77777777" w:rsidR="00954111" w:rsidRDefault="00954111" w:rsidP="006B0E91">
            <w:pPr>
              <w:spacing w:after="40"/>
            </w:pPr>
            <w:r>
              <w:rPr>
                <w:color w:val="222222"/>
                <w:sz w:val="17"/>
              </w:rPr>
              <w:t>Ahorra tiempo de cómputo y restaura el mejor estado histórico de pesos (restore_best_weights). No altera la función objetivo.</w:t>
            </w:r>
          </w:p>
        </w:tc>
      </w:tr>
      <w:tr w:rsidR="00954111" w14:paraId="09EE21E4" w14:textId="77777777" w:rsidTr="006B0E91">
        <w:trPr>
          <w:cantSplit/>
          <w:jc w:val="center"/>
        </w:trPr>
        <w:tc>
          <w:tcPr>
            <w:tcW w:w="2160" w:type="dxa"/>
            <w:shd w:val="clear" w:color="auto" w:fill="FFFFFF"/>
            <w:tcMar>
              <w:top w:w="70" w:type="dxa"/>
              <w:left w:w="90" w:type="dxa"/>
              <w:bottom w:w="70" w:type="dxa"/>
              <w:right w:w="90" w:type="dxa"/>
            </w:tcMar>
          </w:tcPr>
          <w:p w14:paraId="47BC7383" w14:textId="77777777" w:rsidR="00954111" w:rsidRDefault="00954111" w:rsidP="006B0E91">
            <w:pPr>
              <w:spacing w:after="40"/>
            </w:pPr>
            <w:r>
              <w:rPr>
                <w:b/>
                <w:color w:val="1B365D"/>
                <w:sz w:val="17"/>
              </w:rPr>
              <w:t>Aumento de Datos</w:t>
            </w:r>
            <w:r>
              <w:rPr>
                <w:b/>
                <w:color w:val="1B365D"/>
                <w:sz w:val="17"/>
              </w:rPr>
              <w:br/>
              <w:t>(Data Augmentation)</w:t>
            </w:r>
          </w:p>
        </w:tc>
        <w:tc>
          <w:tcPr>
            <w:tcW w:w="2592" w:type="dxa"/>
            <w:shd w:val="clear" w:color="auto" w:fill="FFFFFF"/>
            <w:tcMar>
              <w:top w:w="70" w:type="dxa"/>
              <w:left w:w="90" w:type="dxa"/>
              <w:bottom w:w="70" w:type="dxa"/>
              <w:right w:w="90" w:type="dxa"/>
            </w:tcMar>
          </w:tcPr>
          <w:p w14:paraId="23A8462D" w14:textId="77777777" w:rsidR="00954111" w:rsidRDefault="00954111" w:rsidP="006B0E91">
            <w:pPr>
              <w:spacing w:after="40"/>
            </w:pPr>
            <w:r>
              <w:rPr>
                <w:color w:val="222222"/>
                <w:sz w:val="17"/>
              </w:rPr>
              <w:t>Generación al vuelo de transformaciones sintéticas afines y cromáticas sobre las muestras de entrada.</w:t>
            </w:r>
          </w:p>
        </w:tc>
        <w:tc>
          <w:tcPr>
            <w:tcW w:w="2664" w:type="dxa"/>
            <w:shd w:val="clear" w:color="auto" w:fill="FFFFFF"/>
            <w:tcMar>
              <w:top w:w="70" w:type="dxa"/>
              <w:left w:w="90" w:type="dxa"/>
              <w:bottom w:w="70" w:type="dxa"/>
              <w:right w:w="90" w:type="dxa"/>
            </w:tcMar>
          </w:tcPr>
          <w:p w14:paraId="0999012C" w14:textId="77777777" w:rsidR="00954111" w:rsidRDefault="00954111" w:rsidP="006B0E91">
            <w:pPr>
              <w:spacing w:after="40"/>
            </w:pPr>
            <w:r>
              <w:rPr>
                <w:color w:val="222222"/>
                <w:sz w:val="17"/>
              </w:rPr>
              <w:t>Canalización de Entrada / Pipeline de Datos (I/O).</w:t>
            </w:r>
          </w:p>
        </w:tc>
        <w:tc>
          <w:tcPr>
            <w:tcW w:w="2664" w:type="dxa"/>
            <w:shd w:val="clear" w:color="auto" w:fill="FFFFFF"/>
            <w:tcMar>
              <w:top w:w="70" w:type="dxa"/>
              <w:left w:w="90" w:type="dxa"/>
              <w:bottom w:w="70" w:type="dxa"/>
              <w:right w:w="90" w:type="dxa"/>
            </w:tcMar>
          </w:tcPr>
          <w:p w14:paraId="4DCE99C6" w14:textId="77777777" w:rsidR="00954111" w:rsidRDefault="00954111" w:rsidP="006B0E91">
            <w:pPr>
              <w:spacing w:after="40"/>
            </w:pPr>
            <w:r>
              <w:rPr>
                <w:color w:val="222222"/>
                <w:sz w:val="17"/>
              </w:rPr>
              <w:t>Expande artificialmente el volumen y variedad del dataset. Enseña invarianzas semánticas directas en visión computacional.</w:t>
            </w:r>
          </w:p>
        </w:tc>
      </w:tr>
      <w:tr w:rsidR="00954111" w14:paraId="7F4C3D7E" w14:textId="77777777" w:rsidTr="006B0E91">
        <w:trPr>
          <w:cantSplit/>
          <w:jc w:val="center"/>
        </w:trPr>
        <w:tc>
          <w:tcPr>
            <w:tcW w:w="2160" w:type="dxa"/>
            <w:shd w:val="clear" w:color="auto" w:fill="F7F9FB"/>
            <w:tcMar>
              <w:top w:w="70" w:type="dxa"/>
              <w:left w:w="90" w:type="dxa"/>
              <w:bottom w:w="70" w:type="dxa"/>
              <w:right w:w="90" w:type="dxa"/>
            </w:tcMar>
          </w:tcPr>
          <w:p w14:paraId="0F96DCF5" w14:textId="77777777" w:rsidR="00954111" w:rsidRDefault="00954111" w:rsidP="006B0E91">
            <w:pPr>
              <w:spacing w:after="40"/>
            </w:pPr>
            <w:r>
              <w:rPr>
                <w:b/>
                <w:color w:val="1B365D"/>
                <w:sz w:val="17"/>
              </w:rPr>
              <w:t>Dropout</w:t>
            </w:r>
            <w:r>
              <w:rPr>
                <w:b/>
                <w:color w:val="1B365D"/>
                <w:sz w:val="17"/>
              </w:rPr>
              <w:br/>
              <w:t>(Desconexión Estocástica)</w:t>
            </w:r>
          </w:p>
        </w:tc>
        <w:tc>
          <w:tcPr>
            <w:tcW w:w="2592" w:type="dxa"/>
            <w:shd w:val="clear" w:color="auto" w:fill="F7F9FB"/>
            <w:tcMar>
              <w:top w:w="70" w:type="dxa"/>
              <w:left w:w="90" w:type="dxa"/>
              <w:bottom w:w="70" w:type="dxa"/>
              <w:right w:w="90" w:type="dxa"/>
            </w:tcMar>
          </w:tcPr>
          <w:p w14:paraId="29A74E2A" w14:textId="77777777" w:rsidR="00954111" w:rsidRDefault="00954111" w:rsidP="006B0E91">
            <w:pPr>
              <w:spacing w:after="40"/>
            </w:pPr>
            <w:r>
              <w:rPr>
                <w:color w:val="222222"/>
                <w:sz w:val="17"/>
              </w:rPr>
              <w:t>Desactivación aleatoria de neuronas y conexiones con probabilidad p en cada iteración de entrenamiento.</w:t>
            </w:r>
          </w:p>
        </w:tc>
        <w:tc>
          <w:tcPr>
            <w:tcW w:w="2664" w:type="dxa"/>
            <w:shd w:val="clear" w:color="auto" w:fill="F7F9FB"/>
            <w:tcMar>
              <w:top w:w="70" w:type="dxa"/>
              <w:left w:w="90" w:type="dxa"/>
              <w:bottom w:w="70" w:type="dxa"/>
              <w:right w:w="90" w:type="dxa"/>
            </w:tcMar>
          </w:tcPr>
          <w:p w14:paraId="126E6CB7" w14:textId="77777777" w:rsidR="00954111" w:rsidRDefault="00954111" w:rsidP="006B0E91">
            <w:pPr>
              <w:spacing w:after="40"/>
            </w:pPr>
            <w:r>
              <w:rPr>
                <w:color w:val="222222"/>
                <w:sz w:val="17"/>
              </w:rPr>
              <w:t>Topología Activa de la Red (Pase Adelante y Atrás).</w:t>
            </w:r>
          </w:p>
        </w:tc>
        <w:tc>
          <w:tcPr>
            <w:tcW w:w="2664" w:type="dxa"/>
            <w:shd w:val="clear" w:color="auto" w:fill="F7F9FB"/>
            <w:tcMar>
              <w:top w:w="70" w:type="dxa"/>
              <w:left w:w="90" w:type="dxa"/>
              <w:bottom w:w="70" w:type="dxa"/>
              <w:right w:w="90" w:type="dxa"/>
            </w:tcMar>
          </w:tcPr>
          <w:p w14:paraId="314D5896" w14:textId="77777777" w:rsidR="00954111" w:rsidRDefault="00954111" w:rsidP="006B0E91">
            <w:pPr>
              <w:spacing w:after="40"/>
            </w:pPr>
            <w:r>
              <w:rPr>
                <w:color w:val="222222"/>
                <w:sz w:val="17"/>
              </w:rPr>
              <w:t>Destruye coadaptaciones espurias entre neuronas y fuerza representaciones autosuficientes. Emula un ensamble masivo de subredes.</w:t>
            </w:r>
          </w:p>
        </w:tc>
      </w:tr>
    </w:tbl>
    <w:p w14:paraId="2AE00429" w14:textId="77777777" w:rsidR="00954111" w:rsidRDefault="00954111" w:rsidP="00954111"/>
    <w:p w14:paraId="6F0C5642" w14:textId="77777777" w:rsidR="00954111" w:rsidRDefault="00954111" w:rsidP="00954111">
      <w:r>
        <w:br w:type="page"/>
      </w:r>
    </w:p>
    <w:p w14:paraId="4756191D" w14:textId="77777777" w:rsidR="00954111" w:rsidRDefault="00954111" w:rsidP="00954111">
      <w:pPr>
        <w:keepNext/>
        <w:spacing w:before="260" w:after="60"/>
      </w:pPr>
      <w:r>
        <w:rPr>
          <w:rFonts w:ascii="Calibri" w:hAnsi="Calibri"/>
          <w:b/>
          <w:color w:val="1B365D"/>
          <w:sz w:val="27"/>
        </w:rPr>
        <w:lastRenderedPageBreak/>
        <w:t>6. Cuestionario de Autoevaluación y Repaso Conceptual</w:t>
      </w:r>
    </w:p>
    <w:p w14:paraId="4D0E402E" w14:textId="77777777" w:rsidR="00954111" w:rsidRDefault="00954111" w:rsidP="00954111">
      <w:r>
        <w:rPr>
          <w:color w:val="222222"/>
        </w:rPr>
        <w:t>A continuación se presenta un conjunto de preguntas técnicas formuladas a partir de las fuentes y conceptos de la sesión, diseñadas para consolidar el entendimiento antes de abordar las secciones operativas avanzadas:</w:t>
      </w:r>
    </w:p>
    <w:p w14:paraId="36C10BF7" w14:textId="77777777" w:rsidR="00954111" w:rsidRDefault="00954111" w:rsidP="00954111">
      <w:pPr>
        <w:pStyle w:val="Listaconvietas"/>
        <w:spacing w:before="20" w:after="50"/>
      </w:pPr>
      <w:r>
        <w:rPr>
          <w:b/>
          <w:color w:val="1B365D"/>
        </w:rPr>
        <w:t xml:space="preserve">Pregunta 1: ¿Por qué la coadaptación entre neuronas perjudica la generalización de la red? </w:t>
      </w:r>
      <w:r>
        <w:rPr>
          <w:color w:val="222222"/>
        </w:rPr>
        <w:t>Porque cuando las neuronas coadaptan, ajustan sus pesos para compensar errores y patrones específicos de otras neuronas particulares en lugar de aprender a extraer características universales y autónomas. Al evaluar el modelo sobre datos nuevos de prueba, esas combinaciones internas correlacionadas fallan y las predicciones colapsan.</w:t>
      </w:r>
    </w:p>
    <w:p w14:paraId="26F4C1BF" w14:textId="77777777" w:rsidR="00954111" w:rsidRDefault="00954111" w:rsidP="00954111">
      <w:pPr>
        <w:pStyle w:val="Listaconvietas"/>
        <w:spacing w:before="20" w:after="50"/>
      </w:pPr>
      <w:r>
        <w:rPr>
          <w:b/>
          <w:color w:val="1B365D"/>
        </w:rPr>
        <w:t xml:space="preserve">Pregunta 2: ¿En qué se diferencia la aproximación de Dropout frente a las penalizaciones de norma L1 y L2? </w:t>
      </w:r>
      <w:r>
        <w:rPr>
          <w:color w:val="222222"/>
        </w:rPr>
        <w:t>Las penalizaciones de norma modifican la función de pérdida agregando una restricción matemática continua que castiga la magnitud de los pesos. Dropout, en cambio, modifica estocásticamente la arquitectura activa de la red durante el entrenamiento, apagando neuronas al azar y forzando a la red a no depender de ningún conjunto fijo de conexiones internas.</w:t>
      </w:r>
    </w:p>
    <w:p w14:paraId="16B98D03" w14:textId="77777777" w:rsidR="00954111" w:rsidRDefault="00954111" w:rsidP="00954111">
      <w:pPr>
        <w:pStyle w:val="Listaconvietas"/>
        <w:spacing w:before="20" w:after="50"/>
      </w:pPr>
      <w:r>
        <w:rPr>
          <w:b/>
          <w:color w:val="1B365D"/>
        </w:rPr>
        <w:t xml:space="preserve">Pregunta 3: ¿Por qué la aleatoriedad de Dropout no destruye la capacidad de aprendizaje del modelo? </w:t>
      </w:r>
      <w:r>
        <w:rPr>
          <w:color w:val="222222"/>
        </w:rPr>
        <w:t>Aunque en cada iteración individual la red parece dañada o incompleta, el proceso de optimización mediante descenso de gradiente acumula información a lo largo de miles de pasos. Al forzar a las neuronas a trabajar en presencia de combinaciones aleatorias de unidades, el modelo desarrolla representaciones redundantes y robustas, actuando como un ensamble geométrico de múltiples subredes posibles.</w:t>
      </w:r>
    </w:p>
    <w:p w14:paraId="676370A6" w14:textId="77777777" w:rsidR="00954111" w:rsidRDefault="00954111" w:rsidP="00954111">
      <w:pPr>
        <w:pStyle w:val="Listaconvietas"/>
        <w:spacing w:before="20" w:after="50"/>
      </w:pPr>
      <w:r>
        <w:rPr>
          <w:b/>
          <w:color w:val="1B365D"/>
        </w:rPr>
        <w:t xml:space="preserve">Pregunta 4: ¿Qué fases del ciclo de vida de un modelo de Deep Learning contempla la metodología de Dropout? </w:t>
      </w:r>
      <w:r>
        <w:rPr>
          <w:color w:val="222222"/>
        </w:rPr>
        <w:t>Contempla dos fases operativas marcadamente diferenciadas: la Fase de Entrenamiento (Training Phase), donde rige la desconexión estocástica aleatoria para evitar la coadaptación; y la Fase de Inferencia o Prueba (Testing/Inference Phase), donde la aleatoriedad se desactiva completamente y la red opera en su totalidad de manera determinista, aplicando el correspondiente reescalado de activaciones o pesos.</w:t>
      </w:r>
    </w:p>
    <w:p w14:paraId="6CE571DC" w14:textId="77777777" w:rsidR="00954111" w:rsidRDefault="00954111" w:rsidP="00954111">
      <w:pPr>
        <w:keepNext/>
        <w:spacing w:before="260" w:after="60"/>
      </w:pPr>
      <w:r>
        <w:rPr>
          <w:rFonts w:ascii="Calibri" w:hAnsi="Calibri"/>
          <w:b/>
          <w:color w:val="1B365D"/>
          <w:sz w:val="27"/>
        </w:rPr>
        <w:t>7. Síntesis y Conclusiones de Cátedra</w:t>
      </w:r>
    </w:p>
    <w:p w14:paraId="394DF1CB" w14:textId="77777777" w:rsidR="00954111" w:rsidRDefault="00954111" w:rsidP="00954111">
      <w:r>
        <w:rPr>
          <w:color w:val="222222"/>
        </w:rPr>
        <w:t>Dropout representa uno de los hitos metodológicos más elegantes y transformadores en la historia del aprendizaje profundo. Al diagnosticar el sobreajuste no solo como un problema de tamaño excesivo de pesos o escasez de datos, sino como una vulnerabilidad derivada de la codependencia interna entre neuronas (coadaptación), la técnica propone una solución radicalmente disruptiva: apagar aleatoriamente partes de la red durante el entrenamiento.</w:t>
      </w:r>
    </w:p>
    <w:p w14:paraId="7E41CFBC" w14:textId="77777777" w:rsidR="00954111" w:rsidRDefault="00954111" w:rsidP="00954111">
      <w:r>
        <w:rPr>
          <w:color w:val="222222"/>
        </w:rPr>
        <w:t>La integración armónica de Dropout junto a las penalizaciones de norma (L1/L2), la parada temprana (Early Stopping) y el aumento de datos (Data Augmentation) completa la caja de herramientas indispensable que todo ingeniero y científico de datos debe dominar para entrenar redes neuronales profundas que no solo memoricen datos de laboratorio, sino que generalicen con máxima precisión y robustez en entornos reales de producción.</w:t>
      </w:r>
    </w:p>
    <w:p w14:paraId="67E0FFF2" w14:textId="77777777" w:rsidR="00D17264" w:rsidRDefault="00D17264" w:rsidP="00C76A82">
      <w:pPr>
        <w:spacing w:after="120"/>
      </w:pPr>
    </w:p>
    <w:p w14:paraId="5D3F37A8" w14:textId="77777777" w:rsidR="00711AE4" w:rsidRDefault="00711AE4" w:rsidP="00711AE4">
      <w:pPr>
        <w:spacing w:after="20"/>
      </w:pPr>
      <w:r>
        <w:rPr>
          <w:rFonts w:ascii="Calibri" w:hAnsi="Calibri"/>
          <w:b/>
          <w:color w:val="2F5496"/>
          <w:sz w:val="19"/>
        </w:rPr>
        <w:lastRenderedPageBreak/>
        <w:t>APUNTES DE CÁTEDRA — NEURAL NETWORKS AND DEEP LEARNING WITH PYTHON</w:t>
      </w:r>
    </w:p>
    <w:p w14:paraId="5D46FDD3" w14:textId="77777777" w:rsidR="00711AE4" w:rsidRDefault="00711AE4" w:rsidP="00711AE4">
      <w:pPr>
        <w:spacing w:after="60"/>
      </w:pPr>
      <w:r>
        <w:rPr>
          <w:rFonts w:ascii="Calibri" w:hAnsi="Calibri"/>
          <w:b/>
          <w:color w:val="1B365D"/>
          <w:sz w:val="44"/>
        </w:rPr>
        <w:t>Regularización en Redes Neuronales:</w:t>
      </w:r>
      <w:r>
        <w:rPr>
          <w:rFonts w:ascii="Calibri" w:hAnsi="Calibri"/>
          <w:b/>
          <w:color w:val="1B365D"/>
          <w:sz w:val="44"/>
        </w:rPr>
        <w:br/>
        <w:t>Dropout y el Problema de la Coadaptación</w:t>
      </w:r>
    </w:p>
    <w:p w14:paraId="078460AC" w14:textId="77777777" w:rsidR="00711AE4" w:rsidRDefault="00711AE4" w:rsidP="00711AE4">
      <w:pPr>
        <w:spacing w:after="120"/>
      </w:pPr>
      <w:r>
        <w:rPr>
          <w:rFonts w:ascii="Calibri" w:hAnsi="Calibri"/>
          <w:i/>
          <w:color w:val="646E7D"/>
          <w:sz w:val="21"/>
        </w:rPr>
        <w:t>Fundamentos teóricos de la coadaptación entre neuronas, la analogía del coro, la desconexión estocástica en el grafo computacional, el aprendizaje por ensambles implícito y el análisis comparativo de arquitecturas.</w:t>
      </w:r>
    </w:p>
    <w:tbl>
      <w:tblPr>
        <w:tblW w:w="0" w:type="auto"/>
        <w:jc w:val="center"/>
        <w:tblLayout w:type="fixed"/>
        <w:tblLook w:val="04A0" w:firstRow="1" w:lastRow="0" w:firstColumn="1" w:lastColumn="0" w:noHBand="0" w:noVBand="1"/>
      </w:tblPr>
      <w:tblGrid>
        <w:gridCol w:w="3355"/>
        <w:gridCol w:w="3355"/>
        <w:gridCol w:w="3370"/>
      </w:tblGrid>
      <w:tr w:rsidR="00711AE4" w14:paraId="7C7E1752" w14:textId="77777777" w:rsidTr="006B0E91">
        <w:trPr>
          <w:cantSplit/>
          <w:jc w:val="center"/>
        </w:trPr>
        <w:tc>
          <w:tcPr>
            <w:tcW w:w="3355" w:type="dxa"/>
            <w:shd w:val="clear" w:color="auto" w:fill="F0F4F8"/>
            <w:tcMar>
              <w:top w:w="60" w:type="dxa"/>
              <w:left w:w="80" w:type="dxa"/>
              <w:bottom w:w="60" w:type="dxa"/>
              <w:right w:w="80" w:type="dxa"/>
            </w:tcMar>
          </w:tcPr>
          <w:p w14:paraId="7C7D51DD" w14:textId="77777777" w:rsidR="00711AE4" w:rsidRDefault="00711AE4" w:rsidP="006B0E91">
            <w:pPr>
              <w:spacing w:after="0"/>
              <w:jc w:val="center"/>
            </w:pPr>
            <w:r>
              <w:rPr>
                <w:rFonts w:ascii="Calibri" w:hAnsi="Calibri"/>
                <w:b/>
                <w:color w:val="2F5496"/>
                <w:sz w:val="17"/>
              </w:rPr>
              <w:t>PROFESOR TITULAR</w:t>
            </w:r>
            <w:r>
              <w:rPr>
                <w:rFonts w:ascii="Calibri" w:hAnsi="Calibri"/>
                <w:b/>
                <w:color w:val="2F5496"/>
                <w:sz w:val="17"/>
              </w:rPr>
              <w:br/>
            </w:r>
            <w:r>
              <w:rPr>
                <w:rFonts w:ascii="Calibri" w:hAnsi="Calibri"/>
                <w:b/>
                <w:color w:val="1B365D"/>
                <w:sz w:val="21"/>
              </w:rPr>
              <w:t>Prof. Pavlos Protopapas</w:t>
            </w:r>
          </w:p>
        </w:tc>
        <w:tc>
          <w:tcPr>
            <w:tcW w:w="3355" w:type="dxa"/>
            <w:shd w:val="clear" w:color="auto" w:fill="F0F4F8"/>
            <w:tcMar>
              <w:top w:w="60" w:type="dxa"/>
              <w:left w:w="80" w:type="dxa"/>
              <w:bottom w:w="60" w:type="dxa"/>
              <w:right w:w="80" w:type="dxa"/>
            </w:tcMar>
          </w:tcPr>
          <w:p w14:paraId="6EBA9201" w14:textId="77777777" w:rsidR="00711AE4" w:rsidRDefault="00711AE4" w:rsidP="006B0E91">
            <w:pPr>
              <w:spacing w:after="0"/>
              <w:jc w:val="center"/>
            </w:pPr>
            <w:r>
              <w:rPr>
                <w:rFonts w:ascii="Calibri" w:hAnsi="Calibri"/>
                <w:b/>
                <w:color w:val="2F5496"/>
                <w:sz w:val="17"/>
              </w:rPr>
              <w:t>TÉCNICA DE REGULARIZACIÓN</w:t>
            </w:r>
            <w:r>
              <w:rPr>
                <w:rFonts w:ascii="Calibri" w:hAnsi="Calibri"/>
                <w:b/>
                <w:color w:val="2F5496"/>
                <w:sz w:val="17"/>
              </w:rPr>
              <w:br/>
            </w:r>
            <w:r>
              <w:rPr>
                <w:rFonts w:ascii="Calibri" w:hAnsi="Calibri"/>
                <w:b/>
                <w:color w:val="1B365D"/>
                <w:sz w:val="21"/>
              </w:rPr>
              <w:t>Dropout Estocástico</w:t>
            </w:r>
          </w:p>
        </w:tc>
        <w:tc>
          <w:tcPr>
            <w:tcW w:w="3370" w:type="dxa"/>
            <w:shd w:val="clear" w:color="auto" w:fill="F0F4F8"/>
            <w:tcMar>
              <w:top w:w="60" w:type="dxa"/>
              <w:left w:w="80" w:type="dxa"/>
              <w:bottom w:w="60" w:type="dxa"/>
              <w:right w:w="80" w:type="dxa"/>
            </w:tcMar>
          </w:tcPr>
          <w:p w14:paraId="068020FC" w14:textId="77777777" w:rsidR="00711AE4" w:rsidRDefault="00711AE4" w:rsidP="006B0E91">
            <w:pPr>
              <w:spacing w:after="0"/>
              <w:jc w:val="center"/>
            </w:pPr>
            <w:r>
              <w:rPr>
                <w:rFonts w:ascii="Calibri" w:hAnsi="Calibri"/>
                <w:b/>
                <w:color w:val="2F5496"/>
                <w:sz w:val="17"/>
              </w:rPr>
              <w:t>OBJETIVO OPERATIVO</w:t>
            </w:r>
            <w:r>
              <w:rPr>
                <w:rFonts w:ascii="Calibri" w:hAnsi="Calibri"/>
                <w:b/>
                <w:color w:val="2F5496"/>
                <w:sz w:val="17"/>
              </w:rPr>
              <w:br/>
            </w:r>
            <w:r>
              <w:rPr>
                <w:rFonts w:ascii="Calibri" w:hAnsi="Calibri"/>
                <w:b/>
                <w:color w:val="1B365D"/>
                <w:sz w:val="21"/>
              </w:rPr>
              <w:t>Eliminar la Coadaptación Neuronal</w:t>
            </w:r>
          </w:p>
        </w:tc>
      </w:tr>
    </w:tbl>
    <w:p w14:paraId="0C519256" w14:textId="77777777" w:rsidR="00711AE4" w:rsidRDefault="00711AE4" w:rsidP="00711AE4">
      <w:pPr>
        <w:spacing w:after="40"/>
      </w:pPr>
    </w:p>
    <w:p w14:paraId="3067B64C" w14:textId="77777777" w:rsidR="00711AE4" w:rsidRDefault="00711AE4" w:rsidP="00711AE4">
      <w:pPr>
        <w:keepNext/>
        <w:spacing w:before="260" w:after="80"/>
      </w:pPr>
      <w:r>
        <w:rPr>
          <w:rFonts w:ascii="Calibri" w:hAnsi="Calibri"/>
          <w:b/>
          <w:color w:val="1B365D"/>
          <w:sz w:val="30"/>
        </w:rPr>
        <w:t>1. Contexto Evolutivo de la Regularización y el Rol de Dropout</w:t>
      </w:r>
    </w:p>
    <w:p w14:paraId="15C95F46" w14:textId="77777777" w:rsidR="00711AE4" w:rsidRDefault="00711AE4" w:rsidP="00711AE4">
      <w:pPr>
        <w:spacing w:after="60"/>
      </w:pPr>
      <w:r>
        <w:t>El objetivo primordial del aprendizaje profundo no consiste simplemente en optimizar el rendimiento sobre el conjunto de entrenamiento —tarea que resulta trivial al incrementar el número de capas y parámetros—, sino en conseguir que el modelo generalice de manera sólida ante datos nuevos que jamás ha visto durante el aprendizaje. En este marco metodológico, la regularización se define formalmente como cualquier cambio o modificación incorporada al algoritmo de aprendizaje orientada a reducir el error de generalización sin buscar necesariamente reducir el error de entrenamiento.</w:t>
      </w:r>
    </w:p>
    <w:p w14:paraId="6958B5DA" w14:textId="77777777" w:rsidR="00711AE4" w:rsidRDefault="00711AE4" w:rsidP="00711AE4">
      <w:pPr>
        <w:spacing w:after="40"/>
      </w:pPr>
      <w:r>
        <w:t>Hasta este punto de la cátedra, el programa ha explorado diversas técnicas clásicas y complementarias:</w:t>
      </w:r>
      <w:r>
        <w:br/>
      </w:r>
    </w:p>
    <w:p w14:paraId="0B455998" w14:textId="77777777" w:rsidR="00711AE4" w:rsidRDefault="00711AE4" w:rsidP="00711AE4">
      <w:pPr>
        <w:pStyle w:val="Listaconvietas"/>
        <w:spacing w:before="20" w:after="60"/>
      </w:pPr>
      <w:r>
        <w:rPr>
          <w:rFonts w:ascii="Calibri" w:hAnsi="Calibri"/>
          <w:b/>
          <w:color w:val="1B365D"/>
          <w:sz w:val="21"/>
        </w:rPr>
        <w:t xml:space="preserve">Penalizaciones de norma (L1 y L2): </w:t>
      </w:r>
      <w:r>
        <w:rPr>
          <w:rFonts w:ascii="Calibri" w:hAnsi="Calibri"/>
          <w:color w:val="262626"/>
          <w:sz w:val="21"/>
        </w:rPr>
        <w:t>Restricciones analíticas continuas que castigan las magnitudes de los pesos (Weight Decay en L2 e inducción de dispersión en L1), limitando la varianza de la función aprendida.</w:t>
      </w:r>
    </w:p>
    <w:p w14:paraId="7E8AD72F" w14:textId="77777777" w:rsidR="00711AE4" w:rsidRDefault="00711AE4" w:rsidP="00711AE4">
      <w:pPr>
        <w:pStyle w:val="Listaconvietas"/>
        <w:spacing w:before="20" w:after="60"/>
      </w:pPr>
      <w:r>
        <w:rPr>
          <w:rFonts w:ascii="Calibri" w:hAnsi="Calibri"/>
          <w:b/>
          <w:color w:val="1B365D"/>
          <w:sz w:val="21"/>
        </w:rPr>
        <w:t xml:space="preserve">Parada temprana (Early Stopping): </w:t>
      </w:r>
      <w:r>
        <w:rPr>
          <w:rFonts w:ascii="Calibri" w:hAnsi="Calibri"/>
          <w:color w:val="262626"/>
          <w:sz w:val="21"/>
        </w:rPr>
        <w:t>Monitoreo temporal de la pérdida de validación con mecanismos de paciencia para interrumpir el entrenamiento en el punto de mínima discrepancia predictiva.</w:t>
      </w:r>
    </w:p>
    <w:p w14:paraId="2F6E2468" w14:textId="77777777" w:rsidR="00711AE4" w:rsidRDefault="00711AE4" w:rsidP="00711AE4">
      <w:pPr>
        <w:pStyle w:val="Listaconvietas"/>
        <w:spacing w:before="20" w:after="60"/>
      </w:pPr>
      <w:r>
        <w:rPr>
          <w:rFonts w:ascii="Calibri" w:hAnsi="Calibri"/>
          <w:b/>
          <w:color w:val="1B365D"/>
          <w:sz w:val="21"/>
        </w:rPr>
        <w:t xml:space="preserve">Aumento de datos (Data Augmentation): </w:t>
      </w:r>
      <w:r>
        <w:rPr>
          <w:rFonts w:ascii="Calibri" w:hAnsi="Calibri"/>
          <w:color w:val="262626"/>
          <w:sz w:val="21"/>
        </w:rPr>
        <w:t>Generación al vuelo de variaciones sintéticas realistas de las muestras para expandir la diversidad del espacio de entrada preservando la semántica.</w:t>
      </w:r>
    </w:p>
    <w:p w14:paraId="2F7766D9" w14:textId="77777777" w:rsidR="00711AE4" w:rsidRDefault="00711AE4" w:rsidP="00711AE4">
      <w:pPr>
        <w:spacing w:after="80"/>
      </w:pPr>
      <w:r>
        <w:t>A pesar de la efectividad de estos métodos, las redes neuronales profundas de gran escala poseen una capacidad expresiva tan vasta que pueden eludir las penalizaciones tradicionales mediante mecanismos internos sutiles. Es aquí donde surge Dropout, presentado por el profesor Pavlos Protopapas como una técnica simple, sumamente ingeniosa y extraordinariamente eficaz que añade una «vuelta de tuerca» distintiva al intervenir directamente sobre la topología dinámica del modelo durante el entrenamiento.</w:t>
      </w:r>
    </w:p>
    <w:tbl>
      <w:tblPr>
        <w:tblW w:w="0" w:type="auto"/>
        <w:jc w:val="center"/>
        <w:tblLayout w:type="fixed"/>
        <w:tblLook w:val="04A0" w:firstRow="1" w:lastRow="0" w:firstColumn="1" w:lastColumn="0" w:noHBand="0" w:noVBand="1"/>
      </w:tblPr>
      <w:tblGrid>
        <w:gridCol w:w="10080"/>
      </w:tblGrid>
      <w:tr w:rsidR="00711AE4" w14:paraId="3BD971B3"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12B16E19" w14:textId="77777777" w:rsidR="00711AE4" w:rsidRDefault="00711AE4" w:rsidP="006B0E91">
            <w:pPr>
              <w:spacing w:after="0"/>
            </w:pPr>
            <w:r>
              <w:rPr>
                <w:rFonts w:ascii="Calibri" w:hAnsi="Calibri"/>
                <w:b/>
                <w:color w:val="1B365D"/>
                <w:sz w:val="21"/>
              </w:rPr>
              <w:t xml:space="preserve">Principio Rector de Dropout: </w:t>
            </w:r>
            <w:r>
              <w:rPr>
                <w:rFonts w:ascii="Calibri" w:hAnsi="Calibri"/>
                <w:color w:val="262626"/>
                <w:sz w:val="21"/>
              </w:rPr>
              <w:t>En lugar de restringir el valor numérico de los pesos de forma pasiva, Dropout introduce aleatoriedad estocástica apagando partes de la red neuronal durante el entrenamiento. Aunque este procedimiento pueda parecer caótico a primera vista, la incertidumbre forzada impide que las neuronas sincronicen sus errores y memoricen patrones espurios, desbloqueando un nivel superior de generalización y robustez.</w:t>
            </w:r>
          </w:p>
        </w:tc>
      </w:tr>
    </w:tbl>
    <w:p w14:paraId="1FEBB7D8" w14:textId="77777777" w:rsidR="00711AE4" w:rsidRDefault="00711AE4" w:rsidP="00711AE4">
      <w:pPr>
        <w:spacing w:after="60"/>
      </w:pPr>
    </w:p>
    <w:p w14:paraId="30F8AED0" w14:textId="77777777" w:rsidR="00711AE4" w:rsidRDefault="00711AE4" w:rsidP="00711AE4">
      <w:pPr>
        <w:keepNext/>
        <w:spacing w:before="260" w:after="80"/>
      </w:pPr>
      <w:r>
        <w:rPr>
          <w:rFonts w:ascii="Calibri" w:hAnsi="Calibri"/>
          <w:b/>
          <w:color w:val="1B365D"/>
          <w:sz w:val="30"/>
        </w:rPr>
        <w:t>2. El Problema Central: Sobreajuste y Coadaptación Neuronal (Co-adaptation)</w:t>
      </w:r>
    </w:p>
    <w:p w14:paraId="4F573721" w14:textId="77777777" w:rsidR="00711AE4" w:rsidRDefault="00711AE4" w:rsidP="00711AE4">
      <w:pPr>
        <w:spacing w:after="60"/>
      </w:pPr>
      <w:r>
        <w:t>Para comprender por qué surge Dropout, es indispensable analizar la patología interna que afecta a las redes profundas no regularizadas: el sobreajuste provocado por la coadaptación de neuronas (The Co-adaptation Challenge).</w:t>
      </w:r>
    </w:p>
    <w:p w14:paraId="5FEAD776" w14:textId="77777777" w:rsidR="00711AE4" w:rsidRDefault="00711AE4" w:rsidP="00711AE4">
      <w:pPr>
        <w:keepNext/>
        <w:spacing w:before="200" w:after="60"/>
      </w:pPr>
      <w:r>
        <w:rPr>
          <w:rFonts w:ascii="Calibri" w:hAnsi="Calibri"/>
          <w:b/>
          <w:color w:val="2F5496"/>
          <w:sz w:val="24"/>
        </w:rPr>
        <w:t>La Anatomía del Sobreajuste en Redes Densas</w:t>
      </w:r>
    </w:p>
    <w:p w14:paraId="4F58A7FA" w14:textId="77777777" w:rsidR="00711AE4" w:rsidRDefault="00711AE4" w:rsidP="00711AE4">
      <w:pPr>
        <w:spacing w:after="60"/>
      </w:pPr>
      <w:r>
        <w:t>El sobreajuste (overfitting) se manifiesta cuando una red neuronal se vuelve «demasiado cómoda» con los datos de entrenamiento, comenzando a reaccionar de manera hipersensible ante cada pequeña variación, fluctuación o ruido aleatorio presente en las muestras. El modelo deja de aprender la estructura y los patrones subyacentes del fenómeno para convertirse en un memorizador ciego de instancias empíricas. Cuando esto ocurre, la precisión sobre el conjunto de entrenamiento se aproxima a la perfección, pero el rendimiento sobre el conjunto de validación o prueba colapsa drásticamente.</w:t>
      </w:r>
    </w:p>
    <w:p w14:paraId="1731010F" w14:textId="77777777" w:rsidR="00711AE4" w:rsidRDefault="00711AE4" w:rsidP="00711AE4">
      <w:pPr>
        <w:keepNext/>
        <w:spacing w:before="200" w:after="60"/>
      </w:pPr>
      <w:r>
        <w:rPr>
          <w:rFonts w:ascii="Calibri" w:hAnsi="Calibri"/>
          <w:b/>
          <w:color w:val="2F5496"/>
          <w:sz w:val="24"/>
        </w:rPr>
        <w:t>Por Qué las Penalizaciones de Norma (L1/L2) Resultan Insuficientes</w:t>
      </w:r>
    </w:p>
    <w:p w14:paraId="4E024AC1" w14:textId="77777777" w:rsidR="00711AE4" w:rsidRDefault="00711AE4" w:rsidP="00711AE4">
      <w:pPr>
        <w:spacing w:after="60"/>
      </w:pPr>
      <w:r>
        <w:t>Las técnicas clásicas de regularización L1 y L2 abordan el sobreajuste contrayendo los pesos hacia el origen, restringiendo la complejidad efectiva de la superficie de predicción. Sin embargo, en arquitecturas densas y profundas, esta penalización no siempre basta. En redes grandes, múltiples neuronas pueden aliarse o agruparse («team up») para responder conjuntamente a combinaciones complejas de datos, incluso si cada peso individual es sumamente pequeño.</w:t>
      </w:r>
    </w:p>
    <w:p w14:paraId="48FAB1B1" w14:textId="77777777" w:rsidR="00711AE4" w:rsidRDefault="00711AE4" w:rsidP="00711AE4">
      <w:pPr>
        <w:keepNext/>
        <w:spacing w:before="200" w:after="60"/>
      </w:pPr>
      <w:r>
        <w:rPr>
          <w:rFonts w:ascii="Calibri" w:hAnsi="Calibri"/>
          <w:b/>
          <w:color w:val="2F5496"/>
          <w:sz w:val="24"/>
        </w:rPr>
        <w:t>Definición Rigurosa de Coadaptación Neuronal</w:t>
      </w:r>
    </w:p>
    <w:p w14:paraId="547FBC80" w14:textId="77777777" w:rsidR="00711AE4" w:rsidRDefault="00711AE4" w:rsidP="00711AE4">
      <w:pPr>
        <w:spacing w:after="80"/>
      </w:pPr>
      <w:r>
        <w:t>La coadaptación se define como el fenómeno mediante el cual diferentes neuronas de una red desarrollan complejas interdependencias mutuas de compensación durante el entrenamiento: una neurona aprende a compensar o corregir los errores de otra neurona particular, y esta a su vez reacciona ajustándose al comportamiento de la primera. Esta dinámica engendra una sociedad interna frágil donde ninguna neurona extrae por sí misma una característica representativa y autónoma; todas se vuelven codependientes de una combinación altamente específica de activaciones vecinas.</w:t>
      </w:r>
    </w:p>
    <w:tbl>
      <w:tblPr>
        <w:tblW w:w="0" w:type="auto"/>
        <w:jc w:val="center"/>
        <w:tblLayout w:type="fixed"/>
        <w:tblLook w:val="04A0" w:firstRow="1" w:lastRow="0" w:firstColumn="1" w:lastColumn="0" w:noHBand="0" w:noVBand="1"/>
      </w:tblPr>
      <w:tblGrid>
        <w:gridCol w:w="10080"/>
      </w:tblGrid>
      <w:tr w:rsidR="00711AE4" w14:paraId="2125DDBA"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36F553D" w14:textId="77777777" w:rsidR="00711AE4" w:rsidRDefault="00711AE4" w:rsidP="006B0E91">
            <w:pPr>
              <w:spacing w:after="0"/>
            </w:pPr>
            <w:r>
              <w:rPr>
                <w:rFonts w:ascii="Calibri" w:hAnsi="Calibri"/>
                <w:b/>
                <w:color w:val="1B365D"/>
                <w:sz w:val="21"/>
              </w:rPr>
              <w:t xml:space="preserve">La Analogía Pedagógica del Coro (Prof. Pavlos Protopapas): </w:t>
            </w:r>
            <w:r>
              <w:rPr>
                <w:rFonts w:ascii="Calibri" w:hAnsi="Calibri"/>
                <w:color w:val="262626"/>
                <w:sz w:val="21"/>
              </w:rPr>
              <w:t>«Imaginen un coro en el que varios cantantes están ligeramente desafinados. En lugar de escucharse a sí mismos y corregir su afinación individual, comienzan a escucharse unos a otros y terminan reforzando colectivamente el mismo error. Con el paso del tiempo, el grupo entero se desvía irremediablemente de la verdadera melodía. En una red neuronal ocurre exactamente lo mismo: las neuronas sincronizan sus equivocaciones y memorizan el ruido específico del entrenamiento en lugar de aprender a generalizar. Nuestro objetivo metodológico es disolver esa alianza viciada y romper la fiesta de codependencia.»</w:t>
            </w:r>
          </w:p>
        </w:tc>
      </w:tr>
    </w:tbl>
    <w:p w14:paraId="44B7F6DF" w14:textId="77777777" w:rsidR="00711AE4" w:rsidRDefault="00711AE4" w:rsidP="00711AE4">
      <w:pPr>
        <w:spacing w:after="60"/>
      </w:pPr>
    </w:p>
    <w:p w14:paraId="60869BBB" w14:textId="77777777" w:rsidR="00711AE4" w:rsidRDefault="00711AE4" w:rsidP="00711AE4">
      <w:pPr>
        <w:keepNext/>
        <w:spacing w:before="260" w:after="80"/>
      </w:pPr>
      <w:r>
        <w:rPr>
          <w:rFonts w:ascii="Calibri" w:hAnsi="Calibri"/>
          <w:b/>
          <w:color w:val="1B365D"/>
          <w:sz w:val="30"/>
        </w:rPr>
        <w:lastRenderedPageBreak/>
        <w:t>3. Mecánica Fundamental de Dropout y el Principio de Ensamble Implícito</w:t>
      </w:r>
    </w:p>
    <w:p w14:paraId="27114328" w14:textId="77777777" w:rsidR="00711AE4" w:rsidRDefault="00711AE4" w:rsidP="00711AE4">
      <w:pPr>
        <w:spacing w:after="60"/>
      </w:pPr>
      <w:r>
        <w:t>Frente al desafío de la coadaptación, la solución no radica en penalizar numéricamente los pesos con mayor rigor, ni en eliminar de forma estática neuronas específicas (lo cual cercenaría la capacidad de la red para todas las tareas). La solución consiste en inyectar aleatoriedad estocástica durante el entrenamiento.</w:t>
      </w:r>
    </w:p>
    <w:p w14:paraId="5C4A106C" w14:textId="77777777" w:rsidR="00711AE4" w:rsidRDefault="00711AE4" w:rsidP="00711AE4">
      <w:pPr>
        <w:keepNext/>
        <w:spacing w:before="200" w:after="60"/>
      </w:pPr>
      <w:r>
        <w:rPr>
          <w:rFonts w:ascii="Calibri" w:hAnsi="Calibri"/>
          <w:b/>
          <w:color w:val="2F5496"/>
          <w:sz w:val="24"/>
        </w:rPr>
        <w:t>La Dinámica de Desconexión Estocástica en Mini-Lotes</w:t>
      </w:r>
    </w:p>
    <w:p w14:paraId="2064F699" w14:textId="77777777" w:rsidR="00711AE4" w:rsidRDefault="00711AE4" w:rsidP="00711AE4">
      <w:pPr>
        <w:spacing w:after="60"/>
      </w:pPr>
      <w:r>
        <w:t>Durante la fase de entrenamiento, Dropout selecciona estocásticamente una fracción de neuronas en una o varias capas y fija sus valores de activación —junto con todas sus conexiones entrantes y salientes— en cero. En términos del grafo computacional, estas neuronas son literalmente extirpadas de la red para ese pase específico hacia adelante (forward pass) y hacia atrás (backward pass). Este procedimiento se repite de manera independiente en cada mini-lote (mini-batch) de datos.</w:t>
      </w:r>
    </w:p>
    <w:p w14:paraId="5C550C9E" w14:textId="77777777" w:rsidR="00711AE4" w:rsidRDefault="00711AE4" w:rsidP="00711AE4">
      <w:pPr>
        <w:keepNext/>
        <w:spacing w:before="200" w:after="60"/>
      </w:pPr>
      <w:r>
        <w:rPr>
          <w:rFonts w:ascii="Calibri" w:hAnsi="Calibri"/>
          <w:b/>
          <w:color w:val="2F5496"/>
          <w:sz w:val="24"/>
        </w:rPr>
        <w:t>La Conexión Conceptual con el Aprendizaje por Ensambles (Ensemble Learning)</w:t>
      </w:r>
    </w:p>
    <w:p w14:paraId="45D1FCB7" w14:textId="77777777" w:rsidR="00711AE4" w:rsidRDefault="00711AE4" w:rsidP="00711AE4">
      <w:pPr>
        <w:spacing w:after="60"/>
      </w:pPr>
      <w:r>
        <w:t>Uno de los principios teóricos más profundos transmitidos en la cátedra es que Dropout emula de manera implícita el aprendizaje por ensambles (Ensemble Learning). En la ingeniería clásica de Machine Learning, entrenar un ensamble requiere construir, entrenar y mantener decenas de modelos distintos de forma independiente para luego promediar sus predicciones, lo cual resulta prohibitivamente costoso en tiempo de cálculo y memoria para redes neuronales profundas.</w:t>
      </w:r>
    </w:p>
    <w:p w14:paraId="23D8C0DD" w14:textId="77777777" w:rsidR="00711AE4" w:rsidRDefault="00711AE4" w:rsidP="00711AE4">
      <w:pPr>
        <w:spacing w:after="80"/>
      </w:pPr>
      <w:r>
        <w:t>Dropout elude esta barrera de forma brillante: dado que en cada mini-lote se muestrea una arquitectura topológica distinta, el proceso entrena de manera simultánea un número exponencialmente grande de subredes que comparten parámetros dentro de un único modelo base. Al alternar aleatoriamente qué conexiones están presentes, ninguna subred individual puede sobreajustarse a un patrón espurio, logrando una regularización masiva sin necesidad de instanciar modelos separados.</w:t>
      </w:r>
    </w:p>
    <w:tbl>
      <w:tblPr>
        <w:tblW w:w="0" w:type="auto"/>
        <w:jc w:val="center"/>
        <w:tblLayout w:type="fixed"/>
        <w:tblLook w:val="04A0" w:firstRow="1" w:lastRow="0" w:firstColumn="1" w:lastColumn="0" w:noHBand="0" w:noVBand="1"/>
      </w:tblPr>
      <w:tblGrid>
        <w:gridCol w:w="10080"/>
      </w:tblGrid>
      <w:tr w:rsidR="00711AE4" w14:paraId="356FD8BC"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D6BA398" w14:textId="77777777" w:rsidR="00711AE4" w:rsidRDefault="00711AE4" w:rsidP="006B0E91">
            <w:pPr>
              <w:spacing w:after="0"/>
            </w:pPr>
            <w:r>
              <w:rPr>
                <w:rFonts w:ascii="Calibri" w:hAnsi="Calibri"/>
                <w:b/>
                <w:color w:val="1B365D"/>
                <w:sz w:val="21"/>
              </w:rPr>
              <w:t xml:space="preserve">Síntesis de la Mecánica de Ensamble Implícito: </w:t>
            </w:r>
            <w:r>
              <w:rPr>
                <w:rFonts w:ascii="Calibri" w:hAnsi="Calibri"/>
                <w:color w:val="262626"/>
                <w:sz w:val="21"/>
              </w:rPr>
              <w:t>En lugar de entrenar múltiples redes neuronales por separado, Dropout introduce el ensamble de subredes de forma «encubierta» dentro de un único modelo base (sneaking ensembles into a single model). Cada paso de optimización entrena una subred parcial, y la red completa resultante combina el conocimiento distribuido de todas ellas.</w:t>
            </w:r>
          </w:p>
        </w:tc>
      </w:tr>
    </w:tbl>
    <w:p w14:paraId="1EDA67F6" w14:textId="77777777" w:rsidR="00711AE4" w:rsidRDefault="00711AE4" w:rsidP="00711AE4">
      <w:pPr>
        <w:spacing w:after="60"/>
      </w:pPr>
    </w:p>
    <w:p w14:paraId="3BD2FCAB" w14:textId="77777777" w:rsidR="00711AE4" w:rsidRDefault="00711AE4" w:rsidP="00711AE4">
      <w:pPr>
        <w:keepNext/>
        <w:spacing w:before="260" w:after="80"/>
      </w:pPr>
      <w:r>
        <w:rPr>
          <w:rFonts w:ascii="Calibri" w:hAnsi="Calibri"/>
          <w:b/>
          <w:color w:val="1B365D"/>
          <w:sz w:val="30"/>
        </w:rPr>
        <w:t>4. Cómo Dropout Reduce la Coadaptación: Análisis Arquitectónico y Diagramático</w:t>
      </w:r>
    </w:p>
    <w:p w14:paraId="2833FDB8" w14:textId="77777777" w:rsidR="00711AE4" w:rsidRDefault="00711AE4" w:rsidP="00711AE4">
      <w:pPr>
        <w:spacing w:after="60"/>
      </w:pPr>
      <w:r>
        <w:t>La contrastación visual entre una red densa estándar y una red sometida a Dropout ilustra con absoluta claridad el mecanismo de disolución de la coadaptación y el fomento de la autosuficiencia neuronal.</w:t>
      </w:r>
    </w:p>
    <w:p w14:paraId="6D994E43" w14:textId="77777777" w:rsidR="00711AE4" w:rsidRDefault="00711AE4" w:rsidP="00711AE4">
      <w:pPr>
        <w:keepNext/>
        <w:spacing w:before="200" w:after="60"/>
      </w:pPr>
      <w:r>
        <w:rPr>
          <w:rFonts w:ascii="Calibri" w:hAnsi="Calibri"/>
          <w:b/>
          <w:color w:val="2F5496"/>
          <w:sz w:val="24"/>
        </w:rPr>
        <w:t>Red Neuronal Estándar frente a Red Regularizada con Dropout</w:t>
      </w:r>
    </w:p>
    <w:p w14:paraId="2D5C590D" w14:textId="77777777" w:rsidR="00711AE4" w:rsidRDefault="00711AE4" w:rsidP="00711AE4">
      <w:pPr>
        <w:spacing w:after="60"/>
      </w:pPr>
      <w:r>
        <w:t xml:space="preserve">En una red neuronal estándar completamente conectada (Fully Connected), todas las neuronas están permanentemente activas y todas las conexiones sinápticas participan en cada cálculo. En </w:t>
      </w:r>
      <w:r>
        <w:lastRenderedPageBreak/>
        <w:t>esta configuración rígida, las unidades intermedias pueden apoyarse mutuamente con extrema facilidad para enmascarar debilidades, dando rienda suelta a la coadaptación y multiplicando el riesgo de sobreajuste. Al aplicar Dropout, el grafo se transforma dinámicamente en una estructura rala donde las unidades desactivadas no transmiten información.</w:t>
      </w:r>
    </w:p>
    <w:p w14:paraId="4AD1132D" w14:textId="77777777" w:rsidR="00711AE4" w:rsidRDefault="00711AE4" w:rsidP="00711AE4">
      <w:pPr>
        <w:keepNext/>
        <w:spacing w:before="80" w:after="40"/>
        <w:jc w:val="center"/>
      </w:pPr>
      <w:r>
        <w:rPr>
          <w:noProof/>
        </w:rPr>
        <w:drawing>
          <wp:inline distT="0" distB="0" distL="0" distR="0" wp14:anchorId="0D01C0AC" wp14:editId="17494726">
            <wp:extent cx="4937760" cy="2380706"/>
            <wp:effectExtent l="0" t="0" r="0" b="0"/>
            <wp:docPr id="131299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tandard_vs_dropout.png"/>
                    <pic:cNvPicPr/>
                  </pic:nvPicPr>
                  <pic:blipFill>
                    <a:blip r:embed="rId18"/>
                    <a:stretch>
                      <a:fillRect/>
                    </a:stretch>
                  </pic:blipFill>
                  <pic:spPr>
                    <a:xfrm>
                      <a:off x="0" y="0"/>
                      <a:ext cx="4937760" cy="2380706"/>
                    </a:xfrm>
                    <a:prstGeom prst="rect">
                      <a:avLst/>
                    </a:prstGeom>
                  </pic:spPr>
                </pic:pic>
              </a:graphicData>
            </a:graphic>
          </wp:inline>
        </w:drawing>
      </w:r>
    </w:p>
    <w:p w14:paraId="51D97BD0" w14:textId="77777777" w:rsidR="00711AE4" w:rsidRDefault="00711AE4" w:rsidP="00711AE4">
      <w:pPr>
        <w:spacing w:after="120"/>
        <w:jc w:val="center"/>
      </w:pPr>
      <w:r>
        <w:rPr>
          <w:rFonts w:ascii="Calibri" w:hAnsi="Calibri"/>
          <w:i/>
          <w:color w:val="646E7D"/>
          <w:sz w:val="19"/>
        </w:rPr>
        <w:t>Figura 1: Red Neuronal Estándar (izquierda, totalmente conectada y propensa a coadaptación) frente a Red con Dropout aplicado (derecha, subred rala con unidades y conexiones desconectadas aleatoriamente en el lote).</w:t>
      </w:r>
    </w:p>
    <w:p w14:paraId="1F6FCBEE" w14:textId="77777777" w:rsidR="00711AE4" w:rsidRDefault="00711AE4" w:rsidP="00711AE4">
      <w:pPr>
        <w:spacing w:after="80"/>
      </w:pPr>
      <w:r>
        <w:t>Como se observa en la Figura 1, la red estándar (izquierda) mantiene activos todos los pesos, permitiendo que las neuronas establezcan complejas interacciones de sobreajuste. En contraste, la red con Dropout (derecha) elimina temporalmente unidades clave, forzando al flujo de información a propagarse a través de caminos alternativos.</w:t>
      </w:r>
    </w:p>
    <w:p w14:paraId="1EEF3C7C" w14:textId="77777777" w:rsidR="00711AE4" w:rsidRDefault="00711AE4" w:rsidP="00711AE4">
      <w:pPr>
        <w:keepNext/>
        <w:spacing w:before="200" w:after="60"/>
      </w:pPr>
      <w:r>
        <w:rPr>
          <w:rFonts w:ascii="Calibri" w:hAnsi="Calibri"/>
          <w:b/>
          <w:color w:val="2F5496"/>
          <w:sz w:val="24"/>
        </w:rPr>
        <w:t>Aplicación de Dropout en Capas Ocultas y Desconexión de Sinapsis</w:t>
      </w:r>
    </w:p>
    <w:p w14:paraId="5AF01E69" w14:textId="77777777" w:rsidR="00711AE4" w:rsidRDefault="00711AE4" w:rsidP="00711AE4">
      <w:pPr>
        <w:spacing w:after="60"/>
      </w:pPr>
      <w:r>
        <w:t>El material visual de la cátedra ilustra con gran precisión el comportamiento de Dropout cuando se focaliza en una capa oculta (específicamente la segunda capa oculta del modelo). En el diagrama, los círculos representan los nodos neuronales y las líneas representan las conexiones sinápticas ponderadas por pesos. Cuando se ejecuta el pase hacia adelante, un subconjunto de círculos desaparece (quedando marcado como unidades inactivas), y en ese instante, todas las líneas que inciden en dichos nodos o que parten de ellos se desvanecen automáticamente del cálculo del gradiente.</w:t>
      </w:r>
    </w:p>
    <w:p w14:paraId="48CB9948" w14:textId="77777777" w:rsidR="00711AE4" w:rsidRDefault="00711AE4" w:rsidP="00711AE4">
      <w:pPr>
        <w:keepNext/>
        <w:spacing w:before="80" w:after="40"/>
        <w:jc w:val="center"/>
      </w:pPr>
      <w:r>
        <w:rPr>
          <w:noProof/>
        </w:rPr>
        <w:lastRenderedPageBreak/>
        <w:drawing>
          <wp:inline distT="0" distB="0" distL="0" distR="0" wp14:anchorId="713B4D46" wp14:editId="0B1079C8">
            <wp:extent cx="3474720" cy="2413000"/>
            <wp:effectExtent l="0" t="0" r="0" b="0"/>
            <wp:docPr id="34668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ayer_dropout.png"/>
                    <pic:cNvPicPr/>
                  </pic:nvPicPr>
                  <pic:blipFill>
                    <a:blip r:embed="rId19"/>
                    <a:stretch>
                      <a:fillRect/>
                    </a:stretch>
                  </pic:blipFill>
                  <pic:spPr>
                    <a:xfrm>
                      <a:off x="0" y="0"/>
                      <a:ext cx="3474720" cy="2413000"/>
                    </a:xfrm>
                    <a:prstGeom prst="rect">
                      <a:avLst/>
                    </a:prstGeom>
                  </pic:spPr>
                </pic:pic>
              </a:graphicData>
            </a:graphic>
          </wp:inline>
        </w:drawing>
      </w:r>
    </w:p>
    <w:p w14:paraId="45C431A7" w14:textId="77777777" w:rsidR="00711AE4" w:rsidRDefault="00711AE4" w:rsidP="00711AE4">
      <w:pPr>
        <w:spacing w:after="120"/>
        <w:jc w:val="center"/>
      </w:pPr>
      <w:r>
        <w:rPr>
          <w:rFonts w:ascii="Calibri" w:hAnsi="Calibri"/>
          <w:i/>
          <w:color w:val="646E7D"/>
          <w:sz w:val="19"/>
        </w:rPr>
        <w:t>Figura 2: Detalle esquemático de Dropout aplicado sobre una capa oculta intermedia. Las neuronas desactivadas eliminan instantáneamente todas sus conexiones incidentes y emergentes durante el pase de entrenamiento.</w:t>
      </w:r>
    </w:p>
    <w:p w14:paraId="12B1ACFC" w14:textId="77777777" w:rsidR="00711AE4" w:rsidRDefault="00711AE4" w:rsidP="00711AE4">
      <w:pPr>
        <w:keepNext/>
        <w:spacing w:before="200" w:after="60"/>
      </w:pPr>
      <w:r>
        <w:rPr>
          <w:rFonts w:ascii="Calibri" w:hAnsi="Calibri"/>
          <w:b/>
          <w:color w:val="2F5496"/>
          <w:sz w:val="24"/>
        </w:rPr>
        <w:t>La Emergencia de la Autosuficiencia Neuronal (*Self-Reliance*)</w:t>
      </w:r>
    </w:p>
    <w:p w14:paraId="454606CE" w14:textId="77777777" w:rsidR="00711AE4" w:rsidRDefault="00711AE4" w:rsidP="00711AE4">
      <w:pPr>
        <w:spacing w:after="80"/>
      </w:pPr>
      <w:r>
        <w:t>La consecuencia directa de esta arquitectura fluctuante es trascendental: dado que cada mini-lote es procesado por una topología ligeramente distinta, ninguna neurona puede confiar en que sus nodos amigos habituales estarán presentes para socorrerla o matizar sus errores. Cada unidad se ve forzada a volverse autosuficiente (self-reliant), aprendiendo a detectar características informativas que sean útiles por sí mismas en presencia de cualquier combinación aleatoria de neuronas compañeras. Esta independencia forzada distribuye el conocimiento a lo largo de representaciones múltiples y redundantes, dotando al modelo final de una tolerancia al ruido sin precedentes.</w:t>
      </w:r>
    </w:p>
    <w:tbl>
      <w:tblPr>
        <w:tblW w:w="0" w:type="auto"/>
        <w:jc w:val="center"/>
        <w:tblLayout w:type="fixed"/>
        <w:tblLook w:val="04A0" w:firstRow="1" w:lastRow="0" w:firstColumn="1" w:lastColumn="0" w:noHBand="0" w:noVBand="1"/>
      </w:tblPr>
      <w:tblGrid>
        <w:gridCol w:w="10080"/>
      </w:tblGrid>
      <w:tr w:rsidR="00711AE4" w14:paraId="0642FDB9"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2A7FDCB6" w14:textId="77777777" w:rsidR="00711AE4" w:rsidRDefault="00711AE4" w:rsidP="006B0E91">
            <w:pPr>
              <w:spacing w:after="0"/>
            </w:pPr>
            <w:r>
              <w:rPr>
                <w:rFonts w:ascii="Calibri" w:hAnsi="Calibri"/>
                <w:b/>
                <w:color w:val="1B365D"/>
                <w:sz w:val="21"/>
              </w:rPr>
              <w:t xml:space="preserve">Impacto en el Grafo Computacional: </w:t>
            </w:r>
            <w:r>
              <w:rPr>
                <w:rFonts w:ascii="Calibri" w:hAnsi="Calibri"/>
                <w:color w:val="262626"/>
                <w:sz w:val="21"/>
              </w:rPr>
              <w:t>Al aplicar Dropout, las unidades seleccionadas son físicamente removidas del grafo durante la pasada hacia adelante y hacia atrás. En consecuencia, sus activaciones son cero y los gradientes de error no fluyen hacia sus pesos asociados en esa iteración. Esto garantiza que la actualización del optimizador solo afecte a las neuronas que participaron efectivamente en la predicción del lote.</w:t>
            </w:r>
          </w:p>
        </w:tc>
      </w:tr>
    </w:tbl>
    <w:p w14:paraId="530C603F" w14:textId="77777777" w:rsidR="00711AE4" w:rsidRDefault="00711AE4" w:rsidP="00711AE4">
      <w:pPr>
        <w:spacing w:after="60"/>
      </w:pPr>
    </w:p>
    <w:p w14:paraId="1CD53A03" w14:textId="77777777" w:rsidR="00711AE4" w:rsidRDefault="00711AE4" w:rsidP="00711AE4">
      <w:pPr>
        <w:keepNext/>
        <w:spacing w:before="260" w:after="80"/>
      </w:pPr>
      <w:r>
        <w:rPr>
          <w:rFonts w:ascii="Calibri" w:hAnsi="Calibri"/>
          <w:b/>
          <w:color w:val="1B365D"/>
          <w:sz w:val="30"/>
        </w:rPr>
        <w:t>5. Análisis Pedagógico y la Pregunta Conceptual de Cátedra</w:t>
      </w:r>
    </w:p>
    <w:p w14:paraId="3B1F58DC" w14:textId="77777777" w:rsidR="00711AE4" w:rsidRDefault="00711AE4" w:rsidP="00711AE4">
      <w:pPr>
        <w:spacing w:after="60"/>
      </w:pPr>
      <w:r>
        <w:t>Durante la exposición de la lección, el profesor Pavlos Protopapas plantea un dilema de diseño fundamental para evaluar la comprensión de la coadaptación y guiar el razonamiento de los estudiantes hacia la solución óptima:</w:t>
      </w:r>
    </w:p>
    <w:tbl>
      <w:tblPr>
        <w:tblW w:w="0" w:type="auto"/>
        <w:jc w:val="center"/>
        <w:tblLayout w:type="fixed"/>
        <w:tblLook w:val="04A0" w:firstRow="1" w:lastRow="0" w:firstColumn="1" w:lastColumn="0" w:noHBand="0" w:noVBand="1"/>
      </w:tblPr>
      <w:tblGrid>
        <w:gridCol w:w="10080"/>
      </w:tblGrid>
      <w:tr w:rsidR="00711AE4" w14:paraId="7FD64A98"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3CA0CC9C" w14:textId="77777777" w:rsidR="00711AE4" w:rsidRDefault="00711AE4" w:rsidP="006B0E91">
            <w:pPr>
              <w:spacing w:after="0"/>
            </w:pPr>
            <w:r>
              <w:rPr>
                <w:rFonts w:ascii="Calibri" w:hAnsi="Calibri"/>
                <w:b/>
                <w:color w:val="1B365D"/>
                <w:sz w:val="21"/>
              </w:rPr>
              <w:t xml:space="preserve">Pregunta de Cátedra planteada por el Prof. Pavlos Protopapas: </w:t>
            </w:r>
            <w:r>
              <w:rPr>
                <w:rFonts w:ascii="Calibri" w:hAnsi="Calibri"/>
                <w:color w:val="262626"/>
                <w:sz w:val="21"/>
              </w:rPr>
              <w:t>«¿Cómo detendrías la coadaptación neuronal en una red profunda?</w:t>
            </w:r>
            <w:r>
              <w:rPr>
                <w:rFonts w:ascii="Calibri" w:hAnsi="Calibri"/>
                <w:color w:val="262626"/>
                <w:sz w:val="21"/>
              </w:rPr>
              <w:br/>
              <w:t>• A) Aumentar la fuerza de regularización (aplicar más regularización L1 o L2).</w:t>
            </w:r>
            <w:r>
              <w:rPr>
                <w:rFonts w:ascii="Calibri" w:hAnsi="Calibri"/>
                <w:color w:val="262626"/>
                <w:sz w:val="21"/>
              </w:rPr>
              <w:br/>
              <w:t>• B) Forzar a algunas neuronas fuera del modelo de manera permanente.</w:t>
            </w:r>
            <w:r>
              <w:rPr>
                <w:rFonts w:ascii="Calibri" w:hAnsi="Calibri"/>
                <w:color w:val="262626"/>
                <w:sz w:val="21"/>
              </w:rPr>
              <w:br/>
              <w:t>• C) Eliminar neuronas únicamente para subconjuntos específicos de datos.</w:t>
            </w:r>
            <w:r>
              <w:rPr>
                <w:rFonts w:ascii="Calibri" w:hAnsi="Calibri"/>
                <w:color w:val="262626"/>
                <w:sz w:val="21"/>
              </w:rPr>
              <w:br/>
              <w:t>• D) Desconectar neuronas aleatoriamente durante los lotes de entrenamiento (Dropout).»</w:t>
            </w:r>
          </w:p>
        </w:tc>
      </w:tr>
    </w:tbl>
    <w:p w14:paraId="5AF8A5D3" w14:textId="77777777" w:rsidR="00711AE4" w:rsidRDefault="00711AE4" w:rsidP="00711AE4">
      <w:pPr>
        <w:spacing w:after="60"/>
      </w:pPr>
    </w:p>
    <w:p w14:paraId="0FFE6C31" w14:textId="77777777" w:rsidR="00711AE4" w:rsidRDefault="00711AE4" w:rsidP="00711AE4">
      <w:pPr>
        <w:spacing w:after="60"/>
      </w:pPr>
      <w:r>
        <w:lastRenderedPageBreak/>
        <w:t>Desglose analítico de las opciones según la cátedra:</w:t>
      </w:r>
      <w:r>
        <w:br/>
      </w:r>
    </w:p>
    <w:p w14:paraId="2E8953CA" w14:textId="77777777" w:rsidR="00711AE4" w:rsidRDefault="00711AE4" w:rsidP="00711AE4">
      <w:pPr>
        <w:pStyle w:val="Listaconvietas"/>
        <w:spacing w:before="20" w:after="60"/>
      </w:pPr>
      <w:r>
        <w:rPr>
          <w:rFonts w:ascii="Calibri" w:hAnsi="Calibri"/>
          <w:b/>
          <w:color w:val="1B365D"/>
          <w:sz w:val="21"/>
        </w:rPr>
        <w:t xml:space="preserve">Opción A (Aumentar regularización estándar): </w:t>
      </w:r>
      <w:r>
        <w:rPr>
          <w:rFonts w:ascii="Calibri" w:hAnsi="Calibri"/>
          <w:color w:val="262626"/>
          <w:sz w:val="21"/>
        </w:rPr>
        <w:t>Incorrecta. Si bien L1 y L2 contraen los pesos y limitan la magnitud de las conexiones, no alteran la estructura de interdependencia. Como se demostró teóricamente, las neuronas pueden coadaptarse perfectamente formando coaliciones complejas basadas en pesos sumamente pequeños.</w:t>
      </w:r>
    </w:p>
    <w:p w14:paraId="65604ADE" w14:textId="77777777" w:rsidR="00711AE4" w:rsidRDefault="00711AE4" w:rsidP="00711AE4">
      <w:pPr>
        <w:pStyle w:val="Listaconvietas"/>
        <w:spacing w:before="20" w:after="60"/>
      </w:pPr>
      <w:r>
        <w:rPr>
          <w:rFonts w:ascii="Calibri" w:hAnsi="Calibri"/>
          <w:b/>
          <w:color w:val="1B365D"/>
          <w:sz w:val="21"/>
        </w:rPr>
        <w:t xml:space="preserve">Opción B (Eliminación permanente de neuronas): </w:t>
      </w:r>
      <w:r>
        <w:rPr>
          <w:rFonts w:ascii="Calibri" w:hAnsi="Calibri"/>
          <w:color w:val="262626"/>
          <w:sz w:val="21"/>
        </w:rPr>
        <w:t>Incorrecta. Eliminar neuronas de forma fija reduce estáticamente la capacidad expresiva global de la red para todas las muestras y tareas, equivaliendo simplemente a entrenar un modelo más pequeño que aún sufrirá de coadaptación entre las unidades sobrevivientes.</w:t>
      </w:r>
    </w:p>
    <w:p w14:paraId="3A25025D" w14:textId="77777777" w:rsidR="00711AE4" w:rsidRDefault="00711AE4" w:rsidP="00711AE4">
      <w:pPr>
        <w:pStyle w:val="Listaconvietas"/>
        <w:spacing w:before="20" w:after="60"/>
      </w:pPr>
      <w:r>
        <w:rPr>
          <w:rFonts w:ascii="Calibri" w:hAnsi="Calibri"/>
          <w:b/>
          <w:color w:val="1B365D"/>
          <w:sz w:val="21"/>
        </w:rPr>
        <w:t xml:space="preserve">Opción C (Eliminación dependiente de los datos): </w:t>
      </w:r>
      <w:r>
        <w:rPr>
          <w:rFonts w:ascii="Calibri" w:hAnsi="Calibri"/>
          <w:color w:val="262626"/>
          <w:sz w:val="21"/>
        </w:rPr>
        <w:t>Incorrecta. Desconectar unidades en función de la clase o muestra de entrada sesga arbitrariamente el espacio latente y rompe la capacidad del modelo para aprender representaciones universales continuas.</w:t>
      </w:r>
    </w:p>
    <w:p w14:paraId="38D869DA" w14:textId="77777777" w:rsidR="00711AE4" w:rsidRDefault="00711AE4" w:rsidP="00711AE4">
      <w:pPr>
        <w:pStyle w:val="Listaconvietas"/>
        <w:spacing w:before="20" w:after="60"/>
      </w:pPr>
      <w:r>
        <w:rPr>
          <w:rFonts w:ascii="Calibri" w:hAnsi="Calibri"/>
          <w:b/>
          <w:color w:val="1B365D"/>
          <w:sz w:val="21"/>
        </w:rPr>
        <w:t xml:space="preserve">Opción D (Desconexión estocástica por lotes - Dropout): </w:t>
      </w:r>
      <w:r>
        <w:rPr>
          <w:rFonts w:ascii="Calibri" w:hAnsi="Calibri"/>
          <w:color w:val="262626"/>
          <w:sz w:val="21"/>
        </w:rPr>
        <w:t>CORRECTA. Introducir aleatoriedad dinámica durante el entrenamiento desconectando neuronas al azar en cada mini-lote disuelve las dependencias mutuas sin comprometer la capacidad de la arquitectura completa, forzando a cada nodo a desarrollar detectores autónomos y generalizables.</w:t>
      </w:r>
    </w:p>
    <w:p w14:paraId="61618F49" w14:textId="77777777" w:rsidR="00711AE4" w:rsidRDefault="00711AE4" w:rsidP="00711AE4">
      <w:pPr>
        <w:spacing w:after="80"/>
      </w:pPr>
      <w:r>
        <w:t>La confirmación de la Opción D evidencia la genialidad de Dropout: la estocasticidad en tiempo de entrenamiento no es una degradación del sistema, sino un mecanismo activo de exploración que vacuna a la red contra la fragilidad interna.</w:t>
      </w:r>
    </w:p>
    <w:p w14:paraId="76C2BB1C" w14:textId="77777777" w:rsidR="00711AE4" w:rsidRDefault="00711AE4" w:rsidP="00711AE4">
      <w:pPr>
        <w:keepNext/>
        <w:spacing w:before="260" w:after="80"/>
      </w:pPr>
      <w:r>
        <w:rPr>
          <w:rFonts w:ascii="Calibri" w:hAnsi="Calibri"/>
          <w:b/>
          <w:color w:val="1B365D"/>
          <w:sz w:val="30"/>
        </w:rPr>
        <w:t>6. Matriz Taxonómica Comparativa del Ecosistema de Regularización</w:t>
      </w:r>
    </w:p>
    <w:p w14:paraId="279107FA" w14:textId="77777777" w:rsidR="00711AE4" w:rsidRDefault="00711AE4" w:rsidP="00711AE4">
      <w:pPr>
        <w:spacing w:after="80"/>
      </w:pPr>
      <w:r>
        <w:t>Para consolidar una comprensión técnica global del Módulo de Regularización, la siguiente matriz compara las cuatro grandes estrategias de regularización estudiadas en el curso, contrastando sus fundamentos matemáticos, puntos de intervención en el ciclo de vida del modelo y sus respectivos perfiles de fortaleza y limitación:</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2160"/>
        <w:gridCol w:w="2592"/>
        <w:gridCol w:w="2592"/>
        <w:gridCol w:w="2736"/>
      </w:tblGrid>
      <w:tr w:rsidR="00711AE4" w14:paraId="468239E5" w14:textId="77777777" w:rsidTr="006B0E91">
        <w:trPr>
          <w:tblHeader/>
          <w:jc w:val="center"/>
        </w:trPr>
        <w:tc>
          <w:tcPr>
            <w:tcW w:w="2160" w:type="dxa"/>
            <w:shd w:val="clear" w:color="auto" w:fill="1B365D"/>
            <w:tcMar>
              <w:top w:w="80" w:type="dxa"/>
              <w:left w:w="100" w:type="dxa"/>
              <w:bottom w:w="80" w:type="dxa"/>
              <w:right w:w="100" w:type="dxa"/>
            </w:tcMar>
          </w:tcPr>
          <w:p w14:paraId="01EBBD64" w14:textId="77777777" w:rsidR="00711AE4" w:rsidRDefault="00711AE4" w:rsidP="006B0E91">
            <w:pPr>
              <w:spacing w:after="0"/>
              <w:jc w:val="center"/>
            </w:pPr>
            <w:r>
              <w:rPr>
                <w:rFonts w:ascii="Calibri" w:hAnsi="Calibri"/>
                <w:b/>
                <w:color w:val="FFFFFF"/>
                <w:sz w:val="19"/>
              </w:rPr>
              <w:t>Estrategia de Regularización</w:t>
            </w:r>
          </w:p>
        </w:tc>
        <w:tc>
          <w:tcPr>
            <w:tcW w:w="2592" w:type="dxa"/>
            <w:shd w:val="clear" w:color="auto" w:fill="1B365D"/>
            <w:tcMar>
              <w:top w:w="80" w:type="dxa"/>
              <w:left w:w="100" w:type="dxa"/>
              <w:bottom w:w="80" w:type="dxa"/>
              <w:right w:w="100" w:type="dxa"/>
            </w:tcMar>
          </w:tcPr>
          <w:p w14:paraId="4BCD6850" w14:textId="77777777" w:rsidR="00711AE4" w:rsidRDefault="00711AE4" w:rsidP="006B0E91">
            <w:pPr>
              <w:spacing w:after="0"/>
              <w:jc w:val="center"/>
            </w:pPr>
            <w:r>
              <w:rPr>
                <w:rFonts w:ascii="Calibri" w:hAnsi="Calibri"/>
                <w:b/>
                <w:color w:val="FFFFFF"/>
                <w:sz w:val="19"/>
              </w:rPr>
              <w:t>Mecanismo Operativo / Matemático</w:t>
            </w:r>
          </w:p>
        </w:tc>
        <w:tc>
          <w:tcPr>
            <w:tcW w:w="2592" w:type="dxa"/>
            <w:shd w:val="clear" w:color="auto" w:fill="1B365D"/>
            <w:tcMar>
              <w:top w:w="80" w:type="dxa"/>
              <w:left w:w="100" w:type="dxa"/>
              <w:bottom w:w="80" w:type="dxa"/>
              <w:right w:w="100" w:type="dxa"/>
            </w:tcMar>
          </w:tcPr>
          <w:p w14:paraId="2227ADBE" w14:textId="77777777" w:rsidR="00711AE4" w:rsidRDefault="00711AE4" w:rsidP="006B0E91">
            <w:pPr>
              <w:spacing w:after="0"/>
              <w:jc w:val="center"/>
            </w:pPr>
            <w:r>
              <w:rPr>
                <w:rFonts w:ascii="Calibri" w:hAnsi="Calibri"/>
                <w:b/>
                <w:color w:val="FFFFFF"/>
                <w:sz w:val="19"/>
              </w:rPr>
              <w:t>Punto de Intervención en el Pipeline</w:t>
            </w:r>
          </w:p>
        </w:tc>
        <w:tc>
          <w:tcPr>
            <w:tcW w:w="2736" w:type="dxa"/>
            <w:shd w:val="clear" w:color="auto" w:fill="1B365D"/>
            <w:tcMar>
              <w:top w:w="80" w:type="dxa"/>
              <w:left w:w="100" w:type="dxa"/>
              <w:bottom w:w="80" w:type="dxa"/>
              <w:right w:w="100" w:type="dxa"/>
            </w:tcMar>
          </w:tcPr>
          <w:p w14:paraId="674112FC" w14:textId="77777777" w:rsidR="00711AE4" w:rsidRDefault="00711AE4" w:rsidP="006B0E91">
            <w:pPr>
              <w:spacing w:after="0"/>
              <w:jc w:val="center"/>
            </w:pPr>
            <w:r>
              <w:rPr>
                <w:rFonts w:ascii="Calibri" w:hAnsi="Calibri"/>
                <w:b/>
                <w:color w:val="FFFFFF"/>
                <w:sz w:val="19"/>
              </w:rPr>
              <w:t>Ventaja Clave y Modo de Fallo / Límite</w:t>
            </w:r>
          </w:p>
        </w:tc>
      </w:tr>
      <w:tr w:rsidR="00711AE4" w14:paraId="7BBBB90C" w14:textId="77777777" w:rsidTr="006B0E91">
        <w:trPr>
          <w:cantSplit/>
          <w:jc w:val="center"/>
        </w:trPr>
        <w:tc>
          <w:tcPr>
            <w:tcW w:w="2160" w:type="dxa"/>
            <w:shd w:val="clear" w:color="auto" w:fill="FFFFFF"/>
            <w:tcMar>
              <w:top w:w="70" w:type="dxa"/>
              <w:left w:w="90" w:type="dxa"/>
              <w:bottom w:w="70" w:type="dxa"/>
              <w:right w:w="90" w:type="dxa"/>
            </w:tcMar>
          </w:tcPr>
          <w:p w14:paraId="0CF3D2B2" w14:textId="77777777" w:rsidR="00711AE4" w:rsidRDefault="00711AE4" w:rsidP="006B0E91">
            <w:pPr>
              <w:spacing w:after="0"/>
            </w:pPr>
            <w:r>
              <w:rPr>
                <w:rFonts w:ascii="Calibri" w:hAnsi="Calibri"/>
                <w:b/>
                <w:color w:val="1B365D"/>
                <w:sz w:val="17"/>
              </w:rPr>
              <w:t>Penalizaciones de Norma</w:t>
            </w:r>
            <w:r>
              <w:rPr>
                <w:rFonts w:ascii="Calibri" w:hAnsi="Calibri"/>
                <w:b/>
                <w:color w:val="1B365D"/>
                <w:sz w:val="17"/>
              </w:rPr>
              <w:br/>
              <w:t>(L1 y L2 Weight Decay)</w:t>
            </w:r>
          </w:p>
        </w:tc>
        <w:tc>
          <w:tcPr>
            <w:tcW w:w="2592" w:type="dxa"/>
            <w:shd w:val="clear" w:color="auto" w:fill="FFFFFF"/>
            <w:tcMar>
              <w:top w:w="70" w:type="dxa"/>
              <w:left w:w="90" w:type="dxa"/>
              <w:bottom w:w="70" w:type="dxa"/>
              <w:right w:w="90" w:type="dxa"/>
            </w:tcMar>
          </w:tcPr>
          <w:p w14:paraId="00E6BB9A" w14:textId="77777777" w:rsidR="00711AE4" w:rsidRDefault="00711AE4" w:rsidP="006B0E91">
            <w:pPr>
              <w:spacing w:after="0"/>
            </w:pPr>
            <w:r>
              <w:rPr>
                <w:rFonts w:ascii="Calibri" w:hAnsi="Calibri"/>
                <w:color w:val="262626"/>
                <w:sz w:val="17"/>
              </w:rPr>
              <w:t>Añade α·Ω(W) a la función de pérdida. L2 contrae cuadráticamente los pesos (Weight Decay); L1 induce dispersión forzando pesos a cero.</w:t>
            </w:r>
          </w:p>
        </w:tc>
        <w:tc>
          <w:tcPr>
            <w:tcW w:w="2592" w:type="dxa"/>
            <w:shd w:val="clear" w:color="auto" w:fill="FFFFFF"/>
            <w:tcMar>
              <w:top w:w="70" w:type="dxa"/>
              <w:left w:w="90" w:type="dxa"/>
              <w:bottom w:w="70" w:type="dxa"/>
              <w:right w:w="90" w:type="dxa"/>
            </w:tcMar>
          </w:tcPr>
          <w:p w14:paraId="2EB7BA9E" w14:textId="77777777" w:rsidR="00711AE4" w:rsidRDefault="00711AE4" w:rsidP="006B0E91">
            <w:pPr>
              <w:spacing w:after="0"/>
            </w:pPr>
            <w:r>
              <w:rPr>
                <w:rFonts w:ascii="Calibri" w:hAnsi="Calibri"/>
                <w:color w:val="262626"/>
                <w:sz w:val="17"/>
              </w:rPr>
              <w:t>Función de Pérdida / Gradientes durante la actualización de pesos.</w:t>
            </w:r>
          </w:p>
        </w:tc>
        <w:tc>
          <w:tcPr>
            <w:tcW w:w="2736" w:type="dxa"/>
            <w:shd w:val="clear" w:color="auto" w:fill="FFFFFF"/>
            <w:tcMar>
              <w:top w:w="70" w:type="dxa"/>
              <w:left w:w="90" w:type="dxa"/>
              <w:bottom w:w="70" w:type="dxa"/>
              <w:right w:w="90" w:type="dxa"/>
            </w:tcMar>
          </w:tcPr>
          <w:p w14:paraId="597F17AA" w14:textId="77777777" w:rsidR="00711AE4" w:rsidRDefault="00711AE4" w:rsidP="006B0E91">
            <w:pPr>
              <w:spacing w:after="0"/>
            </w:pPr>
            <w:r>
              <w:rPr>
                <w:rFonts w:ascii="Calibri" w:hAnsi="Calibri"/>
                <w:color w:val="262626"/>
                <w:sz w:val="17"/>
              </w:rPr>
              <w:t>Ventaja: Solución analítica continua y elegante. Límite: Insuficiente frente a coadaptaciones de neuronas con pesos pequeños.</w:t>
            </w:r>
          </w:p>
        </w:tc>
      </w:tr>
      <w:tr w:rsidR="00711AE4" w14:paraId="28A33FAD" w14:textId="77777777" w:rsidTr="006B0E91">
        <w:trPr>
          <w:cantSplit/>
          <w:jc w:val="center"/>
        </w:trPr>
        <w:tc>
          <w:tcPr>
            <w:tcW w:w="2160" w:type="dxa"/>
            <w:shd w:val="clear" w:color="auto" w:fill="F8F9FA"/>
            <w:tcMar>
              <w:top w:w="70" w:type="dxa"/>
              <w:left w:w="90" w:type="dxa"/>
              <w:bottom w:w="70" w:type="dxa"/>
              <w:right w:w="90" w:type="dxa"/>
            </w:tcMar>
          </w:tcPr>
          <w:p w14:paraId="6BB6F33F" w14:textId="77777777" w:rsidR="00711AE4" w:rsidRDefault="00711AE4"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8F9FA"/>
            <w:tcMar>
              <w:top w:w="70" w:type="dxa"/>
              <w:left w:w="90" w:type="dxa"/>
              <w:bottom w:w="70" w:type="dxa"/>
              <w:right w:w="90" w:type="dxa"/>
            </w:tcMar>
          </w:tcPr>
          <w:p w14:paraId="649EBBAF" w14:textId="77777777" w:rsidR="00711AE4" w:rsidRDefault="00711AE4" w:rsidP="006B0E91">
            <w:pPr>
              <w:spacing w:after="0"/>
            </w:pPr>
            <w:r>
              <w:rPr>
                <w:rFonts w:ascii="Calibri" w:hAnsi="Calibri"/>
                <w:color w:val="262626"/>
                <w:sz w:val="17"/>
              </w:rPr>
              <w:t>Supervisa la pérdida de validación con tolerancia de paciencia (patience) e interrumpe el ciclo de épocas antes de la divergencia.</w:t>
            </w:r>
          </w:p>
        </w:tc>
        <w:tc>
          <w:tcPr>
            <w:tcW w:w="2592" w:type="dxa"/>
            <w:shd w:val="clear" w:color="auto" w:fill="F8F9FA"/>
            <w:tcMar>
              <w:top w:w="70" w:type="dxa"/>
              <w:left w:w="90" w:type="dxa"/>
              <w:bottom w:w="70" w:type="dxa"/>
              <w:right w:w="90" w:type="dxa"/>
            </w:tcMar>
          </w:tcPr>
          <w:p w14:paraId="389315E5" w14:textId="77777777" w:rsidR="00711AE4" w:rsidRDefault="00711AE4" w:rsidP="006B0E91">
            <w:pPr>
              <w:spacing w:after="0"/>
            </w:pPr>
            <w:r>
              <w:rPr>
                <w:rFonts w:ascii="Calibri" w:hAnsi="Calibri"/>
                <w:color w:val="262626"/>
                <w:sz w:val="17"/>
              </w:rPr>
              <w:t>Bucle de Optimización / Control de Épocas (Callbacks de entrenamiento).</w:t>
            </w:r>
          </w:p>
        </w:tc>
        <w:tc>
          <w:tcPr>
            <w:tcW w:w="2736" w:type="dxa"/>
            <w:shd w:val="clear" w:color="auto" w:fill="F8F9FA"/>
            <w:tcMar>
              <w:top w:w="70" w:type="dxa"/>
              <w:left w:w="90" w:type="dxa"/>
              <w:bottom w:w="70" w:type="dxa"/>
              <w:right w:w="90" w:type="dxa"/>
            </w:tcMar>
          </w:tcPr>
          <w:p w14:paraId="7DBBCC8D" w14:textId="77777777" w:rsidR="00711AE4" w:rsidRDefault="00711AE4" w:rsidP="006B0E91">
            <w:pPr>
              <w:spacing w:after="0"/>
            </w:pPr>
            <w:r>
              <w:rPr>
                <w:rFonts w:ascii="Calibri" w:hAnsi="Calibri"/>
                <w:color w:val="262626"/>
                <w:sz w:val="17"/>
              </w:rPr>
              <w:t>Ventaja: Ahorra recursos masivos de hardware y restaura mejores pesos. Límite: Requiere un conjunto de validación representativo.</w:t>
            </w:r>
          </w:p>
        </w:tc>
      </w:tr>
      <w:tr w:rsidR="00711AE4" w14:paraId="4D4A8D7A" w14:textId="77777777" w:rsidTr="006B0E91">
        <w:trPr>
          <w:cantSplit/>
          <w:jc w:val="center"/>
        </w:trPr>
        <w:tc>
          <w:tcPr>
            <w:tcW w:w="2160" w:type="dxa"/>
            <w:shd w:val="clear" w:color="auto" w:fill="FFFFFF"/>
            <w:tcMar>
              <w:top w:w="70" w:type="dxa"/>
              <w:left w:w="90" w:type="dxa"/>
              <w:bottom w:w="70" w:type="dxa"/>
              <w:right w:w="90" w:type="dxa"/>
            </w:tcMar>
          </w:tcPr>
          <w:p w14:paraId="19CE8C78" w14:textId="77777777" w:rsidR="00711AE4" w:rsidRDefault="00711AE4"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23EF890C" w14:textId="77777777" w:rsidR="00711AE4" w:rsidRDefault="00711AE4" w:rsidP="006B0E91">
            <w:pPr>
              <w:spacing w:after="0"/>
            </w:pPr>
            <w:r>
              <w:rPr>
                <w:rFonts w:ascii="Calibri" w:hAnsi="Calibri"/>
                <w:color w:val="262626"/>
                <w:sz w:val="17"/>
              </w:rPr>
              <w:t>Genera transformaciones afines y cromáticas sintéticas «al vuelo» (ImageDataGenerator) preservando la semántica de la clase.</w:t>
            </w:r>
          </w:p>
        </w:tc>
        <w:tc>
          <w:tcPr>
            <w:tcW w:w="2592" w:type="dxa"/>
            <w:shd w:val="clear" w:color="auto" w:fill="FFFFFF"/>
            <w:tcMar>
              <w:top w:w="70" w:type="dxa"/>
              <w:left w:w="90" w:type="dxa"/>
              <w:bottom w:w="70" w:type="dxa"/>
              <w:right w:w="90" w:type="dxa"/>
            </w:tcMar>
          </w:tcPr>
          <w:p w14:paraId="376966B4" w14:textId="77777777" w:rsidR="00711AE4" w:rsidRDefault="00711AE4" w:rsidP="006B0E91">
            <w:pPr>
              <w:spacing w:after="0"/>
            </w:pPr>
            <w:r>
              <w:rPr>
                <w:rFonts w:ascii="Calibri" w:hAnsi="Calibri"/>
                <w:color w:val="262626"/>
                <w:sz w:val="17"/>
              </w:rPr>
              <w:t>Canalización de Entrada / Pipeline de Datos (I/O).</w:t>
            </w:r>
          </w:p>
        </w:tc>
        <w:tc>
          <w:tcPr>
            <w:tcW w:w="2736" w:type="dxa"/>
            <w:shd w:val="clear" w:color="auto" w:fill="FFFFFF"/>
            <w:tcMar>
              <w:top w:w="70" w:type="dxa"/>
              <w:left w:w="90" w:type="dxa"/>
              <w:bottom w:w="70" w:type="dxa"/>
              <w:right w:w="90" w:type="dxa"/>
            </w:tcMar>
          </w:tcPr>
          <w:p w14:paraId="6195DCF5" w14:textId="77777777" w:rsidR="00711AE4" w:rsidRDefault="00711AE4" w:rsidP="006B0E91">
            <w:pPr>
              <w:spacing w:after="0"/>
            </w:pPr>
            <w:r>
              <w:rPr>
                <w:rFonts w:ascii="Calibri" w:hAnsi="Calibri"/>
                <w:color w:val="262626"/>
                <w:sz w:val="17"/>
              </w:rPr>
              <w:t>Ventaja: Expande la variedad del dataset sin costo de recolección. Límite: Ineficaz en datos tabulares y restringido por semántica.</w:t>
            </w:r>
          </w:p>
        </w:tc>
      </w:tr>
      <w:tr w:rsidR="00711AE4" w14:paraId="1A7E4535" w14:textId="77777777" w:rsidTr="006B0E91">
        <w:trPr>
          <w:cantSplit/>
          <w:jc w:val="center"/>
        </w:trPr>
        <w:tc>
          <w:tcPr>
            <w:tcW w:w="2160" w:type="dxa"/>
            <w:shd w:val="clear" w:color="auto" w:fill="F8F9FA"/>
            <w:tcMar>
              <w:top w:w="70" w:type="dxa"/>
              <w:left w:w="90" w:type="dxa"/>
              <w:bottom w:w="70" w:type="dxa"/>
              <w:right w:w="90" w:type="dxa"/>
            </w:tcMar>
          </w:tcPr>
          <w:p w14:paraId="40225F6E" w14:textId="77777777" w:rsidR="00711AE4" w:rsidRDefault="00711AE4" w:rsidP="006B0E91">
            <w:pPr>
              <w:spacing w:after="0"/>
            </w:pPr>
            <w:r>
              <w:rPr>
                <w:rFonts w:ascii="Calibri" w:hAnsi="Calibri"/>
                <w:b/>
                <w:color w:val="1B365D"/>
                <w:sz w:val="17"/>
              </w:rPr>
              <w:lastRenderedPageBreak/>
              <w:t>Dropout</w:t>
            </w:r>
            <w:r>
              <w:rPr>
                <w:rFonts w:ascii="Calibri" w:hAnsi="Calibri"/>
                <w:b/>
                <w:color w:val="1B365D"/>
                <w:sz w:val="17"/>
              </w:rPr>
              <w:br/>
              <w:t>(Desconexión Estocástica)</w:t>
            </w:r>
          </w:p>
        </w:tc>
        <w:tc>
          <w:tcPr>
            <w:tcW w:w="2592" w:type="dxa"/>
            <w:shd w:val="clear" w:color="auto" w:fill="F8F9FA"/>
            <w:tcMar>
              <w:top w:w="70" w:type="dxa"/>
              <w:left w:w="90" w:type="dxa"/>
              <w:bottom w:w="70" w:type="dxa"/>
              <w:right w:w="90" w:type="dxa"/>
            </w:tcMar>
          </w:tcPr>
          <w:p w14:paraId="01B3DE33" w14:textId="77777777" w:rsidR="00711AE4" w:rsidRDefault="00711AE4" w:rsidP="006B0E91">
            <w:pPr>
              <w:spacing w:after="0"/>
            </w:pPr>
            <w:r>
              <w:rPr>
                <w:rFonts w:ascii="Calibri" w:hAnsi="Calibri"/>
                <w:color w:val="262626"/>
                <w:sz w:val="17"/>
              </w:rPr>
              <w:t>Fija estocásticamente a cero un subconjunto aleatorio de neuronas y sinapsis en cada mini-lote, muestreando subredes del grafo.</w:t>
            </w:r>
          </w:p>
        </w:tc>
        <w:tc>
          <w:tcPr>
            <w:tcW w:w="2592" w:type="dxa"/>
            <w:shd w:val="clear" w:color="auto" w:fill="F8F9FA"/>
            <w:tcMar>
              <w:top w:w="70" w:type="dxa"/>
              <w:left w:w="90" w:type="dxa"/>
              <w:bottom w:w="70" w:type="dxa"/>
              <w:right w:w="90" w:type="dxa"/>
            </w:tcMar>
          </w:tcPr>
          <w:p w14:paraId="6C5FF8D5" w14:textId="77777777" w:rsidR="00711AE4" w:rsidRDefault="00711AE4" w:rsidP="006B0E91">
            <w:pPr>
              <w:spacing w:after="0"/>
            </w:pPr>
            <w:r>
              <w:rPr>
                <w:rFonts w:ascii="Calibri" w:hAnsi="Calibri"/>
                <w:color w:val="262626"/>
                <w:sz w:val="17"/>
              </w:rPr>
              <w:t>Topología Activa de la Red / Grafo Computacional durante el pase hacia adelante y atrás.</w:t>
            </w:r>
          </w:p>
        </w:tc>
        <w:tc>
          <w:tcPr>
            <w:tcW w:w="2736" w:type="dxa"/>
            <w:shd w:val="clear" w:color="auto" w:fill="F8F9FA"/>
            <w:tcMar>
              <w:top w:w="70" w:type="dxa"/>
              <w:left w:w="90" w:type="dxa"/>
              <w:bottom w:w="70" w:type="dxa"/>
              <w:right w:w="90" w:type="dxa"/>
            </w:tcMar>
          </w:tcPr>
          <w:p w14:paraId="38D9E6F6" w14:textId="77777777" w:rsidR="00711AE4" w:rsidRDefault="00711AE4" w:rsidP="006B0E91">
            <w:pPr>
              <w:spacing w:after="0"/>
            </w:pPr>
            <w:r>
              <w:rPr>
                <w:rFonts w:ascii="Calibri" w:hAnsi="Calibri"/>
                <w:color w:val="262626"/>
                <w:sz w:val="17"/>
              </w:rPr>
              <w:t>Ventaja: Disuelve la coadaptación y simula un ensamble masivo de modelos. Límite: Requiere calibrar la tasa p y desactivarse en inferencia.</w:t>
            </w:r>
          </w:p>
        </w:tc>
      </w:tr>
    </w:tbl>
    <w:p w14:paraId="7931D3EC" w14:textId="77777777" w:rsidR="00711AE4" w:rsidRDefault="00711AE4" w:rsidP="00711AE4">
      <w:pPr>
        <w:spacing w:after="80"/>
      </w:pPr>
    </w:p>
    <w:tbl>
      <w:tblPr>
        <w:tblW w:w="0" w:type="auto"/>
        <w:jc w:val="center"/>
        <w:tblLayout w:type="fixed"/>
        <w:tblLook w:val="04A0" w:firstRow="1" w:lastRow="0" w:firstColumn="1" w:lastColumn="0" w:noHBand="0" w:noVBand="1"/>
      </w:tblPr>
      <w:tblGrid>
        <w:gridCol w:w="10080"/>
      </w:tblGrid>
      <w:tr w:rsidR="00711AE4" w14:paraId="0764FDB7"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079C047E" w14:textId="77777777" w:rsidR="00711AE4" w:rsidRDefault="00711AE4" w:rsidP="006B0E91">
            <w:pPr>
              <w:spacing w:after="0"/>
            </w:pPr>
            <w:r>
              <w:rPr>
                <w:rFonts w:ascii="Calibri" w:hAnsi="Calibri"/>
                <w:b/>
                <w:color w:val="1B365D"/>
                <w:sz w:val="21"/>
              </w:rPr>
              <w:t xml:space="preserve">Integración Sinergética en Producción: </w:t>
            </w:r>
            <w:r>
              <w:rPr>
                <w:rFonts w:ascii="Calibri" w:hAnsi="Calibri"/>
                <w:color w:val="262626"/>
                <w:sz w:val="21"/>
              </w:rPr>
              <w:t>En la práctica moderna de la inteligencia artificial, estas técnicas rara vez se emplean de forma aislada. La arquitectura estándar de alto rendimiento combina Data Augmentation en la canalización de entrada, Dropout en las capas densas intermedias, Weight Decay (L2) en los núcleos convolucionales y Early Stopping supervisando el bucle de validación, construyendo una defensa en profundidad contra el sobreajuste.</w:t>
            </w:r>
          </w:p>
        </w:tc>
      </w:tr>
    </w:tbl>
    <w:p w14:paraId="486601D6" w14:textId="77777777" w:rsidR="00711AE4" w:rsidRDefault="00711AE4" w:rsidP="00711AE4">
      <w:pPr>
        <w:spacing w:after="60"/>
      </w:pPr>
    </w:p>
    <w:p w14:paraId="0C615CF7" w14:textId="77777777" w:rsidR="00711AE4" w:rsidRDefault="00711AE4" w:rsidP="00711AE4">
      <w:r>
        <w:br w:type="page"/>
      </w:r>
    </w:p>
    <w:p w14:paraId="0E382AA1" w14:textId="77777777" w:rsidR="00711AE4" w:rsidRDefault="00711AE4" w:rsidP="00711AE4">
      <w:pPr>
        <w:keepNext/>
        <w:spacing w:before="260" w:after="80"/>
      </w:pPr>
      <w:r>
        <w:rPr>
          <w:rFonts w:ascii="Calibri" w:hAnsi="Calibri"/>
          <w:b/>
          <w:color w:val="1B365D"/>
          <w:sz w:val="30"/>
        </w:rPr>
        <w:lastRenderedPageBreak/>
        <w:t>7. Cuestionario de Autoevaluación y Repaso Conceptual</w:t>
      </w:r>
    </w:p>
    <w:p w14:paraId="1BC80D20" w14:textId="77777777" w:rsidR="00711AE4" w:rsidRDefault="00711AE4" w:rsidP="00711AE4">
      <w:pPr>
        <w:spacing w:after="80"/>
      </w:pPr>
      <w:r>
        <w:t>A continuación se presentan cinco preguntas técnicas fundamentales formuladas a partir de los conceptos analizados en las fuentes y transcripciones de la sesión, estructuradas para consolidar el dominio conceptual de Dropout:</w:t>
      </w:r>
    </w:p>
    <w:p w14:paraId="64AC45A9" w14:textId="77777777" w:rsidR="00711AE4" w:rsidRDefault="00711AE4" w:rsidP="00711AE4">
      <w:pPr>
        <w:pStyle w:val="Listaconvietas"/>
        <w:spacing w:before="20" w:after="60"/>
      </w:pPr>
      <w:r>
        <w:rPr>
          <w:rFonts w:ascii="Calibri" w:hAnsi="Calibri"/>
          <w:b/>
          <w:color w:val="1B365D"/>
          <w:sz w:val="21"/>
        </w:rPr>
        <w:t xml:space="preserve">Pregunta 1: ¿Por qué el fenómeno de coadaptación entre neuronas conduce inevitablemente al sobreajuste de la red? </w:t>
      </w:r>
      <w:r>
        <w:rPr>
          <w:rFonts w:ascii="Calibri" w:hAnsi="Calibri"/>
          <w:color w:val="262626"/>
          <w:sz w:val="21"/>
        </w:rPr>
        <w:t>Respuesta: Porque en una red densa coadaptada, las neuronas aprenden a sincronizar sus equivocaciones: un nodo compensa los desvíos locales de otros nodos específicos en lugar de extraer detectores de características autónomos. Esta alianza funciona de forma artificiosa sobre las muestras conocidas del entrenamiento, pero ante datos nuevos no vistos, las sutiles correlaciones de ruido que sostenían esa compensación mutua desaparecen, provocando que las predicciones del modelo colapsen y el error de generalización se dispare.</w:t>
      </w:r>
    </w:p>
    <w:p w14:paraId="3FF957B6" w14:textId="77777777" w:rsidR="00711AE4" w:rsidRDefault="00711AE4" w:rsidP="00711AE4">
      <w:pPr>
        <w:pStyle w:val="Listaconvietas"/>
        <w:spacing w:before="20" w:after="60"/>
      </w:pPr>
      <w:r>
        <w:rPr>
          <w:rFonts w:ascii="Calibri" w:hAnsi="Calibri"/>
          <w:b/>
          <w:color w:val="1B365D"/>
          <w:sz w:val="21"/>
        </w:rPr>
        <w:t xml:space="preserve">Pregunta 2: ¿En qué aspecto fundamental se diferencia la acción de Dropout de las penalizaciones de norma L1 y L2? </w:t>
      </w:r>
      <w:r>
        <w:rPr>
          <w:rFonts w:ascii="Calibri" w:hAnsi="Calibri"/>
          <w:color w:val="262626"/>
          <w:sz w:val="21"/>
        </w:rPr>
        <w:t>Respuesta: Las penalizaciones de norma actúan de manera analítica continua sobre la función objetivo, reduciendo la magnitud estática de los pesos pero manteniendo todas las neuronas y conexiones perpetuamente activas. Dropout, en cambio, interviene directamente sobre la topología del grafo computacional, desconectando estocásticamente nodos y sinapsis en cada iteración. Esto impide físicamente que las neuronas formen alianzas basadas en pesos pequeños, obligándolas a aprender características que sean útiles por sí solas.</w:t>
      </w:r>
    </w:p>
    <w:p w14:paraId="5BA6A97F" w14:textId="77777777" w:rsidR="00711AE4" w:rsidRDefault="00711AE4" w:rsidP="00711AE4">
      <w:pPr>
        <w:pStyle w:val="Listaconvietas"/>
        <w:spacing w:before="20" w:after="60"/>
      </w:pPr>
      <w:r>
        <w:rPr>
          <w:rFonts w:ascii="Calibri" w:hAnsi="Calibri"/>
          <w:b/>
          <w:color w:val="1B365D"/>
          <w:sz w:val="21"/>
        </w:rPr>
        <w:t xml:space="preserve">Pregunta 3: ¿Cuál es el significado técnico de la analogía del coro planteada por el profesor Pavlos Protopapas? </w:t>
      </w:r>
      <w:r>
        <w:rPr>
          <w:rFonts w:ascii="Calibri" w:hAnsi="Calibri"/>
          <w:color w:val="262626"/>
          <w:sz w:val="21"/>
        </w:rPr>
        <w:t>Respuesta: La analogía ilustra cómo un grupo de cantantes desafinados, al escucharse entre sí en lugar de atender a la partitura real, terminan reforzando colectivamente el mismo tono equivocado y desviándose de la melodía. En el contexto de Deep Learning, representa a las neuronas sincronizando sus errores sobre el ruido del entrenamiento en lugar de converger hacia los patrones latentes universales que permiten la generalización.</w:t>
      </w:r>
    </w:p>
    <w:p w14:paraId="23C158D0" w14:textId="77777777" w:rsidR="00711AE4" w:rsidRDefault="00711AE4" w:rsidP="00711AE4">
      <w:pPr>
        <w:pStyle w:val="Listaconvietas"/>
        <w:spacing w:before="20" w:after="60"/>
      </w:pPr>
      <w:r>
        <w:rPr>
          <w:rFonts w:ascii="Calibri" w:hAnsi="Calibri"/>
          <w:b/>
          <w:color w:val="1B365D"/>
          <w:sz w:val="21"/>
        </w:rPr>
        <w:t xml:space="preserve">Pregunta 4: ¿Cómo logra Dropout emular el aprendizaje por ensambles (Ensemble Learning) dentro de un único modelo? </w:t>
      </w:r>
      <w:r>
        <w:rPr>
          <w:rFonts w:ascii="Calibri" w:hAnsi="Calibri"/>
          <w:color w:val="262626"/>
          <w:sz w:val="21"/>
        </w:rPr>
        <w:t>Respuesta: En cada mini-lote de entrenamiento, la desactivación aleatoria de neuronas genera una subred topológica distinta. A lo largo de miles de iteraciones, el optimizador entrena de forma implícita un número exponencial de subredes que comparten parámetros. En lugar de instanciar múltiples modelos por separado, la arquitectura completa actúa como un ensamble geométrico continuo condensado en un único grafo.</w:t>
      </w:r>
    </w:p>
    <w:p w14:paraId="4B78D7B6" w14:textId="77777777" w:rsidR="00711AE4" w:rsidRDefault="00711AE4" w:rsidP="00711AE4">
      <w:pPr>
        <w:pStyle w:val="Listaconvietas"/>
        <w:spacing w:before="20" w:after="60"/>
      </w:pPr>
      <w:r>
        <w:rPr>
          <w:rFonts w:ascii="Calibri" w:hAnsi="Calibri"/>
          <w:b/>
          <w:color w:val="1B365D"/>
          <w:sz w:val="21"/>
        </w:rPr>
        <w:t xml:space="preserve">Pregunta 5: ¿Por qué la eliminación permanente o fija de neuronas no soluciona el problema de la coadaptación? </w:t>
      </w:r>
      <w:r>
        <w:rPr>
          <w:rFonts w:ascii="Calibri" w:hAnsi="Calibri"/>
          <w:color w:val="262626"/>
          <w:sz w:val="21"/>
        </w:rPr>
        <w:t>Respuesta: Porque podar permanentemente neuronas solo reduce la capacidad total de la red de forma estática, equivaliendo a entrenar una red más pequeña que continuará desarrollando coadaptación entre las unidades que permanezcan activas. La clave de Dropout no es reducir la capacidad, sino inyectar incertidumbre temporal para que ninguna neurona sepa con certeza qué unidades compañeras estarán disponibles.</w:t>
      </w:r>
    </w:p>
    <w:p w14:paraId="75F84B23" w14:textId="77777777" w:rsidR="00711AE4" w:rsidRDefault="00711AE4" w:rsidP="00711AE4">
      <w:pPr>
        <w:keepNext/>
        <w:spacing w:before="260" w:after="80"/>
      </w:pPr>
      <w:r>
        <w:rPr>
          <w:rFonts w:ascii="Calibri" w:hAnsi="Calibri"/>
          <w:b/>
          <w:color w:val="1B365D"/>
          <w:sz w:val="30"/>
        </w:rPr>
        <w:t>8. Síntesis y Conclusiones del Módulo</w:t>
      </w:r>
    </w:p>
    <w:p w14:paraId="51677EBE" w14:textId="77777777" w:rsidR="00711AE4" w:rsidRDefault="00711AE4" w:rsidP="00711AE4">
      <w:pPr>
        <w:spacing w:after="80"/>
      </w:pPr>
      <w:r>
        <w:t xml:space="preserve">La técnica de Dropout representa una de las innovaciones metodológicas más influyentes y elegantes en la historia del aprendizaje profundo. Al diagnosticar que el sobreajuste no solo surge de un exceso de parámetros o de la escasez de muestras, sino de la fragilidad intrínseca que provocan las sociedades de codependencia sináptica (coadaptación), Dropout propone una solución </w:t>
      </w:r>
      <w:r>
        <w:lastRenderedPageBreak/>
        <w:t>radicalmente audaz: apagar partes del cerebro artificial de manera estocástica durante cada paso del aprendizaje.</w:t>
      </w:r>
    </w:p>
    <w:p w14:paraId="0A7610C6" w14:textId="77777777" w:rsidR="00711AE4" w:rsidRDefault="00711AE4" w:rsidP="00711AE4">
      <w:pPr>
        <w:spacing w:after="80"/>
      </w:pPr>
      <w:r>
        <w:t>Al obligar a cada neurona a volverse autosuficiente y al entrenar implícitamente un ensamble masivo de subredes que comparten pesos, Dropout inyecta una robustez distribuida inigualable. Combinado armónicamente con las penalizaciones de norma L1/L2, la parada temprana con paciencia y las canalizaciones de aumento de datos, Dropout completa la caja de herramientas definitiva para desplegar modelos de redes neuronales profundas con máxima capacidad de generalización en entornos reales de producción.</w:t>
      </w:r>
    </w:p>
    <w:p w14:paraId="6E6E35EC" w14:textId="77777777" w:rsidR="00711AE4" w:rsidRDefault="00711AE4" w:rsidP="00711AE4">
      <w:pPr>
        <w:keepNext/>
        <w:spacing w:before="200" w:after="60"/>
      </w:pPr>
      <w:r>
        <w:rPr>
          <w:rFonts w:ascii="Calibri" w:hAnsi="Calibri"/>
          <w:b/>
          <w:color w:val="2F5496"/>
          <w:sz w:val="24"/>
        </w:rPr>
        <w:t>Cuadro de Consulta Rápida: Principios Clave de Dropout</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3600"/>
        <w:gridCol w:w="6480"/>
      </w:tblGrid>
      <w:tr w:rsidR="00711AE4" w14:paraId="25078A25" w14:textId="77777777" w:rsidTr="006B0E91">
        <w:trPr>
          <w:tblHeader/>
          <w:jc w:val="center"/>
        </w:trPr>
        <w:tc>
          <w:tcPr>
            <w:tcW w:w="3600" w:type="dxa"/>
            <w:shd w:val="clear" w:color="auto" w:fill="1B365D"/>
            <w:tcMar>
              <w:top w:w="80" w:type="dxa"/>
              <w:left w:w="100" w:type="dxa"/>
              <w:bottom w:w="80" w:type="dxa"/>
              <w:right w:w="100" w:type="dxa"/>
            </w:tcMar>
          </w:tcPr>
          <w:p w14:paraId="15178F34" w14:textId="77777777" w:rsidR="00711AE4" w:rsidRDefault="00711AE4" w:rsidP="006B0E91">
            <w:pPr>
              <w:spacing w:after="0"/>
              <w:jc w:val="center"/>
            </w:pPr>
            <w:r>
              <w:rPr>
                <w:rFonts w:ascii="Calibri" w:hAnsi="Calibri"/>
                <w:b/>
                <w:color w:val="FFFFFF"/>
                <w:sz w:val="19"/>
              </w:rPr>
              <w:t>Dimensión Conceptual</w:t>
            </w:r>
          </w:p>
        </w:tc>
        <w:tc>
          <w:tcPr>
            <w:tcW w:w="6480" w:type="dxa"/>
            <w:shd w:val="clear" w:color="auto" w:fill="1B365D"/>
            <w:tcMar>
              <w:top w:w="80" w:type="dxa"/>
              <w:left w:w="100" w:type="dxa"/>
              <w:bottom w:w="80" w:type="dxa"/>
              <w:right w:w="100" w:type="dxa"/>
            </w:tcMar>
          </w:tcPr>
          <w:p w14:paraId="43DD8A18" w14:textId="77777777" w:rsidR="00711AE4" w:rsidRDefault="00711AE4" w:rsidP="006B0E91">
            <w:pPr>
              <w:spacing w:after="0"/>
              <w:jc w:val="center"/>
            </w:pPr>
            <w:r>
              <w:rPr>
                <w:rFonts w:ascii="Calibri" w:hAnsi="Calibri"/>
                <w:b/>
                <w:color w:val="FFFFFF"/>
                <w:sz w:val="19"/>
              </w:rPr>
              <w:t>Definición y Directriz Operativa</w:t>
            </w:r>
          </w:p>
        </w:tc>
      </w:tr>
      <w:tr w:rsidR="00711AE4" w14:paraId="56D04E35" w14:textId="77777777" w:rsidTr="006B0E91">
        <w:trPr>
          <w:cantSplit/>
          <w:jc w:val="center"/>
        </w:trPr>
        <w:tc>
          <w:tcPr>
            <w:tcW w:w="3600" w:type="dxa"/>
            <w:shd w:val="clear" w:color="auto" w:fill="FFFFFF"/>
            <w:tcMar>
              <w:top w:w="70" w:type="dxa"/>
              <w:left w:w="90" w:type="dxa"/>
              <w:bottom w:w="70" w:type="dxa"/>
              <w:right w:w="90" w:type="dxa"/>
            </w:tcMar>
          </w:tcPr>
          <w:p w14:paraId="2D4B7599" w14:textId="77777777" w:rsidR="00711AE4" w:rsidRDefault="00711AE4" w:rsidP="006B0E91">
            <w:pPr>
              <w:spacing w:after="0"/>
            </w:pPr>
            <w:r>
              <w:rPr>
                <w:rFonts w:ascii="Calibri" w:hAnsi="Calibri"/>
                <w:b/>
                <w:color w:val="1B365D"/>
                <w:sz w:val="18"/>
              </w:rPr>
              <w:t>Analogía Central</w:t>
            </w:r>
          </w:p>
        </w:tc>
        <w:tc>
          <w:tcPr>
            <w:tcW w:w="6480" w:type="dxa"/>
            <w:shd w:val="clear" w:color="auto" w:fill="FFFFFF"/>
            <w:tcMar>
              <w:top w:w="70" w:type="dxa"/>
              <w:left w:w="90" w:type="dxa"/>
              <w:bottom w:w="70" w:type="dxa"/>
              <w:right w:w="90" w:type="dxa"/>
            </w:tcMar>
          </w:tcPr>
          <w:p w14:paraId="42EB4559" w14:textId="77777777" w:rsidR="00711AE4" w:rsidRDefault="00711AE4" w:rsidP="006B0E91">
            <w:pPr>
              <w:spacing w:after="0"/>
            </w:pPr>
            <w:r>
              <w:rPr>
                <w:rFonts w:ascii="Calibri" w:hAnsi="Calibri"/>
                <w:color w:val="262626"/>
                <w:sz w:val="18"/>
              </w:rPr>
              <w:t>El coro de cantantes desafinados que refuerzan sus propios errores.</w:t>
            </w:r>
          </w:p>
        </w:tc>
      </w:tr>
      <w:tr w:rsidR="00711AE4" w14:paraId="404B64BE" w14:textId="77777777" w:rsidTr="006B0E91">
        <w:trPr>
          <w:cantSplit/>
          <w:jc w:val="center"/>
        </w:trPr>
        <w:tc>
          <w:tcPr>
            <w:tcW w:w="3600" w:type="dxa"/>
            <w:shd w:val="clear" w:color="auto" w:fill="F8F9FA"/>
            <w:tcMar>
              <w:top w:w="70" w:type="dxa"/>
              <w:left w:w="90" w:type="dxa"/>
              <w:bottom w:w="70" w:type="dxa"/>
              <w:right w:w="90" w:type="dxa"/>
            </w:tcMar>
          </w:tcPr>
          <w:p w14:paraId="10553028" w14:textId="77777777" w:rsidR="00711AE4" w:rsidRDefault="00711AE4" w:rsidP="006B0E91">
            <w:pPr>
              <w:spacing w:after="0"/>
            </w:pPr>
            <w:r>
              <w:rPr>
                <w:rFonts w:ascii="Calibri" w:hAnsi="Calibri"/>
                <w:b/>
                <w:color w:val="1B365D"/>
                <w:sz w:val="18"/>
              </w:rPr>
              <w:t>Patología Neuronal</w:t>
            </w:r>
          </w:p>
        </w:tc>
        <w:tc>
          <w:tcPr>
            <w:tcW w:w="6480" w:type="dxa"/>
            <w:shd w:val="clear" w:color="auto" w:fill="F8F9FA"/>
            <w:tcMar>
              <w:top w:w="70" w:type="dxa"/>
              <w:left w:w="90" w:type="dxa"/>
              <w:bottom w:w="70" w:type="dxa"/>
              <w:right w:w="90" w:type="dxa"/>
            </w:tcMar>
          </w:tcPr>
          <w:p w14:paraId="2F252D66" w14:textId="77777777" w:rsidR="00711AE4" w:rsidRDefault="00711AE4" w:rsidP="006B0E91">
            <w:pPr>
              <w:spacing w:after="0"/>
            </w:pPr>
            <w:r>
              <w:rPr>
                <w:rFonts w:ascii="Calibri" w:hAnsi="Calibri"/>
                <w:color w:val="262626"/>
                <w:sz w:val="18"/>
              </w:rPr>
              <w:t>Coadaptación (co-adaptation): dependencia frágil y mutua entre neuronas.</w:t>
            </w:r>
          </w:p>
        </w:tc>
      </w:tr>
      <w:tr w:rsidR="00711AE4" w14:paraId="6F13C06A" w14:textId="77777777" w:rsidTr="006B0E91">
        <w:trPr>
          <w:cantSplit/>
          <w:jc w:val="center"/>
        </w:trPr>
        <w:tc>
          <w:tcPr>
            <w:tcW w:w="3600" w:type="dxa"/>
            <w:shd w:val="clear" w:color="auto" w:fill="FFFFFF"/>
            <w:tcMar>
              <w:top w:w="70" w:type="dxa"/>
              <w:left w:w="90" w:type="dxa"/>
              <w:bottom w:w="70" w:type="dxa"/>
              <w:right w:w="90" w:type="dxa"/>
            </w:tcMar>
          </w:tcPr>
          <w:p w14:paraId="276499D4" w14:textId="77777777" w:rsidR="00711AE4" w:rsidRDefault="00711AE4" w:rsidP="006B0E91">
            <w:pPr>
              <w:spacing w:after="0"/>
            </w:pPr>
            <w:r>
              <w:rPr>
                <w:rFonts w:ascii="Calibri" w:hAnsi="Calibri"/>
                <w:b/>
                <w:color w:val="1B365D"/>
                <w:sz w:val="18"/>
              </w:rPr>
              <w:t>Mecanismo Técnico</w:t>
            </w:r>
          </w:p>
        </w:tc>
        <w:tc>
          <w:tcPr>
            <w:tcW w:w="6480" w:type="dxa"/>
            <w:shd w:val="clear" w:color="auto" w:fill="FFFFFF"/>
            <w:tcMar>
              <w:top w:w="70" w:type="dxa"/>
              <w:left w:w="90" w:type="dxa"/>
              <w:bottom w:w="70" w:type="dxa"/>
              <w:right w:w="90" w:type="dxa"/>
            </w:tcMar>
          </w:tcPr>
          <w:p w14:paraId="596E1475" w14:textId="77777777" w:rsidR="00711AE4" w:rsidRDefault="00711AE4" w:rsidP="006B0E91">
            <w:pPr>
              <w:spacing w:after="0"/>
            </w:pPr>
            <w:r>
              <w:rPr>
                <w:rFonts w:ascii="Calibri" w:hAnsi="Calibri"/>
                <w:color w:val="262626"/>
                <w:sz w:val="18"/>
              </w:rPr>
              <w:t>Desconexión estocástica aleatoria de neuronas y sinapsis en cada mini-lote.</w:t>
            </w:r>
          </w:p>
        </w:tc>
      </w:tr>
      <w:tr w:rsidR="00711AE4" w14:paraId="11CF01A0" w14:textId="77777777" w:rsidTr="006B0E91">
        <w:trPr>
          <w:cantSplit/>
          <w:jc w:val="center"/>
        </w:trPr>
        <w:tc>
          <w:tcPr>
            <w:tcW w:w="3600" w:type="dxa"/>
            <w:shd w:val="clear" w:color="auto" w:fill="F8F9FA"/>
            <w:tcMar>
              <w:top w:w="70" w:type="dxa"/>
              <w:left w:w="90" w:type="dxa"/>
              <w:bottom w:w="70" w:type="dxa"/>
              <w:right w:w="90" w:type="dxa"/>
            </w:tcMar>
          </w:tcPr>
          <w:p w14:paraId="63C9A2A2" w14:textId="77777777" w:rsidR="00711AE4" w:rsidRDefault="00711AE4" w:rsidP="006B0E91">
            <w:pPr>
              <w:spacing w:after="0"/>
            </w:pPr>
            <w:r>
              <w:rPr>
                <w:rFonts w:ascii="Calibri" w:hAnsi="Calibri"/>
                <w:b/>
                <w:color w:val="1B365D"/>
                <w:sz w:val="18"/>
              </w:rPr>
              <w:t>Efecto en el Grafo</w:t>
            </w:r>
          </w:p>
        </w:tc>
        <w:tc>
          <w:tcPr>
            <w:tcW w:w="6480" w:type="dxa"/>
            <w:shd w:val="clear" w:color="auto" w:fill="F8F9FA"/>
            <w:tcMar>
              <w:top w:w="70" w:type="dxa"/>
              <w:left w:w="90" w:type="dxa"/>
              <w:bottom w:w="70" w:type="dxa"/>
              <w:right w:w="90" w:type="dxa"/>
            </w:tcMar>
          </w:tcPr>
          <w:p w14:paraId="49711211" w14:textId="77777777" w:rsidR="00711AE4" w:rsidRDefault="00711AE4" w:rsidP="006B0E91">
            <w:pPr>
              <w:spacing w:after="0"/>
            </w:pPr>
            <w:r>
              <w:rPr>
                <w:rFonts w:ascii="Calibri" w:hAnsi="Calibri"/>
                <w:color w:val="262626"/>
                <w:sz w:val="18"/>
              </w:rPr>
              <w:t>Remoción física del nodo durante la pasada hacia adelante y hacia atrás.</w:t>
            </w:r>
          </w:p>
        </w:tc>
      </w:tr>
      <w:tr w:rsidR="00711AE4" w14:paraId="6514AB54" w14:textId="77777777" w:rsidTr="006B0E91">
        <w:trPr>
          <w:cantSplit/>
          <w:jc w:val="center"/>
        </w:trPr>
        <w:tc>
          <w:tcPr>
            <w:tcW w:w="3600" w:type="dxa"/>
            <w:shd w:val="clear" w:color="auto" w:fill="FFFFFF"/>
            <w:tcMar>
              <w:top w:w="70" w:type="dxa"/>
              <w:left w:w="90" w:type="dxa"/>
              <w:bottom w:w="70" w:type="dxa"/>
              <w:right w:w="90" w:type="dxa"/>
            </w:tcMar>
          </w:tcPr>
          <w:p w14:paraId="4D7E1CBC" w14:textId="77777777" w:rsidR="00711AE4" w:rsidRDefault="00711AE4" w:rsidP="006B0E91">
            <w:pPr>
              <w:spacing w:after="0"/>
            </w:pPr>
            <w:r>
              <w:rPr>
                <w:rFonts w:ascii="Calibri" w:hAnsi="Calibri"/>
                <w:b/>
                <w:color w:val="1B365D"/>
                <w:sz w:val="18"/>
              </w:rPr>
              <w:t>Equivalencia Teórica</w:t>
            </w:r>
          </w:p>
        </w:tc>
        <w:tc>
          <w:tcPr>
            <w:tcW w:w="6480" w:type="dxa"/>
            <w:shd w:val="clear" w:color="auto" w:fill="FFFFFF"/>
            <w:tcMar>
              <w:top w:w="70" w:type="dxa"/>
              <w:left w:w="90" w:type="dxa"/>
              <w:bottom w:w="70" w:type="dxa"/>
              <w:right w:w="90" w:type="dxa"/>
            </w:tcMar>
          </w:tcPr>
          <w:p w14:paraId="7A212851" w14:textId="77777777" w:rsidR="00711AE4" w:rsidRDefault="00711AE4" w:rsidP="006B0E91">
            <w:pPr>
              <w:spacing w:after="0"/>
            </w:pPr>
            <w:r>
              <w:rPr>
                <w:rFonts w:ascii="Calibri" w:hAnsi="Calibri"/>
                <w:color w:val="262626"/>
                <w:sz w:val="18"/>
              </w:rPr>
              <w:t>Ensamble implícito de 2^N subredes que comparten parámetros.</w:t>
            </w:r>
          </w:p>
        </w:tc>
      </w:tr>
      <w:tr w:rsidR="00711AE4" w14:paraId="587286D3" w14:textId="77777777" w:rsidTr="006B0E91">
        <w:trPr>
          <w:cantSplit/>
          <w:jc w:val="center"/>
        </w:trPr>
        <w:tc>
          <w:tcPr>
            <w:tcW w:w="3600" w:type="dxa"/>
            <w:shd w:val="clear" w:color="auto" w:fill="F8F9FA"/>
            <w:tcMar>
              <w:top w:w="70" w:type="dxa"/>
              <w:left w:w="90" w:type="dxa"/>
              <w:bottom w:w="70" w:type="dxa"/>
              <w:right w:w="90" w:type="dxa"/>
            </w:tcMar>
          </w:tcPr>
          <w:p w14:paraId="64FD91C0" w14:textId="77777777" w:rsidR="00711AE4" w:rsidRDefault="00711AE4" w:rsidP="006B0E91">
            <w:pPr>
              <w:spacing w:after="0"/>
            </w:pPr>
            <w:r>
              <w:rPr>
                <w:rFonts w:ascii="Calibri" w:hAnsi="Calibri"/>
                <w:b/>
                <w:color w:val="1B365D"/>
                <w:sz w:val="18"/>
              </w:rPr>
              <w:t>Directriz Metodológica</w:t>
            </w:r>
          </w:p>
        </w:tc>
        <w:tc>
          <w:tcPr>
            <w:tcW w:w="6480" w:type="dxa"/>
            <w:shd w:val="clear" w:color="auto" w:fill="F8F9FA"/>
            <w:tcMar>
              <w:top w:w="70" w:type="dxa"/>
              <w:left w:w="90" w:type="dxa"/>
              <w:bottom w:w="70" w:type="dxa"/>
              <w:right w:w="90" w:type="dxa"/>
            </w:tcMar>
          </w:tcPr>
          <w:p w14:paraId="6ECD6397" w14:textId="77777777" w:rsidR="00711AE4" w:rsidRDefault="00711AE4" w:rsidP="006B0E91">
            <w:pPr>
              <w:spacing w:after="0"/>
            </w:pPr>
            <w:r>
              <w:rPr>
                <w:rFonts w:ascii="Calibri" w:hAnsi="Calibri"/>
                <w:color w:val="262626"/>
                <w:sz w:val="18"/>
              </w:rPr>
              <w:t>Desconexión estocástica por lotes (Opción D en la evaluación de cátedra).</w:t>
            </w:r>
          </w:p>
        </w:tc>
      </w:tr>
    </w:tbl>
    <w:p w14:paraId="3CAB26F1" w14:textId="77777777" w:rsidR="00711AE4" w:rsidRDefault="00711AE4" w:rsidP="00711AE4">
      <w:pPr>
        <w:spacing w:after="80"/>
      </w:pPr>
    </w:p>
    <w:p w14:paraId="6085B0EF" w14:textId="77777777" w:rsidR="008E5E9F" w:rsidRDefault="008E5E9F" w:rsidP="00C76A82">
      <w:pPr>
        <w:spacing w:after="120"/>
      </w:pPr>
    </w:p>
    <w:p w14:paraId="124BC843" w14:textId="77777777" w:rsidR="00B30037" w:rsidRDefault="00B30037" w:rsidP="00C76A82">
      <w:pPr>
        <w:spacing w:after="120"/>
      </w:pPr>
    </w:p>
    <w:p w14:paraId="5DEC2ED5" w14:textId="77777777" w:rsidR="00B30037" w:rsidRDefault="00B30037" w:rsidP="00C76A82">
      <w:pPr>
        <w:spacing w:after="120"/>
      </w:pPr>
    </w:p>
    <w:p w14:paraId="118F0A48" w14:textId="77777777" w:rsidR="00B30037" w:rsidRDefault="00B30037" w:rsidP="00C76A82">
      <w:pPr>
        <w:spacing w:after="120"/>
      </w:pPr>
    </w:p>
    <w:p w14:paraId="47376F2E" w14:textId="77777777" w:rsidR="00B30037" w:rsidRDefault="00B30037" w:rsidP="00C76A82">
      <w:pPr>
        <w:spacing w:after="120"/>
      </w:pPr>
    </w:p>
    <w:p w14:paraId="09CCCAF3" w14:textId="77777777" w:rsidR="00B30037" w:rsidRDefault="00B30037" w:rsidP="00C76A82">
      <w:pPr>
        <w:spacing w:after="120"/>
      </w:pPr>
    </w:p>
    <w:p w14:paraId="5CDA7C33" w14:textId="77777777" w:rsidR="00B30037" w:rsidRDefault="00B30037" w:rsidP="00C76A82">
      <w:pPr>
        <w:spacing w:after="120"/>
      </w:pPr>
    </w:p>
    <w:p w14:paraId="39B91762" w14:textId="77777777" w:rsidR="00B30037" w:rsidRDefault="00B30037" w:rsidP="00C76A82">
      <w:pPr>
        <w:spacing w:after="120"/>
      </w:pPr>
    </w:p>
    <w:p w14:paraId="2C4C8E84" w14:textId="77777777" w:rsidR="00B30037" w:rsidRDefault="00B30037" w:rsidP="00C76A82">
      <w:pPr>
        <w:spacing w:after="120"/>
      </w:pPr>
    </w:p>
    <w:p w14:paraId="0BE6038B" w14:textId="77777777" w:rsidR="00B30037" w:rsidRDefault="00B30037" w:rsidP="00C76A82">
      <w:pPr>
        <w:spacing w:after="120"/>
      </w:pPr>
    </w:p>
    <w:p w14:paraId="5686F920" w14:textId="77777777" w:rsidR="00B30037" w:rsidRDefault="00B30037" w:rsidP="00C76A82">
      <w:pPr>
        <w:spacing w:after="120"/>
      </w:pPr>
    </w:p>
    <w:p w14:paraId="6EDC35FB" w14:textId="77777777" w:rsidR="00B30037" w:rsidRDefault="00B30037" w:rsidP="00C76A82">
      <w:pPr>
        <w:spacing w:after="120"/>
      </w:pPr>
    </w:p>
    <w:p w14:paraId="28BC4EBF" w14:textId="77777777" w:rsidR="00B30037" w:rsidRDefault="00B30037" w:rsidP="00C76A82">
      <w:pPr>
        <w:spacing w:after="120"/>
      </w:pPr>
    </w:p>
    <w:p w14:paraId="54B6D3CD" w14:textId="77777777" w:rsidR="00B30037" w:rsidRDefault="00B30037" w:rsidP="00C76A82">
      <w:pPr>
        <w:spacing w:after="120"/>
      </w:pPr>
    </w:p>
    <w:p w14:paraId="5E164AC6" w14:textId="77777777" w:rsidR="00B30037" w:rsidRDefault="00B30037" w:rsidP="00C76A82">
      <w:pPr>
        <w:spacing w:after="120"/>
      </w:pPr>
    </w:p>
    <w:p w14:paraId="54F5514C" w14:textId="77777777" w:rsidR="00B30037" w:rsidRDefault="00B30037" w:rsidP="00C76A82">
      <w:pPr>
        <w:spacing w:after="120"/>
      </w:pPr>
    </w:p>
    <w:p w14:paraId="53DD397A" w14:textId="77777777" w:rsidR="00B6541E" w:rsidRDefault="00B6541E" w:rsidP="00B6541E">
      <w:pPr>
        <w:spacing w:after="40"/>
      </w:pPr>
      <w:r>
        <w:rPr>
          <w:rFonts w:ascii="Calibri" w:hAnsi="Calibri"/>
          <w:b/>
          <w:color w:val="4B6B94"/>
          <w:sz w:val="18"/>
        </w:rPr>
        <w:lastRenderedPageBreak/>
        <w:t>APUNTES DE CÁTEDRA — NEURAL NETWORKS AND DEEP LEARNING WITH PYTHON</w:t>
      </w:r>
    </w:p>
    <w:p w14:paraId="68F2D98E" w14:textId="77777777" w:rsidR="00B6541E" w:rsidRDefault="00B6541E" w:rsidP="00B6541E">
      <w:pPr>
        <w:spacing w:before="40" w:after="60" w:line="264" w:lineRule="auto"/>
      </w:pPr>
      <w:r>
        <w:rPr>
          <w:rFonts w:ascii="Calibri" w:hAnsi="Calibri"/>
          <w:b/>
          <w:color w:val="1B365D"/>
          <w:sz w:val="38"/>
        </w:rPr>
        <w:t>Regularización en Redes Neuronales (Parte B):</w:t>
      </w:r>
      <w:r>
        <w:rPr>
          <w:rFonts w:ascii="Calibri" w:hAnsi="Calibri"/>
          <w:b/>
          <w:color w:val="1B365D"/>
          <w:sz w:val="38"/>
        </w:rPr>
        <w:br/>
        <w:t>Mecánica Operativa, Tasas y Escalado de Dropout</w:t>
      </w:r>
    </w:p>
    <w:p w14:paraId="47910D6E" w14:textId="77777777" w:rsidR="00B6541E" w:rsidRDefault="00B6541E" w:rsidP="00B6541E">
      <w:r>
        <w:rPr>
          <w:rFonts w:ascii="Calibri" w:hAnsi="Calibri"/>
          <w:color w:val="738291"/>
          <w:sz w:val="21"/>
        </w:rPr>
        <w:t>Formulación analítica del enmascaramiento estocástico por mini-lotes, compensación matemática en inferencia (Weight Scaling), evidencia empírica seminal y relevancia en arquitecturas modernas.</w:t>
      </w:r>
    </w:p>
    <w:tbl>
      <w:tblPr>
        <w:tblW w:w="0" w:type="auto"/>
        <w:jc w:val="center"/>
        <w:tblLayout w:type="fixed"/>
        <w:tblLook w:val="04A0" w:firstRow="1" w:lastRow="0" w:firstColumn="1" w:lastColumn="0" w:noHBand="0" w:noVBand="1"/>
      </w:tblPr>
      <w:tblGrid>
        <w:gridCol w:w="3355"/>
        <w:gridCol w:w="3355"/>
        <w:gridCol w:w="3370"/>
      </w:tblGrid>
      <w:tr w:rsidR="00B6541E" w14:paraId="0FD59EF9" w14:textId="77777777" w:rsidTr="006B0E91">
        <w:trPr>
          <w:cantSplit/>
          <w:jc w:val="center"/>
        </w:trPr>
        <w:tc>
          <w:tcPr>
            <w:tcW w:w="3355" w:type="dxa"/>
            <w:shd w:val="clear" w:color="auto" w:fill="F4F6F9"/>
            <w:tcMar>
              <w:top w:w="70" w:type="dxa"/>
              <w:left w:w="100" w:type="dxa"/>
              <w:bottom w:w="70" w:type="dxa"/>
              <w:right w:w="100" w:type="dxa"/>
            </w:tcMar>
          </w:tcPr>
          <w:p w14:paraId="22BCFD92" w14:textId="77777777" w:rsidR="00B6541E" w:rsidRDefault="00B6541E" w:rsidP="006B0E91">
            <w:pPr>
              <w:spacing w:after="20"/>
            </w:pPr>
            <w:r>
              <w:rPr>
                <w:rFonts w:ascii="Calibri" w:hAnsi="Calibri"/>
                <w:b/>
                <w:color w:val="738291"/>
                <w:sz w:val="16"/>
              </w:rPr>
              <w:t>ÁREA TEMÁTICA</w:t>
            </w:r>
            <w:r>
              <w:rPr>
                <w:rFonts w:ascii="Calibri" w:hAnsi="Calibri"/>
                <w:b/>
                <w:color w:val="738291"/>
                <w:sz w:val="16"/>
              </w:rPr>
              <w:br/>
            </w:r>
            <w:r>
              <w:rPr>
                <w:rFonts w:ascii="Calibri" w:hAnsi="Calibri"/>
                <w:b/>
                <w:color w:val="1B365D"/>
                <w:sz w:val="19"/>
              </w:rPr>
              <w:t>Regularización Avanzada</w:t>
            </w:r>
          </w:p>
        </w:tc>
        <w:tc>
          <w:tcPr>
            <w:tcW w:w="3355" w:type="dxa"/>
            <w:shd w:val="clear" w:color="auto" w:fill="F4F6F9"/>
            <w:tcMar>
              <w:top w:w="70" w:type="dxa"/>
              <w:left w:w="100" w:type="dxa"/>
              <w:bottom w:w="70" w:type="dxa"/>
              <w:right w:w="100" w:type="dxa"/>
            </w:tcMar>
          </w:tcPr>
          <w:p w14:paraId="47587DE4" w14:textId="77777777" w:rsidR="00B6541E" w:rsidRDefault="00B6541E" w:rsidP="006B0E91">
            <w:pPr>
              <w:spacing w:after="20"/>
            </w:pPr>
            <w:r>
              <w:rPr>
                <w:rFonts w:ascii="Calibri" w:hAnsi="Calibri"/>
                <w:b/>
                <w:color w:val="738291"/>
                <w:sz w:val="16"/>
              </w:rPr>
              <w:t>INSTRUCTOR</w:t>
            </w:r>
            <w:r>
              <w:rPr>
                <w:rFonts w:ascii="Calibri" w:hAnsi="Calibri"/>
                <w:b/>
                <w:color w:val="738291"/>
                <w:sz w:val="16"/>
              </w:rPr>
              <w:br/>
            </w:r>
            <w:r>
              <w:rPr>
                <w:rFonts w:ascii="Calibri" w:hAnsi="Calibri"/>
                <w:b/>
                <w:color w:val="1B365D"/>
                <w:sz w:val="19"/>
              </w:rPr>
              <w:t>Prof. Pavlos Protopapas</w:t>
            </w:r>
          </w:p>
        </w:tc>
        <w:tc>
          <w:tcPr>
            <w:tcW w:w="3370" w:type="dxa"/>
            <w:shd w:val="clear" w:color="auto" w:fill="F4F6F9"/>
            <w:tcMar>
              <w:top w:w="70" w:type="dxa"/>
              <w:left w:w="100" w:type="dxa"/>
              <w:bottom w:w="70" w:type="dxa"/>
              <w:right w:w="100" w:type="dxa"/>
            </w:tcMar>
          </w:tcPr>
          <w:p w14:paraId="28E261FB" w14:textId="77777777" w:rsidR="00B6541E" w:rsidRDefault="00B6541E" w:rsidP="006B0E91">
            <w:pPr>
              <w:spacing w:after="20"/>
            </w:pPr>
            <w:r>
              <w:rPr>
                <w:rFonts w:ascii="Calibri" w:hAnsi="Calibri"/>
                <w:b/>
                <w:color w:val="738291"/>
                <w:sz w:val="16"/>
              </w:rPr>
              <w:t>ALGORITMO CLAVE</w:t>
            </w:r>
            <w:r>
              <w:rPr>
                <w:rFonts w:ascii="Calibri" w:hAnsi="Calibri"/>
                <w:b/>
                <w:color w:val="738291"/>
                <w:sz w:val="16"/>
              </w:rPr>
              <w:br/>
            </w:r>
            <w:r>
              <w:rPr>
                <w:rFonts w:ascii="Calibri" w:hAnsi="Calibri"/>
                <w:b/>
                <w:color w:val="1B365D"/>
                <w:sz w:val="19"/>
              </w:rPr>
              <w:t>Dropout (Train &amp; Inference)</w:t>
            </w:r>
          </w:p>
        </w:tc>
      </w:tr>
    </w:tbl>
    <w:p w14:paraId="11406032" w14:textId="77777777" w:rsidR="00B6541E" w:rsidRDefault="00B6541E" w:rsidP="00B6541E">
      <w:pPr>
        <w:spacing w:after="80"/>
      </w:pPr>
    </w:p>
    <w:tbl>
      <w:tblPr>
        <w:tblW w:w="0" w:type="auto"/>
        <w:jc w:val="center"/>
        <w:tblLayout w:type="fixed"/>
        <w:tblLook w:val="04A0" w:firstRow="1" w:lastRow="0" w:firstColumn="1" w:lastColumn="0" w:noHBand="0" w:noVBand="1"/>
      </w:tblPr>
      <w:tblGrid>
        <w:gridCol w:w="10080"/>
      </w:tblGrid>
      <w:tr w:rsidR="00B6541E" w14:paraId="242C66BE" w14:textId="77777777" w:rsidTr="006B0E91">
        <w:trPr>
          <w:cantSplit/>
          <w:jc w:val="center"/>
        </w:trPr>
        <w:tc>
          <w:tcPr>
            <w:tcW w:w="10080" w:type="dxa"/>
            <w:tcBorders>
              <w:left w:val="single" w:sz="36" w:space="0" w:color="1B365D"/>
            </w:tcBorders>
            <w:shd w:val="clear" w:color="auto" w:fill="F4F6F9"/>
            <w:tcMar>
              <w:top w:w="80" w:type="dxa"/>
              <w:left w:w="120" w:type="dxa"/>
              <w:bottom w:w="80" w:type="dxa"/>
              <w:right w:w="120" w:type="dxa"/>
            </w:tcMar>
          </w:tcPr>
          <w:p w14:paraId="6DB7184E" w14:textId="77777777" w:rsidR="00B6541E" w:rsidRDefault="00B6541E" w:rsidP="006B0E91">
            <w:pPr>
              <w:spacing w:after="40" w:line="252" w:lineRule="auto"/>
            </w:pPr>
            <w:r>
              <w:rPr>
                <w:rFonts w:ascii="Calibri" w:hAnsi="Calibri"/>
                <w:b/>
                <w:color w:val="1B365D"/>
                <w:sz w:val="20"/>
              </w:rPr>
              <w:t>Marco Conceptual del Bloque B:</w:t>
            </w:r>
            <w:r>
              <w:rPr>
                <w:rFonts w:ascii="Calibri" w:hAnsi="Calibri"/>
                <w:b/>
                <w:color w:val="1B365D"/>
                <w:sz w:val="20"/>
              </w:rPr>
              <w:br/>
            </w:r>
            <w:r>
              <w:rPr>
                <w:rFonts w:ascii="Calibri" w:hAnsi="Calibri"/>
                <w:color w:val="2C3E50"/>
                <w:sz w:val="19"/>
              </w:rPr>
              <w:t>«La técnica de Dropout resuelve de manera radical el sobreajuste y la coadaptación neuronal mediante una premisa simple y elegante: desconectar nodos aleatoriamente durante el entrenamiento y reconectarlos ponderadamente durante la inferencia. En este bloque se analiza la formulación matemática de la máscara de Bernoulli, la dinámica de pesos compartidos, la regla analítica de compensación en prueba y el impacto empírico reportado en la literatura seminal.»</w:t>
            </w:r>
          </w:p>
        </w:tc>
      </w:tr>
    </w:tbl>
    <w:p w14:paraId="566E4AFB" w14:textId="77777777" w:rsidR="00B6541E" w:rsidRDefault="00B6541E" w:rsidP="00B6541E">
      <w:pPr>
        <w:spacing w:after="40"/>
      </w:pPr>
    </w:p>
    <w:p w14:paraId="603F75B8" w14:textId="77777777" w:rsidR="00B6541E" w:rsidRDefault="00B6541E" w:rsidP="00B6541E">
      <w:pPr>
        <w:keepNext/>
        <w:spacing w:before="280" w:after="80"/>
      </w:pPr>
      <w:r>
        <w:rPr>
          <w:rFonts w:ascii="Calibri" w:hAnsi="Calibri"/>
          <w:b/>
          <w:color w:val="1B365D"/>
          <w:sz w:val="29"/>
        </w:rPr>
        <w:t>1. Mecánica Operativa de Dropout en la Fase de Entrenamiento</w:t>
      </w:r>
    </w:p>
    <w:p w14:paraId="7D93FB51" w14:textId="77777777" w:rsidR="00B6541E" w:rsidRDefault="00B6541E" w:rsidP="00B6541E">
      <w:pPr>
        <w:spacing w:after="80" w:line="252" w:lineRule="auto"/>
      </w:pPr>
      <w:r>
        <w:rPr>
          <w:rFonts w:ascii="Calibri" w:hAnsi="Calibri"/>
          <w:color w:val="2C3E50"/>
          <w:sz w:val="20"/>
        </w:rPr>
        <w:t>Durante la fase de entrenamiento, Dropout altera deliberadamente la topología de la red en cada iteración de optimización. En lugar de evaluar el grafo computacional completo de manera rígida, el algoritmo extrae un subgrafo adelgazado aleatoriamente para procesar cada mini-lote (mini-batch) específico. Este procedimiento introduce una fuente continua de estocasticidad que impide que las neuronas individuales establezcan dependencias mutuas espurias.</w:t>
      </w:r>
    </w:p>
    <w:p w14:paraId="311D4CB6" w14:textId="77777777" w:rsidR="00B6541E" w:rsidRDefault="00B6541E" w:rsidP="00B6541E">
      <w:pPr>
        <w:keepNext/>
        <w:spacing w:before="200" w:after="60"/>
      </w:pPr>
      <w:r>
        <w:rPr>
          <w:rFonts w:ascii="Calibri" w:hAnsi="Calibri"/>
          <w:b/>
          <w:color w:val="4B6B94"/>
          <w:sz w:val="24"/>
        </w:rPr>
        <w:t>Muestreo del Vector de Máscara Binaria (μ)</w:t>
      </w:r>
    </w:p>
    <w:p w14:paraId="4C14A660" w14:textId="77777777" w:rsidR="00B6541E" w:rsidRDefault="00B6541E" w:rsidP="00B6541E">
      <w:pPr>
        <w:spacing w:after="80" w:line="252" w:lineRule="auto"/>
      </w:pPr>
      <w:r>
        <w:rPr>
          <w:rFonts w:ascii="Calibri" w:hAnsi="Calibri"/>
          <w:color w:val="2C3E50"/>
          <w:sz w:val="20"/>
        </w:rPr>
        <w:t>Para cada mini-lote de entrenamiento, Dropout genera un vector estocástico de máscara binaria, denotado por la variable griega mu (μ). Esta máscara determina de forma inequívoca el estado de actividad de cada uno de los nodos de la capa correspondiente:</w:t>
      </w:r>
    </w:p>
    <w:p w14:paraId="4F3F9CEC" w14:textId="77777777" w:rsidR="00B6541E" w:rsidRDefault="00B6541E" w:rsidP="00B6541E">
      <w:pPr>
        <w:pStyle w:val="Listaconvietas"/>
        <w:spacing w:before="20" w:after="60" w:line="252" w:lineRule="auto"/>
      </w:pPr>
      <w:r>
        <w:rPr>
          <w:rFonts w:ascii="Calibri" w:hAnsi="Calibri"/>
          <w:b/>
          <w:color w:val="1B365D"/>
          <w:sz w:val="20"/>
        </w:rPr>
        <w:t xml:space="preserve">Nodo activo (μ_i = 1): </w:t>
      </w:r>
      <w:r>
        <w:rPr>
          <w:rFonts w:ascii="Calibri" w:hAnsi="Calibri"/>
          <w:color w:val="2C3E50"/>
          <w:sz w:val="20"/>
        </w:rPr>
        <w:t>La neurona i se conserva activa (the node is kept). Su función de activación se propaga normalmente hacia las capas subsiguientes y participa plenamente en el pase hacia adelante.</w:t>
      </w:r>
    </w:p>
    <w:p w14:paraId="5673E0BA" w14:textId="77777777" w:rsidR="00B6541E" w:rsidRDefault="00B6541E" w:rsidP="00B6541E">
      <w:pPr>
        <w:pStyle w:val="Listaconvietas"/>
        <w:spacing w:before="20" w:after="60" w:line="252" w:lineRule="auto"/>
      </w:pPr>
      <w:r>
        <w:rPr>
          <w:rFonts w:ascii="Calibri" w:hAnsi="Calibri"/>
          <w:b/>
          <w:color w:val="1B365D"/>
          <w:sz w:val="20"/>
        </w:rPr>
        <w:t xml:space="preserve">Nodo desconectado (μ_i = 0): </w:t>
      </w:r>
      <w:r>
        <w:rPr>
          <w:rFonts w:ascii="Calibri" w:hAnsi="Calibri"/>
          <w:color w:val="2C3E50"/>
          <w:sz w:val="20"/>
        </w:rPr>
        <w:t>La neurona i es eliminada o apagada (the node is dropped) para ese mini-lote. La unidad queda temporalmente extraída del grafo computacional: contribuye con un valor estrictamente nulo al pase hacia adelante y no recibe actualizaciones de gradiente durante la retropropagación.</w:t>
      </w:r>
    </w:p>
    <w:tbl>
      <w:tblPr>
        <w:tblW w:w="0" w:type="auto"/>
        <w:jc w:val="center"/>
        <w:tblLayout w:type="fixed"/>
        <w:tblLook w:val="04A0" w:firstRow="1" w:lastRow="0" w:firstColumn="1" w:lastColumn="0" w:noHBand="0" w:noVBand="1"/>
      </w:tblPr>
      <w:tblGrid>
        <w:gridCol w:w="10080"/>
      </w:tblGrid>
      <w:tr w:rsidR="00B6541E" w14:paraId="110F0A73"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68114FD" w14:textId="77777777" w:rsidR="00B6541E" w:rsidRDefault="00B6541E" w:rsidP="006B0E91">
            <w:pPr>
              <w:spacing w:after="60"/>
            </w:pPr>
            <w:r>
              <w:rPr>
                <w:rFonts w:ascii="Calibri" w:hAnsi="Calibri"/>
                <w:b/>
                <w:color w:val="4B6B94"/>
                <w:sz w:val="18"/>
              </w:rPr>
              <w:t>FORMULACIÓN DE ACTIVACIÓN CON ENMASCARAMIENTO ESTOCÁSTICO</w:t>
            </w:r>
            <w:r>
              <w:rPr>
                <w:rFonts w:ascii="Calibri" w:hAnsi="Calibri"/>
                <w:b/>
                <w:color w:val="4B6B94"/>
                <w:sz w:val="18"/>
              </w:rPr>
              <w:br/>
            </w:r>
            <w:r>
              <w:rPr>
                <w:rFonts w:ascii="Consolas" w:hAnsi="Consolas"/>
                <w:b/>
                <w:color w:val="1B365D"/>
              </w:rPr>
              <w:t>ã_i = μ_i · a_i,   donde   μ_i ∈ {0, 1}</w:t>
            </w:r>
            <w:r>
              <w:rPr>
                <w:rFonts w:ascii="Consolas" w:hAnsi="Consolas"/>
                <w:b/>
                <w:color w:val="1B365D"/>
              </w:rPr>
              <w:br/>
            </w:r>
            <w:r>
              <w:rPr>
                <w:rFonts w:ascii="Calibri" w:hAnsi="Calibri"/>
                <w:i/>
                <w:color w:val="2C3E50"/>
                <w:sz w:val="19"/>
              </w:rPr>
              <w:t>El vector de activación ã_i resultante modula la salida de la neurona multiplicándola por la máscara binaria. Si μ_i = 0, tanto la activación como el gradiente asociado se anulan.</w:t>
            </w:r>
          </w:p>
        </w:tc>
      </w:tr>
    </w:tbl>
    <w:p w14:paraId="09109DC5" w14:textId="77777777" w:rsidR="00B6541E" w:rsidRDefault="00B6541E" w:rsidP="00B6541E">
      <w:pPr>
        <w:spacing w:after="40"/>
      </w:pPr>
    </w:p>
    <w:p w14:paraId="5D8146B0" w14:textId="77777777" w:rsidR="00B6541E" w:rsidRDefault="00B6541E" w:rsidP="00B6541E">
      <w:pPr>
        <w:keepNext/>
        <w:spacing w:before="200" w:after="60"/>
      </w:pPr>
      <w:r>
        <w:rPr>
          <w:rFonts w:ascii="Calibri" w:hAnsi="Calibri"/>
          <w:b/>
          <w:color w:val="4B6B94"/>
          <w:sz w:val="24"/>
        </w:rPr>
        <w:t>Dinámica de Redes Adelgazadas y Pesos Compartidos (Weight Sharing)</w:t>
      </w:r>
    </w:p>
    <w:p w14:paraId="4381A9A6" w14:textId="77777777" w:rsidR="00B6541E" w:rsidRDefault="00B6541E" w:rsidP="00B6541E">
      <w:pPr>
        <w:spacing w:after="80" w:line="252" w:lineRule="auto"/>
      </w:pPr>
      <w:r>
        <w:rPr>
          <w:rFonts w:ascii="Calibri" w:hAnsi="Calibri"/>
          <w:color w:val="2C3E50"/>
          <w:sz w:val="20"/>
        </w:rPr>
        <w:t xml:space="preserve">La aplicación reiterada de la máscara μ genera en cada paso una red adelgazada aleatoriamente (randomly thinned network). Si una capa contiene N neuronas, existen teóricamente 2^N configuraciones arquitectónicas posibles. A pesar de que el modelo entrena implícitamente una multiplicidad masiva de subredes, el proceso computacional </w:t>
      </w:r>
      <w:r>
        <w:rPr>
          <w:rFonts w:ascii="Calibri" w:hAnsi="Calibri"/>
          <w:color w:val="2C3E50"/>
          <w:sz w:val="20"/>
        </w:rPr>
        <w:lastRenderedPageBreak/>
        <w:t>sigue siendo sumamente eficiente. La clave radica en que todas las subredes comparten los mismos parámetros y matrices de pesos subyacentes (shared underlying parameters). Cada actualización de gradiente en un mini-lote ajusta los pesos de la subred activa, enriqueciendo simultáneamente a todas las demás arquitecturas posibles.</w:t>
      </w:r>
    </w:p>
    <w:p w14:paraId="60562BBB" w14:textId="77777777" w:rsidR="00B6541E" w:rsidRDefault="00B6541E" w:rsidP="00B6541E">
      <w:pPr>
        <w:keepNext/>
        <w:spacing w:before="280" w:after="80"/>
      </w:pPr>
      <w:r>
        <w:rPr>
          <w:rFonts w:ascii="Calibri" w:hAnsi="Calibri"/>
          <w:b/>
          <w:color w:val="1B365D"/>
          <w:sz w:val="29"/>
        </w:rPr>
        <w:t>2. Selección de Hiperparámetros y Tasas Típicas de Dropout</w:t>
      </w:r>
    </w:p>
    <w:p w14:paraId="64D88A62" w14:textId="77777777" w:rsidR="00B6541E" w:rsidRDefault="00B6541E" w:rsidP="00B6541E">
      <w:pPr>
        <w:spacing w:after="80" w:line="252" w:lineRule="auto"/>
      </w:pPr>
      <w:r>
        <w:rPr>
          <w:rFonts w:ascii="Calibri" w:hAnsi="Calibri"/>
          <w:color w:val="2C3E50"/>
          <w:sz w:val="20"/>
        </w:rPr>
        <w:t>La efectividad de Dropout como regularizador depende de la calibración adecuada de la probabilidad de inclusión (o complementariamente, la probabilidad de desconexión p). La cátedra y la literatura clásica establecen lineamientos empíricos consolidados según la jerarquía de la capa en la arquitectura de la red:</w:t>
      </w:r>
    </w:p>
    <w:p w14:paraId="6241CF8E" w14:textId="77777777" w:rsidR="00B6541E" w:rsidRDefault="00B6541E" w:rsidP="00B6541E">
      <w:pPr>
        <w:keepNext/>
        <w:spacing w:before="200" w:after="60"/>
      </w:pPr>
      <w:r>
        <w:rPr>
          <w:rFonts w:ascii="Calibri" w:hAnsi="Calibri"/>
          <w:b/>
          <w:color w:val="4B6B94"/>
          <w:sz w:val="24"/>
        </w:rPr>
        <w:t>Capas Ocultas Intermedias (Hidden Layers)</w:t>
      </w:r>
    </w:p>
    <w:p w14:paraId="11C46164" w14:textId="77777777" w:rsidR="00B6541E" w:rsidRDefault="00B6541E" w:rsidP="00B6541E">
      <w:pPr>
        <w:spacing w:after="80" w:line="252" w:lineRule="auto"/>
      </w:pPr>
      <w:r>
        <w:rPr>
          <w:rFonts w:ascii="Calibri" w:hAnsi="Calibri"/>
          <w:color w:val="2C3E50"/>
          <w:sz w:val="20"/>
        </w:rPr>
        <w:t>En las capas ocultas, el valor estándar por defecto es una probabilidad de inclusión de 0.5 (equivalente a una tasa de desconexión p = 0.5). Bajo esta configuración, en promedio la mitad exacta de las neuronas ocultas son descartadas en cada mini-lote de entrenamiento. Esta continua rotación arquitectónica maximiza la entropía estocástica, impidiendo que cualquier neurona dependa de la presencia fija de sus pares y forzando la emergencia de detectores de características robustos y autosuficientes (self-reliant features).</w:t>
      </w:r>
    </w:p>
    <w:p w14:paraId="35D8F4E6" w14:textId="77777777" w:rsidR="00B6541E" w:rsidRDefault="00B6541E" w:rsidP="00B6541E">
      <w:pPr>
        <w:keepNext/>
        <w:spacing w:before="200" w:after="60"/>
      </w:pPr>
      <w:r>
        <w:rPr>
          <w:rFonts w:ascii="Calibri" w:hAnsi="Calibri"/>
          <w:b/>
          <w:color w:val="4B6B94"/>
          <w:sz w:val="24"/>
        </w:rPr>
        <w:t>Nodos de Entrada (Input Nodes)</w:t>
      </w:r>
    </w:p>
    <w:p w14:paraId="5F37DE8A" w14:textId="77777777" w:rsidR="00B6541E" w:rsidRDefault="00B6541E" w:rsidP="00B6541E">
      <w:pPr>
        <w:spacing w:after="80" w:line="252" w:lineRule="auto"/>
      </w:pPr>
      <w:r>
        <w:rPr>
          <w:rFonts w:ascii="Calibri" w:hAnsi="Calibri"/>
          <w:color w:val="2C3E50"/>
          <w:sz w:val="20"/>
        </w:rPr>
        <w:t>En el artículo original (Srivastava et al., 2014) se sugirió una probabilidad de inclusión más conservadora de 0.8 (p = 0.2) para los nodos de la capa de entrada. La justificación radicaba en no descartar una proporción excesiva de las señales sensoriales brutas. No obstante, la cátedra subraya que en la práctica moderna del Deep Learning, el uso de Dropout en las variables de entrada es sumamente infrecuente (rarely used in practice), prefiriéndose mantener las entradas intactas (p = 0) o delegar su regularización en técnicas de aumento de datos (Data Augmentation).</w:t>
      </w:r>
    </w:p>
    <w:p w14:paraId="7D613CCE" w14:textId="77777777" w:rsidR="00B6541E" w:rsidRDefault="00B6541E" w:rsidP="00B6541E">
      <w:pPr>
        <w:keepNext/>
        <w:spacing w:before="280" w:after="80"/>
      </w:pPr>
      <w:r>
        <w:rPr>
          <w:rFonts w:ascii="Calibri" w:hAnsi="Calibri"/>
          <w:b/>
          <w:color w:val="1B365D"/>
          <w:sz w:val="29"/>
        </w:rPr>
        <w:t>3. La Fase de Inferencia y el Escalado de Pesos (Weight Scaling)</w:t>
      </w:r>
    </w:p>
    <w:p w14:paraId="1666A186" w14:textId="77777777" w:rsidR="00B6541E" w:rsidRDefault="00B6541E" w:rsidP="00B6541E">
      <w:pPr>
        <w:spacing w:after="80" w:line="252" w:lineRule="auto"/>
      </w:pPr>
      <w:r>
        <w:rPr>
          <w:rFonts w:ascii="Calibri" w:hAnsi="Calibri"/>
          <w:color w:val="2C3E50"/>
          <w:sz w:val="20"/>
        </w:rPr>
        <w:t>En el despliegue de modelos en producción o durante la fase de evaluación (Testing/Inference Phase), las demandas operativas son diametralmente opuestas al entrenamiento: se requieren predicciones estrictamente deterministas, estables y reproducibles. Por consiguiente, Dropout se desactiva de forma absoluta durante la prueba, manteniendo activas todas las neuronas del modelo.</w:t>
      </w:r>
    </w:p>
    <w:p w14:paraId="7A4F60BA" w14:textId="77777777" w:rsidR="00B6541E" w:rsidRDefault="00B6541E" w:rsidP="00B6541E">
      <w:pPr>
        <w:keepNext/>
        <w:spacing w:before="200" w:after="60"/>
      </w:pPr>
      <w:r>
        <w:rPr>
          <w:rFonts w:ascii="Calibri" w:hAnsi="Calibri"/>
          <w:b/>
          <w:color w:val="4B6B94"/>
          <w:sz w:val="24"/>
        </w:rPr>
        <w:t>El Desafío del Cambio de Escala en Inferencia</w:t>
      </w:r>
    </w:p>
    <w:p w14:paraId="523EB19C" w14:textId="77777777" w:rsidR="00B6541E" w:rsidRDefault="00B6541E" w:rsidP="00B6541E">
      <w:pPr>
        <w:spacing w:after="80" w:line="252" w:lineRule="auto"/>
      </w:pPr>
      <w:r>
        <w:rPr>
          <w:rFonts w:ascii="Calibri" w:hAnsi="Calibri"/>
          <w:color w:val="2C3E50"/>
          <w:sz w:val="20"/>
        </w:rPr>
        <w:t>Al mantener el 100% de las neuronas encendidas en inferencia, surge un desajuste matemático fundamental. Durante el entrenamiento, una capa con tasa p solo tuvo activas una fracción (1 - p) de sus neuronas en cada paso. Si en tiempo de prueba todas las neuronas transmiten su señal simultáneamente sin ajuste alguno, la suma ponderada de entradas hacia la siguiente capa se multiplicará artificialmente por un factor 1 / (1 - p). Para una tasa p = 0.5, la entrada neta recibida por las capas superiores se duplicaría, desplazando las activaciones hacia regiones saturadas de las funciones no lineales y corrompiendo la predicción.</w:t>
      </w:r>
    </w:p>
    <w:p w14:paraId="4A309932" w14:textId="77777777" w:rsidR="00B6541E" w:rsidRDefault="00B6541E" w:rsidP="00B6541E">
      <w:pPr>
        <w:keepNext/>
        <w:spacing w:before="200" w:after="60"/>
      </w:pPr>
      <w:r>
        <w:rPr>
          <w:rFonts w:ascii="Calibri" w:hAnsi="Calibri"/>
          <w:b/>
          <w:color w:val="4B6B94"/>
          <w:sz w:val="24"/>
        </w:rPr>
        <w:t>La Regla Analítica de Escalado por (1 - p)</w:t>
      </w:r>
    </w:p>
    <w:p w14:paraId="4571DFBE" w14:textId="77777777" w:rsidR="00B6541E" w:rsidRDefault="00B6541E" w:rsidP="00B6541E">
      <w:pPr>
        <w:spacing w:after="80" w:line="252" w:lineRule="auto"/>
      </w:pPr>
      <w:r>
        <w:rPr>
          <w:rFonts w:ascii="Calibri" w:hAnsi="Calibri"/>
          <w:color w:val="2C3E50"/>
          <w:sz w:val="20"/>
        </w:rPr>
        <w:t>Para restablecer la consistencia matemática sin incurrir en el costo computacional de muestrear subredes, la solución canónica consiste en reescalar los pesos salientes de las neuronas multiplicándolos exactamente por el factor (1 - p):</w:t>
      </w:r>
    </w:p>
    <w:tbl>
      <w:tblPr>
        <w:tblW w:w="0" w:type="auto"/>
        <w:jc w:val="center"/>
        <w:tblLayout w:type="fixed"/>
        <w:tblLook w:val="04A0" w:firstRow="1" w:lastRow="0" w:firstColumn="1" w:lastColumn="0" w:noHBand="0" w:noVBand="1"/>
      </w:tblPr>
      <w:tblGrid>
        <w:gridCol w:w="10080"/>
      </w:tblGrid>
      <w:tr w:rsidR="00B6541E" w14:paraId="12512904"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CA147ED" w14:textId="77777777" w:rsidR="00B6541E" w:rsidRDefault="00B6541E" w:rsidP="006B0E91">
            <w:pPr>
              <w:spacing w:after="60"/>
            </w:pPr>
            <w:r>
              <w:rPr>
                <w:rFonts w:ascii="Calibri" w:hAnsi="Calibri"/>
                <w:b/>
                <w:color w:val="4B6B94"/>
                <w:sz w:val="18"/>
              </w:rPr>
              <w:lastRenderedPageBreak/>
              <w:t>REGLA CANÓNICA DE ESCALADO DE PESOS EN INFERENCIA (WEIGHT SCALING)</w:t>
            </w:r>
            <w:r>
              <w:rPr>
                <w:rFonts w:ascii="Calibri" w:hAnsi="Calibri"/>
                <w:b/>
                <w:color w:val="4B6B94"/>
                <w:sz w:val="18"/>
              </w:rPr>
              <w:br/>
            </w:r>
            <w:r>
              <w:rPr>
                <w:rFonts w:ascii="Consolas" w:hAnsi="Consolas"/>
                <w:b/>
                <w:color w:val="1B365D"/>
              </w:rPr>
              <w:t>W_test = (1 - p) · W_train</w:t>
            </w:r>
            <w:r>
              <w:rPr>
                <w:rFonts w:ascii="Consolas" w:hAnsi="Consolas"/>
                <w:b/>
                <w:color w:val="1B365D"/>
              </w:rPr>
              <w:br/>
            </w:r>
            <w:r>
              <w:rPr>
                <w:rFonts w:ascii="Calibri" w:hAnsi="Calibri"/>
                <w:i/>
                <w:color w:val="2C3E50"/>
                <w:sz w:val="19"/>
              </w:rPr>
              <w:t>Los pesos efectivos en inferencia W_test se multiplican por la probabilidad de inclusión (1 - p), igualando el valor esperado de la salida con el ensamble de entrenamiento.</w:t>
            </w:r>
          </w:p>
        </w:tc>
      </w:tr>
    </w:tbl>
    <w:p w14:paraId="4E9F30BB" w14:textId="77777777" w:rsidR="00B6541E" w:rsidRDefault="00B6541E" w:rsidP="00B6541E">
      <w:pPr>
        <w:spacing w:after="40"/>
      </w:pPr>
    </w:p>
    <w:p w14:paraId="4C1D4B34" w14:textId="77777777" w:rsidR="00B6541E" w:rsidRDefault="00B6541E" w:rsidP="00B6541E">
      <w:pPr>
        <w:spacing w:after="80" w:line="252" w:lineRule="auto"/>
      </w:pPr>
      <w:r>
        <w:rPr>
          <w:rFonts w:ascii="Calibri" w:hAnsi="Calibri"/>
          <w:color w:val="2C3E50"/>
          <w:sz w:val="20"/>
        </w:rPr>
        <w:t>Esta multiplicación lineal iguala formalmente la salida determinista de la red completa con el valor esperado de las subredes muestreadas aleatoriamente durante el entrenamiento (E[salida_subred] = (1 - p) · salida_completa). De este modo, se obtiene el beneficio predictivo del ensamble implícito evaluando una única red en un único pase hacia adelante.</w:t>
      </w:r>
    </w:p>
    <w:p w14:paraId="1ADAD87E" w14:textId="77777777" w:rsidR="00B6541E" w:rsidRDefault="00B6541E" w:rsidP="00B6541E">
      <w:pPr>
        <w:keepNext/>
        <w:spacing w:before="280" w:after="80"/>
      </w:pPr>
      <w:r>
        <w:rPr>
          <w:rFonts w:ascii="Calibri" w:hAnsi="Calibri"/>
          <w:b/>
          <w:color w:val="1B365D"/>
          <w:sz w:val="29"/>
        </w:rPr>
        <w:t>4. Dropout Diferenciado por Capas (Layer-wise Dropout)</w:t>
      </w:r>
    </w:p>
    <w:p w14:paraId="58B02201" w14:textId="77777777" w:rsidR="00B6541E" w:rsidRDefault="00B6541E" w:rsidP="00B6541E">
      <w:pPr>
        <w:spacing w:after="80" w:line="252" w:lineRule="auto"/>
      </w:pPr>
      <w:r>
        <w:rPr>
          <w:rFonts w:ascii="Calibri" w:hAnsi="Calibri"/>
          <w:color w:val="2C3E50"/>
          <w:sz w:val="20"/>
        </w:rPr>
        <w:t>Aunque el parámetro de tasa p permanece estrictamente constante para una capa específica tanto en entrenamiento como en prueba, diferentes capas dentro de la misma arquitectura de red pueden utilizar diferentes tasas de dropout (different layers may use different dropout rates).</w:t>
      </w:r>
    </w:p>
    <w:p w14:paraId="78155E18" w14:textId="77777777" w:rsidR="00B6541E" w:rsidRDefault="00B6541E" w:rsidP="00B6541E">
      <w:pPr>
        <w:spacing w:after="80" w:line="252" w:lineRule="auto"/>
      </w:pPr>
      <w:r>
        <w:rPr>
          <w:rFonts w:ascii="Calibri" w:hAnsi="Calibri"/>
          <w:color w:val="2C3E50"/>
          <w:sz w:val="20"/>
        </w:rPr>
        <w:t>Esta flexibilidad arquitectónica permite adaptar la fuerza de la regularización a la densidad de parámetros y a la sensibilidad funcional de cada estrato:</w:t>
      </w:r>
    </w:p>
    <w:p w14:paraId="66C7C7D6" w14:textId="77777777" w:rsidR="00B6541E" w:rsidRDefault="00B6541E" w:rsidP="00B6541E">
      <w:pPr>
        <w:pStyle w:val="Listaconvietas"/>
        <w:spacing w:before="20" w:after="60" w:line="252" w:lineRule="auto"/>
      </w:pPr>
      <w:r>
        <w:rPr>
          <w:rFonts w:ascii="Calibri" w:hAnsi="Calibri"/>
          <w:b/>
          <w:color w:val="1B365D"/>
          <w:sz w:val="20"/>
        </w:rPr>
        <w:t xml:space="preserve">Capas Densas Ocultas Tempranas o Profundas: </w:t>
      </w:r>
      <w:r>
        <w:rPr>
          <w:rFonts w:ascii="Calibri" w:hAnsi="Calibri"/>
          <w:color w:val="2C3E50"/>
          <w:sz w:val="20"/>
        </w:rPr>
        <w:t>Capas completamente conectadas con un volumen masivo de pesos (e.g. 1024 o 2048 neuronas) son propensas a sobreajuste severo, por lo que se benefician de tasas robustas como p = 0.5.</w:t>
      </w:r>
    </w:p>
    <w:p w14:paraId="194A462B" w14:textId="77777777" w:rsidR="00B6541E" w:rsidRDefault="00B6541E" w:rsidP="00B6541E">
      <w:pPr>
        <w:pStyle w:val="Listaconvietas"/>
        <w:spacing w:before="20" w:after="60" w:line="252" w:lineRule="auto"/>
      </w:pPr>
      <w:r>
        <w:rPr>
          <w:rFonts w:ascii="Calibri" w:hAnsi="Calibri"/>
          <w:b/>
          <w:color w:val="1B365D"/>
          <w:sz w:val="20"/>
        </w:rPr>
        <w:t xml:space="preserve">Capas Poco Parametrizadas o Cercanas a la Salida: </w:t>
      </w:r>
      <w:r>
        <w:rPr>
          <w:rFonts w:ascii="Calibri" w:hAnsi="Calibri"/>
          <w:color w:val="2C3E50"/>
          <w:sz w:val="20"/>
        </w:rPr>
        <w:t>Estratos con un número reducido de neuronas o capas inmediatamente previas a la capa de salida suelen configurarse con tasas más moderadas (e.g. p = 0.2 o p = 0.1) o sin dropout (p = 0), evitando cuellos de botella que restrinjan la capacidad del modelo para emitir predicciones finas.</w:t>
      </w:r>
    </w:p>
    <w:p w14:paraId="5172A8E6" w14:textId="77777777" w:rsidR="00B6541E" w:rsidRDefault="00B6541E" w:rsidP="00B6541E">
      <w:pPr>
        <w:keepNext/>
        <w:spacing w:before="280" w:after="80"/>
      </w:pPr>
      <w:r>
        <w:rPr>
          <w:rFonts w:ascii="Calibri" w:hAnsi="Calibri"/>
          <w:b/>
          <w:color w:val="1B365D"/>
          <w:sz w:val="29"/>
        </w:rPr>
        <w:t>5. Evidencia Empírica y Resultados del Artículo Seminal</w:t>
      </w:r>
    </w:p>
    <w:p w14:paraId="36C6721F" w14:textId="77777777" w:rsidR="00B6541E" w:rsidRDefault="00B6541E" w:rsidP="00B6541E">
      <w:pPr>
        <w:spacing w:after="80" w:line="252" w:lineRule="auto"/>
      </w:pPr>
      <w:r>
        <w:rPr>
          <w:rFonts w:ascii="Calibri" w:hAnsi="Calibri"/>
          <w:color w:val="2C3E50"/>
          <w:sz w:val="20"/>
        </w:rPr>
        <w:t>Los experimentos presentados en el artículo original de Dropout (Srivastava, Hinton, Krizhevsky, Sutskever y Salakhutdinov, 2014) aportan una sólida evidencia cuantitativa sobre la eficacia del método frente al descenso de gradiente estándar sin regularizar.</w:t>
      </w:r>
    </w:p>
    <w:p w14:paraId="7614DEAF" w14:textId="77777777" w:rsidR="00B6541E" w:rsidRDefault="00B6541E" w:rsidP="00B6541E">
      <w:pPr>
        <w:keepNext/>
        <w:spacing w:before="200" w:after="60"/>
      </w:pPr>
      <w:r>
        <w:rPr>
          <w:rFonts w:ascii="Calibri" w:hAnsi="Calibri"/>
          <w:b/>
          <w:color w:val="4B6B94"/>
          <w:sz w:val="24"/>
        </w:rPr>
        <w:t>Análisis Comparativo del Error de Prueba (Test Error)</w:t>
      </w:r>
    </w:p>
    <w:p w14:paraId="19AFCE19" w14:textId="77777777" w:rsidR="00B6541E" w:rsidRDefault="00B6541E" w:rsidP="00B6541E">
      <w:pPr>
        <w:spacing w:after="80" w:line="252" w:lineRule="auto"/>
      </w:pPr>
      <w:r>
        <w:rPr>
          <w:rFonts w:ascii="Calibri" w:hAnsi="Calibri"/>
          <w:color w:val="2C3E50"/>
          <w:sz w:val="20"/>
        </w:rPr>
        <w:t>La evaluación empírica sistemática analizó diversas configuraciones de redes neuronales profundas que abarcaban de 2 a 4 capas ocultas y hasta 2048 unidades por capa. Al comparar el error de prueba a lo largo del entrenamiento (medido en función del número de actualizaciones de pesos), se observan dos patrones determinantes:</w:t>
      </w:r>
    </w:p>
    <w:p w14:paraId="08824590" w14:textId="77777777" w:rsidR="00B6541E" w:rsidRDefault="00B6541E" w:rsidP="00B6541E">
      <w:pPr>
        <w:pStyle w:val="Listaconvietas"/>
        <w:spacing w:before="20" w:after="60" w:line="252" w:lineRule="auto"/>
      </w:pPr>
      <w:r>
        <w:rPr>
          <w:rFonts w:ascii="Calibri" w:hAnsi="Calibri"/>
          <w:b/>
          <w:color w:val="1B365D"/>
          <w:sz w:val="20"/>
        </w:rPr>
        <w:t xml:space="preserve">Reducción Consistente del Error de Prueba: </w:t>
      </w:r>
      <w:r>
        <w:rPr>
          <w:rFonts w:ascii="Calibri" w:hAnsi="Calibri"/>
          <w:color w:val="2C3E50"/>
          <w:sz w:val="20"/>
        </w:rPr>
        <w:t>En todas las configuraciones evaluadas, los modelos entrenados con Dropout alcanzan un error de prueba sustancialmente inferior al de los modelos no regularizados (Without dropout), confirmando una mayor capacidad de generalización.</w:t>
      </w:r>
    </w:p>
    <w:p w14:paraId="08B36CCC" w14:textId="77777777" w:rsidR="00B6541E" w:rsidRDefault="00B6541E" w:rsidP="00B6541E">
      <w:pPr>
        <w:pStyle w:val="Listaconvietas"/>
        <w:spacing w:before="20" w:after="60" w:line="252" w:lineRule="auto"/>
      </w:pPr>
      <w:r>
        <w:rPr>
          <w:rFonts w:ascii="Calibri" w:hAnsi="Calibri"/>
          <w:b/>
          <w:color w:val="1B365D"/>
          <w:sz w:val="20"/>
        </w:rPr>
        <w:t xml:space="preserve">Ganancias Tempranas Aceleradas: </w:t>
      </w:r>
      <w:r>
        <w:rPr>
          <w:rFonts w:ascii="Calibri" w:hAnsi="Calibri"/>
          <w:color w:val="2C3E50"/>
          <w:sz w:val="20"/>
        </w:rPr>
        <w:t>La ventaja de Dropout se manifiesta con particular intensidad desde las etapas tempranas del proceso de optimización, guiando la trayectoria de pesos hacia mínimos más planos y estables.</w:t>
      </w:r>
    </w:p>
    <w:p w14:paraId="66618C86" w14:textId="77777777" w:rsidR="00B6541E" w:rsidRDefault="00B6541E" w:rsidP="00B6541E">
      <w:pPr>
        <w:keepNext/>
        <w:spacing w:before="280" w:after="80"/>
      </w:pPr>
      <w:r>
        <w:rPr>
          <w:rFonts w:ascii="Calibri" w:hAnsi="Calibri"/>
          <w:b/>
          <w:color w:val="1B365D"/>
          <w:sz w:val="29"/>
        </w:rPr>
        <w:t>6. Impacto Histórico, Ensamble Implícito y Vigencia en Transformers</w:t>
      </w:r>
    </w:p>
    <w:p w14:paraId="4758D648" w14:textId="77777777" w:rsidR="00B6541E" w:rsidRDefault="00B6541E" w:rsidP="00B6541E">
      <w:pPr>
        <w:spacing w:after="80" w:line="252" w:lineRule="auto"/>
      </w:pPr>
      <w:r>
        <w:rPr>
          <w:rFonts w:ascii="Calibri" w:hAnsi="Calibri"/>
          <w:color w:val="2C3E50"/>
          <w:sz w:val="20"/>
        </w:rPr>
        <w:t>El surgimiento de Dropout marcó un antes y un después en el desarrollo de arquitecturas profundas, trascendiendo su concepción original como un mero algoritmo de computación eficiente para aproximar métodos de ensamble.</w:t>
      </w:r>
    </w:p>
    <w:p w14:paraId="36216DAF" w14:textId="77777777" w:rsidR="00B6541E" w:rsidRDefault="00B6541E" w:rsidP="00B6541E">
      <w:pPr>
        <w:keepNext/>
        <w:spacing w:before="200" w:after="60"/>
      </w:pPr>
      <w:r>
        <w:rPr>
          <w:rFonts w:ascii="Calibri" w:hAnsi="Calibri"/>
          <w:b/>
          <w:color w:val="4B6B94"/>
          <w:sz w:val="24"/>
        </w:rPr>
        <w:lastRenderedPageBreak/>
        <w:t>De la Aproximación de Ensambles a la Resiliencia Interna</w:t>
      </w:r>
    </w:p>
    <w:p w14:paraId="3B79B122" w14:textId="77777777" w:rsidR="00B6541E" w:rsidRDefault="00B6541E" w:rsidP="00B6541E">
      <w:pPr>
        <w:spacing w:after="80" w:line="252" w:lineRule="auto"/>
      </w:pPr>
      <w:r>
        <w:rPr>
          <w:rFonts w:ascii="Calibri" w:hAnsi="Calibri"/>
          <w:color w:val="2C3E50"/>
          <w:sz w:val="20"/>
        </w:rPr>
        <w:t>Tradicionalmente, los ensambles de modelos (como bagging o model averaging) constituían el estándar dorado para abatir la varianza, pero su coste computacional en Deep Learning resultaba prohibitivo al requerir entrenar y almacenar decenas de redes por separado. Dropout demostró que era posible emular un ensamble masivo dentro de un único modelo mediante pesos compartidos. Con el tiempo, quedó demostrado que el beneficio de Dropout trasciende el ensamble: su valor esencial radica en inducir resiliencia intrínseca, forzando a las neuronas a no depender de canales o unidades singulares y desbloqueando representaciones distribuidas altamente generalizables.</w:t>
      </w:r>
    </w:p>
    <w:p w14:paraId="468D4808" w14:textId="77777777" w:rsidR="00B6541E" w:rsidRDefault="00B6541E" w:rsidP="00B6541E">
      <w:pPr>
        <w:keepNext/>
        <w:spacing w:before="200" w:after="60"/>
      </w:pPr>
      <w:r>
        <w:rPr>
          <w:rFonts w:ascii="Calibri" w:hAnsi="Calibri"/>
          <w:b/>
          <w:color w:val="4B6B94"/>
          <w:sz w:val="24"/>
        </w:rPr>
        <w:t>Vigencia Contemporánea en Modelos Transformer</w:t>
      </w:r>
    </w:p>
    <w:p w14:paraId="35113D37" w14:textId="77777777" w:rsidR="00B6541E" w:rsidRDefault="00B6541E" w:rsidP="00B6541E">
      <w:pPr>
        <w:spacing w:after="80" w:line="252" w:lineRule="auto"/>
      </w:pPr>
      <w:r>
        <w:rPr>
          <w:rFonts w:ascii="Calibri" w:hAnsi="Calibri"/>
          <w:color w:val="2C3E50"/>
          <w:sz w:val="20"/>
        </w:rPr>
        <w:t>Incluso en las arquitecturas modernas más avanzadas, tales como los Transformers (modelos de lenguaje masivo, visión artificial y modelos multimodales), Dropout continúa desempeñando un rol protagónico. Se aplica rutinariamente sobre las matrices de pesos de atención (Attention Dropout), en las capas densas de avance (Feed-Forward Dropout) y en las conexiones residuales. Su vigencia confirma un principio medular de la cátedra: los mecanismos sencillos y elegantes a menudo ejercen un valor práctico descomunal y perdurable.</w:t>
      </w:r>
    </w:p>
    <w:p w14:paraId="71662671" w14:textId="77777777" w:rsidR="00B6541E" w:rsidRDefault="00B6541E" w:rsidP="00B6541E">
      <w:r>
        <w:br w:type="page"/>
      </w:r>
    </w:p>
    <w:p w14:paraId="76DDB77B" w14:textId="77777777" w:rsidR="00B6541E" w:rsidRDefault="00B6541E" w:rsidP="00B6541E">
      <w:pPr>
        <w:keepNext/>
        <w:spacing w:before="280" w:after="80"/>
      </w:pPr>
      <w:r>
        <w:rPr>
          <w:rFonts w:ascii="Calibri" w:hAnsi="Calibri"/>
          <w:b/>
          <w:color w:val="1B365D"/>
          <w:sz w:val="29"/>
        </w:rPr>
        <w:lastRenderedPageBreak/>
        <w:t>7. Matrices Técnicas Comparativas</w:t>
      </w:r>
    </w:p>
    <w:p w14:paraId="32D4E265" w14:textId="77777777" w:rsidR="00B6541E" w:rsidRDefault="00B6541E" w:rsidP="00B6541E">
      <w:pPr>
        <w:spacing w:after="80" w:line="252" w:lineRule="auto"/>
      </w:pPr>
      <w:r>
        <w:rPr>
          <w:rFonts w:ascii="Calibri" w:hAnsi="Calibri"/>
          <w:color w:val="2C3E50"/>
          <w:sz w:val="20"/>
        </w:rPr>
        <w:t>A continuación se presentan las tablas taxonómicas que sintetizan las diferencias operativas de Dropout entre sus fases de ciclo de vida y su articulación metodológica dentro del ecosistema integral de regularización de redes neuronales:</w:t>
      </w:r>
    </w:p>
    <w:p w14:paraId="2BFE0825" w14:textId="77777777" w:rsidR="00B6541E" w:rsidRDefault="00B6541E" w:rsidP="00B6541E">
      <w:pPr>
        <w:keepNext/>
        <w:spacing w:before="200" w:after="60"/>
      </w:pPr>
      <w:r>
        <w:rPr>
          <w:rFonts w:ascii="Calibri" w:hAnsi="Calibri"/>
          <w:b/>
          <w:color w:val="4B6B94"/>
          <w:sz w:val="24"/>
        </w:rPr>
        <w:t>Tabla 1: Comparativa Operativa de Dropout: Fase de Entrenamiento frente a Inferencia</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592"/>
        <w:gridCol w:w="3744"/>
        <w:gridCol w:w="3744"/>
      </w:tblGrid>
      <w:tr w:rsidR="00B6541E" w14:paraId="2233E4E2" w14:textId="77777777" w:rsidTr="006B0E91">
        <w:trPr>
          <w:tblHeader/>
          <w:jc w:val="center"/>
        </w:trPr>
        <w:tc>
          <w:tcPr>
            <w:tcW w:w="2592" w:type="dxa"/>
            <w:shd w:val="clear" w:color="auto" w:fill="1B365D"/>
            <w:tcMar>
              <w:top w:w="50" w:type="dxa"/>
              <w:left w:w="80" w:type="dxa"/>
              <w:bottom w:w="50" w:type="dxa"/>
              <w:right w:w="80" w:type="dxa"/>
            </w:tcMar>
          </w:tcPr>
          <w:p w14:paraId="4B8B49E9" w14:textId="77777777" w:rsidR="00B6541E" w:rsidRDefault="00B6541E" w:rsidP="006B0E91">
            <w:pPr>
              <w:spacing w:after="0"/>
            </w:pPr>
            <w:r>
              <w:rPr>
                <w:rFonts w:ascii="Calibri" w:hAnsi="Calibri"/>
                <w:b/>
                <w:color w:val="FFFFFF"/>
                <w:sz w:val="18"/>
              </w:rPr>
              <w:t>Dimensión Operativa</w:t>
            </w:r>
          </w:p>
        </w:tc>
        <w:tc>
          <w:tcPr>
            <w:tcW w:w="3744" w:type="dxa"/>
            <w:shd w:val="clear" w:color="auto" w:fill="1B365D"/>
            <w:tcMar>
              <w:top w:w="50" w:type="dxa"/>
              <w:left w:w="80" w:type="dxa"/>
              <w:bottom w:w="50" w:type="dxa"/>
              <w:right w:w="80" w:type="dxa"/>
            </w:tcMar>
          </w:tcPr>
          <w:p w14:paraId="399F3AA6" w14:textId="77777777" w:rsidR="00B6541E" w:rsidRDefault="00B6541E" w:rsidP="006B0E91">
            <w:pPr>
              <w:spacing w:after="0"/>
            </w:pPr>
            <w:r>
              <w:rPr>
                <w:rFonts w:ascii="Calibri" w:hAnsi="Calibri"/>
                <w:b/>
                <w:color w:val="FFFFFF"/>
                <w:sz w:val="18"/>
              </w:rPr>
              <w:t>Fase de Entrenamiento (Training)</w:t>
            </w:r>
          </w:p>
        </w:tc>
        <w:tc>
          <w:tcPr>
            <w:tcW w:w="3744" w:type="dxa"/>
            <w:shd w:val="clear" w:color="auto" w:fill="1B365D"/>
            <w:tcMar>
              <w:top w:w="50" w:type="dxa"/>
              <w:left w:w="80" w:type="dxa"/>
              <w:bottom w:w="50" w:type="dxa"/>
              <w:right w:w="80" w:type="dxa"/>
            </w:tcMar>
          </w:tcPr>
          <w:p w14:paraId="2C99C554" w14:textId="77777777" w:rsidR="00B6541E" w:rsidRDefault="00B6541E" w:rsidP="006B0E91">
            <w:pPr>
              <w:spacing w:after="0"/>
            </w:pPr>
            <w:r>
              <w:rPr>
                <w:rFonts w:ascii="Calibri" w:hAnsi="Calibri"/>
                <w:b/>
                <w:color w:val="FFFFFF"/>
                <w:sz w:val="18"/>
              </w:rPr>
              <w:t>Fase de Inferencia / Prueba (Testing)</w:t>
            </w:r>
          </w:p>
        </w:tc>
      </w:tr>
      <w:tr w:rsidR="00B6541E" w14:paraId="037556C7" w14:textId="77777777" w:rsidTr="006B0E91">
        <w:trPr>
          <w:cantSplit/>
          <w:jc w:val="center"/>
        </w:trPr>
        <w:tc>
          <w:tcPr>
            <w:tcW w:w="2592" w:type="dxa"/>
            <w:shd w:val="clear" w:color="auto" w:fill="FFFFFF"/>
            <w:tcMar>
              <w:top w:w="40" w:type="dxa"/>
              <w:left w:w="80" w:type="dxa"/>
              <w:bottom w:w="40" w:type="dxa"/>
              <w:right w:w="80" w:type="dxa"/>
            </w:tcMar>
          </w:tcPr>
          <w:p w14:paraId="3BE082E0" w14:textId="77777777" w:rsidR="00B6541E" w:rsidRDefault="00B6541E" w:rsidP="006B0E91">
            <w:pPr>
              <w:spacing w:after="0" w:line="252" w:lineRule="auto"/>
            </w:pPr>
            <w:r>
              <w:rPr>
                <w:rFonts w:ascii="Calibri" w:hAnsi="Calibri"/>
                <w:b/>
                <w:color w:val="1B365D"/>
                <w:sz w:val="17"/>
              </w:rPr>
              <w:t>Topología de la Red</w:t>
            </w:r>
          </w:p>
        </w:tc>
        <w:tc>
          <w:tcPr>
            <w:tcW w:w="3744" w:type="dxa"/>
            <w:shd w:val="clear" w:color="auto" w:fill="FFFFFF"/>
            <w:tcMar>
              <w:top w:w="40" w:type="dxa"/>
              <w:left w:w="80" w:type="dxa"/>
              <w:bottom w:w="40" w:type="dxa"/>
              <w:right w:w="80" w:type="dxa"/>
            </w:tcMar>
          </w:tcPr>
          <w:p w14:paraId="2F099DDF" w14:textId="77777777" w:rsidR="00B6541E" w:rsidRDefault="00B6541E" w:rsidP="006B0E91">
            <w:pPr>
              <w:spacing w:after="0" w:line="252" w:lineRule="auto"/>
            </w:pPr>
            <w:r>
              <w:rPr>
                <w:rFonts w:ascii="Calibri" w:hAnsi="Calibri"/>
                <w:color w:val="2C3E50"/>
                <w:sz w:val="17"/>
              </w:rPr>
              <w:t>Dinámica y adelgazada (randomly thinned network) con subredes estocásticas.</w:t>
            </w:r>
          </w:p>
        </w:tc>
        <w:tc>
          <w:tcPr>
            <w:tcW w:w="3744" w:type="dxa"/>
            <w:shd w:val="clear" w:color="auto" w:fill="FFFFFF"/>
            <w:tcMar>
              <w:top w:w="40" w:type="dxa"/>
              <w:left w:w="80" w:type="dxa"/>
              <w:bottom w:w="40" w:type="dxa"/>
              <w:right w:w="80" w:type="dxa"/>
            </w:tcMar>
          </w:tcPr>
          <w:p w14:paraId="1EFA4D54" w14:textId="77777777" w:rsidR="00B6541E" w:rsidRDefault="00B6541E" w:rsidP="006B0E91">
            <w:pPr>
              <w:spacing w:after="0" w:line="252" w:lineRule="auto"/>
            </w:pPr>
            <w:r>
              <w:rPr>
                <w:rFonts w:ascii="Calibri" w:hAnsi="Calibri"/>
                <w:color w:val="2C3E50"/>
                <w:sz w:val="17"/>
              </w:rPr>
              <w:t>Estática, completa y totalmente conectada (100% de neuronas activas).</w:t>
            </w:r>
          </w:p>
        </w:tc>
      </w:tr>
      <w:tr w:rsidR="00B6541E" w14:paraId="25A24B7B" w14:textId="77777777" w:rsidTr="006B0E91">
        <w:trPr>
          <w:cantSplit/>
          <w:jc w:val="center"/>
        </w:trPr>
        <w:tc>
          <w:tcPr>
            <w:tcW w:w="2592" w:type="dxa"/>
            <w:shd w:val="clear" w:color="auto" w:fill="F4F6F9"/>
            <w:tcMar>
              <w:top w:w="40" w:type="dxa"/>
              <w:left w:w="80" w:type="dxa"/>
              <w:bottom w:w="40" w:type="dxa"/>
              <w:right w:w="80" w:type="dxa"/>
            </w:tcMar>
          </w:tcPr>
          <w:p w14:paraId="478EB9CE" w14:textId="77777777" w:rsidR="00B6541E" w:rsidRDefault="00B6541E" w:rsidP="006B0E91">
            <w:pPr>
              <w:spacing w:after="0" w:line="252" w:lineRule="auto"/>
            </w:pPr>
            <w:r>
              <w:rPr>
                <w:rFonts w:ascii="Calibri" w:hAnsi="Calibri"/>
                <w:b/>
                <w:color w:val="1B365D"/>
                <w:sz w:val="17"/>
              </w:rPr>
              <w:t>Mecanismo Clave</w:t>
            </w:r>
          </w:p>
        </w:tc>
        <w:tc>
          <w:tcPr>
            <w:tcW w:w="3744" w:type="dxa"/>
            <w:shd w:val="clear" w:color="auto" w:fill="F4F6F9"/>
            <w:tcMar>
              <w:top w:w="40" w:type="dxa"/>
              <w:left w:w="80" w:type="dxa"/>
              <w:bottom w:w="40" w:type="dxa"/>
              <w:right w:w="80" w:type="dxa"/>
            </w:tcMar>
          </w:tcPr>
          <w:p w14:paraId="497ADF70" w14:textId="77777777" w:rsidR="00B6541E" w:rsidRDefault="00B6541E" w:rsidP="006B0E91">
            <w:pPr>
              <w:spacing w:after="0" w:line="252" w:lineRule="auto"/>
            </w:pPr>
            <w:r>
              <w:rPr>
                <w:rFonts w:ascii="Calibri" w:hAnsi="Calibri"/>
                <w:color w:val="2C3E50"/>
                <w:sz w:val="17"/>
              </w:rPr>
              <w:t>Muestreo de máscara binaria estocástica: μ_i ∈ {0, 1} con probabilidad (1 - p).</w:t>
            </w:r>
          </w:p>
        </w:tc>
        <w:tc>
          <w:tcPr>
            <w:tcW w:w="3744" w:type="dxa"/>
            <w:shd w:val="clear" w:color="auto" w:fill="F4F6F9"/>
            <w:tcMar>
              <w:top w:w="40" w:type="dxa"/>
              <w:left w:w="80" w:type="dxa"/>
              <w:bottom w:w="40" w:type="dxa"/>
              <w:right w:w="80" w:type="dxa"/>
            </w:tcMar>
          </w:tcPr>
          <w:p w14:paraId="09DAB018" w14:textId="77777777" w:rsidR="00B6541E" w:rsidRDefault="00B6541E" w:rsidP="006B0E91">
            <w:pPr>
              <w:spacing w:after="0" w:line="252" w:lineRule="auto"/>
            </w:pPr>
            <w:r>
              <w:rPr>
                <w:rFonts w:ascii="Calibri" w:hAnsi="Calibri"/>
                <w:color w:val="2C3E50"/>
                <w:sz w:val="17"/>
              </w:rPr>
              <w:t>Desactivación total de aleatoriedad; predicción determinista y reproducible.</w:t>
            </w:r>
          </w:p>
        </w:tc>
      </w:tr>
      <w:tr w:rsidR="00B6541E" w14:paraId="376B30CB" w14:textId="77777777" w:rsidTr="006B0E91">
        <w:trPr>
          <w:cantSplit/>
          <w:jc w:val="center"/>
        </w:trPr>
        <w:tc>
          <w:tcPr>
            <w:tcW w:w="2592" w:type="dxa"/>
            <w:shd w:val="clear" w:color="auto" w:fill="FFFFFF"/>
            <w:tcMar>
              <w:top w:w="40" w:type="dxa"/>
              <w:left w:w="80" w:type="dxa"/>
              <w:bottom w:w="40" w:type="dxa"/>
              <w:right w:w="80" w:type="dxa"/>
            </w:tcMar>
          </w:tcPr>
          <w:p w14:paraId="5E368174" w14:textId="77777777" w:rsidR="00B6541E" w:rsidRDefault="00B6541E" w:rsidP="006B0E91">
            <w:pPr>
              <w:spacing w:after="0" w:line="252" w:lineRule="auto"/>
            </w:pPr>
            <w:r>
              <w:rPr>
                <w:rFonts w:ascii="Calibri" w:hAnsi="Calibri"/>
                <w:b/>
                <w:color w:val="1B365D"/>
                <w:sz w:val="17"/>
              </w:rPr>
              <w:t>Tratamiento de Pesos</w:t>
            </w:r>
          </w:p>
        </w:tc>
        <w:tc>
          <w:tcPr>
            <w:tcW w:w="3744" w:type="dxa"/>
            <w:shd w:val="clear" w:color="auto" w:fill="FFFFFF"/>
            <w:tcMar>
              <w:top w:w="40" w:type="dxa"/>
              <w:left w:w="80" w:type="dxa"/>
              <w:bottom w:w="40" w:type="dxa"/>
              <w:right w:w="80" w:type="dxa"/>
            </w:tcMar>
          </w:tcPr>
          <w:p w14:paraId="6C111BD3" w14:textId="77777777" w:rsidR="00B6541E" w:rsidRDefault="00B6541E" w:rsidP="006B0E91">
            <w:pPr>
              <w:spacing w:after="0" w:line="252" w:lineRule="auto"/>
            </w:pPr>
            <w:r>
              <w:rPr>
                <w:rFonts w:ascii="Calibri" w:hAnsi="Calibri"/>
                <w:color w:val="2C3E50"/>
                <w:sz w:val="17"/>
              </w:rPr>
              <w:t>Pesos W_train se actualizan vía gradientes compartidos en las unidades activas.</w:t>
            </w:r>
          </w:p>
        </w:tc>
        <w:tc>
          <w:tcPr>
            <w:tcW w:w="3744" w:type="dxa"/>
            <w:shd w:val="clear" w:color="auto" w:fill="FFFFFF"/>
            <w:tcMar>
              <w:top w:w="40" w:type="dxa"/>
              <w:left w:w="80" w:type="dxa"/>
              <w:bottom w:w="40" w:type="dxa"/>
              <w:right w:w="80" w:type="dxa"/>
            </w:tcMar>
          </w:tcPr>
          <w:p w14:paraId="676561F0" w14:textId="77777777" w:rsidR="00B6541E" w:rsidRDefault="00B6541E" w:rsidP="006B0E91">
            <w:pPr>
              <w:spacing w:after="0" w:line="252" w:lineRule="auto"/>
            </w:pPr>
            <w:r>
              <w:rPr>
                <w:rFonts w:ascii="Calibri" w:hAnsi="Calibri"/>
                <w:color w:val="2C3E50"/>
                <w:sz w:val="17"/>
              </w:rPr>
              <w:t>Pesos salientes se escalan analíticamente por (1 - p): W_test = (1 - p)W_train.</w:t>
            </w:r>
          </w:p>
        </w:tc>
      </w:tr>
      <w:tr w:rsidR="00B6541E" w14:paraId="6145EEA0" w14:textId="77777777" w:rsidTr="006B0E91">
        <w:trPr>
          <w:cantSplit/>
          <w:jc w:val="center"/>
        </w:trPr>
        <w:tc>
          <w:tcPr>
            <w:tcW w:w="2592" w:type="dxa"/>
            <w:shd w:val="clear" w:color="auto" w:fill="F4F6F9"/>
            <w:tcMar>
              <w:top w:w="40" w:type="dxa"/>
              <w:left w:w="80" w:type="dxa"/>
              <w:bottom w:w="40" w:type="dxa"/>
              <w:right w:w="80" w:type="dxa"/>
            </w:tcMar>
          </w:tcPr>
          <w:p w14:paraId="263BB836" w14:textId="77777777" w:rsidR="00B6541E" w:rsidRDefault="00B6541E" w:rsidP="006B0E91">
            <w:pPr>
              <w:spacing w:after="0" w:line="252" w:lineRule="auto"/>
            </w:pPr>
            <w:r>
              <w:rPr>
                <w:rFonts w:ascii="Calibri" w:hAnsi="Calibri"/>
                <w:b/>
                <w:color w:val="1B365D"/>
                <w:sz w:val="17"/>
              </w:rPr>
              <w:t>Objetivo Metodológico</w:t>
            </w:r>
          </w:p>
        </w:tc>
        <w:tc>
          <w:tcPr>
            <w:tcW w:w="3744" w:type="dxa"/>
            <w:shd w:val="clear" w:color="auto" w:fill="F4F6F9"/>
            <w:tcMar>
              <w:top w:w="40" w:type="dxa"/>
              <w:left w:w="80" w:type="dxa"/>
              <w:bottom w:w="40" w:type="dxa"/>
              <w:right w:w="80" w:type="dxa"/>
            </w:tcMar>
          </w:tcPr>
          <w:p w14:paraId="5C16A8A3" w14:textId="77777777" w:rsidR="00B6541E" w:rsidRDefault="00B6541E" w:rsidP="006B0E91">
            <w:pPr>
              <w:spacing w:after="0" w:line="252" w:lineRule="auto"/>
            </w:pPr>
            <w:r>
              <w:rPr>
                <w:rFonts w:ascii="Calibri" w:hAnsi="Calibri"/>
                <w:color w:val="2C3E50"/>
                <w:sz w:val="17"/>
              </w:rPr>
              <w:t>Disolver la coadaptación y forzar autosuficiencia funcional entre neuronas.</w:t>
            </w:r>
          </w:p>
        </w:tc>
        <w:tc>
          <w:tcPr>
            <w:tcW w:w="3744" w:type="dxa"/>
            <w:shd w:val="clear" w:color="auto" w:fill="F4F6F9"/>
            <w:tcMar>
              <w:top w:w="40" w:type="dxa"/>
              <w:left w:w="80" w:type="dxa"/>
              <w:bottom w:w="40" w:type="dxa"/>
              <w:right w:w="80" w:type="dxa"/>
            </w:tcMar>
          </w:tcPr>
          <w:p w14:paraId="6C5057D1" w14:textId="77777777" w:rsidR="00B6541E" w:rsidRDefault="00B6541E" w:rsidP="006B0E91">
            <w:pPr>
              <w:spacing w:after="0" w:line="252" w:lineRule="auto"/>
            </w:pPr>
            <w:r>
              <w:rPr>
                <w:rFonts w:ascii="Calibri" w:hAnsi="Calibri"/>
                <w:color w:val="2C3E50"/>
                <w:sz w:val="17"/>
              </w:rPr>
              <w:t>Igualar el valor esperado de la salida capturando el ensamble sin costo extra.</w:t>
            </w:r>
          </w:p>
        </w:tc>
      </w:tr>
    </w:tbl>
    <w:p w14:paraId="52E05A26" w14:textId="77777777" w:rsidR="00B6541E" w:rsidRDefault="00B6541E" w:rsidP="00B6541E">
      <w:pPr>
        <w:spacing w:after="80"/>
      </w:pPr>
    </w:p>
    <w:p w14:paraId="03EF3E79" w14:textId="77777777" w:rsidR="00B6541E" w:rsidRDefault="00B6541E" w:rsidP="00B6541E">
      <w:pPr>
        <w:keepNext/>
        <w:spacing w:before="200" w:after="60"/>
      </w:pPr>
      <w:r>
        <w:rPr>
          <w:rFonts w:ascii="Calibri" w:hAnsi="Calibri"/>
          <w:b/>
          <w:color w:val="4B6B94"/>
          <w:sz w:val="24"/>
        </w:rPr>
        <w:t>Tabla 2: Matriz Taxonómica del Ecosistema de Regularización</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2592"/>
        <w:gridCol w:w="2592"/>
        <w:gridCol w:w="2736"/>
      </w:tblGrid>
      <w:tr w:rsidR="00B6541E" w14:paraId="1AA81E3B" w14:textId="77777777" w:rsidTr="006B0E91">
        <w:trPr>
          <w:tblHeader/>
          <w:jc w:val="center"/>
        </w:trPr>
        <w:tc>
          <w:tcPr>
            <w:tcW w:w="2160" w:type="dxa"/>
            <w:shd w:val="clear" w:color="auto" w:fill="1B365D"/>
            <w:tcMar>
              <w:top w:w="50" w:type="dxa"/>
              <w:left w:w="80" w:type="dxa"/>
              <w:bottom w:w="50" w:type="dxa"/>
              <w:right w:w="80" w:type="dxa"/>
            </w:tcMar>
          </w:tcPr>
          <w:p w14:paraId="0C3C5332" w14:textId="77777777" w:rsidR="00B6541E" w:rsidRDefault="00B6541E" w:rsidP="006B0E91">
            <w:pPr>
              <w:spacing w:after="0"/>
            </w:pPr>
            <w:r>
              <w:rPr>
                <w:rFonts w:ascii="Calibri" w:hAnsi="Calibri"/>
                <w:b/>
                <w:color w:val="FFFFFF"/>
                <w:sz w:val="18"/>
              </w:rPr>
              <w:t>Técnica</w:t>
            </w:r>
          </w:p>
        </w:tc>
        <w:tc>
          <w:tcPr>
            <w:tcW w:w="2592" w:type="dxa"/>
            <w:shd w:val="clear" w:color="auto" w:fill="1B365D"/>
            <w:tcMar>
              <w:top w:w="50" w:type="dxa"/>
              <w:left w:w="80" w:type="dxa"/>
              <w:bottom w:w="50" w:type="dxa"/>
              <w:right w:w="80" w:type="dxa"/>
            </w:tcMar>
          </w:tcPr>
          <w:p w14:paraId="0150513A" w14:textId="77777777" w:rsidR="00B6541E" w:rsidRDefault="00B6541E" w:rsidP="006B0E91">
            <w:pPr>
              <w:spacing w:after="0"/>
            </w:pPr>
            <w:r>
              <w:rPr>
                <w:rFonts w:ascii="Calibri" w:hAnsi="Calibri"/>
                <w:b/>
                <w:color w:val="FFFFFF"/>
                <w:sz w:val="18"/>
              </w:rPr>
              <w:t>Mecanismo Matemático</w:t>
            </w:r>
          </w:p>
        </w:tc>
        <w:tc>
          <w:tcPr>
            <w:tcW w:w="2592" w:type="dxa"/>
            <w:shd w:val="clear" w:color="auto" w:fill="1B365D"/>
            <w:tcMar>
              <w:top w:w="50" w:type="dxa"/>
              <w:left w:w="80" w:type="dxa"/>
              <w:bottom w:w="50" w:type="dxa"/>
              <w:right w:w="80" w:type="dxa"/>
            </w:tcMar>
          </w:tcPr>
          <w:p w14:paraId="0148CA0F" w14:textId="77777777" w:rsidR="00B6541E" w:rsidRDefault="00B6541E" w:rsidP="006B0E91">
            <w:pPr>
              <w:spacing w:after="0"/>
            </w:pPr>
            <w:r>
              <w:rPr>
                <w:rFonts w:ascii="Calibri" w:hAnsi="Calibri"/>
                <w:b/>
                <w:color w:val="FFFFFF"/>
                <w:sz w:val="18"/>
              </w:rPr>
              <w:t>Punto de Intervención</w:t>
            </w:r>
          </w:p>
        </w:tc>
        <w:tc>
          <w:tcPr>
            <w:tcW w:w="2736" w:type="dxa"/>
            <w:shd w:val="clear" w:color="auto" w:fill="1B365D"/>
            <w:tcMar>
              <w:top w:w="50" w:type="dxa"/>
              <w:left w:w="80" w:type="dxa"/>
              <w:bottom w:w="50" w:type="dxa"/>
              <w:right w:w="80" w:type="dxa"/>
            </w:tcMar>
          </w:tcPr>
          <w:p w14:paraId="607C4677" w14:textId="77777777" w:rsidR="00B6541E" w:rsidRDefault="00B6541E" w:rsidP="006B0E91">
            <w:pPr>
              <w:spacing w:after="0"/>
            </w:pPr>
            <w:r>
              <w:rPr>
                <w:rFonts w:ascii="Calibri" w:hAnsi="Calibri"/>
                <w:b/>
                <w:color w:val="FFFFFF"/>
                <w:sz w:val="18"/>
              </w:rPr>
              <w:t>Ventaja Clave y Dinámica en Prueba</w:t>
            </w:r>
          </w:p>
        </w:tc>
      </w:tr>
      <w:tr w:rsidR="00B6541E" w14:paraId="47334945" w14:textId="77777777" w:rsidTr="006B0E91">
        <w:trPr>
          <w:cantSplit/>
          <w:jc w:val="center"/>
        </w:trPr>
        <w:tc>
          <w:tcPr>
            <w:tcW w:w="2160" w:type="dxa"/>
            <w:shd w:val="clear" w:color="auto" w:fill="FFFFFF"/>
            <w:tcMar>
              <w:top w:w="40" w:type="dxa"/>
              <w:left w:w="80" w:type="dxa"/>
              <w:bottom w:w="40" w:type="dxa"/>
              <w:right w:w="80" w:type="dxa"/>
            </w:tcMar>
          </w:tcPr>
          <w:p w14:paraId="3E9C843E" w14:textId="77777777" w:rsidR="00B6541E" w:rsidRDefault="00B6541E" w:rsidP="006B0E91">
            <w:pPr>
              <w:spacing w:after="0" w:line="252" w:lineRule="auto"/>
            </w:pPr>
            <w:r>
              <w:rPr>
                <w:rFonts w:ascii="Calibri" w:hAnsi="Calibri"/>
                <w:b/>
                <w:color w:val="1B365D"/>
                <w:sz w:val="17"/>
              </w:rPr>
              <w:t>Penalizaciones L1 / L2 (Weight Decay)</w:t>
            </w:r>
          </w:p>
        </w:tc>
        <w:tc>
          <w:tcPr>
            <w:tcW w:w="2592" w:type="dxa"/>
            <w:shd w:val="clear" w:color="auto" w:fill="FFFFFF"/>
            <w:tcMar>
              <w:top w:w="40" w:type="dxa"/>
              <w:left w:w="80" w:type="dxa"/>
              <w:bottom w:w="40" w:type="dxa"/>
              <w:right w:w="80" w:type="dxa"/>
            </w:tcMar>
          </w:tcPr>
          <w:p w14:paraId="158A0AF4" w14:textId="77777777" w:rsidR="00B6541E" w:rsidRDefault="00B6541E" w:rsidP="006B0E91">
            <w:pPr>
              <w:spacing w:after="0" w:line="252" w:lineRule="auto"/>
            </w:pPr>
            <w:r>
              <w:rPr>
                <w:rFonts w:ascii="Calibri" w:hAnsi="Calibri"/>
                <w:color w:val="2C3E50"/>
                <w:sz w:val="17"/>
              </w:rPr>
              <w:t>Añade α·Ω(W) a la pérdida. L2 contrae pesos suavemente; L1 fuerza pesos exactamente a cero.</w:t>
            </w:r>
          </w:p>
        </w:tc>
        <w:tc>
          <w:tcPr>
            <w:tcW w:w="2592" w:type="dxa"/>
            <w:shd w:val="clear" w:color="auto" w:fill="FFFFFF"/>
            <w:tcMar>
              <w:top w:w="40" w:type="dxa"/>
              <w:left w:w="80" w:type="dxa"/>
              <w:bottom w:w="40" w:type="dxa"/>
              <w:right w:w="80" w:type="dxa"/>
            </w:tcMar>
          </w:tcPr>
          <w:p w14:paraId="6BD2F09B" w14:textId="77777777" w:rsidR="00B6541E" w:rsidRDefault="00B6541E" w:rsidP="006B0E91">
            <w:pPr>
              <w:spacing w:after="0" w:line="252" w:lineRule="auto"/>
            </w:pPr>
            <w:r>
              <w:rPr>
                <w:rFonts w:ascii="Calibri" w:hAnsi="Calibri"/>
                <w:color w:val="2C3E50"/>
                <w:sz w:val="17"/>
              </w:rPr>
              <w:t>Función de Pérdida / Gradiente de pesos.</w:t>
            </w:r>
          </w:p>
        </w:tc>
        <w:tc>
          <w:tcPr>
            <w:tcW w:w="2736" w:type="dxa"/>
            <w:shd w:val="clear" w:color="auto" w:fill="FFFFFF"/>
            <w:tcMar>
              <w:top w:w="40" w:type="dxa"/>
              <w:left w:w="80" w:type="dxa"/>
              <w:bottom w:w="40" w:type="dxa"/>
              <w:right w:w="80" w:type="dxa"/>
            </w:tcMar>
          </w:tcPr>
          <w:p w14:paraId="16654C78" w14:textId="77777777" w:rsidR="00B6541E" w:rsidRDefault="00B6541E" w:rsidP="006B0E91">
            <w:pPr>
              <w:spacing w:after="0" w:line="252" w:lineRule="auto"/>
            </w:pPr>
            <w:r>
              <w:rPr>
                <w:rFonts w:ascii="Calibri" w:hAnsi="Calibri"/>
                <w:color w:val="2C3E50"/>
                <w:sz w:val="17"/>
              </w:rPr>
              <w:t>Reduce varianza (L2) o induce dispersión/selección de variables (L1). Actúa idéntico en prueba.</w:t>
            </w:r>
          </w:p>
        </w:tc>
      </w:tr>
      <w:tr w:rsidR="00B6541E" w14:paraId="419F66EA" w14:textId="77777777" w:rsidTr="006B0E91">
        <w:trPr>
          <w:cantSplit/>
          <w:jc w:val="center"/>
        </w:trPr>
        <w:tc>
          <w:tcPr>
            <w:tcW w:w="2160" w:type="dxa"/>
            <w:shd w:val="clear" w:color="auto" w:fill="F4F6F9"/>
            <w:tcMar>
              <w:top w:w="40" w:type="dxa"/>
              <w:left w:w="80" w:type="dxa"/>
              <w:bottom w:w="40" w:type="dxa"/>
              <w:right w:w="80" w:type="dxa"/>
            </w:tcMar>
          </w:tcPr>
          <w:p w14:paraId="158EC651" w14:textId="77777777" w:rsidR="00B6541E" w:rsidRDefault="00B6541E" w:rsidP="006B0E91">
            <w:pPr>
              <w:spacing w:after="0" w:line="252" w:lineRule="auto"/>
            </w:pPr>
            <w:r>
              <w:rPr>
                <w:rFonts w:ascii="Calibri" w:hAnsi="Calibri"/>
                <w:b/>
                <w:color w:val="1B365D"/>
                <w:sz w:val="17"/>
              </w:rPr>
              <w:t>Parada Temprana (Early Stopping)</w:t>
            </w:r>
          </w:p>
        </w:tc>
        <w:tc>
          <w:tcPr>
            <w:tcW w:w="2592" w:type="dxa"/>
            <w:shd w:val="clear" w:color="auto" w:fill="F4F6F9"/>
            <w:tcMar>
              <w:top w:w="40" w:type="dxa"/>
              <w:left w:w="80" w:type="dxa"/>
              <w:bottom w:w="40" w:type="dxa"/>
              <w:right w:w="80" w:type="dxa"/>
            </w:tcMar>
          </w:tcPr>
          <w:p w14:paraId="215ADAA2" w14:textId="77777777" w:rsidR="00B6541E" w:rsidRDefault="00B6541E" w:rsidP="006B0E91">
            <w:pPr>
              <w:spacing w:after="0" w:line="252" w:lineRule="auto"/>
            </w:pPr>
            <w:r>
              <w:rPr>
                <w:rFonts w:ascii="Calibri" w:hAnsi="Calibri"/>
                <w:color w:val="2C3E50"/>
                <w:sz w:val="17"/>
              </w:rPr>
              <w:t>Supervisa val_loss con paciencia e interrumpe el ciclo de épocas antes de sobreajustar.</w:t>
            </w:r>
          </w:p>
        </w:tc>
        <w:tc>
          <w:tcPr>
            <w:tcW w:w="2592" w:type="dxa"/>
            <w:shd w:val="clear" w:color="auto" w:fill="F4F6F9"/>
            <w:tcMar>
              <w:top w:w="40" w:type="dxa"/>
              <w:left w:w="80" w:type="dxa"/>
              <w:bottom w:w="40" w:type="dxa"/>
              <w:right w:w="80" w:type="dxa"/>
            </w:tcMar>
          </w:tcPr>
          <w:p w14:paraId="35823E16" w14:textId="77777777" w:rsidR="00B6541E" w:rsidRDefault="00B6541E" w:rsidP="006B0E91">
            <w:pPr>
              <w:spacing w:after="0" w:line="252" w:lineRule="auto"/>
            </w:pPr>
            <w:r>
              <w:rPr>
                <w:rFonts w:ascii="Calibri" w:hAnsi="Calibri"/>
                <w:color w:val="2C3E50"/>
                <w:sz w:val="17"/>
              </w:rPr>
              <w:t>Bucle de Optimización / Número de épocas.</w:t>
            </w:r>
          </w:p>
        </w:tc>
        <w:tc>
          <w:tcPr>
            <w:tcW w:w="2736" w:type="dxa"/>
            <w:shd w:val="clear" w:color="auto" w:fill="F4F6F9"/>
            <w:tcMar>
              <w:top w:w="40" w:type="dxa"/>
              <w:left w:w="80" w:type="dxa"/>
              <w:bottom w:w="40" w:type="dxa"/>
              <w:right w:w="80" w:type="dxa"/>
            </w:tcMar>
          </w:tcPr>
          <w:p w14:paraId="6094A589" w14:textId="77777777" w:rsidR="00B6541E" w:rsidRDefault="00B6541E" w:rsidP="006B0E91">
            <w:pPr>
              <w:spacing w:after="0" w:line="252" w:lineRule="auto"/>
            </w:pPr>
            <w:r>
              <w:rPr>
                <w:rFonts w:ascii="Calibri" w:hAnsi="Calibri"/>
                <w:color w:val="2C3E50"/>
                <w:sz w:val="17"/>
              </w:rPr>
              <w:t>Ahorra cómputo masivo y restaura pesos óptimos (restore_best_weights). No altera inferencia.</w:t>
            </w:r>
          </w:p>
        </w:tc>
      </w:tr>
      <w:tr w:rsidR="00B6541E" w14:paraId="04CED33A" w14:textId="77777777" w:rsidTr="006B0E91">
        <w:trPr>
          <w:cantSplit/>
          <w:jc w:val="center"/>
        </w:trPr>
        <w:tc>
          <w:tcPr>
            <w:tcW w:w="2160" w:type="dxa"/>
            <w:shd w:val="clear" w:color="auto" w:fill="FFFFFF"/>
            <w:tcMar>
              <w:top w:w="40" w:type="dxa"/>
              <w:left w:w="80" w:type="dxa"/>
              <w:bottom w:w="40" w:type="dxa"/>
              <w:right w:w="80" w:type="dxa"/>
            </w:tcMar>
          </w:tcPr>
          <w:p w14:paraId="1B3BF94D" w14:textId="77777777" w:rsidR="00B6541E" w:rsidRDefault="00B6541E" w:rsidP="006B0E91">
            <w:pPr>
              <w:spacing w:after="0" w:line="252" w:lineRule="auto"/>
            </w:pPr>
            <w:r>
              <w:rPr>
                <w:rFonts w:ascii="Calibri" w:hAnsi="Calibri"/>
                <w:b/>
                <w:color w:val="1B365D"/>
                <w:sz w:val="17"/>
              </w:rPr>
              <w:t>Aumento de Datos (Data Augmentation)</w:t>
            </w:r>
          </w:p>
        </w:tc>
        <w:tc>
          <w:tcPr>
            <w:tcW w:w="2592" w:type="dxa"/>
            <w:shd w:val="clear" w:color="auto" w:fill="FFFFFF"/>
            <w:tcMar>
              <w:top w:w="40" w:type="dxa"/>
              <w:left w:w="80" w:type="dxa"/>
              <w:bottom w:w="40" w:type="dxa"/>
              <w:right w:w="80" w:type="dxa"/>
            </w:tcMar>
          </w:tcPr>
          <w:p w14:paraId="66D7ADBA" w14:textId="77777777" w:rsidR="00B6541E" w:rsidRDefault="00B6541E" w:rsidP="006B0E91">
            <w:pPr>
              <w:spacing w:after="0" w:line="252" w:lineRule="auto"/>
            </w:pPr>
            <w:r>
              <w:rPr>
                <w:rFonts w:ascii="Calibri" w:hAnsi="Calibri"/>
                <w:color w:val="2C3E50"/>
                <w:sz w:val="17"/>
              </w:rPr>
              <w:t>Genera transformaciones afines y cromáticas sintéticas «al vuelo» preservando la etiqueta.</w:t>
            </w:r>
          </w:p>
        </w:tc>
        <w:tc>
          <w:tcPr>
            <w:tcW w:w="2592" w:type="dxa"/>
            <w:shd w:val="clear" w:color="auto" w:fill="FFFFFF"/>
            <w:tcMar>
              <w:top w:w="40" w:type="dxa"/>
              <w:left w:w="80" w:type="dxa"/>
              <w:bottom w:w="40" w:type="dxa"/>
              <w:right w:w="80" w:type="dxa"/>
            </w:tcMar>
          </w:tcPr>
          <w:p w14:paraId="7B309F98" w14:textId="77777777" w:rsidR="00B6541E" w:rsidRDefault="00B6541E" w:rsidP="006B0E91">
            <w:pPr>
              <w:spacing w:after="0" w:line="252" w:lineRule="auto"/>
            </w:pPr>
            <w:r>
              <w:rPr>
                <w:rFonts w:ascii="Calibri" w:hAnsi="Calibri"/>
                <w:color w:val="2C3E50"/>
                <w:sz w:val="17"/>
              </w:rPr>
              <w:t>Canalización de Entrada / Pipeline de I/O.</w:t>
            </w:r>
          </w:p>
        </w:tc>
        <w:tc>
          <w:tcPr>
            <w:tcW w:w="2736" w:type="dxa"/>
            <w:shd w:val="clear" w:color="auto" w:fill="FFFFFF"/>
            <w:tcMar>
              <w:top w:w="40" w:type="dxa"/>
              <w:left w:w="80" w:type="dxa"/>
              <w:bottom w:w="40" w:type="dxa"/>
              <w:right w:w="80" w:type="dxa"/>
            </w:tcMar>
          </w:tcPr>
          <w:p w14:paraId="1367810F" w14:textId="77777777" w:rsidR="00B6541E" w:rsidRDefault="00B6541E" w:rsidP="006B0E91">
            <w:pPr>
              <w:spacing w:after="0" w:line="252" w:lineRule="auto"/>
            </w:pPr>
            <w:r>
              <w:rPr>
                <w:rFonts w:ascii="Calibri" w:hAnsi="Calibri"/>
                <w:color w:val="2C3E50"/>
                <w:sz w:val="17"/>
              </w:rPr>
              <w:t>Amplía diversidad sin coste de recolección. Enseña invarianzas semánticas. Desactivado en prueba.</w:t>
            </w:r>
          </w:p>
        </w:tc>
      </w:tr>
      <w:tr w:rsidR="00B6541E" w14:paraId="232E164E" w14:textId="77777777" w:rsidTr="006B0E91">
        <w:trPr>
          <w:cantSplit/>
          <w:jc w:val="center"/>
        </w:trPr>
        <w:tc>
          <w:tcPr>
            <w:tcW w:w="2160" w:type="dxa"/>
            <w:shd w:val="clear" w:color="auto" w:fill="F4F6F9"/>
            <w:tcMar>
              <w:top w:w="40" w:type="dxa"/>
              <w:left w:w="80" w:type="dxa"/>
              <w:bottom w:w="40" w:type="dxa"/>
              <w:right w:w="80" w:type="dxa"/>
            </w:tcMar>
          </w:tcPr>
          <w:p w14:paraId="0D8A0315" w14:textId="77777777" w:rsidR="00B6541E" w:rsidRDefault="00B6541E" w:rsidP="006B0E91">
            <w:pPr>
              <w:spacing w:after="0" w:line="252" w:lineRule="auto"/>
            </w:pPr>
            <w:r>
              <w:rPr>
                <w:rFonts w:ascii="Calibri" w:hAnsi="Calibri"/>
                <w:b/>
                <w:color w:val="1B365D"/>
                <w:sz w:val="17"/>
              </w:rPr>
              <w:t>Dropout (Desconexión Estocástica)</w:t>
            </w:r>
          </w:p>
        </w:tc>
        <w:tc>
          <w:tcPr>
            <w:tcW w:w="2592" w:type="dxa"/>
            <w:shd w:val="clear" w:color="auto" w:fill="F4F6F9"/>
            <w:tcMar>
              <w:top w:w="40" w:type="dxa"/>
              <w:left w:w="80" w:type="dxa"/>
              <w:bottom w:w="40" w:type="dxa"/>
              <w:right w:w="80" w:type="dxa"/>
            </w:tcMar>
          </w:tcPr>
          <w:p w14:paraId="02A4FA26" w14:textId="77777777" w:rsidR="00B6541E" w:rsidRDefault="00B6541E" w:rsidP="006B0E91">
            <w:pPr>
              <w:spacing w:after="0" w:line="252" w:lineRule="auto"/>
            </w:pPr>
            <w:r>
              <w:rPr>
                <w:rFonts w:ascii="Calibri" w:hAnsi="Calibri"/>
                <w:color w:val="2C3E50"/>
                <w:sz w:val="17"/>
              </w:rPr>
              <w:t>Muestrea máscara binaria μ ~ Bernoulli(1 - p) en cada lote, extrayendo subredes aleatorias.</w:t>
            </w:r>
          </w:p>
        </w:tc>
        <w:tc>
          <w:tcPr>
            <w:tcW w:w="2592" w:type="dxa"/>
            <w:shd w:val="clear" w:color="auto" w:fill="F4F6F9"/>
            <w:tcMar>
              <w:top w:w="40" w:type="dxa"/>
              <w:left w:w="80" w:type="dxa"/>
              <w:bottom w:w="40" w:type="dxa"/>
              <w:right w:w="80" w:type="dxa"/>
            </w:tcMar>
          </w:tcPr>
          <w:p w14:paraId="0E1D3C27" w14:textId="77777777" w:rsidR="00B6541E" w:rsidRDefault="00B6541E" w:rsidP="006B0E91">
            <w:pPr>
              <w:spacing w:after="0" w:line="252" w:lineRule="auto"/>
            </w:pPr>
            <w:r>
              <w:rPr>
                <w:rFonts w:ascii="Calibri" w:hAnsi="Calibri"/>
                <w:color w:val="2C3E50"/>
                <w:sz w:val="17"/>
              </w:rPr>
              <w:t>Topología Activa de la Red / Grafo en pases forward y backward.</w:t>
            </w:r>
          </w:p>
        </w:tc>
        <w:tc>
          <w:tcPr>
            <w:tcW w:w="2736" w:type="dxa"/>
            <w:shd w:val="clear" w:color="auto" w:fill="F4F6F9"/>
            <w:tcMar>
              <w:top w:w="40" w:type="dxa"/>
              <w:left w:w="80" w:type="dxa"/>
              <w:bottom w:w="40" w:type="dxa"/>
              <w:right w:w="80" w:type="dxa"/>
            </w:tcMar>
          </w:tcPr>
          <w:p w14:paraId="12996E6D" w14:textId="77777777" w:rsidR="00B6541E" w:rsidRDefault="00B6541E" w:rsidP="006B0E91">
            <w:pPr>
              <w:spacing w:after="0" w:line="252" w:lineRule="auto"/>
            </w:pPr>
            <w:r>
              <w:rPr>
                <w:rFonts w:ascii="Calibri" w:hAnsi="Calibri"/>
                <w:color w:val="2C3E50"/>
                <w:sz w:val="17"/>
              </w:rPr>
              <w:t>Disuelve la coadaptación y simula ensamble implícito. En inferencia se escalan pesos por (1 - p).</w:t>
            </w:r>
          </w:p>
        </w:tc>
      </w:tr>
    </w:tbl>
    <w:p w14:paraId="3A1A657C" w14:textId="77777777" w:rsidR="00B6541E" w:rsidRDefault="00B6541E" w:rsidP="00B6541E">
      <w:pPr>
        <w:spacing w:after="120"/>
      </w:pPr>
    </w:p>
    <w:p w14:paraId="21B413E6" w14:textId="77777777" w:rsidR="00B6541E" w:rsidRDefault="00B6541E" w:rsidP="00B6541E">
      <w:r>
        <w:br w:type="page"/>
      </w:r>
    </w:p>
    <w:p w14:paraId="146C2DD5" w14:textId="77777777" w:rsidR="00B6541E" w:rsidRDefault="00B6541E" w:rsidP="00B6541E">
      <w:pPr>
        <w:keepNext/>
        <w:spacing w:before="280" w:after="80"/>
      </w:pPr>
      <w:r>
        <w:rPr>
          <w:rFonts w:ascii="Calibri" w:hAnsi="Calibri"/>
          <w:b/>
          <w:color w:val="1B365D"/>
          <w:sz w:val="29"/>
        </w:rPr>
        <w:lastRenderedPageBreak/>
        <w:t>8. Cuestionario de Autoevaluación y Repaso Conceptual</w:t>
      </w:r>
    </w:p>
    <w:p w14:paraId="1526FE9A" w14:textId="77777777" w:rsidR="00B6541E" w:rsidRDefault="00B6541E" w:rsidP="00B6541E">
      <w:pPr>
        <w:spacing w:after="80" w:line="252" w:lineRule="auto"/>
      </w:pPr>
      <w:r>
        <w:rPr>
          <w:rFonts w:ascii="Calibri" w:hAnsi="Calibri"/>
          <w:color w:val="2C3E50"/>
          <w:sz w:val="20"/>
        </w:rPr>
        <w:t>A continuación se presenta un conjunto de preguntas y justificaciones técnicas fundamentadas en las explicaciones de cátedra para consolidar el dominio conceptual antes de las evaluaciones prácticas:</w:t>
      </w:r>
    </w:p>
    <w:p w14:paraId="14021298" w14:textId="77777777" w:rsidR="00B6541E" w:rsidRDefault="00B6541E" w:rsidP="00B6541E">
      <w:pPr>
        <w:pStyle w:val="Listaconvietas"/>
        <w:spacing w:before="20" w:after="60" w:line="252" w:lineRule="auto"/>
      </w:pPr>
      <w:r>
        <w:rPr>
          <w:rFonts w:ascii="Calibri" w:hAnsi="Calibri"/>
          <w:b/>
          <w:color w:val="1B365D"/>
          <w:sz w:val="20"/>
        </w:rPr>
        <w:t xml:space="preserve">Pregunta 1: ¿Cómo opera exactamente la máscara binaria μ durante el entrenamiento de un mini-lote? </w:t>
      </w:r>
      <w:r>
        <w:rPr>
          <w:rFonts w:ascii="Calibri" w:hAnsi="Calibri"/>
          <w:color w:val="2C3E50"/>
          <w:sz w:val="20"/>
        </w:rPr>
        <w:t>Respuesta: Para cada lote, se genera un vector estocástico donde cada componente μ_i toma el valor 1 con probabilidad (1 - p) o 0 con probabilidad p. Las activaciones se multiplican elemento a elemento (ã_i = μ_i · a_i). Si μ_i = 0, la neurona no emite señal en el forward pass ni recibe gradientes en el backward pass, generando una red adelgazada aleatoria.</w:t>
      </w:r>
    </w:p>
    <w:p w14:paraId="2E9010FC" w14:textId="77777777" w:rsidR="00B6541E" w:rsidRDefault="00B6541E" w:rsidP="00B6541E">
      <w:pPr>
        <w:pStyle w:val="Listaconvietas"/>
        <w:spacing w:before="20" w:after="60" w:line="252" w:lineRule="auto"/>
      </w:pPr>
      <w:r>
        <w:rPr>
          <w:rFonts w:ascii="Calibri" w:hAnsi="Calibri"/>
          <w:b/>
          <w:color w:val="1B365D"/>
          <w:sz w:val="20"/>
        </w:rPr>
        <w:t xml:space="preserve">Pregunta 2: ¿Por qué no es viable continuar aplicando la desconexión aleatoria de Dropout en tiempo de prueba? </w:t>
      </w:r>
      <w:r>
        <w:rPr>
          <w:rFonts w:ascii="Calibri" w:hAnsi="Calibri"/>
          <w:color w:val="2C3E50"/>
          <w:sz w:val="20"/>
        </w:rPr>
        <w:t>Respuesta: Porque en producción o inferencia se requiere que el modelo proporcione predicciones deterministas y confiables ante una misma entrada. Dejar activa la aleatoriedad provocaría que la predicción variara estocásticamente en cada consulta.</w:t>
      </w:r>
    </w:p>
    <w:p w14:paraId="67E85D20" w14:textId="77777777" w:rsidR="00B6541E" w:rsidRDefault="00B6541E" w:rsidP="00B6541E">
      <w:pPr>
        <w:pStyle w:val="Listaconvietas"/>
        <w:spacing w:before="20" w:after="60" w:line="252" w:lineRule="auto"/>
      </w:pPr>
      <w:r>
        <w:rPr>
          <w:rFonts w:ascii="Calibri" w:hAnsi="Calibri"/>
          <w:b/>
          <w:color w:val="1B365D"/>
          <w:sz w:val="20"/>
        </w:rPr>
        <w:t xml:space="preserve">Pregunta 3: ¿Cuál es la razón matemática por la cual se deben escalar los pesos por (1 - p) en tiempo de prueba? </w:t>
      </w:r>
      <w:r>
        <w:rPr>
          <w:rFonts w:ascii="Calibri" w:hAnsi="Calibri"/>
          <w:color w:val="2C3E50"/>
          <w:sz w:val="20"/>
        </w:rPr>
        <w:t>Respuesta: Durante el entrenamiento, las neuronas solo transmitieron señal una fracción (1 - p) del tiempo. Al reactivar el 100% de las neuronas en prueba, la suma de entradas a las capas siguientes se inflaría por 1/(1 - p). Multiplicar los pesos por (1 - p) iguala la salida de la red determinista con el valor esperado de las subredes de entrenamiento, preservando el régimen de activación.</w:t>
      </w:r>
    </w:p>
    <w:p w14:paraId="58497CB3" w14:textId="77777777" w:rsidR="00B6541E" w:rsidRDefault="00B6541E" w:rsidP="00B6541E">
      <w:pPr>
        <w:pStyle w:val="Listaconvietas"/>
        <w:spacing w:before="20" w:after="60" w:line="252" w:lineRule="auto"/>
      </w:pPr>
      <w:r>
        <w:rPr>
          <w:rFonts w:ascii="Calibri" w:hAnsi="Calibri"/>
          <w:b/>
          <w:color w:val="1B365D"/>
          <w:sz w:val="20"/>
        </w:rPr>
        <w:t xml:space="preserve">Pregunta 4: ¿Cuáles son las tasas típicas de inclusión recomendadas para capas ocultas y nodos de entrada? </w:t>
      </w:r>
      <w:r>
        <w:rPr>
          <w:rFonts w:ascii="Calibri" w:hAnsi="Calibri"/>
          <w:color w:val="2C3E50"/>
          <w:sz w:val="20"/>
        </w:rPr>
        <w:t>Respuesta: En capas ocultas, la tasa de inclusión típica es de 0.5 (desconexión p = 0.5), eliminando en promedio la mitad de los nodos por lote. En nodos de entrada, el paper clásico propuso inclusión de 0.8 (p = 0.2), pero en la práctica contemporánea rara vez se utiliza dropout en la capa de entrada.</w:t>
      </w:r>
    </w:p>
    <w:p w14:paraId="1641C455" w14:textId="77777777" w:rsidR="00B6541E" w:rsidRDefault="00B6541E" w:rsidP="00B6541E">
      <w:pPr>
        <w:pStyle w:val="Listaconvietas"/>
        <w:spacing w:before="20" w:after="60" w:line="252" w:lineRule="auto"/>
      </w:pPr>
      <w:r>
        <w:rPr>
          <w:rFonts w:ascii="Calibri" w:hAnsi="Calibri"/>
          <w:b/>
          <w:color w:val="1B365D"/>
          <w:sz w:val="20"/>
        </w:rPr>
        <w:t xml:space="preserve">Pregunta 5: ¿Qué demostraron los resultados empíricos de Srivastava et al. (2014) en redes profundas? </w:t>
      </w:r>
      <w:r>
        <w:rPr>
          <w:rFonts w:ascii="Calibri" w:hAnsi="Calibri"/>
          <w:color w:val="2C3E50"/>
          <w:sz w:val="20"/>
        </w:rPr>
        <w:t>Respuesta: Demostraron que en redes de 2 a 4 capas con hasta 2048 neuronas por capa, Dropout reduce sistemáticamente el error de prueba respecto a modelos no regularizados, logrando ganancias especialmente notorias desde las fases tempranas del entrenamiento al obligar al modelo a generalizar en lugar de memorizar.</w:t>
      </w:r>
    </w:p>
    <w:p w14:paraId="7415BA88" w14:textId="77777777" w:rsidR="00B6541E" w:rsidRDefault="00B6541E" w:rsidP="00B6541E">
      <w:pPr>
        <w:keepNext/>
        <w:spacing w:before="280" w:after="80"/>
      </w:pPr>
      <w:r>
        <w:rPr>
          <w:rFonts w:ascii="Calibri" w:hAnsi="Calibri"/>
          <w:b/>
          <w:color w:val="1B365D"/>
          <w:sz w:val="29"/>
        </w:rPr>
        <w:t>9. Síntesis y Conclusiones del Módulo</w:t>
      </w:r>
    </w:p>
    <w:p w14:paraId="00A1E274" w14:textId="77777777" w:rsidR="00B6541E" w:rsidRDefault="00B6541E" w:rsidP="00B6541E">
      <w:pPr>
        <w:spacing w:after="80" w:line="252" w:lineRule="auto"/>
      </w:pPr>
      <w:r>
        <w:rPr>
          <w:rFonts w:ascii="Calibri" w:hAnsi="Calibri"/>
          <w:color w:val="2C3E50"/>
          <w:sz w:val="20"/>
        </w:rPr>
        <w:t>La técnica de Dropout representa una de las innovaciones más trascendentales en la historia del aprendizaje profundo. Al sustituir las restricciones deterministas clásicas por una intervención estocástica directa sobre la topología del modelo, Dropout logra disolver la coadaptación neuronal, promover detectores de características autosuficientes y emular un ensamble masivo de subredes con costo computacional mínimo. Su rigurosa formulación matemática —respaldada por la regla de compensación por (1 - p) en inferencia y su comprobada vigencia en modelos de vanguardia como los Transformers— consagra a Dropout como una herramienta imprescindible en el arsenal del aprendizaje profundo moderno.</w:t>
      </w:r>
    </w:p>
    <w:p w14:paraId="4BE83503" w14:textId="77777777" w:rsidR="00B30037" w:rsidRDefault="00B30037" w:rsidP="00C76A82">
      <w:pPr>
        <w:spacing w:after="120"/>
      </w:pPr>
    </w:p>
    <w:p w14:paraId="20028FFE" w14:textId="77777777" w:rsidR="00B6541E" w:rsidRDefault="00B6541E" w:rsidP="00C76A82">
      <w:pPr>
        <w:spacing w:after="120"/>
      </w:pPr>
    </w:p>
    <w:p w14:paraId="3D6C468D" w14:textId="77777777" w:rsidR="00B6541E" w:rsidRDefault="00B6541E" w:rsidP="00C76A82">
      <w:pPr>
        <w:spacing w:after="120"/>
      </w:pPr>
    </w:p>
    <w:p w14:paraId="6340D4AB" w14:textId="77777777" w:rsidR="00B6541E" w:rsidRDefault="00B6541E" w:rsidP="00C76A82">
      <w:pPr>
        <w:spacing w:after="120"/>
      </w:pPr>
    </w:p>
    <w:p w14:paraId="24FF12DE" w14:textId="77777777" w:rsidR="00B6541E" w:rsidRDefault="00B6541E" w:rsidP="00C76A82">
      <w:pPr>
        <w:spacing w:after="120"/>
      </w:pPr>
    </w:p>
    <w:p w14:paraId="1C1D6985" w14:textId="77777777" w:rsidR="00B6541E" w:rsidRDefault="00B6541E" w:rsidP="00C76A82">
      <w:pPr>
        <w:spacing w:after="120"/>
      </w:pPr>
    </w:p>
    <w:p w14:paraId="6E4EAE00" w14:textId="77777777" w:rsidR="00B6541E" w:rsidRDefault="00B6541E" w:rsidP="00C76A82">
      <w:pPr>
        <w:spacing w:after="120"/>
      </w:pPr>
    </w:p>
    <w:p w14:paraId="61D37195" w14:textId="77777777" w:rsidR="00B6541E" w:rsidRDefault="00B6541E" w:rsidP="00C76A82">
      <w:pPr>
        <w:spacing w:after="120"/>
      </w:pPr>
    </w:p>
    <w:p w14:paraId="66EE4551" w14:textId="77777777" w:rsidR="0037774F" w:rsidRDefault="0037774F" w:rsidP="0037774F">
      <w:pPr>
        <w:spacing w:after="20"/>
      </w:pPr>
      <w:r>
        <w:rPr>
          <w:rFonts w:ascii="Calibri" w:hAnsi="Calibri"/>
          <w:b/>
          <w:color w:val="4A607A"/>
          <w:sz w:val="17"/>
        </w:rPr>
        <w:lastRenderedPageBreak/>
        <w:t>APUNTES DE CÁTEDRA — NEURAL NETWORKS AND DEEP LEARNING WITH PYTHON</w:t>
      </w:r>
    </w:p>
    <w:p w14:paraId="5DE62BEF" w14:textId="77777777" w:rsidR="0037774F" w:rsidRDefault="0037774F" w:rsidP="0037774F">
      <w:pPr>
        <w:spacing w:before="20" w:after="40"/>
      </w:pPr>
      <w:r>
        <w:rPr>
          <w:rFonts w:ascii="Calibri" w:hAnsi="Calibri"/>
          <w:b/>
          <w:color w:val="1B365D"/>
          <w:sz w:val="31"/>
        </w:rPr>
        <w:t>Guía de Síntesis: Las Cuatro Estrategias Fundamentales de Regularización</w:t>
      </w:r>
    </w:p>
    <w:p w14:paraId="62306529" w14:textId="77777777" w:rsidR="0037774F" w:rsidRDefault="0037774F" w:rsidP="0037774F">
      <w:pPr>
        <w:spacing w:after="100"/>
      </w:pPr>
      <w:r>
        <w:rPr>
          <w:rFonts w:ascii="Calibri" w:hAnsi="Calibri"/>
          <w:i/>
          <w:color w:val="6C757D"/>
          <w:sz w:val="18"/>
        </w:rPr>
        <w:t>Recapitulación general del módulo por el Prof. Pavlos Protopapas: Penalizaciones de norma, parada temprana, aumento de datos, desconexión aleatoria (Dropout) y perspectiva hacia Autoencoders y Transfer Learning.</w:t>
      </w:r>
    </w:p>
    <w:tbl>
      <w:tblPr>
        <w:tblW w:w="0" w:type="auto"/>
        <w:jc w:val="center"/>
        <w:tblLayout w:type="fixed"/>
        <w:tblLook w:val="04A0" w:firstRow="1" w:lastRow="0" w:firstColumn="1" w:lastColumn="0" w:noHBand="0" w:noVBand="1"/>
      </w:tblPr>
      <w:tblGrid>
        <w:gridCol w:w="3312"/>
        <w:gridCol w:w="3312"/>
        <w:gridCol w:w="3456"/>
      </w:tblGrid>
      <w:tr w:rsidR="0037774F" w14:paraId="7C66E554" w14:textId="77777777" w:rsidTr="006B0E91">
        <w:trPr>
          <w:cantSplit/>
          <w:jc w:val="center"/>
        </w:trPr>
        <w:tc>
          <w:tcPr>
            <w:tcW w:w="3312" w:type="dxa"/>
            <w:shd w:val="clear" w:color="auto" w:fill="F0F4F8"/>
            <w:tcMar>
              <w:top w:w="45" w:type="dxa"/>
              <w:left w:w="75" w:type="dxa"/>
              <w:bottom w:w="45" w:type="dxa"/>
              <w:right w:w="75" w:type="dxa"/>
            </w:tcMar>
          </w:tcPr>
          <w:p w14:paraId="75A5C0F7" w14:textId="77777777" w:rsidR="0037774F" w:rsidRDefault="0037774F" w:rsidP="006B0E91">
            <w:pPr>
              <w:spacing w:after="20"/>
            </w:pPr>
            <w:r>
              <w:rPr>
                <w:rFonts w:ascii="Calibri" w:hAnsi="Calibri"/>
                <w:b/>
                <w:color w:val="4A607A"/>
                <w:sz w:val="15"/>
              </w:rPr>
              <w:t>INSTRUCTOR</w:t>
            </w:r>
          </w:p>
          <w:p w14:paraId="72E8B339" w14:textId="77777777" w:rsidR="0037774F" w:rsidRDefault="0037774F" w:rsidP="006B0E91">
            <w:pPr>
              <w:spacing w:after="0"/>
            </w:pPr>
            <w:r>
              <w:rPr>
                <w:rFonts w:ascii="Calibri" w:hAnsi="Calibri"/>
                <w:b/>
                <w:color w:val="1B365D"/>
                <w:sz w:val="17"/>
              </w:rPr>
              <w:t>Prof. Pavlos Protopapas</w:t>
            </w:r>
          </w:p>
        </w:tc>
        <w:tc>
          <w:tcPr>
            <w:tcW w:w="3312" w:type="dxa"/>
            <w:shd w:val="clear" w:color="auto" w:fill="F0F4F8"/>
            <w:tcMar>
              <w:top w:w="45" w:type="dxa"/>
              <w:left w:w="75" w:type="dxa"/>
              <w:bottom w:w="45" w:type="dxa"/>
              <w:right w:w="75" w:type="dxa"/>
            </w:tcMar>
          </w:tcPr>
          <w:p w14:paraId="64307655" w14:textId="77777777" w:rsidR="0037774F" w:rsidRDefault="0037774F" w:rsidP="006B0E91">
            <w:pPr>
              <w:spacing w:after="20"/>
            </w:pPr>
            <w:r>
              <w:rPr>
                <w:rFonts w:ascii="Calibri" w:hAnsi="Calibri"/>
                <w:b/>
                <w:color w:val="4A607A"/>
                <w:sz w:val="15"/>
              </w:rPr>
              <w:t>TEMA DEL MÓDULO</w:t>
            </w:r>
          </w:p>
          <w:p w14:paraId="323898FC" w14:textId="77777777" w:rsidR="0037774F" w:rsidRDefault="0037774F" w:rsidP="006B0E91">
            <w:pPr>
              <w:spacing w:after="0"/>
            </w:pPr>
            <w:r>
              <w:rPr>
                <w:rFonts w:ascii="Calibri" w:hAnsi="Calibri"/>
                <w:b/>
                <w:color w:val="1B365D"/>
                <w:sz w:val="17"/>
              </w:rPr>
              <w:t>Regularización de Redes Neuronales</w:t>
            </w:r>
          </w:p>
        </w:tc>
        <w:tc>
          <w:tcPr>
            <w:tcW w:w="3456" w:type="dxa"/>
            <w:shd w:val="clear" w:color="auto" w:fill="F0F4F8"/>
            <w:tcMar>
              <w:top w:w="45" w:type="dxa"/>
              <w:left w:w="75" w:type="dxa"/>
              <w:bottom w:w="45" w:type="dxa"/>
              <w:right w:w="75" w:type="dxa"/>
            </w:tcMar>
          </w:tcPr>
          <w:p w14:paraId="4051C9EC" w14:textId="77777777" w:rsidR="0037774F" w:rsidRDefault="0037774F" w:rsidP="006B0E91">
            <w:pPr>
              <w:spacing w:after="20"/>
            </w:pPr>
            <w:r>
              <w:rPr>
                <w:rFonts w:ascii="Calibri" w:hAnsi="Calibri"/>
                <w:b/>
                <w:color w:val="4A607A"/>
                <w:sz w:val="15"/>
              </w:rPr>
              <w:t>OBJETIVO PEDAGÓGICO</w:t>
            </w:r>
          </w:p>
          <w:p w14:paraId="1CBC3C6D" w14:textId="77777777" w:rsidR="0037774F" w:rsidRDefault="0037774F" w:rsidP="006B0E91">
            <w:pPr>
              <w:spacing w:after="0"/>
            </w:pPr>
            <w:r>
              <w:rPr>
                <w:rFonts w:ascii="Calibri" w:hAnsi="Calibri"/>
                <w:b/>
                <w:color w:val="1B365D"/>
                <w:sz w:val="17"/>
              </w:rPr>
              <w:t>Generalización y Robustez de Modelos</w:t>
            </w:r>
          </w:p>
        </w:tc>
      </w:tr>
    </w:tbl>
    <w:p w14:paraId="1278CF83" w14:textId="77777777" w:rsidR="0037774F" w:rsidRDefault="0037774F" w:rsidP="0037774F">
      <w:pPr>
        <w:spacing w:after="60"/>
      </w:pPr>
    </w:p>
    <w:p w14:paraId="3FBDA224" w14:textId="77777777" w:rsidR="0037774F" w:rsidRDefault="0037774F" w:rsidP="0037774F">
      <w:pPr>
        <w:pStyle w:val="Ttulo1"/>
        <w:spacing w:before="80" w:after="40"/>
      </w:pPr>
      <w:r>
        <w:rPr>
          <w:rFonts w:ascii="Calibri" w:hAnsi="Calibri"/>
          <w:color w:val="1B365D"/>
          <w:sz w:val="26"/>
        </w:rPr>
        <w:t>1. El Rol de la Regularización en el Aprendizaje Profundo</w:t>
      </w:r>
    </w:p>
    <w:p w14:paraId="690218D7" w14:textId="77777777" w:rsidR="0037774F" w:rsidRDefault="0037774F" w:rsidP="0037774F">
      <w:pPr>
        <w:spacing w:after="60" w:line="264" w:lineRule="auto"/>
      </w:pPr>
      <w:r>
        <w:rPr>
          <w:rFonts w:ascii="Calibri" w:hAnsi="Calibri"/>
          <w:color w:val="263238"/>
          <w:sz w:val="19"/>
        </w:rPr>
        <w:t>El entrenamiento eficaz de redes neuronales profundas no se reduce a lograr una alta precisión sobre los datos ya observados, sino que exige garantizar que el modelo generalice de manera óptima frente a datos nuevos e inéditos. En palabras del profesor Pavlos Protopapas, la regularización abarca el conjunto de estrategias diseñadas específicamente para ayudar a las redes neuronales a generalizar mejor, constituyendo una caja de herramientas esencial (deep learning toolbox) que los ingenieros y científicos de datos utilizan de manera recurrente para construir modelos robustos frente a la memorización espuria de patrones.</w:t>
      </w:r>
    </w:p>
    <w:tbl>
      <w:tblPr>
        <w:tblW w:w="0" w:type="auto"/>
        <w:jc w:val="center"/>
        <w:tblLayout w:type="fixed"/>
        <w:tblLook w:val="04A0" w:firstRow="1" w:lastRow="0" w:firstColumn="1" w:lastColumn="0" w:noHBand="0" w:noVBand="1"/>
      </w:tblPr>
      <w:tblGrid>
        <w:gridCol w:w="10080"/>
      </w:tblGrid>
      <w:tr w:rsidR="0037774F" w14:paraId="14EE327F"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107FE12D" w14:textId="77777777" w:rsidR="0037774F" w:rsidRDefault="0037774F" w:rsidP="006B0E91">
            <w:pPr>
              <w:spacing w:after="0" w:line="264" w:lineRule="auto"/>
            </w:pPr>
            <w:r>
              <w:rPr>
                <w:rFonts w:ascii="Calibri" w:hAnsi="Calibri"/>
                <w:b/>
                <w:color w:val="1B365D"/>
                <w:sz w:val="18"/>
              </w:rPr>
              <w:t>Principio Rector de Cátedra — Generalización y Robustez</w:t>
            </w:r>
            <w:r>
              <w:rPr>
                <w:rFonts w:ascii="Calibri" w:hAnsi="Calibri"/>
                <w:b/>
                <w:color w:val="1B365D"/>
                <w:sz w:val="18"/>
              </w:rPr>
              <w:br/>
            </w:r>
            <w:r>
              <w:rPr>
                <w:rFonts w:ascii="Calibri" w:hAnsi="Calibri"/>
                <w:color w:val="263238"/>
                <w:sz w:val="18"/>
              </w:rPr>
              <w:t>«La meta fundamental de la regularización es reducir el error de generalización en datos no vistos sin buscar necesariamente reducir el error de entrenamiento. Las cuatro técnicas maestras analizadas en este módulo actúan sobre distintos puntos del flujo de aprendizaje: la función objetivo (penalizaciones de norma), el ciclo de iteraciones (parada temprana), el espacio de entrada (aumento de datos) y la topología activa de la red (dropout).»</w:t>
            </w:r>
          </w:p>
        </w:tc>
      </w:tr>
    </w:tbl>
    <w:p w14:paraId="1113FFFE" w14:textId="77777777" w:rsidR="0037774F" w:rsidRDefault="0037774F" w:rsidP="0037774F">
      <w:pPr>
        <w:spacing w:after="40"/>
      </w:pPr>
    </w:p>
    <w:p w14:paraId="47505C2F" w14:textId="77777777" w:rsidR="0037774F" w:rsidRDefault="0037774F" w:rsidP="0037774F">
      <w:pPr>
        <w:pStyle w:val="Ttulo1"/>
        <w:spacing w:before="100" w:after="40"/>
      </w:pPr>
      <w:r>
        <w:rPr>
          <w:rFonts w:ascii="Calibri" w:hAnsi="Calibri"/>
          <w:color w:val="1B365D"/>
          <w:sz w:val="26"/>
        </w:rPr>
        <w:t>2. Primera Estrategia: Penalizaciones de Norma (Norm Penalties)</w:t>
      </w:r>
    </w:p>
    <w:p w14:paraId="70ED57A7" w14:textId="77777777" w:rsidR="0037774F" w:rsidRDefault="0037774F" w:rsidP="0037774F">
      <w:pPr>
        <w:spacing w:after="60" w:line="264" w:lineRule="auto"/>
      </w:pPr>
      <w:r>
        <w:rPr>
          <w:rFonts w:ascii="Calibri" w:hAnsi="Calibri"/>
          <w:b/>
          <w:color w:val="1B365D"/>
          <w:sz w:val="19"/>
        </w:rPr>
        <w:t xml:space="preserve">Fundamento Teórico: </w:t>
      </w:r>
      <w:r>
        <w:rPr>
          <w:rFonts w:ascii="Calibri" w:hAnsi="Calibri"/>
          <w:color w:val="263238"/>
          <w:sz w:val="19"/>
        </w:rPr>
        <w:t>Las penalizaciones de norma representan la extensión directa al ámbito de las redes neuronales de los principios clásicos de regularización desarrollados en regresión lineal.</w:t>
      </w:r>
    </w:p>
    <w:p w14:paraId="5C48A70A" w14:textId="77777777" w:rsidR="0037774F" w:rsidRDefault="0037774F" w:rsidP="0037774F">
      <w:pPr>
        <w:pStyle w:val="Listaconvietas"/>
        <w:spacing w:after="40" w:line="264" w:lineRule="auto"/>
      </w:pPr>
      <w:r>
        <w:rPr>
          <w:rFonts w:ascii="Calibri" w:hAnsi="Calibri"/>
          <w:b/>
          <w:color w:val="1B365D"/>
          <w:sz w:val="19"/>
        </w:rPr>
        <w:t xml:space="preserve">Penalización sobre Pesos de Gran Magnitud: </w:t>
      </w:r>
      <w:r>
        <w:rPr>
          <w:rFonts w:ascii="Calibri" w:hAnsi="Calibri"/>
          <w:color w:val="263238"/>
          <w:sz w:val="19"/>
        </w:rPr>
        <w:t>El método introduce un término de penalización en la función de pérdida que castiga valores elevados en los pesos del modelo, desalentando la asignación de ponderaciones desproporcionadas a conexiones individuales.</w:t>
      </w:r>
    </w:p>
    <w:p w14:paraId="6A3D10C2" w14:textId="77777777" w:rsidR="0037774F" w:rsidRDefault="0037774F" w:rsidP="0037774F">
      <w:pPr>
        <w:pStyle w:val="Listaconvietas"/>
        <w:spacing w:after="40" w:line="264" w:lineRule="auto"/>
      </w:pPr>
      <w:r>
        <w:rPr>
          <w:rFonts w:ascii="Calibri" w:hAnsi="Calibri"/>
          <w:b/>
          <w:color w:val="1B365D"/>
          <w:sz w:val="19"/>
        </w:rPr>
        <w:t xml:space="preserve">Fomento de Modelos Simples: </w:t>
      </w:r>
      <w:r>
        <w:rPr>
          <w:rFonts w:ascii="Calibri" w:hAnsi="Calibri"/>
          <w:color w:val="263238"/>
          <w:sz w:val="19"/>
        </w:rPr>
        <w:t>Al imponer una restricción continua sobre la magnitud paramétrica, se favorecen arquitecturas más simples y suaves que evitan amoldarse excesivamente al ruido presente en el conjunto de entrenamiento.</w:t>
      </w:r>
    </w:p>
    <w:p w14:paraId="43B8D26B" w14:textId="77777777" w:rsidR="0037774F" w:rsidRDefault="0037774F" w:rsidP="0037774F">
      <w:pPr>
        <w:pStyle w:val="Listaconvietas"/>
        <w:spacing w:after="40" w:line="264" w:lineRule="auto"/>
      </w:pPr>
      <w:r>
        <w:rPr>
          <w:rFonts w:ascii="Calibri" w:hAnsi="Calibri"/>
          <w:b/>
          <w:color w:val="1B365D"/>
          <w:sz w:val="19"/>
        </w:rPr>
        <w:t xml:space="preserve">Herramienta Fundamental: </w:t>
      </w:r>
      <w:r>
        <w:rPr>
          <w:rFonts w:ascii="Calibri" w:hAnsi="Calibri"/>
          <w:color w:val="263238"/>
          <w:sz w:val="19"/>
        </w:rPr>
        <w:t>Constituye la primera línea de defensa analítica dentro del proceso de aprendizaje, limitando el espacio de hipótesis accesible y forzando al modelo a aprender patrones globales en lugar de memorizar muestras individuales.</w:t>
      </w:r>
    </w:p>
    <w:p w14:paraId="246D3AF3" w14:textId="77777777" w:rsidR="0037774F" w:rsidRDefault="0037774F" w:rsidP="0037774F">
      <w:r>
        <w:br w:type="page"/>
      </w:r>
    </w:p>
    <w:p w14:paraId="0D7B3B38" w14:textId="77777777" w:rsidR="0037774F" w:rsidRDefault="0037774F" w:rsidP="0037774F">
      <w:pPr>
        <w:pStyle w:val="Ttulo1"/>
        <w:spacing w:before="40" w:after="40"/>
      </w:pPr>
      <w:r>
        <w:rPr>
          <w:rFonts w:ascii="Calibri" w:hAnsi="Calibri"/>
          <w:color w:val="1B365D"/>
          <w:sz w:val="26"/>
        </w:rPr>
        <w:lastRenderedPageBreak/>
        <w:t>3. Segunda Estrategia: Parada Temprana (Early Stopping)</w:t>
      </w:r>
    </w:p>
    <w:p w14:paraId="4B9B9CFF" w14:textId="77777777" w:rsidR="0037774F" w:rsidRDefault="0037774F" w:rsidP="0037774F">
      <w:pPr>
        <w:spacing w:after="60" w:line="264" w:lineRule="auto"/>
      </w:pPr>
      <w:r>
        <w:rPr>
          <w:rFonts w:ascii="Calibri" w:hAnsi="Calibri"/>
          <w:b/>
          <w:color w:val="1B365D"/>
          <w:sz w:val="19"/>
        </w:rPr>
        <w:t xml:space="preserve">Fundamento Operativo: </w:t>
      </w:r>
      <w:r>
        <w:rPr>
          <w:rFonts w:ascii="Calibri" w:hAnsi="Calibri"/>
          <w:color w:val="263238"/>
          <w:sz w:val="19"/>
        </w:rPr>
        <w:t>La parada temprana (Early Stopping) es una técnica práctica y extraordinariamente eficaz que interviene sobre el bucle de optimización temporal en lugar de alterar analíticamente la función de pérdida.</w:t>
      </w:r>
    </w:p>
    <w:p w14:paraId="2BE2D1AF" w14:textId="77777777" w:rsidR="0037774F" w:rsidRDefault="0037774F" w:rsidP="0037774F">
      <w:pPr>
        <w:pStyle w:val="Listaconvietas"/>
        <w:spacing w:after="40" w:line="264" w:lineRule="auto"/>
      </w:pPr>
      <w:r>
        <w:rPr>
          <w:rFonts w:ascii="Calibri" w:hAnsi="Calibri"/>
          <w:b/>
          <w:color w:val="1B365D"/>
          <w:sz w:val="19"/>
        </w:rPr>
        <w:t xml:space="preserve">Supervisión de la Pérdida de Validación: </w:t>
      </w:r>
      <w:r>
        <w:rPr>
          <w:rFonts w:ascii="Calibri" w:hAnsi="Calibri"/>
          <w:color w:val="263238"/>
          <w:sz w:val="19"/>
        </w:rPr>
        <w:t>Consiste en monitorizar activamente el rendimiento del modelo sobre un conjunto de validación independiente (tracking de la métrica de validación o val_loss) en cada época del entrenamiento.</w:t>
      </w:r>
    </w:p>
    <w:p w14:paraId="3792E165" w14:textId="77777777" w:rsidR="0037774F" w:rsidRDefault="0037774F" w:rsidP="0037774F">
      <w:pPr>
        <w:pStyle w:val="Listaconvietas"/>
        <w:spacing w:after="40" w:line="264" w:lineRule="auto"/>
      </w:pPr>
      <w:r>
        <w:rPr>
          <w:rFonts w:ascii="Calibri" w:hAnsi="Calibri"/>
          <w:b/>
          <w:color w:val="1B365D"/>
          <w:sz w:val="19"/>
        </w:rPr>
        <w:t xml:space="preserve">Detección Oportuna del Sobreajuste: </w:t>
      </w:r>
      <w:r>
        <w:rPr>
          <w:rFonts w:ascii="Calibri" w:hAnsi="Calibri"/>
          <w:color w:val="263238"/>
          <w:sz w:val="19"/>
        </w:rPr>
        <w:t>En un entrenamiento estándar, tanto la pérdida de entrenamiento como la de validación descienden en las primeras épocas. Sin embargo, llega un momento en que la pérdida de validación comienza a incrementarse mientras la de entrenamiento sigue disminuyendo, marcando el inicio del sobreajuste (overfitting).</w:t>
      </w:r>
    </w:p>
    <w:p w14:paraId="18DDA9B9" w14:textId="77777777" w:rsidR="0037774F" w:rsidRDefault="0037774F" w:rsidP="0037774F">
      <w:pPr>
        <w:pStyle w:val="Listaconvietas"/>
        <w:spacing w:after="40" w:line="264" w:lineRule="auto"/>
      </w:pPr>
      <w:r>
        <w:rPr>
          <w:rFonts w:ascii="Calibri" w:hAnsi="Calibri"/>
          <w:b/>
          <w:color w:val="1B365D"/>
          <w:sz w:val="19"/>
        </w:rPr>
        <w:t xml:space="preserve">Interrupción Preventiva: </w:t>
      </w:r>
      <w:r>
        <w:rPr>
          <w:rFonts w:ascii="Calibri" w:hAnsi="Calibri"/>
          <w:color w:val="263238"/>
          <w:sz w:val="19"/>
        </w:rPr>
        <w:t>El entrenamiento se detiene antes de que el sobreajuste deteriore la capacidad predictiva del sistema, capturando el modelo en su punto óptimo de generalización y evitando épocas innecesarias de cálculo computacional.</w:t>
      </w:r>
    </w:p>
    <w:tbl>
      <w:tblPr>
        <w:tblW w:w="0" w:type="auto"/>
        <w:jc w:val="center"/>
        <w:tblLayout w:type="fixed"/>
        <w:tblLook w:val="04A0" w:firstRow="1" w:lastRow="0" w:firstColumn="1" w:lastColumn="0" w:noHBand="0" w:noVBand="1"/>
      </w:tblPr>
      <w:tblGrid>
        <w:gridCol w:w="10080"/>
      </w:tblGrid>
      <w:tr w:rsidR="0037774F" w14:paraId="3E5359BA"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0AC4E35F" w14:textId="77777777" w:rsidR="0037774F" w:rsidRDefault="0037774F" w:rsidP="006B0E91">
            <w:pPr>
              <w:spacing w:after="0" w:line="264" w:lineRule="auto"/>
            </w:pPr>
            <w:r>
              <w:rPr>
                <w:rFonts w:ascii="Calibri" w:hAnsi="Calibri"/>
                <w:b/>
                <w:color w:val="1B365D"/>
                <w:sz w:val="18"/>
              </w:rPr>
              <w:t>Directriz de Detención Temporal — Prof. Pavlos Protopapas</w:t>
            </w:r>
            <w:r>
              <w:rPr>
                <w:rFonts w:ascii="Calibri" w:hAnsi="Calibri"/>
                <w:b/>
                <w:color w:val="1B365D"/>
                <w:sz w:val="18"/>
              </w:rPr>
              <w:br/>
            </w:r>
            <w:r>
              <w:rPr>
                <w:rFonts w:ascii="Calibri" w:hAnsi="Calibri"/>
                <w:color w:val="263238"/>
                <w:sz w:val="18"/>
              </w:rPr>
              <w:t>«La clave de Early Stopping radica en saber cuándo parar: si la pérdida de validación deja de mejorar y comienza a incrementarse, el entrenamiento debe interrumpirse inmediatamente para no deteriorar la capacidad de generalización del modelo final.»</w:t>
            </w:r>
          </w:p>
        </w:tc>
      </w:tr>
    </w:tbl>
    <w:p w14:paraId="1EA6007A" w14:textId="77777777" w:rsidR="0037774F" w:rsidRDefault="0037774F" w:rsidP="0037774F">
      <w:pPr>
        <w:spacing w:after="40"/>
      </w:pPr>
    </w:p>
    <w:p w14:paraId="616CFBDF" w14:textId="77777777" w:rsidR="0037774F" w:rsidRDefault="0037774F" w:rsidP="0037774F">
      <w:pPr>
        <w:pStyle w:val="Ttulo1"/>
        <w:spacing w:before="120" w:after="40"/>
      </w:pPr>
      <w:r>
        <w:rPr>
          <w:rFonts w:ascii="Calibri" w:hAnsi="Calibri"/>
          <w:color w:val="1B365D"/>
          <w:sz w:val="26"/>
        </w:rPr>
        <w:t>4. Tercera Estrategia: Aumento de Datos (Data Augmentation)</w:t>
      </w:r>
    </w:p>
    <w:p w14:paraId="2D0772A7" w14:textId="77777777" w:rsidR="0037774F" w:rsidRDefault="0037774F" w:rsidP="0037774F">
      <w:pPr>
        <w:spacing w:after="60" w:line="264" w:lineRule="auto"/>
      </w:pPr>
      <w:r>
        <w:rPr>
          <w:rFonts w:ascii="Calibri" w:hAnsi="Calibri"/>
          <w:b/>
          <w:color w:val="1B365D"/>
          <w:sz w:val="19"/>
        </w:rPr>
        <w:t xml:space="preserve">Mecanismo de Generación: </w:t>
      </w:r>
      <w:r>
        <w:rPr>
          <w:rFonts w:ascii="Calibri" w:hAnsi="Calibri"/>
          <w:color w:val="263238"/>
          <w:sz w:val="19"/>
        </w:rPr>
        <w:t>Una de las causas estructurales más frecuentes del sobreajuste es la escasez de datos de entrenamiento en comparación con la elevada capacidad de parametrización de las redes profundas. Cuando recolectar más datos es inviable, costoso o lento, Data Augmentation ofrece una solución algorítmica de gran valor.</w:t>
      </w:r>
    </w:p>
    <w:p w14:paraId="11C645F1" w14:textId="77777777" w:rsidR="0037774F" w:rsidRDefault="0037774F" w:rsidP="0037774F">
      <w:pPr>
        <w:pStyle w:val="Listaconvietas"/>
        <w:spacing w:after="40" w:line="264" w:lineRule="auto"/>
      </w:pPr>
      <w:r>
        <w:rPr>
          <w:rFonts w:ascii="Calibri" w:hAnsi="Calibri"/>
          <w:b/>
          <w:color w:val="1B365D"/>
          <w:sz w:val="19"/>
        </w:rPr>
        <w:t xml:space="preserve">Expansión Artificial del Dataset: </w:t>
      </w:r>
      <w:r>
        <w:rPr>
          <w:rFonts w:ascii="Calibri" w:hAnsi="Calibri"/>
          <w:color w:val="263238"/>
          <w:sz w:val="19"/>
        </w:rPr>
        <w:t>Permite sintetizar nuevas muestras de entrenamiento a partir de los datos que ya se poseen, ampliando el volumen efectivo sin incurrir en campañas adicionales de recolección empírica.</w:t>
      </w:r>
    </w:p>
    <w:p w14:paraId="7E75D6C9" w14:textId="77777777" w:rsidR="0037774F" w:rsidRDefault="0037774F" w:rsidP="0037774F">
      <w:pPr>
        <w:pStyle w:val="Listaconvietas"/>
        <w:spacing w:after="40" w:line="264" w:lineRule="auto"/>
      </w:pPr>
      <w:r>
        <w:rPr>
          <w:rFonts w:ascii="Calibri" w:hAnsi="Calibri"/>
          <w:b/>
          <w:color w:val="1B365D"/>
          <w:sz w:val="19"/>
        </w:rPr>
        <w:t xml:space="preserve">Transformaciones Geométricas y Morfológicas: </w:t>
      </w:r>
      <w:r>
        <w:rPr>
          <w:rFonts w:ascii="Calibri" w:hAnsi="Calibri"/>
          <w:color w:val="263238"/>
          <w:sz w:val="19"/>
        </w:rPr>
        <w:t>Aplica operaciones de transformación sintética —tales como volteos horizontales y verticales (flips), rotaciones y distorsiones realistas— para enriquecer la variedad y diversidad de las muestras.</w:t>
      </w:r>
    </w:p>
    <w:p w14:paraId="09BDCB9E" w14:textId="77777777" w:rsidR="0037774F" w:rsidRDefault="0037774F" w:rsidP="0037774F">
      <w:pPr>
        <w:pStyle w:val="Listaconvietas"/>
        <w:spacing w:after="40" w:line="264" w:lineRule="auto"/>
      </w:pPr>
      <w:r>
        <w:rPr>
          <w:rFonts w:ascii="Calibri" w:hAnsi="Calibri"/>
          <w:b/>
          <w:color w:val="1B365D"/>
          <w:sz w:val="19"/>
        </w:rPr>
        <w:t xml:space="preserve">Preservación de la Semántica: </w:t>
      </w:r>
      <w:r>
        <w:rPr>
          <w:rFonts w:ascii="Calibri" w:hAnsi="Calibri"/>
          <w:color w:val="263238"/>
          <w:sz w:val="19"/>
        </w:rPr>
        <w:t>Se alteran los datos de entrada pero manteniendo intacto el significado real y la etiqueta de la muestra, forzando a la red a volverse invariante ante transformaciones irrelevantes para la tarea predictiva.</w:t>
      </w:r>
    </w:p>
    <w:tbl>
      <w:tblPr>
        <w:tblW w:w="0" w:type="auto"/>
        <w:jc w:val="center"/>
        <w:tblLayout w:type="fixed"/>
        <w:tblLook w:val="04A0" w:firstRow="1" w:lastRow="0" w:firstColumn="1" w:lastColumn="0" w:noHBand="0" w:noVBand="1"/>
      </w:tblPr>
      <w:tblGrid>
        <w:gridCol w:w="10080"/>
      </w:tblGrid>
      <w:tr w:rsidR="0037774F" w14:paraId="181E1F53"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513923C5" w14:textId="77777777" w:rsidR="0037774F" w:rsidRDefault="0037774F" w:rsidP="006B0E91">
            <w:pPr>
              <w:spacing w:after="0" w:line="264" w:lineRule="auto"/>
            </w:pPr>
            <w:r>
              <w:rPr>
                <w:rFonts w:ascii="Calibri" w:hAnsi="Calibri"/>
                <w:b/>
                <w:color w:val="1B365D"/>
                <w:sz w:val="18"/>
              </w:rPr>
              <w:t>Axioma Operativo de Data Augmentation — Cátedra Harvard</w:t>
            </w:r>
            <w:r>
              <w:rPr>
                <w:rFonts w:ascii="Calibri" w:hAnsi="Calibri"/>
                <w:b/>
                <w:color w:val="1B365D"/>
                <w:sz w:val="18"/>
              </w:rPr>
              <w:br/>
            </w:r>
            <w:r>
              <w:rPr>
                <w:rFonts w:ascii="Calibri" w:hAnsi="Calibri"/>
                <w:color w:val="263238"/>
                <w:sz w:val="18"/>
              </w:rPr>
              <w:t>«El aumento de datos expande artificialmente nuestro conjunto de entrenamiento mediante transformaciones realistas como rotaciones y volteos. La regla de oro es modificar la entrada manteniendo intacto el significado y la etiqueta de supervisión.»</w:t>
            </w:r>
          </w:p>
        </w:tc>
      </w:tr>
    </w:tbl>
    <w:p w14:paraId="56A47610" w14:textId="77777777" w:rsidR="0037774F" w:rsidRDefault="0037774F" w:rsidP="0037774F">
      <w:pPr>
        <w:spacing w:after="40"/>
      </w:pPr>
    </w:p>
    <w:p w14:paraId="7E522584" w14:textId="77777777" w:rsidR="0037774F" w:rsidRDefault="0037774F" w:rsidP="0037774F">
      <w:r>
        <w:br w:type="page"/>
      </w:r>
    </w:p>
    <w:p w14:paraId="307633C3" w14:textId="77777777" w:rsidR="0037774F" w:rsidRDefault="0037774F" w:rsidP="0037774F">
      <w:pPr>
        <w:pStyle w:val="Ttulo1"/>
        <w:spacing w:before="40" w:after="40"/>
      </w:pPr>
      <w:r>
        <w:rPr>
          <w:rFonts w:ascii="Calibri" w:hAnsi="Calibri"/>
          <w:color w:val="1B365D"/>
          <w:sz w:val="26"/>
        </w:rPr>
        <w:lastRenderedPageBreak/>
        <w:t>5. Cuarta Estrategia: Desconexión Aleatoria (Dropout)</w:t>
      </w:r>
    </w:p>
    <w:p w14:paraId="41AC8E97" w14:textId="77777777" w:rsidR="0037774F" w:rsidRDefault="0037774F" w:rsidP="0037774F">
      <w:pPr>
        <w:spacing w:after="60" w:line="264" w:lineRule="auto"/>
      </w:pPr>
      <w:r>
        <w:rPr>
          <w:rFonts w:ascii="Calibri" w:hAnsi="Calibri"/>
          <w:b/>
          <w:color w:val="1B365D"/>
          <w:sz w:val="19"/>
        </w:rPr>
        <w:t xml:space="preserve">Mecánica de Desconexión: </w:t>
      </w:r>
      <w:r>
        <w:rPr>
          <w:rFonts w:ascii="Calibri" w:hAnsi="Calibri"/>
          <w:color w:val="263238"/>
          <w:sz w:val="19"/>
        </w:rPr>
        <w:t>Dropout se consolida como una idea engañosamente simple que ha tenido un impacto monumental en la regularización moderna de redes neuronales, ofreciendo un giro estocástico radical frente a los métodos deterministas tradicionales.</w:t>
      </w:r>
    </w:p>
    <w:p w14:paraId="13E70D07" w14:textId="77777777" w:rsidR="0037774F" w:rsidRDefault="0037774F" w:rsidP="0037774F">
      <w:pPr>
        <w:pStyle w:val="Listaconvietas"/>
        <w:spacing w:after="40" w:line="264" w:lineRule="auto"/>
      </w:pPr>
      <w:r>
        <w:rPr>
          <w:rFonts w:ascii="Calibri" w:hAnsi="Calibri"/>
          <w:b/>
          <w:color w:val="1B365D"/>
          <w:sz w:val="19"/>
        </w:rPr>
        <w:t xml:space="preserve">Apagado Aleatorio de Nodos: </w:t>
      </w:r>
      <w:r>
        <w:rPr>
          <w:rFonts w:ascii="Calibri" w:hAnsi="Calibri"/>
          <w:color w:val="263238"/>
          <w:sz w:val="19"/>
        </w:rPr>
        <w:t>Durante el entrenamiento, desactiva aleatoriamente una fracción de las neuronas de la red (y sus correspondientes conexiones sinápticas), retirándolas temporalmente del grafo computacional para ese lote.</w:t>
      </w:r>
    </w:p>
    <w:p w14:paraId="21EB74AD" w14:textId="77777777" w:rsidR="0037774F" w:rsidRDefault="0037774F" w:rsidP="0037774F">
      <w:pPr>
        <w:pStyle w:val="Listaconvietas"/>
        <w:spacing w:after="40" w:line="264" w:lineRule="auto"/>
      </w:pPr>
      <w:r>
        <w:rPr>
          <w:rFonts w:ascii="Calibri" w:hAnsi="Calibri"/>
          <w:b/>
          <w:color w:val="1B365D"/>
          <w:sz w:val="19"/>
        </w:rPr>
        <w:t xml:space="preserve">Prevención de la Coadaptación Neuronal (Co-adaptation): </w:t>
      </w:r>
      <w:r>
        <w:rPr>
          <w:rFonts w:ascii="Calibri" w:hAnsi="Calibri"/>
          <w:color w:val="263238"/>
          <w:sz w:val="19"/>
        </w:rPr>
        <w:t>En redes densas, los nodos vecinos tienden a sincronizar errores y crear sociedades de codependencia frágil. Al introducir incertidumbre estocástica, ninguna neurona puede depender de la presencia fija de sus compañeras, obligando a cada unidad a aprender características autónomas, independientes y robustas.</w:t>
      </w:r>
    </w:p>
    <w:p w14:paraId="60E7CDFD" w14:textId="77777777" w:rsidR="0037774F" w:rsidRDefault="0037774F" w:rsidP="0037774F">
      <w:pPr>
        <w:pStyle w:val="Listaconvietas"/>
        <w:spacing w:after="40" w:line="264" w:lineRule="auto"/>
      </w:pPr>
      <w:r>
        <w:rPr>
          <w:rFonts w:ascii="Calibri" w:hAnsi="Calibri"/>
          <w:b/>
          <w:color w:val="1B365D"/>
          <w:sz w:val="19"/>
        </w:rPr>
        <w:t xml:space="preserve">Ensamble Implícito de Subredes: </w:t>
      </w:r>
      <w:r>
        <w:rPr>
          <w:rFonts w:ascii="Calibri" w:hAnsi="Calibri"/>
          <w:color w:val="263238"/>
          <w:sz w:val="19"/>
        </w:rPr>
        <w:t>Al muestrear una topología delgada diferente en cada lote, entrena implícitamente un número exponencial de subredes que comparten parámetros, produciendo el beneficio de un ensamble masivo sin incurrir en el costo computacional de entrenar modelos independientes.</w:t>
      </w:r>
    </w:p>
    <w:tbl>
      <w:tblPr>
        <w:tblW w:w="0" w:type="auto"/>
        <w:jc w:val="center"/>
        <w:tblLayout w:type="fixed"/>
        <w:tblLook w:val="04A0" w:firstRow="1" w:lastRow="0" w:firstColumn="1" w:lastColumn="0" w:noHBand="0" w:noVBand="1"/>
      </w:tblPr>
      <w:tblGrid>
        <w:gridCol w:w="10080"/>
      </w:tblGrid>
      <w:tr w:rsidR="0037774F" w14:paraId="322754F0"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37D64524" w14:textId="77777777" w:rsidR="0037774F" w:rsidRDefault="0037774F" w:rsidP="006B0E91">
            <w:pPr>
              <w:spacing w:after="0" w:line="264" w:lineRule="auto"/>
            </w:pPr>
            <w:r>
              <w:rPr>
                <w:rFonts w:ascii="Calibri" w:hAnsi="Calibri"/>
                <w:b/>
                <w:color w:val="1B365D"/>
                <w:sz w:val="18"/>
              </w:rPr>
              <w:t>Conclusión Clave sobre Dropout — Prof. Pavlos Protopapas</w:t>
            </w:r>
            <w:r>
              <w:rPr>
                <w:rFonts w:ascii="Calibri" w:hAnsi="Calibri"/>
                <w:b/>
                <w:color w:val="1B365D"/>
                <w:sz w:val="18"/>
              </w:rPr>
              <w:br/>
            </w:r>
            <w:r>
              <w:rPr>
                <w:rFonts w:ascii="Calibri" w:hAnsi="Calibri"/>
                <w:color w:val="263238"/>
                <w:sz w:val="18"/>
              </w:rPr>
              <w:t>«Dropout representa una idea deceptivamente simple: apagar aleatoriamente neuronas durante el entrenamiento. Sin embargo, este mecanismo destruye la coadaptación de raíz y fuerza una autosuficiencia distribuida que ha transformado la manera en que regularizamos redes neuronales profundas.»</w:t>
            </w:r>
          </w:p>
        </w:tc>
      </w:tr>
    </w:tbl>
    <w:p w14:paraId="29F25361" w14:textId="77777777" w:rsidR="0037774F" w:rsidRDefault="0037774F" w:rsidP="0037774F">
      <w:pPr>
        <w:spacing w:after="40"/>
      </w:pPr>
    </w:p>
    <w:p w14:paraId="5075820F" w14:textId="77777777" w:rsidR="0037774F" w:rsidRDefault="0037774F" w:rsidP="0037774F">
      <w:pPr>
        <w:pStyle w:val="Ttulo1"/>
        <w:spacing w:before="120" w:after="40"/>
      </w:pPr>
      <w:r>
        <w:rPr>
          <w:rFonts w:ascii="Calibri" w:hAnsi="Calibri"/>
          <w:color w:val="1B365D"/>
          <w:sz w:val="26"/>
        </w:rPr>
        <w:t>6. Matriz Técnica Comparativa de las Cuatro Estrategias</w:t>
      </w:r>
    </w:p>
    <w:p w14:paraId="470B60C6" w14:textId="77777777" w:rsidR="0037774F" w:rsidRDefault="0037774F" w:rsidP="0037774F">
      <w:pPr>
        <w:spacing w:after="60" w:line="264" w:lineRule="auto"/>
      </w:pPr>
      <w:r>
        <w:rPr>
          <w:rFonts w:ascii="Calibri" w:hAnsi="Calibri"/>
          <w:color w:val="263238"/>
          <w:sz w:val="19"/>
        </w:rPr>
        <w:t>A continuación se presenta la síntesis estructurada que contrasta las cuatro metodologías de regularización examinadas en la sesión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37774F" w14:paraId="423573AD" w14:textId="77777777" w:rsidTr="006B0E91">
        <w:trPr>
          <w:tblHeader/>
          <w:jc w:val="center"/>
        </w:trPr>
        <w:tc>
          <w:tcPr>
            <w:tcW w:w="2160" w:type="dxa"/>
            <w:shd w:val="clear" w:color="auto" w:fill="1B365D"/>
            <w:tcMar>
              <w:top w:w="60" w:type="dxa"/>
              <w:left w:w="80" w:type="dxa"/>
              <w:bottom w:w="60" w:type="dxa"/>
              <w:right w:w="80" w:type="dxa"/>
            </w:tcMar>
          </w:tcPr>
          <w:p w14:paraId="1A8C7847" w14:textId="77777777" w:rsidR="0037774F" w:rsidRDefault="0037774F" w:rsidP="006B0E91">
            <w:pPr>
              <w:spacing w:after="0"/>
              <w:jc w:val="center"/>
            </w:pPr>
            <w:r>
              <w:rPr>
                <w:rFonts w:ascii="Calibri" w:hAnsi="Calibri"/>
                <w:b/>
                <w:color w:val="FFFFFF"/>
                <w:sz w:val="17"/>
              </w:rPr>
              <w:t>Estrategia de Regularización</w:t>
            </w:r>
          </w:p>
        </w:tc>
        <w:tc>
          <w:tcPr>
            <w:tcW w:w="2592" w:type="dxa"/>
            <w:shd w:val="clear" w:color="auto" w:fill="1B365D"/>
            <w:tcMar>
              <w:top w:w="60" w:type="dxa"/>
              <w:left w:w="80" w:type="dxa"/>
              <w:bottom w:w="60" w:type="dxa"/>
              <w:right w:w="80" w:type="dxa"/>
            </w:tcMar>
          </w:tcPr>
          <w:p w14:paraId="19EF084C" w14:textId="77777777" w:rsidR="0037774F" w:rsidRDefault="0037774F" w:rsidP="006B0E91">
            <w:pPr>
              <w:spacing w:after="0"/>
              <w:jc w:val="center"/>
            </w:pPr>
            <w:r>
              <w:rPr>
                <w:rFonts w:ascii="Calibri" w:hAnsi="Calibri"/>
                <w:b/>
                <w:color w:val="FFFFFF"/>
                <w:sz w:val="17"/>
              </w:rPr>
              <w:t>Punto de Intervención en el Pipeline</w:t>
            </w:r>
          </w:p>
        </w:tc>
        <w:tc>
          <w:tcPr>
            <w:tcW w:w="2592" w:type="dxa"/>
            <w:shd w:val="clear" w:color="auto" w:fill="1B365D"/>
            <w:tcMar>
              <w:top w:w="60" w:type="dxa"/>
              <w:left w:w="80" w:type="dxa"/>
              <w:bottom w:w="60" w:type="dxa"/>
              <w:right w:w="80" w:type="dxa"/>
            </w:tcMar>
          </w:tcPr>
          <w:p w14:paraId="021E108C" w14:textId="77777777" w:rsidR="0037774F" w:rsidRDefault="0037774F" w:rsidP="006B0E91">
            <w:pPr>
              <w:spacing w:after="0"/>
              <w:jc w:val="center"/>
            </w:pPr>
            <w:r>
              <w:rPr>
                <w:rFonts w:ascii="Calibri" w:hAnsi="Calibri"/>
                <w:b/>
                <w:color w:val="FFFFFF"/>
                <w:sz w:val="17"/>
              </w:rPr>
              <w:t>Mecanismo Operativo Clave</w:t>
            </w:r>
          </w:p>
        </w:tc>
        <w:tc>
          <w:tcPr>
            <w:tcW w:w="2736" w:type="dxa"/>
            <w:shd w:val="clear" w:color="auto" w:fill="1B365D"/>
            <w:tcMar>
              <w:top w:w="60" w:type="dxa"/>
              <w:left w:w="80" w:type="dxa"/>
              <w:bottom w:w="60" w:type="dxa"/>
              <w:right w:w="80" w:type="dxa"/>
            </w:tcMar>
          </w:tcPr>
          <w:p w14:paraId="566D8288" w14:textId="77777777" w:rsidR="0037774F" w:rsidRDefault="0037774F" w:rsidP="006B0E91">
            <w:pPr>
              <w:spacing w:after="0"/>
              <w:jc w:val="center"/>
            </w:pPr>
            <w:r>
              <w:rPr>
                <w:rFonts w:ascii="Calibri" w:hAnsi="Calibri"/>
                <w:b/>
                <w:color w:val="FFFFFF"/>
                <w:sz w:val="17"/>
              </w:rPr>
              <w:t>Beneficio / Efecto Principal</w:t>
            </w:r>
          </w:p>
        </w:tc>
      </w:tr>
      <w:tr w:rsidR="0037774F" w14:paraId="1D4A4D65" w14:textId="77777777" w:rsidTr="006B0E91">
        <w:trPr>
          <w:cantSplit/>
          <w:jc w:val="center"/>
        </w:trPr>
        <w:tc>
          <w:tcPr>
            <w:tcW w:w="2160" w:type="dxa"/>
            <w:shd w:val="clear" w:color="auto" w:fill="FFFFFF"/>
            <w:tcMar>
              <w:top w:w="55" w:type="dxa"/>
              <w:left w:w="75" w:type="dxa"/>
              <w:bottom w:w="55" w:type="dxa"/>
              <w:right w:w="75" w:type="dxa"/>
            </w:tcMar>
          </w:tcPr>
          <w:p w14:paraId="17A37D48" w14:textId="77777777" w:rsidR="0037774F" w:rsidRDefault="0037774F" w:rsidP="006B0E91">
            <w:pPr>
              <w:spacing w:after="0" w:line="259" w:lineRule="auto"/>
            </w:pPr>
            <w:r>
              <w:rPr>
                <w:rFonts w:ascii="Calibri" w:hAnsi="Calibri"/>
                <w:b/>
                <w:color w:val="1B365D"/>
                <w:sz w:val="17"/>
              </w:rPr>
              <w:t>Penalizaciones de Norma</w:t>
            </w:r>
            <w:r>
              <w:rPr>
                <w:rFonts w:ascii="Calibri" w:hAnsi="Calibri"/>
                <w:b/>
                <w:color w:val="1B365D"/>
                <w:sz w:val="17"/>
              </w:rPr>
              <w:br/>
              <w:t>(Norm Penalties)</w:t>
            </w:r>
          </w:p>
        </w:tc>
        <w:tc>
          <w:tcPr>
            <w:tcW w:w="2592" w:type="dxa"/>
            <w:shd w:val="clear" w:color="auto" w:fill="FFFFFF"/>
            <w:tcMar>
              <w:top w:w="55" w:type="dxa"/>
              <w:left w:w="75" w:type="dxa"/>
              <w:bottom w:w="55" w:type="dxa"/>
              <w:right w:w="75" w:type="dxa"/>
            </w:tcMar>
          </w:tcPr>
          <w:p w14:paraId="7609E6EE" w14:textId="77777777" w:rsidR="0037774F" w:rsidRDefault="0037774F" w:rsidP="006B0E91">
            <w:pPr>
              <w:spacing w:after="0" w:line="259" w:lineRule="auto"/>
            </w:pPr>
            <w:r>
              <w:rPr>
                <w:rFonts w:ascii="Calibri" w:hAnsi="Calibri"/>
                <w:color w:val="263238"/>
                <w:sz w:val="17"/>
              </w:rPr>
              <w:t>Función de Pérdida / Objetivo de Optimización</w:t>
            </w:r>
          </w:p>
        </w:tc>
        <w:tc>
          <w:tcPr>
            <w:tcW w:w="2592" w:type="dxa"/>
            <w:shd w:val="clear" w:color="auto" w:fill="FFFFFF"/>
            <w:tcMar>
              <w:top w:w="55" w:type="dxa"/>
              <w:left w:w="75" w:type="dxa"/>
              <w:bottom w:w="55" w:type="dxa"/>
              <w:right w:w="75" w:type="dxa"/>
            </w:tcMar>
          </w:tcPr>
          <w:p w14:paraId="74ED2601" w14:textId="77777777" w:rsidR="0037774F" w:rsidRDefault="0037774F" w:rsidP="006B0E91">
            <w:pPr>
              <w:spacing w:after="0" w:line="259" w:lineRule="auto"/>
            </w:pPr>
            <w:r>
              <w:rPr>
                <w:rFonts w:ascii="Calibri" w:hAnsi="Calibri"/>
                <w:color w:val="263238"/>
                <w:sz w:val="17"/>
              </w:rPr>
              <w:t>Añade un término que penaliza pesos de gran magnitud (inspirado en regresión lineal).</w:t>
            </w:r>
          </w:p>
        </w:tc>
        <w:tc>
          <w:tcPr>
            <w:tcW w:w="2736" w:type="dxa"/>
            <w:shd w:val="clear" w:color="auto" w:fill="FFFFFF"/>
            <w:tcMar>
              <w:top w:w="55" w:type="dxa"/>
              <w:left w:w="75" w:type="dxa"/>
              <w:bottom w:w="55" w:type="dxa"/>
              <w:right w:w="75" w:type="dxa"/>
            </w:tcMar>
          </w:tcPr>
          <w:p w14:paraId="48D7E3C8" w14:textId="77777777" w:rsidR="0037774F" w:rsidRDefault="0037774F" w:rsidP="006B0E91">
            <w:pPr>
              <w:spacing w:after="0" w:line="259" w:lineRule="auto"/>
            </w:pPr>
            <w:r>
              <w:rPr>
                <w:rFonts w:ascii="Calibri" w:hAnsi="Calibri"/>
                <w:color w:val="263238"/>
                <w:sz w:val="17"/>
              </w:rPr>
              <w:t>Fomenta modelos más simples y suaves; previene que los pesos crezcan desmedidamente.</w:t>
            </w:r>
          </w:p>
        </w:tc>
      </w:tr>
      <w:tr w:rsidR="0037774F" w14:paraId="7132DAB6" w14:textId="77777777" w:rsidTr="006B0E91">
        <w:trPr>
          <w:cantSplit/>
          <w:jc w:val="center"/>
        </w:trPr>
        <w:tc>
          <w:tcPr>
            <w:tcW w:w="2160" w:type="dxa"/>
            <w:shd w:val="clear" w:color="auto" w:fill="F7FAFC"/>
            <w:tcMar>
              <w:top w:w="55" w:type="dxa"/>
              <w:left w:w="75" w:type="dxa"/>
              <w:bottom w:w="55" w:type="dxa"/>
              <w:right w:w="75" w:type="dxa"/>
            </w:tcMar>
          </w:tcPr>
          <w:p w14:paraId="4687D815" w14:textId="77777777" w:rsidR="0037774F" w:rsidRDefault="0037774F" w:rsidP="006B0E91">
            <w:pPr>
              <w:spacing w:after="0" w:line="259" w:lineRule="auto"/>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7FAFC"/>
            <w:tcMar>
              <w:top w:w="55" w:type="dxa"/>
              <w:left w:w="75" w:type="dxa"/>
              <w:bottom w:w="55" w:type="dxa"/>
              <w:right w:w="75" w:type="dxa"/>
            </w:tcMar>
          </w:tcPr>
          <w:p w14:paraId="647986E7" w14:textId="77777777" w:rsidR="0037774F" w:rsidRDefault="0037774F" w:rsidP="006B0E91">
            <w:pPr>
              <w:spacing w:after="0" w:line="259" w:lineRule="auto"/>
            </w:pPr>
            <w:r>
              <w:rPr>
                <w:rFonts w:ascii="Calibri" w:hAnsi="Calibri"/>
                <w:color w:val="263238"/>
                <w:sz w:val="17"/>
              </w:rPr>
              <w:t>Bucle de Entrenamiento / Control de Épocas</w:t>
            </w:r>
          </w:p>
        </w:tc>
        <w:tc>
          <w:tcPr>
            <w:tcW w:w="2592" w:type="dxa"/>
            <w:shd w:val="clear" w:color="auto" w:fill="F7FAFC"/>
            <w:tcMar>
              <w:top w:w="55" w:type="dxa"/>
              <w:left w:w="75" w:type="dxa"/>
              <w:bottom w:w="55" w:type="dxa"/>
              <w:right w:w="75" w:type="dxa"/>
            </w:tcMar>
          </w:tcPr>
          <w:p w14:paraId="25392DA0" w14:textId="77777777" w:rsidR="0037774F" w:rsidRDefault="0037774F" w:rsidP="006B0E91">
            <w:pPr>
              <w:spacing w:after="0" w:line="259" w:lineRule="auto"/>
            </w:pPr>
            <w:r>
              <w:rPr>
                <w:rFonts w:ascii="Calibri" w:hAnsi="Calibri"/>
                <w:color w:val="263238"/>
                <w:sz w:val="17"/>
              </w:rPr>
              <w:t>Monitorea la pérdida de validación (val_loss) a lo largo de las épocas de entrenamiento.</w:t>
            </w:r>
          </w:p>
        </w:tc>
        <w:tc>
          <w:tcPr>
            <w:tcW w:w="2736" w:type="dxa"/>
            <w:shd w:val="clear" w:color="auto" w:fill="F7FAFC"/>
            <w:tcMar>
              <w:top w:w="55" w:type="dxa"/>
              <w:left w:w="75" w:type="dxa"/>
              <w:bottom w:w="55" w:type="dxa"/>
              <w:right w:w="75" w:type="dxa"/>
            </w:tcMar>
          </w:tcPr>
          <w:p w14:paraId="1D982792" w14:textId="77777777" w:rsidR="0037774F" w:rsidRDefault="0037774F" w:rsidP="006B0E91">
            <w:pPr>
              <w:spacing w:after="0" w:line="259" w:lineRule="auto"/>
            </w:pPr>
            <w:r>
              <w:rPr>
                <w:rFonts w:ascii="Calibri" w:hAnsi="Calibri"/>
                <w:color w:val="263238"/>
                <w:sz w:val="17"/>
              </w:rPr>
              <w:t>Detiene el entrenamiento antes de que comience el sobreajuste; ahorra cómputo masivo.</w:t>
            </w:r>
          </w:p>
        </w:tc>
      </w:tr>
      <w:tr w:rsidR="0037774F" w14:paraId="4A016173" w14:textId="77777777" w:rsidTr="006B0E91">
        <w:trPr>
          <w:cantSplit/>
          <w:jc w:val="center"/>
        </w:trPr>
        <w:tc>
          <w:tcPr>
            <w:tcW w:w="2160" w:type="dxa"/>
            <w:shd w:val="clear" w:color="auto" w:fill="FFFFFF"/>
            <w:tcMar>
              <w:top w:w="55" w:type="dxa"/>
              <w:left w:w="75" w:type="dxa"/>
              <w:bottom w:w="55" w:type="dxa"/>
              <w:right w:w="75" w:type="dxa"/>
            </w:tcMar>
          </w:tcPr>
          <w:p w14:paraId="46FD6DAE" w14:textId="77777777" w:rsidR="0037774F" w:rsidRDefault="0037774F" w:rsidP="006B0E91">
            <w:pPr>
              <w:spacing w:after="0" w:line="259" w:lineRule="auto"/>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55" w:type="dxa"/>
              <w:left w:w="75" w:type="dxa"/>
              <w:bottom w:w="55" w:type="dxa"/>
              <w:right w:w="75" w:type="dxa"/>
            </w:tcMar>
          </w:tcPr>
          <w:p w14:paraId="036585E7" w14:textId="77777777" w:rsidR="0037774F" w:rsidRDefault="0037774F" w:rsidP="006B0E91">
            <w:pPr>
              <w:spacing w:after="0" w:line="259" w:lineRule="auto"/>
            </w:pPr>
            <w:r>
              <w:rPr>
                <w:rFonts w:ascii="Calibri" w:hAnsi="Calibri"/>
                <w:color w:val="263238"/>
                <w:sz w:val="17"/>
              </w:rPr>
              <w:t>Espacio de Entrada / Canalización de Datos (I/O)</w:t>
            </w:r>
          </w:p>
        </w:tc>
        <w:tc>
          <w:tcPr>
            <w:tcW w:w="2592" w:type="dxa"/>
            <w:shd w:val="clear" w:color="auto" w:fill="FFFFFF"/>
            <w:tcMar>
              <w:top w:w="55" w:type="dxa"/>
              <w:left w:w="75" w:type="dxa"/>
              <w:bottom w:w="55" w:type="dxa"/>
              <w:right w:w="75" w:type="dxa"/>
            </w:tcMar>
          </w:tcPr>
          <w:p w14:paraId="68CEB2A7" w14:textId="77777777" w:rsidR="0037774F" w:rsidRDefault="0037774F" w:rsidP="006B0E91">
            <w:pPr>
              <w:spacing w:after="0" w:line="259" w:lineRule="auto"/>
            </w:pPr>
            <w:r>
              <w:rPr>
                <w:rFonts w:ascii="Calibri" w:hAnsi="Calibri"/>
                <w:color w:val="263238"/>
                <w:sz w:val="17"/>
              </w:rPr>
              <w:t>Expande artificialmente el dataset aplicando transformaciones sintéticas (flips, rotaciones).</w:t>
            </w:r>
          </w:p>
        </w:tc>
        <w:tc>
          <w:tcPr>
            <w:tcW w:w="2736" w:type="dxa"/>
            <w:shd w:val="clear" w:color="auto" w:fill="FFFFFF"/>
            <w:tcMar>
              <w:top w:w="55" w:type="dxa"/>
              <w:left w:w="75" w:type="dxa"/>
              <w:bottom w:w="55" w:type="dxa"/>
              <w:right w:w="75" w:type="dxa"/>
            </w:tcMar>
          </w:tcPr>
          <w:p w14:paraId="5CA8924C" w14:textId="77777777" w:rsidR="0037774F" w:rsidRDefault="0037774F" w:rsidP="006B0E91">
            <w:pPr>
              <w:spacing w:after="0" w:line="259" w:lineRule="auto"/>
            </w:pPr>
            <w:r>
              <w:rPr>
                <w:rFonts w:ascii="Calibri" w:hAnsi="Calibri"/>
                <w:color w:val="263238"/>
                <w:sz w:val="17"/>
              </w:rPr>
              <w:t>Aumenta la variedad y volumen del conjunto de entrenamiento manteniendo la semántica.</w:t>
            </w:r>
          </w:p>
        </w:tc>
      </w:tr>
      <w:tr w:rsidR="0037774F" w14:paraId="36CA3F01" w14:textId="77777777" w:rsidTr="006B0E91">
        <w:trPr>
          <w:cantSplit/>
          <w:jc w:val="center"/>
        </w:trPr>
        <w:tc>
          <w:tcPr>
            <w:tcW w:w="2160" w:type="dxa"/>
            <w:shd w:val="clear" w:color="auto" w:fill="F7FAFC"/>
            <w:tcMar>
              <w:top w:w="55" w:type="dxa"/>
              <w:left w:w="75" w:type="dxa"/>
              <w:bottom w:w="55" w:type="dxa"/>
              <w:right w:w="75" w:type="dxa"/>
            </w:tcMar>
          </w:tcPr>
          <w:p w14:paraId="32044B93" w14:textId="77777777" w:rsidR="0037774F" w:rsidRDefault="0037774F" w:rsidP="006B0E91">
            <w:pPr>
              <w:spacing w:after="0" w:line="259" w:lineRule="auto"/>
            </w:pPr>
            <w:r>
              <w:rPr>
                <w:rFonts w:ascii="Calibri" w:hAnsi="Calibri"/>
                <w:b/>
                <w:color w:val="1B365D"/>
                <w:sz w:val="17"/>
              </w:rPr>
              <w:t>Dropout</w:t>
            </w:r>
            <w:r>
              <w:rPr>
                <w:rFonts w:ascii="Calibri" w:hAnsi="Calibri"/>
                <w:b/>
                <w:color w:val="1B365D"/>
                <w:sz w:val="17"/>
              </w:rPr>
              <w:br/>
              <w:t>(Desconexión Aleatoria)</w:t>
            </w:r>
          </w:p>
        </w:tc>
        <w:tc>
          <w:tcPr>
            <w:tcW w:w="2592" w:type="dxa"/>
            <w:shd w:val="clear" w:color="auto" w:fill="F7FAFC"/>
            <w:tcMar>
              <w:top w:w="55" w:type="dxa"/>
              <w:left w:w="75" w:type="dxa"/>
              <w:bottom w:w="55" w:type="dxa"/>
              <w:right w:w="75" w:type="dxa"/>
            </w:tcMar>
          </w:tcPr>
          <w:p w14:paraId="69D4153A" w14:textId="77777777" w:rsidR="0037774F" w:rsidRDefault="0037774F" w:rsidP="006B0E91">
            <w:pPr>
              <w:spacing w:after="0" w:line="259" w:lineRule="auto"/>
            </w:pPr>
            <w:r>
              <w:rPr>
                <w:rFonts w:ascii="Calibri" w:hAnsi="Calibri"/>
                <w:color w:val="263238"/>
                <w:sz w:val="17"/>
              </w:rPr>
              <w:t>Topología Activa de la Red / Grafo Computacional</w:t>
            </w:r>
          </w:p>
        </w:tc>
        <w:tc>
          <w:tcPr>
            <w:tcW w:w="2592" w:type="dxa"/>
            <w:shd w:val="clear" w:color="auto" w:fill="F7FAFC"/>
            <w:tcMar>
              <w:top w:w="55" w:type="dxa"/>
              <w:left w:w="75" w:type="dxa"/>
              <w:bottom w:w="55" w:type="dxa"/>
              <w:right w:w="75" w:type="dxa"/>
            </w:tcMar>
          </w:tcPr>
          <w:p w14:paraId="083F2F36" w14:textId="77777777" w:rsidR="0037774F" w:rsidRDefault="0037774F" w:rsidP="006B0E91">
            <w:pPr>
              <w:spacing w:after="0" w:line="259" w:lineRule="auto"/>
            </w:pPr>
            <w:r>
              <w:rPr>
                <w:rFonts w:ascii="Calibri" w:hAnsi="Calibri"/>
                <w:color w:val="263238"/>
                <w:sz w:val="17"/>
              </w:rPr>
              <w:t>Desactiva aleatoriamente partes de la red durante el entrenamiento por mini-lotes.</w:t>
            </w:r>
          </w:p>
        </w:tc>
        <w:tc>
          <w:tcPr>
            <w:tcW w:w="2736" w:type="dxa"/>
            <w:shd w:val="clear" w:color="auto" w:fill="F7FAFC"/>
            <w:tcMar>
              <w:top w:w="55" w:type="dxa"/>
              <w:left w:w="75" w:type="dxa"/>
              <w:bottom w:w="55" w:type="dxa"/>
              <w:right w:w="75" w:type="dxa"/>
            </w:tcMar>
          </w:tcPr>
          <w:p w14:paraId="7B02D59F" w14:textId="77777777" w:rsidR="0037774F" w:rsidRDefault="0037774F" w:rsidP="006B0E91">
            <w:pPr>
              <w:spacing w:after="0" w:line="259" w:lineRule="auto"/>
            </w:pPr>
            <w:r>
              <w:rPr>
                <w:rFonts w:ascii="Calibri" w:hAnsi="Calibri"/>
                <w:color w:val="263238"/>
                <w:sz w:val="17"/>
              </w:rPr>
              <w:t>Previene la coadaptación de neuronas forzando autosuficiencia; genera modelos robustos.</w:t>
            </w:r>
          </w:p>
        </w:tc>
      </w:tr>
    </w:tbl>
    <w:p w14:paraId="07DFE827" w14:textId="77777777" w:rsidR="0037774F" w:rsidRDefault="0037774F" w:rsidP="0037774F">
      <w:pPr>
        <w:spacing w:after="80"/>
      </w:pPr>
    </w:p>
    <w:p w14:paraId="33D9CB07" w14:textId="77777777" w:rsidR="0037774F" w:rsidRDefault="0037774F" w:rsidP="0037774F">
      <w:r>
        <w:br w:type="page"/>
      </w:r>
    </w:p>
    <w:p w14:paraId="454EA17C" w14:textId="77777777" w:rsidR="0037774F" w:rsidRDefault="0037774F" w:rsidP="0037774F">
      <w:pPr>
        <w:pStyle w:val="Ttulo1"/>
        <w:spacing w:before="40" w:after="40"/>
      </w:pPr>
      <w:r>
        <w:rPr>
          <w:rFonts w:ascii="Calibri" w:hAnsi="Calibri"/>
          <w:color w:val="1B365D"/>
          <w:sz w:val="26"/>
        </w:rPr>
        <w:lastRenderedPageBreak/>
        <w:t>7. Cuestionario de Autoevaluación y Repaso Conceptual</w:t>
      </w:r>
    </w:p>
    <w:p w14:paraId="7495F8FF" w14:textId="77777777" w:rsidR="0037774F" w:rsidRDefault="0037774F" w:rsidP="0037774F">
      <w:pPr>
        <w:spacing w:after="60" w:line="264" w:lineRule="auto"/>
      </w:pPr>
      <w:r>
        <w:rPr>
          <w:rFonts w:ascii="Calibri" w:hAnsi="Calibri"/>
          <w:color w:val="263238"/>
          <w:sz w:val="19"/>
        </w:rPr>
        <w:t>Preguntas de consolidación técnica formuladas a partir de la recapitulación de cátedra del profesor Pavlos Protopapas:</w:t>
      </w:r>
    </w:p>
    <w:p w14:paraId="387E3E81" w14:textId="77777777" w:rsidR="0037774F" w:rsidRDefault="0037774F" w:rsidP="0037774F">
      <w:pPr>
        <w:pStyle w:val="Listaconvietas"/>
        <w:spacing w:after="40" w:line="264" w:lineRule="auto"/>
      </w:pPr>
      <w:r>
        <w:rPr>
          <w:rFonts w:ascii="Calibri" w:hAnsi="Calibri"/>
          <w:b/>
          <w:color w:val="1B365D"/>
          <w:sz w:val="19"/>
        </w:rPr>
        <w:t xml:space="preserve">Pregunta 1: ¿Cuál es el propósito central que comparten las cuatro técnicas de regularización analizadas? </w:t>
      </w:r>
      <w:r>
        <w:rPr>
          <w:rFonts w:ascii="Calibri" w:hAnsi="Calibri"/>
          <w:color w:val="263238"/>
          <w:sz w:val="19"/>
        </w:rPr>
        <w:t>Respuesta: Su objetivo primordial es ayudar a las redes neuronales a generalizar mejor hacia datos no vistos y evitar que el modelo se ajuste al ruido del conjunto de entrenamiento (sobreajuste), permitiendo construir modelos más robustos y estables.</w:t>
      </w:r>
    </w:p>
    <w:p w14:paraId="5E30BC0B" w14:textId="77777777" w:rsidR="0037774F" w:rsidRDefault="0037774F" w:rsidP="0037774F">
      <w:pPr>
        <w:pStyle w:val="Listaconvietas"/>
        <w:spacing w:after="40" w:line="264" w:lineRule="auto"/>
      </w:pPr>
      <w:r>
        <w:rPr>
          <w:rFonts w:ascii="Calibri" w:hAnsi="Calibri"/>
          <w:b/>
          <w:color w:val="1B365D"/>
          <w:sz w:val="19"/>
        </w:rPr>
        <w:t xml:space="preserve">Pregunta 2: ¿De qué técnica clásica provienen conceptualmente las penalizaciones de norma en redes neuronales? </w:t>
      </w:r>
      <w:r>
        <w:rPr>
          <w:rFonts w:ascii="Calibri" w:hAnsi="Calibri"/>
          <w:color w:val="263238"/>
          <w:sz w:val="19"/>
        </w:rPr>
        <w:t>Respuesta: Provienen de la regresión lineal, donde penalizar los pesos de gran magnitud demostró ser una vía analítica directa para limitar la complejidad y promover modelos más simples.</w:t>
      </w:r>
    </w:p>
    <w:p w14:paraId="0EAAE264" w14:textId="77777777" w:rsidR="0037774F" w:rsidRDefault="0037774F" w:rsidP="0037774F">
      <w:pPr>
        <w:pStyle w:val="Listaconvietas"/>
        <w:spacing w:after="40" w:line="264" w:lineRule="auto"/>
      </w:pPr>
      <w:r>
        <w:rPr>
          <w:rFonts w:ascii="Calibri" w:hAnsi="Calibri"/>
          <w:b/>
          <w:color w:val="1B365D"/>
          <w:sz w:val="19"/>
        </w:rPr>
        <w:t xml:space="preserve">Pregunta 3: ¿Qué métrica específica se debe monitorizar durante la parada temprana (Early Stopping) y en qué momento se interrumpe el entrenamiento? </w:t>
      </w:r>
      <w:r>
        <w:rPr>
          <w:rFonts w:ascii="Calibri" w:hAnsi="Calibri"/>
          <w:color w:val="263238"/>
          <w:sz w:val="19"/>
        </w:rPr>
        <w:t>Respuesta: Se monitoriza la pérdida de validación (validation loss). El entrenamiento debe detenerse antes de que el modelo comience a sobreajustar, específicamente en el momento en que dicha pérdida de validación deja de mejorar y comienza a incrementarse.</w:t>
      </w:r>
    </w:p>
    <w:p w14:paraId="4CBBDB7D" w14:textId="77777777" w:rsidR="0037774F" w:rsidRDefault="0037774F" w:rsidP="0037774F">
      <w:pPr>
        <w:pStyle w:val="Listaconvietas"/>
        <w:spacing w:after="40" w:line="264" w:lineRule="auto"/>
      </w:pPr>
      <w:r>
        <w:rPr>
          <w:rFonts w:ascii="Calibri" w:hAnsi="Calibri"/>
          <w:b/>
          <w:color w:val="1B365D"/>
          <w:sz w:val="19"/>
        </w:rPr>
        <w:t xml:space="preserve">Pregunta 4: ¿Cómo resuelve Data Augmentation la causa principal del sobreajuste en escenarios prácticos? </w:t>
      </w:r>
      <w:r>
        <w:rPr>
          <w:rFonts w:ascii="Calibri" w:hAnsi="Calibri"/>
          <w:color w:val="263238"/>
          <w:sz w:val="19"/>
        </w:rPr>
        <w:t>Respuesta: Dado que una de las causas principales del sobreajuste es contar con muy pocos datos y recolectar más suele ser costoso o inviable, el aumento de datos expande artificialmente el dataset a partir de los datos existentes, aplicando transformaciones sintéticas como volteos (flips) o rotaciones mientras se mantiene el significado realista de la muestra.</w:t>
      </w:r>
    </w:p>
    <w:p w14:paraId="5DE016FC" w14:textId="77777777" w:rsidR="0037774F" w:rsidRDefault="0037774F" w:rsidP="0037774F">
      <w:pPr>
        <w:pStyle w:val="Listaconvietas"/>
        <w:spacing w:after="40" w:line="264" w:lineRule="auto"/>
      </w:pPr>
      <w:r>
        <w:rPr>
          <w:rFonts w:ascii="Calibri" w:hAnsi="Calibri"/>
          <w:b/>
          <w:color w:val="1B365D"/>
          <w:sz w:val="19"/>
        </w:rPr>
        <w:t xml:space="preserve">Pregunta 5: ¿Por qué Dropout se define como una idea engañosamente simple pero de enorme impacto? </w:t>
      </w:r>
      <w:r>
        <w:rPr>
          <w:rFonts w:ascii="Calibri" w:hAnsi="Calibri"/>
          <w:color w:val="263238"/>
          <w:sz w:val="19"/>
        </w:rPr>
        <w:t>Respuesta: Porque su formulación operativa consiste únicamente en desactivar partes de la red de manera aleatoria durante el entrenamiento; sin embargo, este simple mecanismo destruye la coadaptación de neuronas (evita que sincronicen errores mutuos) y ha tenido un impacto monumental en la regularización profunda.</w:t>
      </w:r>
    </w:p>
    <w:p w14:paraId="78DEB3CF" w14:textId="77777777" w:rsidR="0037774F" w:rsidRDefault="0037774F" w:rsidP="0037774F">
      <w:pPr>
        <w:pStyle w:val="Ttulo1"/>
        <w:spacing w:before="120" w:after="40"/>
      </w:pPr>
      <w:r>
        <w:rPr>
          <w:rFonts w:ascii="Calibri" w:hAnsi="Calibri"/>
          <w:color w:val="1B365D"/>
          <w:sz w:val="26"/>
        </w:rPr>
        <w:t>8. Conclusiones del Módulo y Perspectiva Hacia las Próximas Sesiones</w:t>
      </w:r>
    </w:p>
    <w:p w14:paraId="12A50C7B" w14:textId="77777777" w:rsidR="0037774F" w:rsidRDefault="0037774F" w:rsidP="0037774F">
      <w:pPr>
        <w:spacing w:after="60" w:line="264" w:lineRule="auto"/>
      </w:pPr>
      <w:r>
        <w:rPr>
          <w:rFonts w:ascii="Calibri" w:hAnsi="Calibri"/>
          <w:b/>
          <w:color w:val="1B365D"/>
          <w:sz w:val="19"/>
        </w:rPr>
        <w:t xml:space="preserve">Cierre de Cátedra: </w:t>
      </w:r>
      <w:r>
        <w:rPr>
          <w:rFonts w:ascii="Calibri" w:hAnsi="Calibri"/>
          <w:color w:val="263238"/>
          <w:sz w:val="19"/>
        </w:rPr>
        <w:t>La culminación de este módulo consolida las cuatro herramientas esenciales en la caja de herramientas de Deep Learning. Como expresa el profesor Pavlos Protopapas al cerrar la sesión, estas técnicas se utilizarán reiteradamente a lo largo de la práctica profesional para construir modelos que no solo aprendan eficientemente, sino que demuestren una elevada resiliencia y generalización en el mundo real.</w:t>
      </w:r>
    </w:p>
    <w:p w14:paraId="60DC7CF5" w14:textId="77777777" w:rsidR="0037774F" w:rsidRDefault="0037774F" w:rsidP="0037774F">
      <w:pPr>
        <w:spacing w:after="60" w:line="264" w:lineRule="auto"/>
      </w:pPr>
      <w:r>
        <w:rPr>
          <w:rFonts w:ascii="Calibri" w:hAnsi="Calibri"/>
          <w:b/>
          <w:color w:val="1B365D"/>
          <w:sz w:val="19"/>
        </w:rPr>
        <w:t xml:space="preserve">Próximos Pasos en el Programa: </w:t>
      </w:r>
      <w:r>
        <w:rPr>
          <w:rFonts w:ascii="Calibri" w:hAnsi="Calibri"/>
          <w:color w:val="263238"/>
          <w:sz w:val="19"/>
        </w:rPr>
        <w:t>Habiendo dominado la regularización de redes neuronales, el curso continuará su recorrido hacia arquitecturas y paradigmas de aprendizaje más avanzados. En la siguiente sesión, la cátedra se adentrará en el estudio de los Autoencoders (redes diseñadas para el aprendizaje no supervisado de representaciones latentes y compresión de datos) y el Transfer Learning (reutilización de conocimiento aprendido por modelos masivos para resolver eficientemente nuevas tareas), dando el siguiente paso hacia la construcción de modelos más inteligentes y adaptables.</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3456"/>
        <w:gridCol w:w="6624"/>
      </w:tblGrid>
      <w:tr w:rsidR="0037774F" w14:paraId="3011B728" w14:textId="77777777" w:rsidTr="006B0E91">
        <w:trPr>
          <w:tblHeader/>
          <w:jc w:val="center"/>
        </w:trPr>
        <w:tc>
          <w:tcPr>
            <w:tcW w:w="3456" w:type="dxa"/>
            <w:shd w:val="clear" w:color="auto" w:fill="4A607A"/>
            <w:tcMar>
              <w:top w:w="45" w:type="dxa"/>
              <w:left w:w="75" w:type="dxa"/>
              <w:bottom w:w="45" w:type="dxa"/>
              <w:right w:w="75" w:type="dxa"/>
            </w:tcMar>
          </w:tcPr>
          <w:p w14:paraId="05B2BEA4" w14:textId="77777777" w:rsidR="0037774F" w:rsidRDefault="0037774F" w:rsidP="006B0E91">
            <w:pPr>
              <w:spacing w:after="0"/>
              <w:jc w:val="center"/>
            </w:pPr>
            <w:r>
              <w:rPr>
                <w:rFonts w:ascii="Calibri" w:hAnsi="Calibri"/>
                <w:b/>
                <w:color w:val="FFFFFF"/>
                <w:sz w:val="17"/>
              </w:rPr>
              <w:t>Dimensión del Módulo</w:t>
            </w:r>
          </w:p>
        </w:tc>
        <w:tc>
          <w:tcPr>
            <w:tcW w:w="6624" w:type="dxa"/>
            <w:shd w:val="clear" w:color="auto" w:fill="4A607A"/>
            <w:tcMar>
              <w:top w:w="45" w:type="dxa"/>
              <w:left w:w="75" w:type="dxa"/>
              <w:bottom w:w="45" w:type="dxa"/>
              <w:right w:w="75" w:type="dxa"/>
            </w:tcMar>
          </w:tcPr>
          <w:p w14:paraId="354841D1" w14:textId="77777777" w:rsidR="0037774F" w:rsidRDefault="0037774F" w:rsidP="006B0E91">
            <w:pPr>
              <w:spacing w:after="0"/>
              <w:jc w:val="center"/>
            </w:pPr>
            <w:r>
              <w:rPr>
                <w:rFonts w:ascii="Calibri" w:hAnsi="Calibri"/>
                <w:b/>
                <w:color w:val="FFFFFF"/>
                <w:sz w:val="17"/>
              </w:rPr>
              <w:t>Síntesis Conceptual de Cátedra</w:t>
            </w:r>
          </w:p>
        </w:tc>
      </w:tr>
      <w:tr w:rsidR="0037774F" w14:paraId="4DDDA7C7" w14:textId="77777777" w:rsidTr="006B0E91">
        <w:trPr>
          <w:cantSplit/>
          <w:jc w:val="center"/>
        </w:trPr>
        <w:tc>
          <w:tcPr>
            <w:tcW w:w="3456" w:type="dxa"/>
            <w:shd w:val="clear" w:color="auto" w:fill="FFFFFF"/>
            <w:tcMar>
              <w:top w:w="40" w:type="dxa"/>
              <w:left w:w="75" w:type="dxa"/>
              <w:bottom w:w="40" w:type="dxa"/>
              <w:right w:w="75" w:type="dxa"/>
            </w:tcMar>
          </w:tcPr>
          <w:p w14:paraId="32AC5745" w14:textId="77777777" w:rsidR="0037774F" w:rsidRDefault="0037774F" w:rsidP="006B0E91">
            <w:pPr>
              <w:spacing w:after="0" w:line="259" w:lineRule="auto"/>
            </w:pPr>
            <w:r>
              <w:rPr>
                <w:rFonts w:ascii="Calibri" w:hAnsi="Calibri"/>
                <w:b/>
                <w:color w:val="1B365D"/>
                <w:sz w:val="17"/>
              </w:rPr>
              <w:t>Meta de la Regularización</w:t>
            </w:r>
          </w:p>
        </w:tc>
        <w:tc>
          <w:tcPr>
            <w:tcW w:w="6624" w:type="dxa"/>
            <w:shd w:val="clear" w:color="auto" w:fill="FFFFFF"/>
            <w:tcMar>
              <w:top w:w="40" w:type="dxa"/>
              <w:left w:w="75" w:type="dxa"/>
              <w:bottom w:w="40" w:type="dxa"/>
              <w:right w:w="75" w:type="dxa"/>
            </w:tcMar>
          </w:tcPr>
          <w:p w14:paraId="189CAE76" w14:textId="77777777" w:rsidR="0037774F" w:rsidRDefault="0037774F" w:rsidP="006B0E91">
            <w:pPr>
              <w:spacing w:after="0" w:line="259" w:lineRule="auto"/>
            </w:pPr>
            <w:r>
              <w:rPr>
                <w:rFonts w:ascii="Calibri" w:hAnsi="Calibri"/>
                <w:color w:val="263238"/>
                <w:sz w:val="17"/>
              </w:rPr>
              <w:t>Ayudar a las redes neuronales a generalizar mejor y construir modelos robustos frente al sobreajuste.</w:t>
            </w:r>
          </w:p>
        </w:tc>
      </w:tr>
      <w:tr w:rsidR="0037774F" w14:paraId="52767F17" w14:textId="77777777" w:rsidTr="006B0E91">
        <w:trPr>
          <w:cantSplit/>
          <w:jc w:val="center"/>
        </w:trPr>
        <w:tc>
          <w:tcPr>
            <w:tcW w:w="3456" w:type="dxa"/>
            <w:shd w:val="clear" w:color="auto" w:fill="F7FAFC"/>
            <w:tcMar>
              <w:top w:w="40" w:type="dxa"/>
              <w:left w:w="75" w:type="dxa"/>
              <w:bottom w:w="40" w:type="dxa"/>
              <w:right w:w="75" w:type="dxa"/>
            </w:tcMar>
          </w:tcPr>
          <w:p w14:paraId="4B7A5F00" w14:textId="77777777" w:rsidR="0037774F" w:rsidRDefault="0037774F" w:rsidP="006B0E91">
            <w:pPr>
              <w:spacing w:after="0" w:line="259" w:lineRule="auto"/>
            </w:pPr>
            <w:r>
              <w:rPr>
                <w:rFonts w:ascii="Calibri" w:hAnsi="Calibri"/>
                <w:b/>
                <w:color w:val="1B365D"/>
                <w:sz w:val="17"/>
              </w:rPr>
              <w:t>Caja de Herramientas</w:t>
            </w:r>
          </w:p>
        </w:tc>
        <w:tc>
          <w:tcPr>
            <w:tcW w:w="6624" w:type="dxa"/>
            <w:shd w:val="clear" w:color="auto" w:fill="F7FAFC"/>
            <w:tcMar>
              <w:top w:w="40" w:type="dxa"/>
              <w:left w:w="75" w:type="dxa"/>
              <w:bottom w:w="40" w:type="dxa"/>
              <w:right w:w="75" w:type="dxa"/>
            </w:tcMar>
          </w:tcPr>
          <w:p w14:paraId="309B5772" w14:textId="77777777" w:rsidR="0037774F" w:rsidRDefault="0037774F" w:rsidP="006B0E91">
            <w:pPr>
              <w:spacing w:after="0" w:line="259" w:lineRule="auto"/>
            </w:pPr>
            <w:r>
              <w:rPr>
                <w:rFonts w:ascii="Calibri" w:hAnsi="Calibri"/>
                <w:color w:val="263238"/>
                <w:sz w:val="17"/>
              </w:rPr>
              <w:t>Cuatro estrategias fundamentales: Norm Penalties, Early Stopping, Data Augmentation y Dropout.</w:t>
            </w:r>
          </w:p>
        </w:tc>
      </w:tr>
      <w:tr w:rsidR="0037774F" w14:paraId="22A908A9" w14:textId="77777777" w:rsidTr="006B0E91">
        <w:trPr>
          <w:cantSplit/>
          <w:jc w:val="center"/>
        </w:trPr>
        <w:tc>
          <w:tcPr>
            <w:tcW w:w="3456" w:type="dxa"/>
            <w:shd w:val="clear" w:color="auto" w:fill="FFFFFF"/>
            <w:tcMar>
              <w:top w:w="40" w:type="dxa"/>
              <w:left w:w="75" w:type="dxa"/>
              <w:bottom w:w="40" w:type="dxa"/>
              <w:right w:w="75" w:type="dxa"/>
            </w:tcMar>
          </w:tcPr>
          <w:p w14:paraId="26F6648E" w14:textId="77777777" w:rsidR="0037774F" w:rsidRDefault="0037774F" w:rsidP="006B0E91">
            <w:pPr>
              <w:spacing w:after="0" w:line="259" w:lineRule="auto"/>
            </w:pPr>
            <w:r>
              <w:rPr>
                <w:rFonts w:ascii="Calibri" w:hAnsi="Calibri"/>
                <w:b/>
                <w:color w:val="1B365D"/>
                <w:sz w:val="17"/>
              </w:rPr>
              <w:t>Mecanismo Clave de Dropout</w:t>
            </w:r>
          </w:p>
        </w:tc>
        <w:tc>
          <w:tcPr>
            <w:tcW w:w="6624" w:type="dxa"/>
            <w:shd w:val="clear" w:color="auto" w:fill="FFFFFF"/>
            <w:tcMar>
              <w:top w:w="40" w:type="dxa"/>
              <w:left w:w="75" w:type="dxa"/>
              <w:bottom w:w="40" w:type="dxa"/>
              <w:right w:w="75" w:type="dxa"/>
            </w:tcMar>
          </w:tcPr>
          <w:p w14:paraId="557C7533" w14:textId="77777777" w:rsidR="0037774F" w:rsidRDefault="0037774F" w:rsidP="006B0E91">
            <w:pPr>
              <w:spacing w:after="0" w:line="259" w:lineRule="auto"/>
            </w:pPr>
            <w:r>
              <w:rPr>
                <w:rFonts w:ascii="Calibri" w:hAnsi="Calibri"/>
                <w:color w:val="263238"/>
                <w:sz w:val="17"/>
              </w:rPr>
              <w:t>Desconexión aleatoria de partes de la red durante el entrenamiento para evitar la coadaptación.</w:t>
            </w:r>
          </w:p>
        </w:tc>
      </w:tr>
      <w:tr w:rsidR="0037774F" w14:paraId="066C8195" w14:textId="77777777" w:rsidTr="006B0E91">
        <w:trPr>
          <w:cantSplit/>
          <w:jc w:val="center"/>
        </w:trPr>
        <w:tc>
          <w:tcPr>
            <w:tcW w:w="3456" w:type="dxa"/>
            <w:shd w:val="clear" w:color="auto" w:fill="F7FAFC"/>
            <w:tcMar>
              <w:top w:w="40" w:type="dxa"/>
              <w:left w:w="75" w:type="dxa"/>
              <w:bottom w:w="40" w:type="dxa"/>
              <w:right w:w="75" w:type="dxa"/>
            </w:tcMar>
          </w:tcPr>
          <w:p w14:paraId="49BDFAC9" w14:textId="77777777" w:rsidR="0037774F" w:rsidRDefault="0037774F" w:rsidP="006B0E91">
            <w:pPr>
              <w:spacing w:after="0" w:line="259" w:lineRule="auto"/>
            </w:pPr>
            <w:r>
              <w:rPr>
                <w:rFonts w:ascii="Calibri" w:hAnsi="Calibri"/>
                <w:b/>
                <w:color w:val="1B365D"/>
                <w:sz w:val="17"/>
              </w:rPr>
              <w:t>Próxima Sesión</w:t>
            </w:r>
          </w:p>
        </w:tc>
        <w:tc>
          <w:tcPr>
            <w:tcW w:w="6624" w:type="dxa"/>
            <w:shd w:val="clear" w:color="auto" w:fill="F7FAFC"/>
            <w:tcMar>
              <w:top w:w="40" w:type="dxa"/>
              <w:left w:w="75" w:type="dxa"/>
              <w:bottom w:w="40" w:type="dxa"/>
              <w:right w:w="75" w:type="dxa"/>
            </w:tcMar>
          </w:tcPr>
          <w:p w14:paraId="184ABE20" w14:textId="77777777" w:rsidR="0037774F" w:rsidRDefault="0037774F" w:rsidP="006B0E91">
            <w:pPr>
              <w:spacing w:after="0" w:line="259" w:lineRule="auto"/>
            </w:pPr>
            <w:r>
              <w:rPr>
                <w:rFonts w:ascii="Calibri" w:hAnsi="Calibri"/>
                <w:color w:val="263238"/>
                <w:sz w:val="17"/>
              </w:rPr>
              <w:t>Exploración de Autoencoders y Transfer Learning para la construcción de modelos más inteligentes.</w:t>
            </w:r>
          </w:p>
        </w:tc>
      </w:tr>
    </w:tbl>
    <w:p w14:paraId="0BB3EE33" w14:textId="77777777" w:rsidR="0037774F" w:rsidRDefault="0037774F" w:rsidP="0037774F"/>
    <w:p w14:paraId="3789761E" w14:textId="77777777" w:rsidR="00B6541E" w:rsidRDefault="00B6541E" w:rsidP="00C76A82">
      <w:pPr>
        <w:spacing w:after="120"/>
      </w:pPr>
    </w:p>
    <w:p w14:paraId="53A88029" w14:textId="77777777" w:rsidR="0037774F" w:rsidRDefault="0037774F" w:rsidP="00C76A82">
      <w:pPr>
        <w:spacing w:after="120"/>
      </w:pPr>
    </w:p>
    <w:p w14:paraId="501676DB" w14:textId="77777777" w:rsidR="009F0FCC" w:rsidRDefault="009F0FCC" w:rsidP="009F0FCC">
      <w:pPr>
        <w:spacing w:after="40"/>
      </w:pPr>
      <w:r>
        <w:rPr>
          <w:rFonts w:ascii="Calibri" w:hAnsi="Calibri"/>
          <w:b/>
          <w:color w:val="4B6B94"/>
          <w:sz w:val="19"/>
        </w:rPr>
        <w:lastRenderedPageBreak/>
        <w:t>APUNTES DE CÁTEDRA — NEURAL NETWORKS AND DEEP LEARNING WITH PYTHON</w:t>
      </w:r>
    </w:p>
    <w:p w14:paraId="08DA9936" w14:textId="77777777" w:rsidR="009F0FCC" w:rsidRDefault="009F0FCC" w:rsidP="009F0FCC">
      <w:pPr>
        <w:spacing w:before="40" w:after="80"/>
      </w:pPr>
      <w:r>
        <w:rPr>
          <w:rFonts w:ascii="Calibri" w:hAnsi="Calibri"/>
          <w:b/>
          <w:color w:val="1B365D"/>
          <w:sz w:val="36"/>
        </w:rPr>
        <w:t>Resumen Ejecutivo: Las Cuatro Técnicas Fundamentales de Regularización en Redes Neuronales</w:t>
      </w:r>
    </w:p>
    <w:p w14:paraId="45346470" w14:textId="77777777" w:rsidR="009F0FCC" w:rsidRDefault="009F0FCC" w:rsidP="009F0FCC">
      <w:r>
        <w:rPr>
          <w:rFonts w:ascii="Calibri" w:hAnsi="Calibri"/>
          <w:color w:val="6C757D"/>
        </w:rPr>
        <w:t>Síntesis comparativa de penalizaciones de norma, parada temprana, aumento de datos y desconexión aleatoria (Dropout) para el control del sobreajuste y la maximización de la generalización.</w:t>
      </w:r>
    </w:p>
    <w:tbl>
      <w:tblPr>
        <w:tblW w:w="0" w:type="auto"/>
        <w:jc w:val="center"/>
        <w:tblLayout w:type="fixed"/>
        <w:tblLook w:val="04A0" w:firstRow="1" w:lastRow="0" w:firstColumn="1" w:lastColumn="0" w:noHBand="0" w:noVBand="1"/>
      </w:tblPr>
      <w:tblGrid>
        <w:gridCol w:w="3312"/>
        <w:gridCol w:w="3456"/>
        <w:gridCol w:w="3312"/>
      </w:tblGrid>
      <w:tr w:rsidR="009F0FCC" w14:paraId="023135D9" w14:textId="77777777" w:rsidTr="006B0E91">
        <w:trPr>
          <w:cantSplit/>
          <w:jc w:val="center"/>
        </w:trPr>
        <w:tc>
          <w:tcPr>
            <w:tcW w:w="3312" w:type="dxa"/>
            <w:shd w:val="clear" w:color="auto" w:fill="F4F6F9"/>
            <w:tcMar>
              <w:top w:w="70" w:type="dxa"/>
              <w:left w:w="100" w:type="dxa"/>
              <w:bottom w:w="70" w:type="dxa"/>
              <w:right w:w="100" w:type="dxa"/>
            </w:tcMar>
          </w:tcPr>
          <w:p w14:paraId="05FE02E5" w14:textId="77777777" w:rsidR="009F0FCC" w:rsidRDefault="009F0FCC" w:rsidP="006B0E91">
            <w:pPr>
              <w:spacing w:after="0"/>
            </w:pPr>
            <w:r>
              <w:rPr>
                <w:rFonts w:ascii="Calibri" w:hAnsi="Calibri"/>
                <w:b/>
                <w:color w:val="4B6B94"/>
                <w:sz w:val="16"/>
              </w:rPr>
              <w:t>ÁREA TEMÁTICA</w:t>
            </w:r>
            <w:r>
              <w:rPr>
                <w:rFonts w:ascii="Calibri" w:hAnsi="Calibri"/>
                <w:b/>
                <w:color w:val="4B6B94"/>
                <w:sz w:val="16"/>
              </w:rPr>
              <w:br/>
            </w:r>
            <w:r>
              <w:rPr>
                <w:rFonts w:ascii="Calibri" w:hAnsi="Calibri"/>
                <w:b/>
                <w:color w:val="1B365D"/>
                <w:sz w:val="19"/>
              </w:rPr>
              <w:t>Regularización y Generalización</w:t>
            </w:r>
          </w:p>
        </w:tc>
        <w:tc>
          <w:tcPr>
            <w:tcW w:w="3456" w:type="dxa"/>
            <w:shd w:val="clear" w:color="auto" w:fill="F4F6F9"/>
            <w:tcMar>
              <w:top w:w="70" w:type="dxa"/>
              <w:left w:w="100" w:type="dxa"/>
              <w:bottom w:w="70" w:type="dxa"/>
              <w:right w:w="100" w:type="dxa"/>
            </w:tcMar>
          </w:tcPr>
          <w:p w14:paraId="7CC1B55F" w14:textId="77777777" w:rsidR="009F0FCC" w:rsidRDefault="009F0FCC" w:rsidP="006B0E91">
            <w:pPr>
              <w:spacing w:after="0"/>
            </w:pPr>
            <w:r>
              <w:rPr>
                <w:rFonts w:ascii="Calibri" w:hAnsi="Calibri"/>
                <w:b/>
                <w:color w:val="4B6B94"/>
                <w:sz w:val="16"/>
              </w:rPr>
              <w:t>ALCANCE METODOLÓGICO</w:t>
            </w:r>
            <w:r>
              <w:rPr>
                <w:rFonts w:ascii="Calibri" w:hAnsi="Calibri"/>
                <w:b/>
                <w:color w:val="4B6B94"/>
                <w:sz w:val="16"/>
              </w:rPr>
              <w:br/>
            </w:r>
            <w:r>
              <w:rPr>
                <w:rFonts w:ascii="Calibri" w:hAnsi="Calibri"/>
                <w:b/>
                <w:color w:val="1B365D"/>
                <w:sz w:val="19"/>
              </w:rPr>
              <w:t>Cuatro Pilares contra el Sobreajuste</w:t>
            </w:r>
          </w:p>
        </w:tc>
        <w:tc>
          <w:tcPr>
            <w:tcW w:w="3312" w:type="dxa"/>
            <w:shd w:val="clear" w:color="auto" w:fill="F4F6F9"/>
            <w:tcMar>
              <w:top w:w="70" w:type="dxa"/>
              <w:left w:w="100" w:type="dxa"/>
              <w:bottom w:w="70" w:type="dxa"/>
              <w:right w:w="100" w:type="dxa"/>
            </w:tcMar>
          </w:tcPr>
          <w:p w14:paraId="2E5807D5" w14:textId="77777777" w:rsidR="009F0FCC" w:rsidRDefault="009F0FCC" w:rsidP="006B0E91">
            <w:pPr>
              <w:spacing w:after="0"/>
            </w:pPr>
            <w:r>
              <w:rPr>
                <w:rFonts w:ascii="Calibri" w:hAnsi="Calibri"/>
                <w:b/>
                <w:color w:val="4B6B94"/>
                <w:sz w:val="16"/>
              </w:rPr>
              <w:t>PERSPECTIVA DE CURSO</w:t>
            </w:r>
            <w:r>
              <w:rPr>
                <w:rFonts w:ascii="Calibri" w:hAnsi="Calibri"/>
                <w:b/>
                <w:color w:val="4B6B94"/>
                <w:sz w:val="16"/>
              </w:rPr>
              <w:br/>
            </w:r>
            <w:r>
              <w:rPr>
                <w:rFonts w:ascii="Calibri" w:hAnsi="Calibri"/>
                <w:b/>
                <w:color w:val="1B365D"/>
                <w:sz w:val="19"/>
              </w:rPr>
              <w:t>Autoencoders y Transfer Learning</w:t>
            </w:r>
          </w:p>
        </w:tc>
      </w:tr>
    </w:tbl>
    <w:p w14:paraId="34EB738A" w14:textId="77777777" w:rsidR="009F0FCC" w:rsidRDefault="009F0FCC" w:rsidP="009F0FCC">
      <w:pPr>
        <w:spacing w:after="80"/>
      </w:pPr>
    </w:p>
    <w:p w14:paraId="47BC4755" w14:textId="77777777" w:rsidR="009F0FCC" w:rsidRDefault="009F0FCC" w:rsidP="009F0FCC">
      <w:pPr>
        <w:pStyle w:val="Ttulo1"/>
        <w:spacing w:before="320" w:after="120"/>
      </w:pPr>
      <w:r>
        <w:rPr>
          <w:rFonts w:ascii="Calibri" w:hAnsi="Calibri"/>
          <w:color w:val="1B365D"/>
          <w:sz w:val="30"/>
        </w:rPr>
        <w:t>1. El Desafío del Sobreajuste (Overfitting) y la Misión de la Regularización</w:t>
      </w:r>
    </w:p>
    <w:p w14:paraId="1D095C53" w14:textId="77777777" w:rsidR="009F0FCC" w:rsidRDefault="009F0FCC" w:rsidP="009F0FCC">
      <w:pPr>
        <w:spacing w:after="100"/>
      </w:pPr>
      <w:r>
        <w:rPr>
          <w:rFonts w:ascii="Calibri" w:hAnsi="Calibri"/>
          <w:b/>
          <w:color w:val="1B365D"/>
        </w:rPr>
        <w:t xml:space="preserve">La Brecha entre Ajuste y Generalización: </w:t>
      </w:r>
      <w:r>
        <w:rPr>
          <w:rFonts w:ascii="Calibri" w:hAnsi="Calibri"/>
          <w:color w:val="2C3E50"/>
        </w:rPr>
        <w:t>En el entrenamiento de redes neuronales profundas, lograr un rendimiento óptimo o incluso un error prácticamente nulo sobre el conjunto de entrenamiento suele ser una meta fácilmente alcanzable debido a la inmensa capacidad de parametrización de las arquitecturas actuales. Sin embargo, el desafío sustantivo del aprendizaje profundo no reside en memorizar los datos de prueba del laboratorio, sino en garantizar que el modelo sea capaz de generalizar y formular predicciones precisas y confiables ante datos completamente nuevos que nunca ha observado.</w:t>
      </w:r>
    </w:p>
    <w:p w14:paraId="0B27AAD5" w14:textId="77777777" w:rsidR="009F0FCC" w:rsidRDefault="009F0FCC" w:rsidP="009F0FCC">
      <w:pPr>
        <w:spacing w:after="100"/>
      </w:pPr>
      <w:r>
        <w:rPr>
          <w:rFonts w:ascii="Calibri" w:hAnsi="Calibri"/>
          <w:color w:val="2C3E50"/>
        </w:rPr>
        <w:t>El fenómeno del sobreajuste (overfitting) se manifiesta cuando la red neuronal se adapta excesivamente a las peculiaridades, fluctuaciones estadísticas y ruido aleatorio presentes en las muestras de entrenamiento. En este escenario, la función aprendida por el modelo se vuelve excesivamente compleja, oscilatoria y frágil, perdiendo la estructura de la función verdadera subyacente. Para contrarrestar esta vulnerabilidad intrínseca, la cátedra define formalmente a la regularización como cualquier modificación, restricción o ajuste incorporado al algoritmo o al proceso de aprendizaje con el fin primordial de reducir el error de generalización sin buscar necesariamente disminuir el error de entrenamiento.</w:t>
      </w:r>
    </w:p>
    <w:p w14:paraId="0BD15638" w14:textId="77777777" w:rsidR="009F0FCC" w:rsidRDefault="009F0FCC" w:rsidP="009F0FCC">
      <w:pPr>
        <w:spacing w:after="100"/>
      </w:pPr>
      <w:r>
        <w:rPr>
          <w:rFonts w:ascii="Calibri" w:hAnsi="Calibri"/>
          <w:color w:val="2C3E50"/>
        </w:rPr>
        <w:t>El marco general del curso sintetiza esta defensa en cuatro técnicas medulares independientes que abordan el sobreajuste desde ángulos conceptuales, algebraicos y operativos claramente diferenciados: las penalizaciones de norma, la parada temprana (Early Stopping), el aumento de datos (Data Augmentation) y la desconexión aleatoria de unidades (Dropout).</w:t>
      </w:r>
    </w:p>
    <w:tbl>
      <w:tblPr>
        <w:tblW w:w="0" w:type="auto"/>
        <w:jc w:val="center"/>
        <w:tblLayout w:type="fixed"/>
        <w:tblLook w:val="04A0" w:firstRow="1" w:lastRow="0" w:firstColumn="1" w:lastColumn="0" w:noHBand="0" w:noVBand="1"/>
      </w:tblPr>
      <w:tblGrid>
        <w:gridCol w:w="10080"/>
      </w:tblGrid>
      <w:tr w:rsidR="009F0FCC" w14:paraId="11118B5A"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78E55597" w14:textId="77777777" w:rsidR="009F0FCC" w:rsidRDefault="009F0FCC" w:rsidP="006B0E91">
            <w:pPr>
              <w:spacing w:after="60"/>
            </w:pPr>
            <w:r>
              <w:rPr>
                <w:rFonts w:ascii="Calibri" w:hAnsi="Calibri"/>
                <w:b/>
                <w:color w:val="1B365D"/>
                <w:sz w:val="19"/>
              </w:rPr>
              <w:t>PRINCIPIO FUNDAMENTAL DE REGULARIZACIÓN</w:t>
            </w:r>
            <w:r>
              <w:rPr>
                <w:rFonts w:ascii="Calibri" w:hAnsi="Calibri"/>
                <w:b/>
                <w:color w:val="1B365D"/>
                <w:sz w:val="19"/>
              </w:rPr>
              <w:br/>
            </w:r>
            <w:r>
              <w:rPr>
                <w:rFonts w:ascii="Calibri" w:hAnsi="Calibri"/>
                <w:i/>
                <w:color w:val="2C3E50"/>
                <w:sz w:val="21"/>
              </w:rPr>
              <w:t>«La regularización comprende cualquier modificación o ajuste que hagamos al algoritmo de aprendizaje con un objetivo específico: reducir el error de generalización sin necesariamente disminuir el error de entrenamiento. Cada una de las cuatro técnicas fundamentales ataca el problema del sobreajuste desde una perspectiva complementaria: la penalización algebraica de los parámetros, el corte temporal del bucle de épocas, la expansión sintética de las muestras de entrada y la interrupción estocástica de la coadaptación neuronal.»</w:t>
            </w:r>
          </w:p>
        </w:tc>
      </w:tr>
    </w:tbl>
    <w:p w14:paraId="691BBB28" w14:textId="77777777" w:rsidR="009F0FCC" w:rsidRDefault="009F0FCC" w:rsidP="009F0FCC">
      <w:pPr>
        <w:spacing w:after="40"/>
      </w:pPr>
    </w:p>
    <w:p w14:paraId="67E7E7F6" w14:textId="77777777" w:rsidR="009F0FCC" w:rsidRDefault="009F0FCC" w:rsidP="009F0FCC">
      <w:pPr>
        <w:pStyle w:val="Ttulo1"/>
        <w:spacing w:before="320" w:after="120"/>
      </w:pPr>
      <w:r>
        <w:rPr>
          <w:rFonts w:ascii="Calibri" w:hAnsi="Calibri"/>
          <w:color w:val="1B365D"/>
          <w:sz w:val="30"/>
        </w:rPr>
        <w:lastRenderedPageBreak/>
        <w:t>2. Desglose Analítico de las Cuatro Técnicas Fundamentales</w:t>
      </w:r>
    </w:p>
    <w:p w14:paraId="46BAC0ED" w14:textId="77777777" w:rsidR="009F0FCC" w:rsidRDefault="009F0FCC" w:rsidP="009F0FCC">
      <w:pPr>
        <w:spacing w:after="100"/>
      </w:pPr>
      <w:r>
        <w:rPr>
          <w:rFonts w:ascii="Calibri" w:hAnsi="Calibri"/>
          <w:color w:val="2C3E50"/>
        </w:rPr>
        <w:t>A continuación se desarrolla de forma exhaustiva el fundamento teórico, el mecanismo operativo y el ángulo específico de ataque frente al sobreajuste de cada uno de los cuatro pilares examinados en la síntesis de cátedra:</w:t>
      </w:r>
    </w:p>
    <w:p w14:paraId="058827E8" w14:textId="77777777" w:rsidR="009F0FCC" w:rsidRDefault="009F0FCC" w:rsidP="009F0FCC">
      <w:pPr>
        <w:pStyle w:val="Ttulo2"/>
        <w:spacing w:before="240" w:after="80"/>
      </w:pPr>
      <w:r>
        <w:rPr>
          <w:rFonts w:ascii="Calibri" w:hAnsi="Calibri"/>
          <w:color w:val="4B6B94"/>
          <w:sz w:val="25"/>
        </w:rPr>
        <w:t>2.1 Penalizaciones de Norma (Norm Penalties)</w:t>
      </w:r>
    </w:p>
    <w:p w14:paraId="536FA0A8" w14:textId="77777777" w:rsidR="009F0FCC" w:rsidRDefault="009F0FCC" w:rsidP="009F0FCC">
      <w:pPr>
        <w:spacing w:after="100"/>
      </w:pPr>
      <w:r>
        <w:rPr>
          <w:rFonts w:ascii="Calibri" w:hAnsi="Calibri"/>
          <w:b/>
          <w:color w:val="1B365D"/>
        </w:rPr>
        <w:t xml:space="preserve">Ángulo de Ataque: Restricción Algebraica de Complejidad. </w:t>
      </w:r>
      <w:r>
        <w:rPr>
          <w:rFonts w:ascii="Calibri" w:hAnsi="Calibri"/>
          <w:color w:val="2C3E50"/>
        </w:rPr>
        <w:t>Las penalizaciones de norma representan la formulación más clásica y analítica de la regularización, derivando directamente de los conceptos consolidados en regresión lineal (como la regularización Ridge y Lasso). Su principio rector consiste en modificar la función de pérdida empírica original agregando un término de penalización explícito proporcional a la magnitud de los pesos internos del modelo, desalentando activamente valores excesivamente grandes.</w:t>
      </w:r>
    </w:p>
    <w:p w14:paraId="7C7341C4" w14:textId="77777777" w:rsidR="009F0FCC" w:rsidRDefault="009F0FCC" w:rsidP="009F0FCC">
      <w:pPr>
        <w:pStyle w:val="Listaconvietas"/>
        <w:spacing w:before="20" w:after="80"/>
      </w:pPr>
      <w:r>
        <w:rPr>
          <w:rFonts w:ascii="Calibri" w:hAnsi="Calibri"/>
          <w:b/>
          <w:color w:val="1B365D"/>
        </w:rPr>
        <w:t xml:space="preserve">Mecanismo en la Función Objetivo: </w:t>
      </w:r>
      <w:r>
        <w:rPr>
          <w:rFonts w:ascii="Calibri" w:hAnsi="Calibri"/>
          <w:color w:val="2C3E50"/>
        </w:rPr>
        <w:t>Al optimizar la pérdida regularizada L_R = L(W) + α·Ω(W), el término de penalización Ω(W) castiga los pesos de gran magnitud mediante una fuerza continua. El hiperparámetro de fuerza de regularización α determina cuánto prioriza el optimizador la simplicidad estructural frente al ajuste puro de los datos.</w:t>
      </w:r>
    </w:p>
    <w:p w14:paraId="6CAEFC41" w14:textId="77777777" w:rsidR="009F0FCC" w:rsidRDefault="009F0FCC" w:rsidP="009F0FCC">
      <w:pPr>
        <w:pStyle w:val="Listaconvietas"/>
        <w:spacing w:before="20" w:after="80"/>
      </w:pPr>
      <w:r>
        <w:rPr>
          <w:rFonts w:ascii="Calibri" w:hAnsi="Calibri"/>
          <w:b/>
          <w:color w:val="1B365D"/>
        </w:rPr>
        <w:t xml:space="preserve">Efecto de la Regularización L2 (Weight Decay): </w:t>
      </w:r>
      <w:r>
        <w:rPr>
          <w:rFonts w:ascii="Calibri" w:hAnsi="Calibri"/>
          <w:color w:val="2C3E50"/>
        </w:rPr>
        <w:t>Penaliza la suma de los valores al cuadrado de los pesos (½ ‖W‖₂²). Al aplicar descenso de gradiente, induce un decaimiento multiplicativo proporcional en cada iteración, empujando suavemente todos los pesos hacia cero sin anularlos estrictamente. Esto suaviza la curva predictiva de la red y reduce drásticamente la varianza del modelo.</w:t>
      </w:r>
    </w:p>
    <w:p w14:paraId="101033CA" w14:textId="77777777" w:rsidR="009F0FCC" w:rsidRDefault="009F0FCC" w:rsidP="009F0FCC">
      <w:pPr>
        <w:pStyle w:val="Listaconvietas"/>
        <w:spacing w:before="20" w:after="80"/>
      </w:pPr>
      <w:r>
        <w:rPr>
          <w:rFonts w:ascii="Calibri" w:hAnsi="Calibri"/>
          <w:b/>
          <w:color w:val="1B365D"/>
        </w:rPr>
        <w:t xml:space="preserve">Efecto de la Regularización L1 (Sparsity / Dispersión): </w:t>
      </w:r>
      <w:r>
        <w:rPr>
          <w:rFonts w:ascii="Calibri" w:hAnsi="Calibri"/>
          <w:color w:val="2C3E50"/>
        </w:rPr>
        <w:t>Penaliza la suma de los valores absolutos de los pesos (‖W‖₁). Al ejercer una fuerza de atracción constante e independiente de la cercanía al origen, fuerza a múltiples parámetros a volverse exactamente iguales a cero, logrando una selección automática de variables y produciendo modelos dispersos y compactos.</w:t>
      </w:r>
    </w:p>
    <w:p w14:paraId="589F8EB1" w14:textId="77777777" w:rsidR="009F0FCC" w:rsidRDefault="009F0FCC" w:rsidP="009F0FCC">
      <w:pPr>
        <w:pStyle w:val="Ttulo2"/>
        <w:spacing w:before="240" w:after="80"/>
      </w:pPr>
      <w:r>
        <w:rPr>
          <w:rFonts w:ascii="Calibri" w:hAnsi="Calibri"/>
          <w:color w:val="4B6B94"/>
          <w:sz w:val="25"/>
        </w:rPr>
        <w:t>2.2 Parada Temprana (Early Stopping)</w:t>
      </w:r>
    </w:p>
    <w:p w14:paraId="7C3212FC" w14:textId="77777777" w:rsidR="009F0FCC" w:rsidRDefault="009F0FCC" w:rsidP="009F0FCC">
      <w:pPr>
        <w:spacing w:after="100"/>
      </w:pPr>
      <w:r>
        <w:rPr>
          <w:rFonts w:ascii="Calibri" w:hAnsi="Calibri"/>
          <w:b/>
          <w:color w:val="1B365D"/>
        </w:rPr>
        <w:t xml:space="preserve">Ángulo de Ataque: Interrupción Temporal del Bucle de Optimización. </w:t>
      </w:r>
      <w:r>
        <w:rPr>
          <w:rFonts w:ascii="Calibri" w:hAnsi="Calibri"/>
          <w:color w:val="2C3E50"/>
        </w:rPr>
        <w:t>La parada temprana es una técnica empírica y sorprendentemente poderosa que no interviene sobre la función de pérdida ni modifica la arquitectura neuronal, sino que actúa directamente sobre el algoritmo de optimización, supervisando continuamente la evolución temporal del error sobre un conjunto de validación independiente.</w:t>
      </w:r>
    </w:p>
    <w:p w14:paraId="280F42F6" w14:textId="77777777" w:rsidR="009F0FCC" w:rsidRDefault="009F0FCC" w:rsidP="009F0FCC">
      <w:pPr>
        <w:pStyle w:val="Listaconvietas"/>
        <w:spacing w:before="20" w:after="80"/>
      </w:pPr>
      <w:r>
        <w:rPr>
          <w:rFonts w:ascii="Calibri" w:hAnsi="Calibri"/>
          <w:b/>
          <w:color w:val="1B365D"/>
        </w:rPr>
        <w:t xml:space="preserve">Monitoreo de la Pérdida de Validación: </w:t>
      </w:r>
      <w:r>
        <w:rPr>
          <w:rFonts w:ascii="Calibri" w:hAnsi="Calibri"/>
          <w:color w:val="2C3E50"/>
        </w:rPr>
        <w:t>Durante las épocas iniciales, tanto la pérdida de entrenamiento como la de validación descienden de manera coordinada. Sin embargo, a partir de cierto umbral crítico, la pérdida de entrenamiento continúa bajando mientras que la de validación comienza a incrementarse. Esta divergencia marca el inicio exacto del sobreajuste.</w:t>
      </w:r>
    </w:p>
    <w:p w14:paraId="6C88A31E" w14:textId="77777777" w:rsidR="009F0FCC" w:rsidRDefault="009F0FCC" w:rsidP="009F0FCC">
      <w:pPr>
        <w:pStyle w:val="Listaconvietas"/>
        <w:spacing w:before="20" w:after="80"/>
      </w:pPr>
      <w:r>
        <w:rPr>
          <w:rFonts w:ascii="Calibri" w:hAnsi="Calibri"/>
          <w:b/>
          <w:color w:val="1B365D"/>
        </w:rPr>
        <w:t xml:space="preserve">Criterio de Detención y Conservación del Modelo Óptimo: </w:t>
      </w:r>
      <w:r>
        <w:rPr>
          <w:rFonts w:ascii="Calibri" w:hAnsi="Calibri"/>
          <w:color w:val="2C3E50"/>
        </w:rPr>
        <w:t>Early Stopping interrumpe el proceso de optimización en el punto donde la pérdida de validación alcanza su mínimo histórico. Al detener el entrenamiento antes de que el optimizador continúe explorando regiones sobreajustadas, preserva el estado con máxima capacidad de generalización sobre datos no vistos.</w:t>
      </w:r>
    </w:p>
    <w:p w14:paraId="50E6A83D" w14:textId="77777777" w:rsidR="009F0FCC" w:rsidRDefault="009F0FCC" w:rsidP="009F0FCC">
      <w:pPr>
        <w:pStyle w:val="Listaconvietas"/>
        <w:spacing w:before="20" w:after="80"/>
      </w:pPr>
      <w:r>
        <w:rPr>
          <w:rFonts w:ascii="Calibri" w:hAnsi="Calibri"/>
          <w:b/>
          <w:color w:val="1B365D"/>
        </w:rPr>
        <w:lastRenderedPageBreak/>
        <w:t xml:space="preserve">Manejo de Fluctuaciones con Paciencia: </w:t>
      </w:r>
      <w:r>
        <w:rPr>
          <w:rFonts w:ascii="Calibri" w:hAnsi="Calibri"/>
          <w:color w:val="2C3E50"/>
        </w:rPr>
        <w:t>Dado que las curvas de validación presentan oscilaciones ruidosas naturales ('wiggles'), la técnica se instrumenta con un parámetro de paciencia (patience) que tolera un número definido de épocas sin mejora antes de ordenar la detención definitiva, complementado con la directriz de restaurar siempre los mejores pesos históricos (restore_best_weights = True).</w:t>
      </w:r>
    </w:p>
    <w:p w14:paraId="3BD10D31" w14:textId="77777777" w:rsidR="009F0FCC" w:rsidRDefault="009F0FCC" w:rsidP="009F0FCC">
      <w:pPr>
        <w:pStyle w:val="Ttulo2"/>
        <w:spacing w:before="240" w:after="80"/>
      </w:pPr>
      <w:r>
        <w:rPr>
          <w:rFonts w:ascii="Calibri" w:hAnsi="Calibri"/>
          <w:color w:val="4B6B94"/>
          <w:sz w:val="25"/>
        </w:rPr>
        <w:t>2.3 Aumento de Datos (Data Augmentation)</w:t>
      </w:r>
    </w:p>
    <w:p w14:paraId="5DF3F341" w14:textId="77777777" w:rsidR="009F0FCC" w:rsidRDefault="009F0FCC" w:rsidP="009F0FCC">
      <w:pPr>
        <w:spacing w:after="100"/>
      </w:pPr>
      <w:r>
        <w:rPr>
          <w:rFonts w:ascii="Calibri" w:hAnsi="Calibri"/>
          <w:b/>
          <w:color w:val="1B365D"/>
        </w:rPr>
        <w:t xml:space="preserve">Ángulo de Ataque: Enriquecimiento Sintético del Espacio de Entrada. </w:t>
      </w:r>
      <w:r>
        <w:rPr>
          <w:rFonts w:ascii="Calibri" w:hAnsi="Calibri"/>
          <w:color w:val="2C3E50"/>
        </w:rPr>
        <w:t>Una de las causas primordiales del sobreajuste en modelos complejos es la escasez de datos empíricos para restringir adecuadamente el espacio de hipótesis. Si bien recolectar datos adicionales suele ser costoso, lento o inviable, el aumento de datos resuelve este cuello de botella expandiendo artificialmente el conjunto de entrenamiento mediante transformaciones realistas derivadas de las muestras existentes.</w:t>
      </w:r>
    </w:p>
    <w:p w14:paraId="72C7F860" w14:textId="77777777" w:rsidR="009F0FCC" w:rsidRDefault="009F0FCC" w:rsidP="009F0FCC">
      <w:pPr>
        <w:pStyle w:val="Listaconvietas"/>
        <w:spacing w:before="20" w:after="80"/>
      </w:pPr>
      <w:r>
        <w:rPr>
          <w:rFonts w:ascii="Calibri" w:hAnsi="Calibri"/>
          <w:b/>
          <w:color w:val="1B365D"/>
        </w:rPr>
        <w:t xml:space="preserve">Transformaciones Preservadoras de Etiqueta (Label-Preserving Transformations): </w:t>
      </w:r>
      <w:r>
        <w:rPr>
          <w:rFonts w:ascii="Calibri" w:hAnsi="Calibri"/>
          <w:color w:val="2C3E50"/>
        </w:rPr>
        <w:t>El axioma central de la técnica radica en cambiar la entrada conservando estrictamente el significado y la etiqueta semántica de la clase ('change the input, keep the meaning'). En imágenes, esto se logra aplicando volteos horizontales/verticales (flips), rotaciones moderadas, desplazamientos espaciales, escalado y ajustes cromáticos.</w:t>
      </w:r>
    </w:p>
    <w:p w14:paraId="7C906D10" w14:textId="77777777" w:rsidR="009F0FCC" w:rsidRDefault="009F0FCC" w:rsidP="009F0FCC">
      <w:pPr>
        <w:pStyle w:val="Listaconvietas"/>
        <w:spacing w:before="20" w:after="80"/>
      </w:pPr>
      <w:r>
        <w:rPr>
          <w:rFonts w:ascii="Calibri" w:hAnsi="Calibri"/>
          <w:b/>
          <w:color w:val="1B365D"/>
        </w:rPr>
        <w:t xml:space="preserve">Inducción de Invarianzas Perceptuales: </w:t>
      </w:r>
      <w:r>
        <w:rPr>
          <w:rFonts w:ascii="Calibri" w:hAnsi="Calibri"/>
          <w:color w:val="2C3E50"/>
        </w:rPr>
        <w:t>Al entrenar la red con infinitas variaciones sintéticas de una misma muestra, el modelo se ve imposibilitado de memorizar configuraciones espaciales estáticas o fondos irrelevantes, forzando a los filtros convolucionales a extraer características intrínsecamente invariantes a la orientación y posición.</w:t>
      </w:r>
    </w:p>
    <w:p w14:paraId="4BB4F81F" w14:textId="77777777" w:rsidR="009F0FCC" w:rsidRDefault="009F0FCC" w:rsidP="009F0FCC">
      <w:pPr>
        <w:pStyle w:val="Listaconvietas"/>
        <w:spacing w:before="20" w:after="80"/>
      </w:pPr>
      <w:r>
        <w:rPr>
          <w:rFonts w:ascii="Calibri" w:hAnsi="Calibri"/>
          <w:b/>
          <w:color w:val="1B365D"/>
        </w:rPr>
        <w:t xml:space="preserve">Dominio Específico y Restricciones Semánticas: </w:t>
      </w:r>
      <w:r>
        <w:rPr>
          <w:rFonts w:ascii="Calibri" w:hAnsi="Calibri"/>
          <w:color w:val="2C3E50"/>
        </w:rPr>
        <w:t>La técnica es sumamente efectiva y natural en visión computacional, pero requiere precaución rigurosa para evitar transformaciones que alteren el significado (e.g. rotar un 6 en 180° genera un 9), y resulta sustancialmente más compleja de aplicar sobre datos tabulares o series temporales donde las permutaciones arbitrarias rompen relaciones causales.</w:t>
      </w:r>
    </w:p>
    <w:p w14:paraId="789F9A18" w14:textId="77777777" w:rsidR="009F0FCC" w:rsidRDefault="009F0FCC" w:rsidP="009F0FCC">
      <w:pPr>
        <w:pStyle w:val="Ttulo2"/>
        <w:spacing w:before="240" w:after="80"/>
      </w:pPr>
      <w:r>
        <w:rPr>
          <w:rFonts w:ascii="Calibri" w:hAnsi="Calibri"/>
          <w:color w:val="4B6B94"/>
          <w:sz w:val="25"/>
        </w:rPr>
        <w:t>2.4 Desconexión Aleatoria (Dropout)</w:t>
      </w:r>
    </w:p>
    <w:p w14:paraId="1DE78CF2" w14:textId="77777777" w:rsidR="009F0FCC" w:rsidRDefault="009F0FCC" w:rsidP="009F0FCC">
      <w:pPr>
        <w:spacing w:after="100"/>
      </w:pPr>
      <w:r>
        <w:rPr>
          <w:rFonts w:ascii="Calibri" w:hAnsi="Calibri"/>
          <w:b/>
          <w:color w:val="1B365D"/>
        </w:rPr>
        <w:t xml:space="preserve">Ángulo de Ataque: Disolución Estocástica de la Coadaptación Neuronal. </w:t>
      </w:r>
      <w:r>
        <w:rPr>
          <w:rFonts w:ascii="Calibri" w:hAnsi="Calibri"/>
          <w:color w:val="2C3E50"/>
        </w:rPr>
        <w:t>Dropout constituye una de las innovaciones metodológicas más revolucionarias y elegantes del aprendizaje profundo, introduciendo un giro radical al regularizar la red mediante la inyección deliberada de aleatoriedad estocástica en la propia topología del grafo computacional durante el entrenamiento.</w:t>
      </w:r>
    </w:p>
    <w:p w14:paraId="5716EE10" w14:textId="77777777" w:rsidR="009F0FCC" w:rsidRDefault="009F0FCC" w:rsidP="009F0FCC">
      <w:pPr>
        <w:pStyle w:val="Listaconvietas"/>
        <w:spacing w:before="20" w:after="80"/>
      </w:pPr>
      <w:r>
        <w:rPr>
          <w:rFonts w:ascii="Calibri" w:hAnsi="Calibri"/>
          <w:b/>
          <w:color w:val="1B365D"/>
        </w:rPr>
        <w:t xml:space="preserve">Ruptura de la Coadaptación (Co-adaptation): </w:t>
      </w:r>
      <w:r>
        <w:rPr>
          <w:rFonts w:ascii="Calibri" w:hAnsi="Calibri"/>
          <w:color w:val="2C3E50"/>
        </w:rPr>
        <w:t>En redes totalmente conectadas, los nodos tienden a sincronizar errores y formar sociedades frágiles de interdependencia donde una neurona compensa las fallas de otra específica. Al desactivar aleatoriamente una fracción de unidades y sus conexiones sinápticas en cada mini-lote, ninguna neurona puede confiar en la presencia de sus compañeras, viéndose forzada a aprender características autónomas y robustas.</w:t>
      </w:r>
    </w:p>
    <w:p w14:paraId="25B7C6F6" w14:textId="77777777" w:rsidR="009F0FCC" w:rsidRDefault="009F0FCC" w:rsidP="009F0FCC">
      <w:pPr>
        <w:pStyle w:val="Listaconvietas"/>
        <w:spacing w:before="20" w:after="80"/>
      </w:pPr>
      <w:r>
        <w:rPr>
          <w:rFonts w:ascii="Calibri" w:hAnsi="Calibri"/>
          <w:b/>
          <w:color w:val="1B365D"/>
        </w:rPr>
        <w:t xml:space="preserve">Ensamble Implícito de Subredes: </w:t>
      </w:r>
      <w:r>
        <w:rPr>
          <w:rFonts w:ascii="Calibri" w:hAnsi="Calibri"/>
          <w:color w:val="2C3E50"/>
        </w:rPr>
        <w:t xml:space="preserve">Muestrear una arquitectura delgada diferente en cada paso equivale a entrenar de forma implícita un número exponencial de subredes que comparten </w:t>
      </w:r>
      <w:r>
        <w:rPr>
          <w:rFonts w:ascii="Calibri" w:hAnsi="Calibri"/>
          <w:color w:val="2C3E50"/>
        </w:rPr>
        <w:lastRenderedPageBreak/>
        <w:t>parámetros. Se obtienen los beneficios de generalización de un ensamble masivo de modelos sin incurrir en el costo computacional de instanciar redes independientes.</w:t>
      </w:r>
    </w:p>
    <w:p w14:paraId="16589B78" w14:textId="77777777" w:rsidR="009F0FCC" w:rsidRDefault="009F0FCC" w:rsidP="009F0FCC">
      <w:pPr>
        <w:pStyle w:val="Listaconvietas"/>
        <w:spacing w:before="20" w:after="80"/>
      </w:pPr>
      <w:r>
        <w:rPr>
          <w:rFonts w:ascii="Calibri" w:hAnsi="Calibri"/>
          <w:b/>
          <w:color w:val="1B365D"/>
        </w:rPr>
        <w:t xml:space="preserve">Transición Operativa entre Entrenamiento e Inferencia: </w:t>
      </w:r>
      <w:r>
        <w:rPr>
          <w:rFonts w:ascii="Calibri" w:hAnsi="Calibri"/>
          <w:color w:val="2C3E50"/>
        </w:rPr>
        <w:t>Durante el entrenamiento rige la desconexión aleatoria (típicamente con probabilidad de inclusión de 0.5 en capas ocultas). En tiempo de prueba o inferencia, la aleatoriedad se desactiva por completo para asegurar predicciones deterministas y reproducibles, escalando matemáticamente los pesos o activaciones por el factor (1 - p) para preservar la escala energética esperada.</w:t>
      </w:r>
    </w:p>
    <w:p w14:paraId="605104BD" w14:textId="77777777" w:rsidR="009F0FCC" w:rsidRDefault="009F0FCC" w:rsidP="009F0FCC">
      <w:r>
        <w:br w:type="page"/>
      </w:r>
    </w:p>
    <w:p w14:paraId="1F2F9EB4" w14:textId="77777777" w:rsidR="009F0FCC" w:rsidRDefault="009F0FCC" w:rsidP="009F0FCC">
      <w:pPr>
        <w:pStyle w:val="Ttulo1"/>
        <w:spacing w:before="320" w:after="120"/>
      </w:pPr>
      <w:r>
        <w:rPr>
          <w:rFonts w:ascii="Calibri" w:hAnsi="Calibri"/>
          <w:color w:val="1B365D"/>
          <w:sz w:val="30"/>
        </w:rPr>
        <w:lastRenderedPageBreak/>
        <w:t>3. Síntesis Visual de Cátedra: Diapositiva de Resumen</w:t>
      </w:r>
    </w:p>
    <w:p w14:paraId="00E82348" w14:textId="77777777" w:rsidR="009F0FCC" w:rsidRDefault="009F0FCC" w:rsidP="009F0FCC">
      <w:pPr>
        <w:spacing w:after="100"/>
      </w:pPr>
      <w:r>
        <w:rPr>
          <w:rFonts w:ascii="Calibri" w:hAnsi="Calibri"/>
          <w:color w:val="2C3E50"/>
        </w:rPr>
        <w:t>A continuación se incorpora la captura original de cátedra que compila la visión unificada del profesor Pavlos Protopapas sobre los cuatro mecanismos fundamentales de regularización y la transición hacia los módulos avanzados del curso:</w:t>
      </w:r>
    </w:p>
    <w:p w14:paraId="649E23FF" w14:textId="77777777" w:rsidR="009F0FCC" w:rsidRDefault="009F0FCC" w:rsidP="009F0FCC">
      <w:pPr>
        <w:spacing w:before="120" w:after="80"/>
        <w:jc w:val="center"/>
      </w:pPr>
      <w:r>
        <w:rPr>
          <w:noProof/>
        </w:rPr>
        <w:drawing>
          <wp:inline distT="0" distB="0" distL="0" distR="0" wp14:anchorId="4CD14BCC" wp14:editId="1455BDD5">
            <wp:extent cx="5669280" cy="2802328"/>
            <wp:effectExtent l="0" t="0" r="0" b="0"/>
            <wp:docPr id="19966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slide_clean.png"/>
                    <pic:cNvPicPr/>
                  </pic:nvPicPr>
                  <pic:blipFill>
                    <a:blip r:embed="rId20"/>
                    <a:stretch>
                      <a:fillRect/>
                    </a:stretch>
                  </pic:blipFill>
                  <pic:spPr>
                    <a:xfrm>
                      <a:off x="0" y="0"/>
                      <a:ext cx="5669280" cy="2802328"/>
                    </a:xfrm>
                    <a:prstGeom prst="rect">
                      <a:avLst/>
                    </a:prstGeom>
                  </pic:spPr>
                </pic:pic>
              </a:graphicData>
            </a:graphic>
          </wp:inline>
        </w:drawing>
      </w:r>
    </w:p>
    <w:p w14:paraId="21D7D93D" w14:textId="77777777" w:rsidR="009F0FCC" w:rsidRDefault="009F0FCC" w:rsidP="009F0FCC">
      <w:pPr>
        <w:jc w:val="center"/>
      </w:pPr>
      <w:r>
        <w:rPr>
          <w:rFonts w:ascii="Calibri" w:hAnsi="Calibri"/>
          <w:i/>
          <w:color w:val="6C757D"/>
          <w:sz w:val="17"/>
        </w:rPr>
        <w:t>Figura 1: Diapositiva de síntesis de la cátedra — Resumen de las cuatro técnicas de regularización (Norm penalties, Early stopping, Data augmentation y Dropout) y proyección hacia Autoencoders y Transfer Learning.</w:t>
      </w:r>
    </w:p>
    <w:p w14:paraId="70B5B1CE" w14:textId="77777777" w:rsidR="009F0FCC" w:rsidRDefault="009F0FCC" w:rsidP="009F0FCC">
      <w:pPr>
        <w:spacing w:after="100"/>
      </w:pPr>
      <w:r>
        <w:rPr>
          <w:rFonts w:ascii="Calibri" w:hAnsi="Calibri"/>
          <w:color w:val="2C3E50"/>
        </w:rPr>
        <w:t>Como sintetiza el material de cátedra, estas cuatro metodologías constituyen los componentes elementales e indispensables de la caja de herramientas de cualquier profesional de Deep Learning, asegurando que las redes neuronales pasen de ser meros aproximadores de curvas de laboratorio a sistemas inteligentes con alta capacidad de generalización en entornos productivos reales.</w:t>
      </w:r>
    </w:p>
    <w:p w14:paraId="057311F8" w14:textId="77777777" w:rsidR="009F0FCC" w:rsidRDefault="009F0FCC" w:rsidP="009F0FCC">
      <w:r>
        <w:br w:type="page"/>
      </w:r>
    </w:p>
    <w:p w14:paraId="2A84FA63" w14:textId="77777777" w:rsidR="009F0FCC" w:rsidRDefault="009F0FCC" w:rsidP="009F0FCC">
      <w:pPr>
        <w:pStyle w:val="Ttulo1"/>
        <w:spacing w:before="320" w:after="120"/>
      </w:pPr>
      <w:r>
        <w:rPr>
          <w:rFonts w:ascii="Calibri" w:hAnsi="Calibri"/>
          <w:color w:val="1B365D"/>
          <w:sz w:val="30"/>
        </w:rPr>
        <w:lastRenderedPageBreak/>
        <w:t>4. Matriz Técnica Comparativa de las Cuatro Técnicas de Regularización</w:t>
      </w:r>
    </w:p>
    <w:p w14:paraId="4A8670A5" w14:textId="77777777" w:rsidR="009F0FCC" w:rsidRDefault="009F0FCC" w:rsidP="009F0FCC">
      <w:pPr>
        <w:spacing w:after="100"/>
      </w:pPr>
      <w:r>
        <w:rPr>
          <w:rFonts w:ascii="Calibri" w:hAnsi="Calibri"/>
          <w:color w:val="2C3E50"/>
        </w:rPr>
        <w:t>Para ofrecer una visión integrada y estructurada de consulta rápida, la siguiente tabla contrasta formalmente los cuatro métodos en función de su punto de intervención, mecanismo matemático, ventaja principal y limitaciones de aplicación:</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9F0FCC" w14:paraId="67BF8F23" w14:textId="77777777" w:rsidTr="006B0E91">
        <w:trPr>
          <w:cantSplit/>
          <w:tblHeader/>
          <w:jc w:val="center"/>
        </w:trPr>
        <w:tc>
          <w:tcPr>
            <w:tcW w:w="2160" w:type="dxa"/>
            <w:shd w:val="clear" w:color="auto" w:fill="1B365D"/>
            <w:tcMar>
              <w:top w:w="80" w:type="dxa"/>
              <w:left w:w="100" w:type="dxa"/>
              <w:bottom w:w="80" w:type="dxa"/>
              <w:right w:w="100" w:type="dxa"/>
            </w:tcMar>
          </w:tcPr>
          <w:p w14:paraId="229C4B20" w14:textId="77777777" w:rsidR="009F0FCC" w:rsidRDefault="009F0FCC" w:rsidP="006B0E91">
            <w:pPr>
              <w:spacing w:after="0"/>
            </w:pPr>
            <w:r>
              <w:rPr>
                <w:rFonts w:ascii="Calibri" w:hAnsi="Calibri"/>
                <w:b/>
                <w:color w:val="FFFFFF"/>
                <w:sz w:val="18"/>
              </w:rPr>
              <w:t>Técnica de Regularización</w:t>
            </w:r>
          </w:p>
        </w:tc>
        <w:tc>
          <w:tcPr>
            <w:tcW w:w="2592" w:type="dxa"/>
            <w:shd w:val="clear" w:color="auto" w:fill="1B365D"/>
            <w:tcMar>
              <w:top w:w="80" w:type="dxa"/>
              <w:left w:w="100" w:type="dxa"/>
              <w:bottom w:w="80" w:type="dxa"/>
              <w:right w:w="100" w:type="dxa"/>
            </w:tcMar>
          </w:tcPr>
          <w:p w14:paraId="60FAD4A7" w14:textId="77777777" w:rsidR="009F0FCC" w:rsidRDefault="009F0FCC" w:rsidP="006B0E91">
            <w:pPr>
              <w:spacing w:after="0"/>
            </w:pPr>
            <w:r>
              <w:rPr>
                <w:rFonts w:ascii="Calibri" w:hAnsi="Calibri"/>
                <w:b/>
                <w:color w:val="FFFFFF"/>
                <w:sz w:val="18"/>
              </w:rPr>
              <w:t>Ángulo de Ataque y Punto de Intervención</w:t>
            </w:r>
          </w:p>
        </w:tc>
        <w:tc>
          <w:tcPr>
            <w:tcW w:w="2592" w:type="dxa"/>
            <w:shd w:val="clear" w:color="auto" w:fill="1B365D"/>
            <w:tcMar>
              <w:top w:w="80" w:type="dxa"/>
              <w:left w:w="100" w:type="dxa"/>
              <w:bottom w:w="80" w:type="dxa"/>
              <w:right w:w="100" w:type="dxa"/>
            </w:tcMar>
          </w:tcPr>
          <w:p w14:paraId="11BCF631" w14:textId="77777777" w:rsidR="009F0FCC" w:rsidRDefault="009F0FCC" w:rsidP="006B0E91">
            <w:pPr>
              <w:spacing w:after="0"/>
            </w:pPr>
            <w:r>
              <w:rPr>
                <w:rFonts w:ascii="Calibri" w:hAnsi="Calibri"/>
                <w:b/>
                <w:color w:val="FFFFFF"/>
                <w:sz w:val="18"/>
              </w:rPr>
              <w:t>Mecanismo Operativo / Matemático</w:t>
            </w:r>
          </w:p>
        </w:tc>
        <w:tc>
          <w:tcPr>
            <w:tcW w:w="2736" w:type="dxa"/>
            <w:shd w:val="clear" w:color="auto" w:fill="1B365D"/>
            <w:tcMar>
              <w:top w:w="80" w:type="dxa"/>
              <w:left w:w="100" w:type="dxa"/>
              <w:bottom w:w="80" w:type="dxa"/>
              <w:right w:w="100" w:type="dxa"/>
            </w:tcMar>
          </w:tcPr>
          <w:p w14:paraId="193D8261" w14:textId="77777777" w:rsidR="009F0FCC" w:rsidRDefault="009F0FCC" w:rsidP="006B0E91">
            <w:pPr>
              <w:spacing w:after="0"/>
            </w:pPr>
            <w:r>
              <w:rPr>
                <w:rFonts w:ascii="Calibri" w:hAnsi="Calibri"/>
                <w:b/>
                <w:color w:val="FFFFFF"/>
                <w:sz w:val="18"/>
              </w:rPr>
              <w:t>Ventaja Clave y Modo de Fallo / Límite</w:t>
            </w:r>
          </w:p>
        </w:tc>
      </w:tr>
      <w:tr w:rsidR="009F0FCC" w14:paraId="5E6673EC" w14:textId="77777777" w:rsidTr="006B0E91">
        <w:trPr>
          <w:cantSplit/>
          <w:jc w:val="center"/>
        </w:trPr>
        <w:tc>
          <w:tcPr>
            <w:tcW w:w="2160" w:type="dxa"/>
            <w:shd w:val="clear" w:color="auto" w:fill="FFFFFF"/>
            <w:tcMar>
              <w:top w:w="70" w:type="dxa"/>
              <w:left w:w="90" w:type="dxa"/>
              <w:bottom w:w="70" w:type="dxa"/>
              <w:right w:w="90" w:type="dxa"/>
            </w:tcMar>
          </w:tcPr>
          <w:p w14:paraId="3AE331FE" w14:textId="77777777" w:rsidR="009F0FCC" w:rsidRDefault="009F0FCC" w:rsidP="006B0E91">
            <w:pPr>
              <w:spacing w:after="0"/>
            </w:pPr>
            <w:r>
              <w:rPr>
                <w:rFonts w:ascii="Calibri" w:hAnsi="Calibri"/>
                <w:b/>
                <w:color w:val="1B365D"/>
                <w:sz w:val="17"/>
              </w:rPr>
              <w:t>Penalizaciones de Norma</w:t>
            </w:r>
            <w:r>
              <w:rPr>
                <w:rFonts w:ascii="Calibri" w:hAnsi="Calibri"/>
                <w:b/>
                <w:color w:val="1B365D"/>
                <w:sz w:val="17"/>
              </w:rPr>
              <w:br/>
              <w:t>(L1 y L2 / Weight Decay)</w:t>
            </w:r>
          </w:p>
        </w:tc>
        <w:tc>
          <w:tcPr>
            <w:tcW w:w="2592" w:type="dxa"/>
            <w:shd w:val="clear" w:color="auto" w:fill="FFFFFF"/>
            <w:tcMar>
              <w:top w:w="70" w:type="dxa"/>
              <w:left w:w="90" w:type="dxa"/>
              <w:bottom w:w="70" w:type="dxa"/>
              <w:right w:w="90" w:type="dxa"/>
            </w:tcMar>
          </w:tcPr>
          <w:p w14:paraId="3901B5EA" w14:textId="77777777" w:rsidR="009F0FCC" w:rsidRDefault="009F0FCC" w:rsidP="006B0E91">
            <w:pPr>
              <w:spacing w:after="0"/>
            </w:pPr>
            <w:r>
              <w:rPr>
                <w:rFonts w:ascii="Calibri" w:hAnsi="Calibri"/>
                <w:color w:val="2C3E50"/>
                <w:sz w:val="17"/>
              </w:rPr>
              <w:t>Restricción algebraica sobre los parámetros. Interviene en la Función de Pérdida / Gradiente.</w:t>
            </w:r>
          </w:p>
        </w:tc>
        <w:tc>
          <w:tcPr>
            <w:tcW w:w="2592" w:type="dxa"/>
            <w:shd w:val="clear" w:color="auto" w:fill="FFFFFF"/>
            <w:tcMar>
              <w:top w:w="70" w:type="dxa"/>
              <w:left w:w="90" w:type="dxa"/>
              <w:bottom w:w="70" w:type="dxa"/>
              <w:right w:w="90" w:type="dxa"/>
            </w:tcMar>
          </w:tcPr>
          <w:p w14:paraId="11ACA748" w14:textId="77777777" w:rsidR="009F0FCC" w:rsidRDefault="009F0FCC" w:rsidP="006B0E91">
            <w:pPr>
              <w:spacing w:after="0"/>
            </w:pPr>
            <w:r>
              <w:rPr>
                <w:rFonts w:ascii="Calibri" w:hAnsi="Calibri"/>
                <w:color w:val="2C3E50"/>
                <w:sz w:val="17"/>
              </w:rPr>
              <w:t>Adiciona un término penalizador α·Ω(W). L2 contrae cuadráticamente los pesos hacia cero; L1 ejerce fuerza constante forzando pesos a cero.</w:t>
            </w:r>
          </w:p>
        </w:tc>
        <w:tc>
          <w:tcPr>
            <w:tcW w:w="2736" w:type="dxa"/>
            <w:shd w:val="clear" w:color="auto" w:fill="FFFFFF"/>
            <w:tcMar>
              <w:top w:w="70" w:type="dxa"/>
              <w:left w:w="90" w:type="dxa"/>
              <w:bottom w:w="70" w:type="dxa"/>
              <w:right w:w="90" w:type="dxa"/>
            </w:tcMar>
          </w:tcPr>
          <w:p w14:paraId="279A1D65" w14:textId="77777777" w:rsidR="009F0FCC" w:rsidRDefault="009F0FCC" w:rsidP="006B0E91">
            <w:pPr>
              <w:spacing w:after="0"/>
            </w:pPr>
            <w:r>
              <w:rPr>
                <w:rFonts w:ascii="Calibri" w:hAnsi="Calibri"/>
                <w:color w:val="2C3E50"/>
                <w:sz w:val="17"/>
              </w:rPr>
              <w:t>Ventaja: Solución matemática continua y elegante. Límite: Insuficiente por sí sola si múltiples neuronas coadaptan con pesos pequeños.</w:t>
            </w:r>
          </w:p>
        </w:tc>
      </w:tr>
      <w:tr w:rsidR="009F0FCC" w14:paraId="60E608E5" w14:textId="77777777" w:rsidTr="006B0E91">
        <w:trPr>
          <w:cantSplit/>
          <w:jc w:val="center"/>
        </w:trPr>
        <w:tc>
          <w:tcPr>
            <w:tcW w:w="2160" w:type="dxa"/>
            <w:shd w:val="clear" w:color="auto" w:fill="F4F6F9"/>
            <w:tcMar>
              <w:top w:w="70" w:type="dxa"/>
              <w:left w:w="90" w:type="dxa"/>
              <w:bottom w:w="70" w:type="dxa"/>
              <w:right w:w="90" w:type="dxa"/>
            </w:tcMar>
          </w:tcPr>
          <w:p w14:paraId="1B7A0279" w14:textId="77777777" w:rsidR="009F0FCC" w:rsidRDefault="009F0FCC"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4F6F9"/>
            <w:tcMar>
              <w:top w:w="70" w:type="dxa"/>
              <w:left w:w="90" w:type="dxa"/>
              <w:bottom w:w="70" w:type="dxa"/>
              <w:right w:w="90" w:type="dxa"/>
            </w:tcMar>
          </w:tcPr>
          <w:p w14:paraId="32BD985A" w14:textId="77777777" w:rsidR="009F0FCC" w:rsidRDefault="009F0FCC" w:rsidP="006B0E91">
            <w:pPr>
              <w:spacing w:after="0"/>
            </w:pPr>
            <w:r>
              <w:rPr>
                <w:rFonts w:ascii="Calibri" w:hAnsi="Calibri"/>
                <w:color w:val="2C3E50"/>
                <w:sz w:val="17"/>
              </w:rPr>
              <w:t>Interrupción temporal del entrenamiento. Interviene en el Bucle de Épocas / Algoritmo de Optimización.</w:t>
            </w:r>
          </w:p>
        </w:tc>
        <w:tc>
          <w:tcPr>
            <w:tcW w:w="2592" w:type="dxa"/>
            <w:shd w:val="clear" w:color="auto" w:fill="F4F6F9"/>
            <w:tcMar>
              <w:top w:w="70" w:type="dxa"/>
              <w:left w:w="90" w:type="dxa"/>
              <w:bottom w:w="70" w:type="dxa"/>
              <w:right w:w="90" w:type="dxa"/>
            </w:tcMar>
          </w:tcPr>
          <w:p w14:paraId="2E8A779C" w14:textId="77777777" w:rsidR="009F0FCC" w:rsidRDefault="009F0FCC" w:rsidP="006B0E91">
            <w:pPr>
              <w:spacing w:after="0"/>
            </w:pPr>
            <w:r>
              <w:rPr>
                <w:rFonts w:ascii="Calibri" w:hAnsi="Calibri"/>
                <w:color w:val="2C3E50"/>
                <w:sz w:val="17"/>
              </w:rPr>
              <w:t>Supervisa activamente la pérdida sobre el conjunto de validación (val_loss). Detiene el entrenamiento antes de que comience el repunte por sobreajuste.</w:t>
            </w:r>
          </w:p>
        </w:tc>
        <w:tc>
          <w:tcPr>
            <w:tcW w:w="2736" w:type="dxa"/>
            <w:shd w:val="clear" w:color="auto" w:fill="F4F6F9"/>
            <w:tcMar>
              <w:top w:w="70" w:type="dxa"/>
              <w:left w:w="90" w:type="dxa"/>
              <w:bottom w:w="70" w:type="dxa"/>
              <w:right w:w="90" w:type="dxa"/>
            </w:tcMar>
          </w:tcPr>
          <w:p w14:paraId="111B5705" w14:textId="77777777" w:rsidR="009F0FCC" w:rsidRDefault="009F0FCC" w:rsidP="006B0E91">
            <w:pPr>
              <w:spacing w:after="0"/>
            </w:pPr>
            <w:r>
              <w:rPr>
                <w:rFonts w:ascii="Calibri" w:hAnsi="Calibri"/>
                <w:color w:val="2C3E50"/>
                <w:sz w:val="17"/>
              </w:rPr>
              <w:t>Ventaja: Ahorra recursos computacionales y restaura el mejor estado de pesos. Límite: Requiere un conjunto de validación representativo y sintonizar paciencia.</w:t>
            </w:r>
          </w:p>
        </w:tc>
      </w:tr>
      <w:tr w:rsidR="009F0FCC" w14:paraId="5853DD10" w14:textId="77777777" w:rsidTr="006B0E91">
        <w:trPr>
          <w:cantSplit/>
          <w:jc w:val="center"/>
        </w:trPr>
        <w:tc>
          <w:tcPr>
            <w:tcW w:w="2160" w:type="dxa"/>
            <w:shd w:val="clear" w:color="auto" w:fill="FFFFFF"/>
            <w:tcMar>
              <w:top w:w="70" w:type="dxa"/>
              <w:left w:w="90" w:type="dxa"/>
              <w:bottom w:w="70" w:type="dxa"/>
              <w:right w:w="90" w:type="dxa"/>
            </w:tcMar>
          </w:tcPr>
          <w:p w14:paraId="73F02E3A" w14:textId="77777777" w:rsidR="009F0FCC" w:rsidRDefault="009F0FCC"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602A5CA2" w14:textId="77777777" w:rsidR="009F0FCC" w:rsidRDefault="009F0FCC" w:rsidP="006B0E91">
            <w:pPr>
              <w:spacing w:after="0"/>
            </w:pPr>
            <w:r>
              <w:rPr>
                <w:rFonts w:ascii="Calibri" w:hAnsi="Calibri"/>
                <w:color w:val="2C3E50"/>
                <w:sz w:val="17"/>
              </w:rPr>
              <w:t>Enriquecimiento sintético del espacio muestral. Interviene en la Canalización de Entrada (I/O Pipeline).</w:t>
            </w:r>
          </w:p>
        </w:tc>
        <w:tc>
          <w:tcPr>
            <w:tcW w:w="2592" w:type="dxa"/>
            <w:shd w:val="clear" w:color="auto" w:fill="FFFFFF"/>
            <w:tcMar>
              <w:top w:w="70" w:type="dxa"/>
              <w:left w:w="90" w:type="dxa"/>
              <w:bottom w:w="70" w:type="dxa"/>
              <w:right w:w="90" w:type="dxa"/>
            </w:tcMar>
          </w:tcPr>
          <w:p w14:paraId="54308C8A" w14:textId="77777777" w:rsidR="009F0FCC" w:rsidRDefault="009F0FCC" w:rsidP="006B0E91">
            <w:pPr>
              <w:spacing w:after="0"/>
            </w:pPr>
            <w:r>
              <w:rPr>
                <w:rFonts w:ascii="Calibri" w:hAnsi="Calibri"/>
                <w:color w:val="2C3E50"/>
                <w:sz w:val="17"/>
              </w:rPr>
              <w:t>Aplica transformaciones afines y cromáticas que preservan la semántica (flips, rotaciones, traslaciones) «al vuelo» durante el entrenamiento.</w:t>
            </w:r>
          </w:p>
        </w:tc>
        <w:tc>
          <w:tcPr>
            <w:tcW w:w="2736" w:type="dxa"/>
            <w:shd w:val="clear" w:color="auto" w:fill="FFFFFF"/>
            <w:tcMar>
              <w:top w:w="70" w:type="dxa"/>
              <w:left w:w="90" w:type="dxa"/>
              <w:bottom w:w="70" w:type="dxa"/>
              <w:right w:w="90" w:type="dxa"/>
            </w:tcMar>
          </w:tcPr>
          <w:p w14:paraId="658C743B" w14:textId="77777777" w:rsidR="009F0FCC" w:rsidRDefault="009F0FCC" w:rsidP="006B0E91">
            <w:pPr>
              <w:spacing w:after="0"/>
            </w:pPr>
            <w:r>
              <w:rPr>
                <w:rFonts w:ascii="Calibri" w:hAnsi="Calibri"/>
                <w:color w:val="2C3E50"/>
                <w:sz w:val="17"/>
              </w:rPr>
              <w:t>Ventaja: Expande la variedad del dataset sin costo de recolección y enseña invarianzas. Límite: Exclusivo para visión/audio; ineficaz en datos tabulares.</w:t>
            </w:r>
          </w:p>
        </w:tc>
      </w:tr>
      <w:tr w:rsidR="009F0FCC" w14:paraId="58B6FD27" w14:textId="77777777" w:rsidTr="006B0E91">
        <w:trPr>
          <w:cantSplit/>
          <w:jc w:val="center"/>
        </w:trPr>
        <w:tc>
          <w:tcPr>
            <w:tcW w:w="2160" w:type="dxa"/>
            <w:shd w:val="clear" w:color="auto" w:fill="F4F6F9"/>
            <w:tcMar>
              <w:top w:w="70" w:type="dxa"/>
              <w:left w:w="90" w:type="dxa"/>
              <w:bottom w:w="70" w:type="dxa"/>
              <w:right w:w="90" w:type="dxa"/>
            </w:tcMar>
          </w:tcPr>
          <w:p w14:paraId="2454A2A7" w14:textId="77777777" w:rsidR="009F0FCC" w:rsidRDefault="009F0FCC" w:rsidP="006B0E91">
            <w:pPr>
              <w:spacing w:after="0"/>
            </w:pPr>
            <w:r>
              <w:rPr>
                <w:rFonts w:ascii="Calibri" w:hAnsi="Calibri"/>
                <w:b/>
                <w:color w:val="1B365D"/>
                <w:sz w:val="17"/>
              </w:rPr>
              <w:t>Desconexión Aleatoria</w:t>
            </w:r>
            <w:r>
              <w:rPr>
                <w:rFonts w:ascii="Calibri" w:hAnsi="Calibri"/>
                <w:b/>
                <w:color w:val="1B365D"/>
                <w:sz w:val="17"/>
              </w:rPr>
              <w:br/>
              <w:t>(Dropout)</w:t>
            </w:r>
          </w:p>
        </w:tc>
        <w:tc>
          <w:tcPr>
            <w:tcW w:w="2592" w:type="dxa"/>
            <w:shd w:val="clear" w:color="auto" w:fill="F4F6F9"/>
            <w:tcMar>
              <w:top w:w="70" w:type="dxa"/>
              <w:left w:w="90" w:type="dxa"/>
              <w:bottom w:w="70" w:type="dxa"/>
              <w:right w:w="90" w:type="dxa"/>
            </w:tcMar>
          </w:tcPr>
          <w:p w14:paraId="5DF0B376" w14:textId="77777777" w:rsidR="009F0FCC" w:rsidRDefault="009F0FCC" w:rsidP="006B0E91">
            <w:pPr>
              <w:spacing w:after="0"/>
            </w:pPr>
            <w:r>
              <w:rPr>
                <w:rFonts w:ascii="Calibri" w:hAnsi="Calibri"/>
                <w:color w:val="2C3E50"/>
                <w:sz w:val="17"/>
              </w:rPr>
              <w:t>Disolución estocástica de coadaptaciones. Interviene en la Topología Activa del Grafo Computacional.</w:t>
            </w:r>
          </w:p>
        </w:tc>
        <w:tc>
          <w:tcPr>
            <w:tcW w:w="2592" w:type="dxa"/>
            <w:shd w:val="clear" w:color="auto" w:fill="F4F6F9"/>
            <w:tcMar>
              <w:top w:w="70" w:type="dxa"/>
              <w:left w:w="90" w:type="dxa"/>
              <w:bottom w:w="70" w:type="dxa"/>
              <w:right w:w="90" w:type="dxa"/>
            </w:tcMar>
          </w:tcPr>
          <w:p w14:paraId="7621AB0D" w14:textId="77777777" w:rsidR="009F0FCC" w:rsidRDefault="009F0FCC" w:rsidP="006B0E91">
            <w:pPr>
              <w:spacing w:after="0"/>
            </w:pPr>
            <w:r>
              <w:rPr>
                <w:rFonts w:ascii="Calibri" w:hAnsi="Calibri"/>
                <w:color w:val="2C3E50"/>
                <w:sz w:val="17"/>
              </w:rPr>
              <w:t>Desactiva aleatoriamente una fracción p de neuronas y sinapsis en cada mini-lote. En inferencia se activa la red completa y se escalan los pesos por (1 - p).</w:t>
            </w:r>
          </w:p>
        </w:tc>
        <w:tc>
          <w:tcPr>
            <w:tcW w:w="2736" w:type="dxa"/>
            <w:shd w:val="clear" w:color="auto" w:fill="F4F6F9"/>
            <w:tcMar>
              <w:top w:w="70" w:type="dxa"/>
              <w:left w:w="90" w:type="dxa"/>
              <w:bottom w:w="70" w:type="dxa"/>
              <w:right w:w="90" w:type="dxa"/>
            </w:tcMar>
          </w:tcPr>
          <w:p w14:paraId="04AC153A" w14:textId="77777777" w:rsidR="009F0FCC" w:rsidRDefault="009F0FCC" w:rsidP="006B0E91">
            <w:pPr>
              <w:spacing w:after="0"/>
            </w:pPr>
            <w:r>
              <w:rPr>
                <w:rFonts w:ascii="Calibri" w:hAnsi="Calibri"/>
                <w:color w:val="2C3E50"/>
                <w:sz w:val="17"/>
              </w:rPr>
              <w:t>Ventaja: Elimina la dependencia mutua y simula un ensamble masivo de subredes. Límite: Requiere calibrar la tasa p y desactivar la aleatoriedad en test.</w:t>
            </w:r>
          </w:p>
        </w:tc>
      </w:tr>
    </w:tbl>
    <w:p w14:paraId="7F1AAC03" w14:textId="77777777" w:rsidR="009F0FCC" w:rsidRDefault="009F0FCC" w:rsidP="009F0FCC">
      <w:pPr>
        <w:spacing w:after="80"/>
      </w:pPr>
    </w:p>
    <w:p w14:paraId="3D45F00B" w14:textId="77777777" w:rsidR="009F0FCC" w:rsidRDefault="009F0FCC" w:rsidP="009F0FCC">
      <w:r>
        <w:br w:type="page"/>
      </w:r>
    </w:p>
    <w:p w14:paraId="3F16A0B3" w14:textId="77777777" w:rsidR="009F0FCC" w:rsidRDefault="009F0FCC" w:rsidP="009F0FCC">
      <w:pPr>
        <w:pStyle w:val="Ttulo1"/>
        <w:spacing w:before="320" w:after="120"/>
      </w:pPr>
      <w:r>
        <w:rPr>
          <w:rFonts w:ascii="Calibri" w:hAnsi="Calibri"/>
          <w:color w:val="1B365D"/>
          <w:sz w:val="30"/>
        </w:rPr>
        <w:lastRenderedPageBreak/>
        <w:t>5. Proyección y Continuidad del Curso: Hacia Autoencoders y Transfer Learning</w:t>
      </w:r>
    </w:p>
    <w:p w14:paraId="621FD089" w14:textId="77777777" w:rsidR="009F0FCC" w:rsidRDefault="009F0FCC" w:rsidP="009F0FCC">
      <w:pPr>
        <w:spacing w:after="100"/>
      </w:pPr>
      <w:r>
        <w:rPr>
          <w:rFonts w:ascii="Calibri" w:hAnsi="Calibri"/>
          <w:b/>
          <w:color w:val="1B365D"/>
        </w:rPr>
        <w:t xml:space="preserve">El Próximo Horizonte Pedagógico: </w:t>
      </w:r>
      <w:r>
        <w:rPr>
          <w:rFonts w:ascii="Calibri" w:hAnsi="Calibri"/>
          <w:color w:val="2C3E50"/>
        </w:rPr>
        <w:t>La conclusión del módulo de regularización no representa el fin del diseño arquitectónico en redes neuronales, sino la consolidación de la disciplina fundamental para entrenar modelos robustos. Con estas cuatro herramientas asimiladas, el programa docente anticipa la transición hacia dos de los paradigmas más avanzados e influyentes del aprendizaje profundo contemporáneo:</w:t>
      </w:r>
    </w:p>
    <w:p w14:paraId="79900BFB" w14:textId="77777777" w:rsidR="009F0FCC" w:rsidRDefault="009F0FCC" w:rsidP="009F0FCC">
      <w:pPr>
        <w:pStyle w:val="Listaconvietas"/>
        <w:spacing w:before="20" w:after="80"/>
      </w:pPr>
      <w:r>
        <w:rPr>
          <w:rFonts w:ascii="Calibri" w:hAnsi="Calibri"/>
          <w:b/>
          <w:color w:val="1B365D"/>
        </w:rPr>
        <w:t xml:space="preserve">1. Autoencoders (Codificadores Automáticos): </w:t>
      </w:r>
      <w:r>
        <w:rPr>
          <w:rFonts w:ascii="Calibri" w:hAnsi="Calibri"/>
          <w:color w:val="2C3E50"/>
        </w:rPr>
        <w:t>Arquitecturas neuronales diseñadas para el aprendizaje no supervisado y la compresión de representaciones latentes. Mediante una fase de codificación (encoder) hacia un espacio de cuello de botella (bottleneck) y una fase simétrica de decodificación (decoder), el modelo aprende a reconstruir las entradas originales, permitiendo la reducción no lineal de dimensionalidad, la eliminación de ruido (denoising) y la extracción profunda de características.</w:t>
      </w:r>
    </w:p>
    <w:p w14:paraId="262891D3" w14:textId="77777777" w:rsidR="009F0FCC" w:rsidRDefault="009F0FCC" w:rsidP="009F0FCC">
      <w:pPr>
        <w:pStyle w:val="Listaconvietas"/>
        <w:spacing w:before="20" w:after="80"/>
      </w:pPr>
      <w:r>
        <w:rPr>
          <w:rFonts w:ascii="Calibri" w:hAnsi="Calibri"/>
          <w:b/>
          <w:color w:val="1B365D"/>
        </w:rPr>
        <w:t xml:space="preserve">2. Transfer Learning (Aprendizaje por Transferencia): </w:t>
      </w:r>
      <w:r>
        <w:rPr>
          <w:rFonts w:ascii="Calibri" w:hAnsi="Calibri"/>
          <w:color w:val="2C3E50"/>
        </w:rPr>
        <w:t>Estrategia que permite capitalizar representaciones ricas previamente aprendidas por redes neuronales masivas entrenadas sobre enormes volúmenes de datos (e.g. ImageNet, BERT, modelos fundacionales), reutilizando sus capas base para resolver tareas especializadas con un conjunto de datos reducido y un costo computacional mínimo.</w:t>
      </w:r>
    </w:p>
    <w:p w14:paraId="7D6F0605" w14:textId="77777777" w:rsidR="009F0FCC" w:rsidRDefault="009F0FCC" w:rsidP="009F0FCC">
      <w:pPr>
        <w:spacing w:after="100"/>
      </w:pPr>
      <w:r>
        <w:rPr>
          <w:rFonts w:ascii="Calibri" w:hAnsi="Calibri"/>
          <w:color w:val="2C3E50"/>
        </w:rPr>
        <w:t>Ambas temáticas se sustentan de manera crítica en los principios de regularización aquí aprendidos: un autoencoder requiere evitar la copia memorizada directa mediante restricciones de capacidad, mientras que el ajuste fino (fine-tuning) en Transfer Learning depende de Early Stopping y Dropout para impedir que la red sobreajuste al adaptarse a conjuntos de datos pequeños.</w:t>
      </w:r>
    </w:p>
    <w:p w14:paraId="2746DAC4" w14:textId="77777777" w:rsidR="009F0FCC" w:rsidRDefault="009F0FCC" w:rsidP="009F0FCC">
      <w:r>
        <w:br w:type="page"/>
      </w:r>
    </w:p>
    <w:p w14:paraId="644348DF" w14:textId="77777777" w:rsidR="009F0FCC" w:rsidRDefault="009F0FCC" w:rsidP="009F0FCC">
      <w:pPr>
        <w:pStyle w:val="Ttulo1"/>
        <w:spacing w:before="160" w:after="40"/>
      </w:pPr>
      <w:r>
        <w:rPr>
          <w:rFonts w:ascii="Calibri" w:hAnsi="Calibri"/>
          <w:color w:val="1B365D"/>
          <w:sz w:val="30"/>
        </w:rPr>
        <w:lastRenderedPageBreak/>
        <w:t>6. Cuestionario de Autoevaluación y Repaso Conceptual</w:t>
      </w:r>
    </w:p>
    <w:p w14:paraId="044F91A5" w14:textId="77777777" w:rsidR="009F0FCC" w:rsidRDefault="009F0FCC" w:rsidP="009F0FCC">
      <w:pPr>
        <w:spacing w:after="100"/>
      </w:pPr>
      <w:r>
        <w:rPr>
          <w:rFonts w:ascii="Calibri" w:hAnsi="Calibri"/>
          <w:color w:val="2C3E50"/>
        </w:rPr>
        <w:t>Preguntas técnicas de consolidación formuladas a partir de la síntesis de cátedra para verificar el dominio integral del módulo:</w:t>
      </w:r>
    </w:p>
    <w:p w14:paraId="7B93195D" w14:textId="77777777" w:rsidR="009F0FCC" w:rsidRDefault="009F0FCC" w:rsidP="009F0FCC">
      <w:pPr>
        <w:pStyle w:val="Listaconvietas"/>
        <w:spacing w:before="20" w:after="80"/>
      </w:pPr>
      <w:r>
        <w:rPr>
          <w:rFonts w:ascii="Calibri" w:hAnsi="Calibri"/>
          <w:b/>
          <w:color w:val="1B365D"/>
        </w:rPr>
        <w:t xml:space="preserve">Pregunta 1: ¿Por qué la cátedra señala que cada una de las cuatro técnicas aborda el sobreajuste desde un ángulo diferente? </w:t>
      </w:r>
      <w:r>
        <w:rPr>
          <w:rFonts w:ascii="Calibri" w:hAnsi="Calibri"/>
          <w:color w:val="2C3E50"/>
        </w:rPr>
        <w:t>Respuesta: Porque atacan componentes operacionales distintos del sistema de Deep Learning: las penalizaciones de norma intervienen en la función objetivo restringiendo los pesos; Early Stopping interviene en el bucle de optimización cortando el tiempo de entrenamiento; Data Augmentation interviene en el espacio de entrada expandiendo la diversidad de muestras; y Dropout interviene en la topología de la red desactivando conexiones para impedir la coadaptación.</w:t>
      </w:r>
    </w:p>
    <w:p w14:paraId="55410E5A" w14:textId="77777777" w:rsidR="009F0FCC" w:rsidRDefault="009F0FCC" w:rsidP="009F0FCC">
      <w:pPr>
        <w:pStyle w:val="Listaconvietas"/>
        <w:spacing w:before="20" w:after="80"/>
      </w:pPr>
      <w:r>
        <w:rPr>
          <w:rFonts w:ascii="Calibri" w:hAnsi="Calibri"/>
          <w:b/>
          <w:color w:val="1B365D"/>
        </w:rPr>
        <w:t xml:space="preserve">Pregunta 2: ¿En qué técnica clásica se inspiran las penalizaciones de norma en redes neuronales? </w:t>
      </w:r>
      <w:r>
        <w:rPr>
          <w:rFonts w:ascii="Calibri" w:hAnsi="Calibri"/>
          <w:color w:val="2C3E50"/>
        </w:rPr>
        <w:t>Respuesta: Se inspiran directamente en los métodos de regularización de la regresión lineal clásica, donde añadir una penalización matemática continua por coeficientes de gran magnitud demostró ser altamente eficaz para limitar la complejidad y estabilizar las estimaciones.</w:t>
      </w:r>
    </w:p>
    <w:p w14:paraId="3BD07F6B" w14:textId="77777777" w:rsidR="009F0FCC" w:rsidRDefault="009F0FCC" w:rsidP="009F0FCC">
      <w:pPr>
        <w:pStyle w:val="Listaconvietas"/>
        <w:spacing w:before="20" w:after="80"/>
      </w:pPr>
      <w:r>
        <w:rPr>
          <w:rFonts w:ascii="Calibri" w:hAnsi="Calibri"/>
          <w:b/>
          <w:color w:val="1B365D"/>
        </w:rPr>
        <w:t xml:space="preserve">Pregunta 3: ¿Qué métrica específica se supervisa durante Early Stopping y qué señal determina la parada? </w:t>
      </w:r>
      <w:r>
        <w:rPr>
          <w:rFonts w:ascii="Calibri" w:hAnsi="Calibri"/>
          <w:color w:val="2C3E50"/>
        </w:rPr>
        <w:t>Respuesta: Se supervisa la pérdida de validación (validation loss). La señal de detención se activa cuando dicha pérdida deja de descender y comienza a incrementarse de manera sostenida, evidenciando que el modelo ha empezado a memorizar el ruido del entrenamiento en detrimento de la generalización.</w:t>
      </w:r>
    </w:p>
    <w:p w14:paraId="48B4F4DA" w14:textId="77777777" w:rsidR="009F0FCC" w:rsidRDefault="009F0FCC" w:rsidP="009F0FCC">
      <w:pPr>
        <w:pStyle w:val="Listaconvietas"/>
        <w:spacing w:before="20" w:after="80"/>
      </w:pPr>
      <w:r>
        <w:rPr>
          <w:rFonts w:ascii="Calibri" w:hAnsi="Calibri"/>
          <w:b/>
          <w:color w:val="1B365D"/>
        </w:rPr>
        <w:t xml:space="preserve">Pregunta 4: ¿Cuál es el requisito innegociable de las transformaciones aplicadas en Data Augmentation? </w:t>
      </w:r>
      <w:r>
        <w:rPr>
          <w:rFonts w:ascii="Calibri" w:hAnsi="Calibri"/>
          <w:color w:val="2C3E50"/>
        </w:rPr>
        <w:t>Respuesta: Que sean transformaciones que preserven estrictamente la etiqueta y el concepto semántico de la clase ('label-preserving transformations'). Cualquier distorsión que altere el significado percibido (como rotar un 6 para que luzca como un 9) destruye la coherencia de supervisión y perjudica el entrenamiento.</w:t>
      </w:r>
    </w:p>
    <w:p w14:paraId="612225E3" w14:textId="77777777" w:rsidR="009F0FCC" w:rsidRDefault="009F0FCC" w:rsidP="009F0FCC">
      <w:pPr>
        <w:pStyle w:val="Listaconvietas"/>
        <w:spacing w:before="20" w:after="80"/>
      </w:pPr>
      <w:r>
        <w:rPr>
          <w:rFonts w:ascii="Calibri" w:hAnsi="Calibri"/>
          <w:b/>
          <w:color w:val="1B365D"/>
        </w:rPr>
        <w:t xml:space="preserve">Pregunta 5: ¿Qué patología interna específica de las redes neuronales resuelve Dropout y cómo lo logra? </w:t>
      </w:r>
      <w:r>
        <w:rPr>
          <w:rFonts w:ascii="Calibri" w:hAnsi="Calibri"/>
          <w:color w:val="2C3E50"/>
        </w:rPr>
        <w:t>Respuesta: Resuelve la coadaptación neuronal (co-adaptation), que es la tendencia de las neuronas a sincronizar sus errores y volverse dependientes de patrones mutuos frágiles. Dropout lo logra desactivando aleatoriamente unidades en cada mini-lote, forzando a cada neurona a desarrollar detectores autónomos y autosuficientes.</w:t>
      </w:r>
    </w:p>
    <w:p w14:paraId="7614555F" w14:textId="77777777" w:rsidR="009F0FCC" w:rsidRDefault="009F0FCC" w:rsidP="009F0FCC">
      <w:r>
        <w:br w:type="page"/>
      </w:r>
    </w:p>
    <w:p w14:paraId="051C0A89" w14:textId="77777777" w:rsidR="009F0FCC" w:rsidRDefault="009F0FCC" w:rsidP="009F0FCC">
      <w:pPr>
        <w:pStyle w:val="Ttulo1"/>
        <w:spacing w:before="280" w:after="80"/>
      </w:pPr>
      <w:r>
        <w:rPr>
          <w:rFonts w:ascii="Calibri" w:hAnsi="Calibri"/>
          <w:color w:val="1B365D"/>
          <w:sz w:val="30"/>
        </w:rPr>
        <w:lastRenderedPageBreak/>
        <w:t>7. Síntesis y Conclusiones del Módulo</w:t>
      </w:r>
    </w:p>
    <w:p w14:paraId="1FCCE856" w14:textId="77777777" w:rsidR="009F0FCC" w:rsidRDefault="009F0FCC" w:rsidP="009F0FCC">
      <w:pPr>
        <w:spacing w:after="100"/>
      </w:pPr>
      <w:r>
        <w:rPr>
          <w:rFonts w:ascii="Calibri" w:hAnsi="Calibri"/>
          <w:color w:val="2C3E50"/>
        </w:rPr>
        <w:t>El control del sobreajuste mediante técnicas de regularización constituye el núcleo técnico que transforma una arquitectura neuronal abstracta en un modelo predictivo robusto, elástico y capaz de desenvolverse eficazmente en el mundo real. La maestría en el uso armónico de penalizaciones de norma (L1/L2), parada temprana con paciencia, aumento riguroso de datos y desconexión estocástica (Dropout) otorga el fundamento necesario para abordar con éxito los desafíos venideros del aprendizaje no supervisado y la transferencia de conocimiento en Deep Learning.</w:t>
      </w:r>
    </w:p>
    <w:p w14:paraId="12F9F86C" w14:textId="77777777" w:rsidR="009F0FCC" w:rsidRDefault="009F0FCC" w:rsidP="009F0FCC">
      <w:pPr>
        <w:spacing w:after="100"/>
      </w:pPr>
      <w:r>
        <w:rPr>
          <w:rFonts w:ascii="Calibri" w:hAnsi="Calibri"/>
          <w:color w:val="2C3E50"/>
        </w:rPr>
        <w:t>Para consolidar los conceptos clave de la lección antes de avanzar hacia los modelos generativos y de transferencia, la siguiente tabla resumen condensa las directrices operativas fundamentales de cada técnica: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592"/>
        <w:gridCol w:w="3744"/>
        <w:gridCol w:w="3744"/>
      </w:tblGrid>
      <w:tr w:rsidR="009F0FCC" w14:paraId="7B6FBA7B" w14:textId="77777777" w:rsidTr="006B0E91">
        <w:trPr>
          <w:cantSplit/>
          <w:tblHeader/>
          <w:jc w:val="center"/>
        </w:trPr>
        <w:tc>
          <w:tcPr>
            <w:tcW w:w="2592" w:type="dxa"/>
            <w:shd w:val="clear" w:color="auto" w:fill="4B6B94"/>
            <w:tcMar>
              <w:top w:w="70" w:type="dxa"/>
              <w:left w:w="90" w:type="dxa"/>
              <w:bottom w:w="70" w:type="dxa"/>
              <w:right w:w="90" w:type="dxa"/>
            </w:tcMar>
          </w:tcPr>
          <w:p w14:paraId="1ABBFE29" w14:textId="77777777" w:rsidR="009F0FCC" w:rsidRDefault="009F0FCC" w:rsidP="006B0E91">
            <w:pPr>
              <w:spacing w:after="0"/>
            </w:pPr>
            <w:r>
              <w:rPr>
                <w:rFonts w:ascii="Calibri" w:hAnsi="Calibri"/>
                <w:b/>
                <w:color w:val="FFFFFF"/>
                <w:sz w:val="18"/>
              </w:rPr>
              <w:t>Técnica</w:t>
            </w:r>
          </w:p>
        </w:tc>
        <w:tc>
          <w:tcPr>
            <w:tcW w:w="3744" w:type="dxa"/>
            <w:shd w:val="clear" w:color="auto" w:fill="4B6B94"/>
            <w:tcMar>
              <w:top w:w="70" w:type="dxa"/>
              <w:left w:w="90" w:type="dxa"/>
              <w:bottom w:w="70" w:type="dxa"/>
              <w:right w:w="90" w:type="dxa"/>
            </w:tcMar>
          </w:tcPr>
          <w:p w14:paraId="391223D7" w14:textId="77777777" w:rsidR="009F0FCC" w:rsidRDefault="009F0FCC" w:rsidP="006B0E91">
            <w:pPr>
              <w:spacing w:after="0"/>
            </w:pPr>
            <w:r>
              <w:rPr>
                <w:rFonts w:ascii="Calibri" w:hAnsi="Calibri"/>
                <w:b/>
                <w:color w:val="FFFFFF"/>
                <w:sz w:val="18"/>
              </w:rPr>
              <w:t>Regla Mnemotécnica de Cátedra</w:t>
            </w:r>
          </w:p>
        </w:tc>
        <w:tc>
          <w:tcPr>
            <w:tcW w:w="3744" w:type="dxa"/>
            <w:shd w:val="clear" w:color="auto" w:fill="4B6B94"/>
            <w:tcMar>
              <w:top w:w="70" w:type="dxa"/>
              <w:left w:w="90" w:type="dxa"/>
              <w:bottom w:w="70" w:type="dxa"/>
              <w:right w:w="90" w:type="dxa"/>
            </w:tcMar>
          </w:tcPr>
          <w:p w14:paraId="07F5CABF" w14:textId="77777777" w:rsidR="009F0FCC" w:rsidRDefault="009F0FCC" w:rsidP="006B0E91">
            <w:pPr>
              <w:spacing w:after="0"/>
            </w:pPr>
            <w:r>
              <w:rPr>
                <w:rFonts w:ascii="Calibri" w:hAnsi="Calibri"/>
                <w:b/>
                <w:color w:val="FFFFFF"/>
                <w:sz w:val="18"/>
              </w:rPr>
              <w:t>Impacto en Producción</w:t>
            </w:r>
          </w:p>
        </w:tc>
      </w:tr>
      <w:tr w:rsidR="009F0FCC" w14:paraId="79D164B0" w14:textId="77777777" w:rsidTr="006B0E91">
        <w:trPr>
          <w:cantSplit/>
          <w:jc w:val="center"/>
        </w:trPr>
        <w:tc>
          <w:tcPr>
            <w:tcW w:w="2592" w:type="dxa"/>
            <w:shd w:val="clear" w:color="auto" w:fill="FFFFFF"/>
            <w:tcMar>
              <w:top w:w="60" w:type="dxa"/>
              <w:left w:w="80" w:type="dxa"/>
              <w:bottom w:w="60" w:type="dxa"/>
              <w:right w:w="80" w:type="dxa"/>
            </w:tcMar>
          </w:tcPr>
          <w:p w14:paraId="0851EA43" w14:textId="77777777" w:rsidR="009F0FCC" w:rsidRDefault="009F0FCC" w:rsidP="006B0E91">
            <w:pPr>
              <w:spacing w:after="0"/>
            </w:pPr>
            <w:r>
              <w:rPr>
                <w:rFonts w:ascii="Calibri" w:hAnsi="Calibri"/>
                <w:b/>
                <w:color w:val="1B365D"/>
                <w:sz w:val="17"/>
              </w:rPr>
              <w:t>Penalizaciones L1/L2</w:t>
            </w:r>
          </w:p>
        </w:tc>
        <w:tc>
          <w:tcPr>
            <w:tcW w:w="3744" w:type="dxa"/>
            <w:shd w:val="clear" w:color="auto" w:fill="FFFFFF"/>
            <w:tcMar>
              <w:top w:w="60" w:type="dxa"/>
              <w:left w:w="80" w:type="dxa"/>
              <w:bottom w:w="60" w:type="dxa"/>
              <w:right w:w="80" w:type="dxa"/>
            </w:tcMar>
          </w:tcPr>
          <w:p w14:paraId="4994BD45" w14:textId="77777777" w:rsidR="009F0FCC" w:rsidRDefault="009F0FCC" w:rsidP="006B0E91">
            <w:pPr>
              <w:spacing w:after="0"/>
            </w:pPr>
            <w:r>
              <w:rPr>
                <w:rFonts w:ascii="Calibri" w:hAnsi="Calibri"/>
                <w:color w:val="2C3E50"/>
                <w:sz w:val="17"/>
              </w:rPr>
              <w:t>Pesos más pequeños -&gt; Modelo más simple y suave</w:t>
            </w:r>
          </w:p>
        </w:tc>
        <w:tc>
          <w:tcPr>
            <w:tcW w:w="3744" w:type="dxa"/>
            <w:shd w:val="clear" w:color="auto" w:fill="FFFFFF"/>
            <w:tcMar>
              <w:top w:w="60" w:type="dxa"/>
              <w:left w:w="80" w:type="dxa"/>
              <w:bottom w:w="60" w:type="dxa"/>
              <w:right w:w="80" w:type="dxa"/>
            </w:tcMar>
          </w:tcPr>
          <w:p w14:paraId="6A2DCAFE" w14:textId="77777777" w:rsidR="009F0FCC" w:rsidRDefault="009F0FCC" w:rsidP="006B0E91">
            <w:pPr>
              <w:spacing w:after="0"/>
            </w:pPr>
            <w:r>
              <w:rPr>
                <w:rFonts w:ascii="Calibri" w:hAnsi="Calibri"/>
                <w:color w:val="2C3E50"/>
                <w:sz w:val="17"/>
              </w:rPr>
              <w:t>Estabiliza el entrenamiento y evita pesos dominantes desmedidos.</w:t>
            </w:r>
          </w:p>
        </w:tc>
      </w:tr>
      <w:tr w:rsidR="009F0FCC" w14:paraId="6E96C20E" w14:textId="77777777" w:rsidTr="006B0E91">
        <w:trPr>
          <w:cantSplit/>
          <w:jc w:val="center"/>
        </w:trPr>
        <w:tc>
          <w:tcPr>
            <w:tcW w:w="2592" w:type="dxa"/>
            <w:shd w:val="clear" w:color="auto" w:fill="F4F6F9"/>
            <w:tcMar>
              <w:top w:w="60" w:type="dxa"/>
              <w:left w:w="80" w:type="dxa"/>
              <w:bottom w:w="60" w:type="dxa"/>
              <w:right w:w="80" w:type="dxa"/>
            </w:tcMar>
          </w:tcPr>
          <w:p w14:paraId="71109BC9" w14:textId="77777777" w:rsidR="009F0FCC" w:rsidRDefault="009F0FCC" w:rsidP="006B0E91">
            <w:pPr>
              <w:spacing w:after="0"/>
            </w:pPr>
            <w:r>
              <w:rPr>
                <w:rFonts w:ascii="Calibri" w:hAnsi="Calibri"/>
                <w:b/>
                <w:color w:val="1B365D"/>
                <w:sz w:val="17"/>
              </w:rPr>
              <w:t>Early Stopping</w:t>
            </w:r>
          </w:p>
        </w:tc>
        <w:tc>
          <w:tcPr>
            <w:tcW w:w="3744" w:type="dxa"/>
            <w:shd w:val="clear" w:color="auto" w:fill="F4F6F9"/>
            <w:tcMar>
              <w:top w:w="60" w:type="dxa"/>
              <w:left w:w="80" w:type="dxa"/>
              <w:bottom w:w="60" w:type="dxa"/>
              <w:right w:w="80" w:type="dxa"/>
            </w:tcMar>
          </w:tcPr>
          <w:p w14:paraId="253564EF" w14:textId="77777777" w:rsidR="009F0FCC" w:rsidRDefault="009F0FCC" w:rsidP="006B0E91">
            <w:pPr>
              <w:spacing w:after="0"/>
            </w:pPr>
            <w:r>
              <w:rPr>
                <w:rFonts w:ascii="Calibri" w:hAnsi="Calibri"/>
                <w:color w:val="2C3E50"/>
                <w:sz w:val="17"/>
              </w:rPr>
              <w:t>Parar en el mínimo de validación -&gt; Cortar sobreajuste</w:t>
            </w:r>
          </w:p>
        </w:tc>
        <w:tc>
          <w:tcPr>
            <w:tcW w:w="3744" w:type="dxa"/>
            <w:shd w:val="clear" w:color="auto" w:fill="F4F6F9"/>
            <w:tcMar>
              <w:top w:w="60" w:type="dxa"/>
              <w:left w:w="80" w:type="dxa"/>
              <w:bottom w:w="60" w:type="dxa"/>
              <w:right w:w="80" w:type="dxa"/>
            </w:tcMar>
          </w:tcPr>
          <w:p w14:paraId="0C6DE27E" w14:textId="77777777" w:rsidR="009F0FCC" w:rsidRDefault="009F0FCC" w:rsidP="006B0E91">
            <w:pPr>
              <w:spacing w:after="0"/>
            </w:pPr>
            <w:r>
              <w:rPr>
                <w:rFonts w:ascii="Calibri" w:hAnsi="Calibri"/>
                <w:color w:val="2C3E50"/>
                <w:sz w:val="17"/>
              </w:rPr>
              <w:t>Ahorra horas de GPU y preserva automáticamente el mejor modelo.</w:t>
            </w:r>
          </w:p>
        </w:tc>
      </w:tr>
      <w:tr w:rsidR="009F0FCC" w14:paraId="7FD5B574" w14:textId="77777777" w:rsidTr="006B0E91">
        <w:trPr>
          <w:cantSplit/>
          <w:jc w:val="center"/>
        </w:trPr>
        <w:tc>
          <w:tcPr>
            <w:tcW w:w="2592" w:type="dxa"/>
            <w:shd w:val="clear" w:color="auto" w:fill="FFFFFF"/>
            <w:tcMar>
              <w:top w:w="60" w:type="dxa"/>
              <w:left w:w="80" w:type="dxa"/>
              <w:bottom w:w="60" w:type="dxa"/>
              <w:right w:w="80" w:type="dxa"/>
            </w:tcMar>
          </w:tcPr>
          <w:p w14:paraId="289F7B76" w14:textId="77777777" w:rsidR="009F0FCC" w:rsidRDefault="009F0FCC" w:rsidP="006B0E91">
            <w:pPr>
              <w:spacing w:after="0"/>
            </w:pPr>
            <w:r>
              <w:rPr>
                <w:rFonts w:ascii="Calibri" w:hAnsi="Calibri"/>
                <w:b/>
                <w:color w:val="1B365D"/>
                <w:sz w:val="17"/>
              </w:rPr>
              <w:t>Data Augmentation</w:t>
            </w:r>
          </w:p>
        </w:tc>
        <w:tc>
          <w:tcPr>
            <w:tcW w:w="3744" w:type="dxa"/>
            <w:shd w:val="clear" w:color="auto" w:fill="FFFFFF"/>
            <w:tcMar>
              <w:top w:w="60" w:type="dxa"/>
              <w:left w:w="80" w:type="dxa"/>
              <w:bottom w:w="60" w:type="dxa"/>
              <w:right w:w="80" w:type="dxa"/>
            </w:tcMar>
          </w:tcPr>
          <w:p w14:paraId="095038C2" w14:textId="77777777" w:rsidR="009F0FCC" w:rsidRDefault="009F0FCC" w:rsidP="006B0E91">
            <w:pPr>
              <w:spacing w:after="0"/>
            </w:pPr>
            <w:r>
              <w:rPr>
                <w:rFonts w:ascii="Calibri" w:hAnsi="Calibri"/>
                <w:color w:val="2C3E50"/>
                <w:sz w:val="17"/>
              </w:rPr>
              <w:t>Cambiar entrada conservando significado -&gt; Invarianza</w:t>
            </w:r>
          </w:p>
        </w:tc>
        <w:tc>
          <w:tcPr>
            <w:tcW w:w="3744" w:type="dxa"/>
            <w:shd w:val="clear" w:color="auto" w:fill="FFFFFF"/>
            <w:tcMar>
              <w:top w:w="60" w:type="dxa"/>
              <w:left w:w="80" w:type="dxa"/>
              <w:bottom w:w="60" w:type="dxa"/>
              <w:right w:w="80" w:type="dxa"/>
            </w:tcMar>
          </w:tcPr>
          <w:p w14:paraId="659E2A9D" w14:textId="77777777" w:rsidR="009F0FCC" w:rsidRDefault="009F0FCC" w:rsidP="006B0E91">
            <w:pPr>
              <w:spacing w:after="0"/>
            </w:pPr>
            <w:r>
              <w:rPr>
                <w:rFonts w:ascii="Calibri" w:hAnsi="Calibri"/>
                <w:color w:val="2C3E50"/>
                <w:sz w:val="17"/>
              </w:rPr>
              <w:t>Multiplica el tamaño muestral efectivo sin costo de recolección.</w:t>
            </w:r>
          </w:p>
        </w:tc>
      </w:tr>
      <w:tr w:rsidR="009F0FCC" w14:paraId="06A3DEDE" w14:textId="77777777" w:rsidTr="006B0E91">
        <w:trPr>
          <w:cantSplit/>
          <w:jc w:val="center"/>
        </w:trPr>
        <w:tc>
          <w:tcPr>
            <w:tcW w:w="2592" w:type="dxa"/>
            <w:shd w:val="clear" w:color="auto" w:fill="F4F6F9"/>
            <w:tcMar>
              <w:top w:w="60" w:type="dxa"/>
              <w:left w:w="80" w:type="dxa"/>
              <w:bottom w:w="60" w:type="dxa"/>
              <w:right w:w="80" w:type="dxa"/>
            </w:tcMar>
          </w:tcPr>
          <w:p w14:paraId="449F1CF9" w14:textId="77777777" w:rsidR="009F0FCC" w:rsidRDefault="009F0FCC" w:rsidP="006B0E91">
            <w:pPr>
              <w:spacing w:after="0"/>
            </w:pPr>
            <w:r>
              <w:rPr>
                <w:rFonts w:ascii="Calibri" w:hAnsi="Calibri"/>
                <w:b/>
                <w:color w:val="1B365D"/>
                <w:sz w:val="17"/>
              </w:rPr>
              <w:t>Dropout</w:t>
            </w:r>
          </w:p>
        </w:tc>
        <w:tc>
          <w:tcPr>
            <w:tcW w:w="3744" w:type="dxa"/>
            <w:shd w:val="clear" w:color="auto" w:fill="F4F6F9"/>
            <w:tcMar>
              <w:top w:w="60" w:type="dxa"/>
              <w:left w:w="80" w:type="dxa"/>
              <w:bottom w:w="60" w:type="dxa"/>
              <w:right w:w="80" w:type="dxa"/>
            </w:tcMar>
          </w:tcPr>
          <w:p w14:paraId="272763C9" w14:textId="77777777" w:rsidR="009F0FCC" w:rsidRDefault="009F0FCC" w:rsidP="006B0E91">
            <w:pPr>
              <w:spacing w:after="0"/>
            </w:pPr>
            <w:r>
              <w:rPr>
                <w:rFonts w:ascii="Calibri" w:hAnsi="Calibri"/>
                <w:color w:val="2C3E50"/>
                <w:sz w:val="17"/>
              </w:rPr>
              <w:t>Desconexión aleatoria -&gt; Adiós coadaptación</w:t>
            </w:r>
          </w:p>
        </w:tc>
        <w:tc>
          <w:tcPr>
            <w:tcW w:w="3744" w:type="dxa"/>
            <w:shd w:val="clear" w:color="auto" w:fill="F4F6F9"/>
            <w:tcMar>
              <w:top w:w="60" w:type="dxa"/>
              <w:left w:w="80" w:type="dxa"/>
              <w:bottom w:w="60" w:type="dxa"/>
              <w:right w:w="80" w:type="dxa"/>
            </w:tcMar>
          </w:tcPr>
          <w:p w14:paraId="2D2BDC01" w14:textId="77777777" w:rsidR="009F0FCC" w:rsidRDefault="009F0FCC" w:rsidP="006B0E91">
            <w:pPr>
              <w:spacing w:after="0"/>
            </w:pPr>
            <w:r>
              <w:rPr>
                <w:rFonts w:ascii="Calibri" w:hAnsi="Calibri"/>
                <w:color w:val="2C3E50"/>
                <w:sz w:val="17"/>
              </w:rPr>
              <w:t>Emula un ensamble masivo de subredes con una única arquitectura.</w:t>
            </w:r>
          </w:p>
        </w:tc>
      </w:tr>
    </w:tbl>
    <w:p w14:paraId="57A9AF95" w14:textId="77777777" w:rsidR="009F0FCC" w:rsidRDefault="009F0FCC" w:rsidP="009F0FCC">
      <w:pPr>
        <w:spacing w:after="80"/>
      </w:pPr>
    </w:p>
    <w:tbl>
      <w:tblPr>
        <w:tblW w:w="0" w:type="auto"/>
        <w:jc w:val="center"/>
        <w:tblLayout w:type="fixed"/>
        <w:tblLook w:val="04A0" w:firstRow="1" w:lastRow="0" w:firstColumn="1" w:lastColumn="0" w:noHBand="0" w:noVBand="1"/>
      </w:tblPr>
      <w:tblGrid>
        <w:gridCol w:w="10080"/>
      </w:tblGrid>
      <w:tr w:rsidR="009F0FCC" w14:paraId="5BB5B486"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23C1C52A" w14:textId="77777777" w:rsidR="009F0FCC" w:rsidRDefault="009F0FCC" w:rsidP="006B0E91">
            <w:pPr>
              <w:spacing w:after="60"/>
            </w:pPr>
            <w:r>
              <w:rPr>
                <w:rFonts w:ascii="Calibri" w:hAnsi="Calibri"/>
                <w:b/>
                <w:color w:val="1B365D"/>
                <w:sz w:val="19"/>
              </w:rPr>
              <w:t>RESUMEN EN CUATRO PASOS DE CÁTEDRA</w:t>
            </w:r>
            <w:r>
              <w:rPr>
                <w:rFonts w:ascii="Calibri" w:hAnsi="Calibri"/>
                <w:b/>
                <w:color w:val="1B365D"/>
                <w:sz w:val="19"/>
              </w:rPr>
              <w:br/>
            </w:r>
            <w:r>
              <w:rPr>
                <w:rFonts w:ascii="Calibri" w:hAnsi="Calibri"/>
                <w:i/>
                <w:color w:val="2C3E50"/>
                <w:sz w:val="21"/>
              </w:rPr>
              <w:t>1. Penalizaciones de Norma: Menor tamaño de pesos -&gt; Mayor simplicidad y menor varianza.</w:t>
            </w:r>
            <w:r>
              <w:rPr>
                <w:rFonts w:ascii="Calibri" w:hAnsi="Calibri"/>
                <w:i/>
                <w:color w:val="2C3E50"/>
                <w:sz w:val="21"/>
              </w:rPr>
              <w:br/>
              <w:t>2. Early Stopping: Parada en el mínimo de validación -&gt; Eliminación del sobreentrenamiento estéril.</w:t>
            </w:r>
            <w:r>
              <w:rPr>
                <w:rFonts w:ascii="Calibri" w:hAnsi="Calibri"/>
                <w:i/>
                <w:color w:val="2C3E50"/>
                <w:sz w:val="21"/>
              </w:rPr>
              <w:br/>
              <w:t>3. Data Augmentation: Más datos realistas -&gt; Invarianza perceptual ante traslaciones y rotaciones.</w:t>
            </w:r>
            <w:r>
              <w:rPr>
                <w:rFonts w:ascii="Calibri" w:hAnsi="Calibri"/>
                <w:i/>
                <w:color w:val="2C3E50"/>
                <w:sz w:val="21"/>
              </w:rPr>
              <w:br/>
              <w:t>4. Dropout: Apagado estocástico de neuronas -&gt; Destrucción de la coadaptación y ensamble implícito.</w:t>
            </w:r>
            <w:r>
              <w:rPr>
                <w:rFonts w:ascii="Calibri" w:hAnsi="Calibri"/>
                <w:i/>
                <w:color w:val="2C3E50"/>
                <w:sz w:val="21"/>
              </w:rPr>
              <w:br/>
              <w:t>-&gt; Próximo Módulo: Autoencoders y Transfer Learning.</w:t>
            </w:r>
          </w:p>
        </w:tc>
      </w:tr>
    </w:tbl>
    <w:p w14:paraId="64DB5178" w14:textId="77777777" w:rsidR="009F0FCC" w:rsidRDefault="009F0FCC" w:rsidP="009F0FCC">
      <w:pPr>
        <w:spacing w:after="40"/>
      </w:pPr>
    </w:p>
    <w:p w14:paraId="570E954C" w14:textId="77777777" w:rsidR="0037774F" w:rsidRDefault="0037774F" w:rsidP="00C76A82">
      <w:pPr>
        <w:spacing w:after="120"/>
      </w:pPr>
    </w:p>
    <w:p w14:paraId="4F2A592F" w14:textId="77777777" w:rsidR="009F0FCC" w:rsidRDefault="009F0FCC" w:rsidP="00C76A82">
      <w:pPr>
        <w:spacing w:after="120"/>
      </w:pPr>
    </w:p>
    <w:p w14:paraId="396D09B7" w14:textId="77777777" w:rsidR="009F0FCC" w:rsidRDefault="009F0FCC" w:rsidP="00C76A82">
      <w:pPr>
        <w:spacing w:after="120"/>
      </w:pPr>
    </w:p>
    <w:p w14:paraId="3CD90312" w14:textId="77777777" w:rsidR="009F0FCC" w:rsidRDefault="009F0FCC" w:rsidP="00C76A82">
      <w:pPr>
        <w:spacing w:after="120"/>
      </w:pPr>
    </w:p>
    <w:p w14:paraId="7785A488" w14:textId="77777777" w:rsidR="009F0FCC" w:rsidRDefault="009F0FCC" w:rsidP="00C76A82">
      <w:pPr>
        <w:spacing w:after="120"/>
      </w:pPr>
    </w:p>
    <w:p w14:paraId="4592D71D" w14:textId="77777777" w:rsidR="009F0FCC" w:rsidRDefault="009F0FCC" w:rsidP="00C76A82">
      <w:pPr>
        <w:spacing w:after="120"/>
      </w:pPr>
    </w:p>
    <w:p w14:paraId="6EC0D992" w14:textId="77777777" w:rsidR="009F0FCC" w:rsidRDefault="009F0FCC" w:rsidP="00C76A82">
      <w:pPr>
        <w:spacing w:after="120"/>
      </w:pPr>
    </w:p>
    <w:p w14:paraId="60A79B9E" w14:textId="77777777" w:rsidR="009F0FCC" w:rsidRDefault="009F0FCC" w:rsidP="00C76A82">
      <w:pPr>
        <w:spacing w:after="120"/>
      </w:pPr>
    </w:p>
    <w:p w14:paraId="2A69A874" w14:textId="77777777" w:rsidR="009F0FCC" w:rsidRDefault="009F0FCC" w:rsidP="00C76A82">
      <w:pPr>
        <w:spacing w:after="120"/>
      </w:pPr>
    </w:p>
    <w:p w14:paraId="5E7BC500" w14:textId="77777777" w:rsidR="00D750F4" w:rsidRDefault="00D750F4" w:rsidP="00D750F4">
      <w:pPr>
        <w:spacing w:after="40"/>
      </w:pPr>
      <w:r>
        <w:rPr>
          <w:rFonts w:ascii="Calibri" w:hAnsi="Calibri"/>
          <w:b/>
          <w:color w:val="C05621"/>
          <w:sz w:val="18"/>
        </w:rPr>
        <w:lastRenderedPageBreak/>
        <w:t>APUNTES DE CÁTEDRA — NEURAL NETWORKS AND DEEP LEARNING WITH PYTHON</w:t>
      </w:r>
    </w:p>
    <w:p w14:paraId="4D4176D4" w14:textId="77777777" w:rsidR="00D750F4" w:rsidRDefault="00D750F4" w:rsidP="00D750F4">
      <w:pPr>
        <w:spacing w:after="80"/>
      </w:pPr>
      <w:r>
        <w:rPr>
          <w:rFonts w:ascii="Calibri" w:hAnsi="Calibri"/>
          <w:b/>
          <w:color w:val="1B365D"/>
          <w:sz w:val="44"/>
        </w:rPr>
        <w:t>Autoencoders Parte A: Introducción a los Autoencoders</w:t>
      </w:r>
    </w:p>
    <w:p w14:paraId="63787715" w14:textId="77777777" w:rsidR="00D750F4" w:rsidRDefault="00D750F4" w:rsidP="00D750F4">
      <w:pPr>
        <w:spacing w:after="240"/>
      </w:pPr>
      <w:r>
        <w:rPr>
          <w:rFonts w:ascii="Calibri" w:hAnsi="Calibri"/>
          <w:color w:val="2F5496"/>
          <w:sz w:val="24"/>
        </w:rPr>
        <w:t>Fundamentos del Aprendizaje de Representaciones, la Analogía del Pastel de Yann LeCun, Compresión de Datos y Arquitecturas Codificador-Decodificador</w:t>
      </w:r>
    </w:p>
    <w:tbl>
      <w:tblPr>
        <w:tblW w:w="0" w:type="auto"/>
        <w:jc w:val="center"/>
        <w:tblLayout w:type="fixed"/>
        <w:tblLook w:val="04A0" w:firstRow="1" w:lastRow="0" w:firstColumn="1" w:lastColumn="0" w:noHBand="0" w:noVBand="1"/>
      </w:tblPr>
      <w:tblGrid>
        <w:gridCol w:w="3355"/>
        <w:gridCol w:w="3355"/>
        <w:gridCol w:w="3370"/>
      </w:tblGrid>
      <w:tr w:rsidR="00D750F4" w14:paraId="626D9314" w14:textId="77777777" w:rsidTr="006B0E91">
        <w:trPr>
          <w:cantSplit/>
          <w:jc w:val="center"/>
        </w:trPr>
        <w:tc>
          <w:tcPr>
            <w:tcW w:w="3355" w:type="dxa"/>
            <w:shd w:val="clear" w:color="auto" w:fill="F0F4F8"/>
            <w:tcMar>
              <w:top w:w="70" w:type="dxa"/>
              <w:left w:w="100" w:type="dxa"/>
              <w:bottom w:w="70" w:type="dxa"/>
              <w:right w:w="100" w:type="dxa"/>
            </w:tcMar>
          </w:tcPr>
          <w:p w14:paraId="1F7D5931" w14:textId="77777777" w:rsidR="00D750F4" w:rsidRDefault="00D750F4" w:rsidP="006B0E91">
            <w:pPr>
              <w:spacing w:after="20"/>
            </w:pPr>
            <w:r>
              <w:rPr>
                <w:rFonts w:ascii="Calibri" w:hAnsi="Calibri"/>
                <w:b/>
                <w:color w:val="1B365D"/>
                <w:sz w:val="15"/>
              </w:rPr>
              <w:t>ÁREA TEMÁTICA</w:t>
            </w:r>
            <w:r>
              <w:rPr>
                <w:rFonts w:ascii="Calibri" w:hAnsi="Calibri"/>
                <w:b/>
                <w:color w:val="1B365D"/>
                <w:sz w:val="15"/>
              </w:rPr>
              <w:br/>
            </w:r>
            <w:r>
              <w:rPr>
                <w:rFonts w:ascii="Calibri" w:hAnsi="Calibri"/>
                <w:color w:val="2D3748"/>
                <w:sz w:val="17"/>
              </w:rPr>
              <w:t>Aprendizaje No Supervisado y Auto-supervisado</w:t>
            </w:r>
          </w:p>
        </w:tc>
        <w:tc>
          <w:tcPr>
            <w:tcW w:w="3355" w:type="dxa"/>
            <w:shd w:val="clear" w:color="auto" w:fill="F0F4F8"/>
            <w:tcMar>
              <w:top w:w="70" w:type="dxa"/>
              <w:left w:w="100" w:type="dxa"/>
              <w:bottom w:w="70" w:type="dxa"/>
              <w:right w:w="100" w:type="dxa"/>
            </w:tcMar>
          </w:tcPr>
          <w:p w14:paraId="26D36A3E" w14:textId="77777777" w:rsidR="00D750F4" w:rsidRDefault="00D750F4" w:rsidP="006B0E91">
            <w:pPr>
              <w:spacing w:after="20"/>
            </w:pPr>
            <w:r>
              <w:rPr>
                <w:rFonts w:ascii="Calibri" w:hAnsi="Calibri"/>
                <w:b/>
                <w:color w:val="1B365D"/>
                <w:sz w:val="15"/>
              </w:rPr>
              <w:t>UNIDAD DE CÁTEDRA</w:t>
            </w:r>
            <w:r>
              <w:rPr>
                <w:rFonts w:ascii="Calibri" w:hAnsi="Calibri"/>
                <w:b/>
                <w:color w:val="1B365D"/>
                <w:sz w:val="15"/>
              </w:rPr>
              <w:br/>
            </w:r>
            <w:r>
              <w:rPr>
                <w:rFonts w:ascii="Calibri" w:hAnsi="Calibri"/>
                <w:color w:val="2D3748"/>
                <w:sz w:val="17"/>
              </w:rPr>
              <w:t>Autoencoders Parte A (Syllabus Completo)</w:t>
            </w:r>
          </w:p>
        </w:tc>
        <w:tc>
          <w:tcPr>
            <w:tcW w:w="3370" w:type="dxa"/>
            <w:shd w:val="clear" w:color="auto" w:fill="F0F4F8"/>
            <w:tcMar>
              <w:top w:w="70" w:type="dxa"/>
              <w:left w:w="100" w:type="dxa"/>
              <w:bottom w:w="70" w:type="dxa"/>
              <w:right w:w="100" w:type="dxa"/>
            </w:tcMar>
          </w:tcPr>
          <w:p w14:paraId="179FA444" w14:textId="77777777" w:rsidR="00D750F4" w:rsidRDefault="00D750F4" w:rsidP="006B0E91">
            <w:pPr>
              <w:spacing w:after="20"/>
            </w:pPr>
            <w:r>
              <w:rPr>
                <w:rFonts w:ascii="Calibri" w:hAnsi="Calibri"/>
                <w:b/>
                <w:color w:val="1B365D"/>
                <w:sz w:val="15"/>
              </w:rPr>
              <w:t>CONCEPTO CLAVE</w:t>
            </w:r>
            <w:r>
              <w:rPr>
                <w:rFonts w:ascii="Calibri" w:hAnsi="Calibri"/>
                <w:b/>
                <w:color w:val="1B365D"/>
                <w:sz w:val="15"/>
              </w:rPr>
              <w:br/>
            </w:r>
            <w:r>
              <w:rPr>
                <w:rFonts w:ascii="Calibri" w:hAnsi="Calibri"/>
                <w:color w:val="2D3748"/>
                <w:sz w:val="17"/>
              </w:rPr>
              <w:t>Aprendizaje de Representaciones y Cuello de Botella</w:t>
            </w:r>
          </w:p>
        </w:tc>
      </w:tr>
    </w:tbl>
    <w:p w14:paraId="20B03FF5" w14:textId="77777777" w:rsidR="00D750F4" w:rsidRDefault="00D750F4" w:rsidP="00D750F4">
      <w:pPr>
        <w:spacing w:after="80"/>
      </w:pPr>
    </w:p>
    <w:p w14:paraId="24925DBE" w14:textId="77777777" w:rsidR="00D750F4" w:rsidRDefault="00D750F4" w:rsidP="00D750F4">
      <w:pPr>
        <w:pStyle w:val="Ttulo1"/>
        <w:spacing w:before="280" w:after="80"/>
      </w:pPr>
      <w:r>
        <w:rPr>
          <w:rFonts w:ascii="Calibri" w:hAnsi="Calibri"/>
          <w:color w:val="1B365D"/>
          <w:sz w:val="29"/>
        </w:rPr>
        <w:t>1. Introducción y la Pregunta Marco: ¿Cómo Aprenden las Máquinas?</w:t>
      </w:r>
    </w:p>
    <w:p w14:paraId="1E22FD4B" w14:textId="77777777" w:rsidR="00D750F4" w:rsidRDefault="00D750F4" w:rsidP="00D750F4">
      <w:pPr>
        <w:spacing w:after="80"/>
      </w:pPr>
      <w:r>
        <w:rPr>
          <w:rFonts w:ascii="Calibri" w:hAnsi="Calibri"/>
          <w:color w:val="2D3748"/>
          <w:sz w:val="20"/>
        </w:rPr>
        <w:t>Esta lección inaugura el estudio de los Autoencoders adoptando una perspectiva panorámica previa a la disección de sus componentes internos. Antes de sumergirse en las ecuaciones y grafos neuronales específicos de los autoencoders, la cátedra plantea una pregunta conceptual de orden superior: ¿Cómo aprenden realmente las máquinas (How do machines learn?). Esta interrogante sirve de marco epistemológico para situar el aprendizaje profundo dentro del espectro global de la inteligencia artificial.</w:t>
      </w:r>
    </w:p>
    <w:p w14:paraId="3F5BF3B9" w14:textId="77777777" w:rsidR="00D750F4" w:rsidRDefault="00D750F4" w:rsidP="00D750F4">
      <w:pPr>
        <w:spacing w:after="80"/>
      </w:pPr>
      <w:r>
        <w:rPr>
          <w:rFonts w:ascii="Calibri" w:hAnsi="Calibri"/>
          <w:color w:val="2D3748"/>
          <w:sz w:val="20"/>
        </w:rPr>
        <w:t>Para orientar y cimentar esta discusión, la exposición recurre a la célebre Analogía del Pastel formulada por Yann LeCun (How Machines Learn: Yann LeCun's Cake Analogy), utilizándola como mapa de coordenadas del paisaje del aprendizaje automático antes de focalizarse en el paradigma específico que domina el resto del documento: el aprendizaje auto-supervisado.</w:t>
      </w:r>
    </w:p>
    <w:p w14:paraId="45A1D301" w14:textId="77777777" w:rsidR="00D750F4" w:rsidRDefault="00D750F4" w:rsidP="00D750F4">
      <w:pPr>
        <w:spacing w:after="80"/>
      </w:pPr>
      <w:r>
        <w:rPr>
          <w:rFonts w:ascii="Calibri" w:hAnsi="Calibri"/>
          <w:color w:val="2D3748"/>
          <w:sz w:val="20"/>
        </w:rPr>
        <w:t>A partir de este encuadre, la atención se desplaza hacia el Aprendizaje de Representaciones (Representation Learning: From Supervised to Self-Supervised), examinando en profundidad qué constituye el aprendizaje auto-supervisado y por qué se ha consolidado como un pilar insustituible en el aprendizaje profundo moderno. Con dicho trasfondo asimilado, la sesión recorre una Breve Historia de la Codificación y Decodificación (Brief History of Encoding and Decoding) y culmina en la anatomía interna de los autoencoders (Inside Autoencoders), desglosando sus fundamentos operativos, estructuras y modos de trabajo.</w:t>
      </w:r>
    </w:p>
    <w:tbl>
      <w:tblPr>
        <w:tblW w:w="0" w:type="auto"/>
        <w:jc w:val="center"/>
        <w:tblLayout w:type="fixed"/>
        <w:tblLook w:val="04A0" w:firstRow="1" w:lastRow="0" w:firstColumn="1" w:lastColumn="0" w:noHBand="0" w:noVBand="1"/>
      </w:tblPr>
      <w:tblGrid>
        <w:gridCol w:w="10080"/>
      </w:tblGrid>
      <w:tr w:rsidR="00D750F4" w14:paraId="6CFCBA92"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6C289C2F" w14:textId="77777777" w:rsidR="00D750F4" w:rsidRDefault="00D750F4" w:rsidP="006B0E91">
            <w:pPr>
              <w:spacing w:after="40"/>
            </w:pPr>
            <w:r>
              <w:rPr>
                <w:rFonts w:ascii="Calibri" w:hAnsi="Calibri"/>
                <w:b/>
                <w:color w:val="1B365D"/>
                <w:sz w:val="21"/>
              </w:rPr>
              <w:t>SÍNTESIS DE ENCUADRE — INTRODUCCIÓN A LOS AUTOENCODERS</w:t>
            </w:r>
            <w:r>
              <w:rPr>
                <w:rFonts w:ascii="Calibri" w:hAnsi="Calibri"/>
                <w:b/>
                <w:color w:val="1B365D"/>
                <w:sz w:val="21"/>
              </w:rPr>
              <w:br/>
            </w:r>
            <w:r>
              <w:rPr>
                <w:rFonts w:ascii="Calibri" w:hAnsi="Calibri"/>
                <w:color w:val="2D3748"/>
                <w:sz w:val="19"/>
              </w:rPr>
              <w:t>«La lección comienza distanciándose deliberadamente del interior de los autoencoders para interrogarse sobre los mecanismos esenciales del aprendizaje automático. Mediante la analogía del pastel de Yann LeCun, se establece el mapa de la disciplina para luego aterrizar en la codificación, la decodificación y el aprendizaje de representaciones latentes sin intervención humana.»</w:t>
            </w:r>
          </w:p>
        </w:tc>
      </w:tr>
    </w:tbl>
    <w:p w14:paraId="368E6ADA" w14:textId="77777777" w:rsidR="00D750F4" w:rsidRDefault="00D750F4" w:rsidP="00D750F4">
      <w:pPr>
        <w:spacing w:after="40"/>
      </w:pPr>
    </w:p>
    <w:p w14:paraId="10A5F1C2" w14:textId="77777777" w:rsidR="00D750F4" w:rsidRDefault="00D750F4" w:rsidP="00D750F4">
      <w:pPr>
        <w:pStyle w:val="Ttulo1"/>
        <w:spacing w:before="280" w:after="80"/>
      </w:pPr>
      <w:r>
        <w:rPr>
          <w:rFonts w:ascii="Calibri" w:hAnsi="Calibri"/>
          <w:color w:val="1B365D"/>
          <w:sz w:val="29"/>
        </w:rPr>
        <w:t>2. La Analogía del Pastel de Yann LeCun (The Cake Analogy)</w:t>
      </w:r>
    </w:p>
    <w:p w14:paraId="49385AAB" w14:textId="77777777" w:rsidR="00D750F4" w:rsidRDefault="00D750F4" w:rsidP="00D750F4">
      <w:pPr>
        <w:spacing w:after="80"/>
      </w:pPr>
      <w:r>
        <w:rPr>
          <w:rFonts w:ascii="Calibri" w:hAnsi="Calibri"/>
          <w:color w:val="2D3748"/>
          <w:sz w:val="20"/>
        </w:rPr>
        <w:t>La famosa metáfora del pastel concebida por Yann LeCun proporciona una intuición cuantitativa y cualitativa fundamental sobre el flujo de información disponible para el entrenamiento en los diferentes paradigmas de Machine Learning. La analogía divide el pastel en tres capas jerárquicas:</w:t>
      </w:r>
    </w:p>
    <w:p w14:paraId="11FB3EFF" w14:textId="77777777" w:rsidR="00D750F4" w:rsidRDefault="00D750F4" w:rsidP="00D750F4">
      <w:pPr>
        <w:pStyle w:val="Listaconvietas"/>
        <w:spacing w:before="20" w:after="60"/>
      </w:pPr>
      <w:r>
        <w:rPr>
          <w:rFonts w:ascii="Calibri" w:hAnsi="Calibri"/>
          <w:b/>
          <w:color w:val="1B365D"/>
          <w:sz w:val="20"/>
        </w:rPr>
        <w:lastRenderedPageBreak/>
        <w:t xml:space="preserve">1. El Bizcocho o Masa del Pastel (The Cake Itself / Génoise): </w:t>
      </w:r>
      <w:r>
        <w:rPr>
          <w:rFonts w:ascii="Calibri" w:hAnsi="Calibri"/>
          <w:color w:val="2D3748"/>
          <w:sz w:val="20"/>
        </w:rPr>
        <w:t>Representa el Aprendizaje Auto-supervisado / No Supervisado (Self-Supervised / Unsupervised Learning). Constituye la inmensa mayoría del pastel (la masa sustancial). En el mundo real, la cantidad de información disponible sin etiquetas humanas es prácticamente infinita (millones de imágenes, horas de video, textos masivos). El sistema aprende prediciendo partes ocultas del dato a partir de partes observadas, extrayendo una cantidad colosal de bits de información por muestra.</w:t>
      </w:r>
    </w:p>
    <w:p w14:paraId="6EAC6D30" w14:textId="77777777" w:rsidR="00D750F4" w:rsidRDefault="00D750F4" w:rsidP="00D750F4">
      <w:pPr>
        <w:pStyle w:val="Listaconvietas"/>
        <w:spacing w:before="20" w:after="60"/>
      </w:pPr>
      <w:r>
        <w:rPr>
          <w:rFonts w:ascii="Calibri" w:hAnsi="Calibri"/>
          <w:b/>
          <w:color w:val="1B365D"/>
          <w:sz w:val="20"/>
        </w:rPr>
        <w:t xml:space="preserve">2. El Glaseado o Cobertura (The Icing): </w:t>
      </w:r>
      <w:r>
        <w:rPr>
          <w:rFonts w:ascii="Calibri" w:hAnsi="Calibri"/>
          <w:color w:val="2D3748"/>
          <w:sz w:val="20"/>
        </w:rPr>
        <w:t>Representa el Aprendizaje Supervisado (Supervised Learning). Corresponde a una capa delgada que recubre el pastel. Aunque altamente visible y valiosa, la retroalimentación supervisada proporciona una cantidad de información mucho más modesta (apenas unos pocos bits o categorías por muestra, como clasificar una imagen entera de 10.000 píxeles con una sola etiqueta escalar).</w:t>
      </w:r>
    </w:p>
    <w:p w14:paraId="67E5BF40" w14:textId="77777777" w:rsidR="00D750F4" w:rsidRDefault="00D750F4" w:rsidP="00D750F4">
      <w:pPr>
        <w:pStyle w:val="Listaconvietas"/>
        <w:spacing w:before="20" w:after="60"/>
      </w:pPr>
      <w:r>
        <w:rPr>
          <w:rFonts w:ascii="Calibri" w:hAnsi="Calibri"/>
          <w:b/>
          <w:color w:val="1B365D"/>
          <w:sz w:val="20"/>
        </w:rPr>
        <w:t xml:space="preserve">3. La Cereza del Pastel (The Cherry): </w:t>
      </w:r>
      <w:r>
        <w:rPr>
          <w:rFonts w:ascii="Calibri" w:hAnsi="Calibri"/>
          <w:color w:val="2D3748"/>
          <w:sz w:val="20"/>
        </w:rPr>
        <w:t>Representa el Aprendizaje por Refuerzo (Reinforcement Learning). Constituye un componente diminuto en términos de volumen de información. La señal de recompensa es extraordinariamente dispersa y esporádica (un simple escalar cada cierto número de pasos o al final de una partida), requiriendo millones de ensayos para converger si no se apoya en una sólida comprensión previa del entorno.</w:t>
      </w:r>
    </w:p>
    <w:p w14:paraId="73E6DAFB" w14:textId="77777777" w:rsidR="00D750F4" w:rsidRDefault="00D750F4" w:rsidP="00D750F4">
      <w:pPr>
        <w:pStyle w:val="Ttulo2"/>
        <w:spacing w:after="60"/>
      </w:pPr>
      <w:r>
        <w:rPr>
          <w:rFonts w:ascii="Calibri" w:hAnsi="Calibri"/>
          <w:color w:val="2F5496"/>
          <w:sz w:val="24"/>
        </w:rPr>
        <w:t>Síntesis Comparativa de la Analogía de LeCun</w:t>
      </w:r>
    </w:p>
    <w:p w14:paraId="7A6BBC20" w14:textId="77777777" w:rsidR="00D750F4" w:rsidRDefault="00D750F4" w:rsidP="00D750F4">
      <w:pPr>
        <w:spacing w:after="80"/>
      </w:pPr>
      <w:r>
        <w:rPr>
          <w:rFonts w:ascii="Calibri" w:hAnsi="Calibri"/>
          <w:color w:val="2D3748"/>
          <w:sz w:val="20"/>
        </w:rPr>
        <w:t>La lección concluye este bloque con un resumen de la analogía, enfatizando que para construir modelos verdaderamente robustos y generales, no se puede depender exclusivamente de la cereza ni del glaseado; es imperativo dominar el aprendizaje de la masa del pastel (el aprendizaje auto-supervisado), terreno donde reinan los autoencoders.</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59A692A5" w14:textId="77777777" w:rsidTr="006B0E91">
        <w:trPr>
          <w:tblHeader/>
          <w:jc w:val="center"/>
        </w:trPr>
        <w:tc>
          <w:tcPr>
            <w:tcW w:w="2160" w:type="dxa"/>
            <w:shd w:val="clear" w:color="auto" w:fill="1B365D"/>
            <w:tcMar>
              <w:top w:w="80" w:type="dxa"/>
              <w:left w:w="100" w:type="dxa"/>
              <w:bottom w:w="80" w:type="dxa"/>
              <w:right w:w="100" w:type="dxa"/>
            </w:tcMar>
          </w:tcPr>
          <w:p w14:paraId="121D1C07" w14:textId="77777777" w:rsidR="00D750F4" w:rsidRDefault="00D750F4" w:rsidP="006B0E91">
            <w:pPr>
              <w:spacing w:after="0"/>
            </w:pPr>
            <w:r>
              <w:rPr>
                <w:rFonts w:ascii="Calibri" w:hAnsi="Calibri"/>
                <w:b/>
                <w:color w:val="FFFFFF"/>
                <w:sz w:val="17"/>
              </w:rPr>
              <w:t>Componente del Pastel</w:t>
            </w:r>
          </w:p>
        </w:tc>
        <w:tc>
          <w:tcPr>
            <w:tcW w:w="2592" w:type="dxa"/>
            <w:shd w:val="clear" w:color="auto" w:fill="1B365D"/>
            <w:tcMar>
              <w:top w:w="80" w:type="dxa"/>
              <w:left w:w="100" w:type="dxa"/>
              <w:bottom w:w="80" w:type="dxa"/>
              <w:right w:w="100" w:type="dxa"/>
            </w:tcMar>
          </w:tcPr>
          <w:p w14:paraId="01C8EA86" w14:textId="77777777" w:rsidR="00D750F4" w:rsidRDefault="00D750F4" w:rsidP="006B0E91">
            <w:pPr>
              <w:spacing w:after="0"/>
            </w:pPr>
            <w:r>
              <w:rPr>
                <w:rFonts w:ascii="Calibri" w:hAnsi="Calibri"/>
                <w:b/>
                <w:color w:val="FFFFFF"/>
                <w:sz w:val="17"/>
              </w:rPr>
              <w:t>Paradigma de Aprendizaje</w:t>
            </w:r>
          </w:p>
        </w:tc>
        <w:tc>
          <w:tcPr>
            <w:tcW w:w="2592" w:type="dxa"/>
            <w:shd w:val="clear" w:color="auto" w:fill="1B365D"/>
            <w:tcMar>
              <w:top w:w="80" w:type="dxa"/>
              <w:left w:w="100" w:type="dxa"/>
              <w:bottom w:w="80" w:type="dxa"/>
              <w:right w:w="100" w:type="dxa"/>
            </w:tcMar>
          </w:tcPr>
          <w:p w14:paraId="13D9D014" w14:textId="77777777" w:rsidR="00D750F4" w:rsidRDefault="00D750F4" w:rsidP="006B0E91">
            <w:pPr>
              <w:spacing w:after="0"/>
            </w:pPr>
            <w:r>
              <w:rPr>
                <w:rFonts w:ascii="Calibri" w:hAnsi="Calibri"/>
                <w:b/>
                <w:color w:val="FFFFFF"/>
                <w:sz w:val="17"/>
              </w:rPr>
              <w:t>Volumen de Información</w:t>
            </w:r>
          </w:p>
        </w:tc>
        <w:tc>
          <w:tcPr>
            <w:tcW w:w="2736" w:type="dxa"/>
            <w:shd w:val="clear" w:color="auto" w:fill="1B365D"/>
            <w:tcMar>
              <w:top w:w="80" w:type="dxa"/>
              <w:left w:w="100" w:type="dxa"/>
              <w:bottom w:w="80" w:type="dxa"/>
              <w:right w:w="100" w:type="dxa"/>
            </w:tcMar>
          </w:tcPr>
          <w:p w14:paraId="261047FE" w14:textId="77777777" w:rsidR="00D750F4" w:rsidRDefault="00D750F4" w:rsidP="006B0E91">
            <w:pPr>
              <w:spacing w:after="0"/>
            </w:pPr>
            <w:r>
              <w:rPr>
                <w:rFonts w:ascii="Calibri" w:hAnsi="Calibri"/>
                <w:b/>
                <w:color w:val="FFFFFF"/>
                <w:sz w:val="17"/>
              </w:rPr>
              <w:t>Mecanismo de Aprendizaje</w:t>
            </w:r>
          </w:p>
        </w:tc>
      </w:tr>
      <w:tr w:rsidR="00D750F4" w14:paraId="28A8B3E4" w14:textId="77777777" w:rsidTr="006B0E91">
        <w:trPr>
          <w:cantSplit/>
          <w:jc w:val="center"/>
        </w:trPr>
        <w:tc>
          <w:tcPr>
            <w:tcW w:w="2160" w:type="dxa"/>
            <w:shd w:val="clear" w:color="auto" w:fill="F7FAFC"/>
            <w:tcMar>
              <w:top w:w="70" w:type="dxa"/>
              <w:left w:w="100" w:type="dxa"/>
              <w:bottom w:w="70" w:type="dxa"/>
              <w:right w:w="100" w:type="dxa"/>
            </w:tcMar>
          </w:tcPr>
          <w:p w14:paraId="6654A6B2" w14:textId="77777777" w:rsidR="00D750F4" w:rsidRDefault="00D750F4" w:rsidP="006B0E91">
            <w:pPr>
              <w:spacing w:after="0"/>
            </w:pPr>
            <w:r>
              <w:rPr>
                <w:rFonts w:ascii="Calibri" w:hAnsi="Calibri"/>
                <w:b/>
                <w:color w:val="1B365D"/>
                <w:sz w:val="16"/>
              </w:rPr>
              <w:t>El Bizcocho (Génoise)</w:t>
            </w:r>
          </w:p>
        </w:tc>
        <w:tc>
          <w:tcPr>
            <w:tcW w:w="2592" w:type="dxa"/>
            <w:shd w:val="clear" w:color="auto" w:fill="F7FAFC"/>
            <w:tcMar>
              <w:top w:w="70" w:type="dxa"/>
              <w:left w:w="100" w:type="dxa"/>
              <w:bottom w:w="70" w:type="dxa"/>
              <w:right w:w="100" w:type="dxa"/>
            </w:tcMar>
          </w:tcPr>
          <w:p w14:paraId="588BE3F0" w14:textId="77777777" w:rsidR="00D750F4" w:rsidRDefault="00D750F4" w:rsidP="006B0E91">
            <w:pPr>
              <w:spacing w:after="0"/>
            </w:pPr>
            <w:r>
              <w:rPr>
                <w:rFonts w:ascii="Calibri" w:hAnsi="Calibri"/>
                <w:color w:val="2D3748"/>
                <w:sz w:val="16"/>
              </w:rPr>
              <w:t>Aprendizaje Auto-supervisado</w:t>
            </w:r>
            <w:r>
              <w:rPr>
                <w:rFonts w:ascii="Calibri" w:hAnsi="Calibri"/>
                <w:color w:val="2D3748"/>
                <w:sz w:val="16"/>
              </w:rPr>
              <w:br/>
              <w:t>(Autoencoders / Unsupervised)</w:t>
            </w:r>
          </w:p>
        </w:tc>
        <w:tc>
          <w:tcPr>
            <w:tcW w:w="2592" w:type="dxa"/>
            <w:shd w:val="clear" w:color="auto" w:fill="F7FAFC"/>
            <w:tcMar>
              <w:top w:w="70" w:type="dxa"/>
              <w:left w:w="100" w:type="dxa"/>
              <w:bottom w:w="70" w:type="dxa"/>
              <w:right w:w="100" w:type="dxa"/>
            </w:tcMar>
          </w:tcPr>
          <w:p w14:paraId="09B44FE6" w14:textId="77777777" w:rsidR="00D750F4" w:rsidRDefault="00D750F4" w:rsidP="006B0E91">
            <w:pPr>
              <w:spacing w:after="0"/>
            </w:pPr>
            <w:r>
              <w:rPr>
                <w:rFonts w:ascii="Calibri" w:hAnsi="Calibri"/>
                <w:color w:val="2D3748"/>
                <w:sz w:val="16"/>
              </w:rPr>
              <w:t>Masivo (Millones de bits por muestra del propio dato crudo)</w:t>
            </w:r>
          </w:p>
        </w:tc>
        <w:tc>
          <w:tcPr>
            <w:tcW w:w="2736" w:type="dxa"/>
            <w:shd w:val="clear" w:color="auto" w:fill="F7FAFC"/>
            <w:tcMar>
              <w:top w:w="70" w:type="dxa"/>
              <w:left w:w="100" w:type="dxa"/>
              <w:bottom w:w="70" w:type="dxa"/>
              <w:right w:w="100" w:type="dxa"/>
            </w:tcMar>
          </w:tcPr>
          <w:p w14:paraId="6569D8A2" w14:textId="77777777" w:rsidR="00D750F4" w:rsidRDefault="00D750F4" w:rsidP="006B0E91">
            <w:pPr>
              <w:spacing w:after="0"/>
            </w:pPr>
            <w:r>
              <w:rPr>
                <w:rFonts w:ascii="Calibri" w:hAnsi="Calibri"/>
                <w:color w:val="2D3748"/>
                <w:sz w:val="16"/>
              </w:rPr>
              <w:t>Aprende la estructura del mundo prediciendo partes del dato a partir de otras sin etiquetas humanas.</w:t>
            </w:r>
          </w:p>
        </w:tc>
      </w:tr>
      <w:tr w:rsidR="00D750F4" w14:paraId="33E50BC7" w14:textId="77777777" w:rsidTr="006B0E91">
        <w:trPr>
          <w:cantSplit/>
          <w:jc w:val="center"/>
        </w:trPr>
        <w:tc>
          <w:tcPr>
            <w:tcW w:w="2160" w:type="dxa"/>
            <w:shd w:val="clear" w:color="auto" w:fill="FFFFFF"/>
            <w:tcMar>
              <w:top w:w="70" w:type="dxa"/>
              <w:left w:w="100" w:type="dxa"/>
              <w:bottom w:w="70" w:type="dxa"/>
              <w:right w:w="100" w:type="dxa"/>
            </w:tcMar>
          </w:tcPr>
          <w:p w14:paraId="6B0A0106" w14:textId="77777777" w:rsidR="00D750F4" w:rsidRDefault="00D750F4" w:rsidP="006B0E91">
            <w:pPr>
              <w:spacing w:after="0"/>
            </w:pPr>
            <w:r>
              <w:rPr>
                <w:rFonts w:ascii="Calibri" w:hAnsi="Calibri"/>
                <w:b/>
                <w:color w:val="1B365D"/>
                <w:sz w:val="16"/>
              </w:rPr>
              <w:t>El Glaseado (The Icing)</w:t>
            </w:r>
          </w:p>
        </w:tc>
        <w:tc>
          <w:tcPr>
            <w:tcW w:w="2592" w:type="dxa"/>
            <w:shd w:val="clear" w:color="auto" w:fill="FFFFFF"/>
            <w:tcMar>
              <w:top w:w="70" w:type="dxa"/>
              <w:left w:w="100" w:type="dxa"/>
              <w:bottom w:w="70" w:type="dxa"/>
              <w:right w:w="100" w:type="dxa"/>
            </w:tcMar>
          </w:tcPr>
          <w:p w14:paraId="79D64327" w14:textId="77777777" w:rsidR="00D750F4" w:rsidRDefault="00D750F4" w:rsidP="006B0E91">
            <w:pPr>
              <w:spacing w:after="0"/>
            </w:pPr>
            <w:r>
              <w:rPr>
                <w:rFonts w:ascii="Calibri" w:hAnsi="Calibri"/>
                <w:color w:val="2D3748"/>
                <w:sz w:val="16"/>
              </w:rPr>
              <w:t>Aprendizaje Supervisado</w:t>
            </w:r>
            <w:r>
              <w:rPr>
                <w:rFonts w:ascii="Calibri" w:hAnsi="Calibri"/>
                <w:color w:val="2D3748"/>
                <w:sz w:val="16"/>
              </w:rPr>
              <w:br/>
              <w:t>(Clasificación / Regresión)</w:t>
            </w:r>
          </w:p>
        </w:tc>
        <w:tc>
          <w:tcPr>
            <w:tcW w:w="2592" w:type="dxa"/>
            <w:shd w:val="clear" w:color="auto" w:fill="FFFFFF"/>
            <w:tcMar>
              <w:top w:w="70" w:type="dxa"/>
              <w:left w:w="100" w:type="dxa"/>
              <w:bottom w:w="70" w:type="dxa"/>
              <w:right w:w="100" w:type="dxa"/>
            </w:tcMar>
          </w:tcPr>
          <w:p w14:paraId="2BDB38AA" w14:textId="77777777" w:rsidR="00D750F4" w:rsidRDefault="00D750F4" w:rsidP="006B0E91">
            <w:pPr>
              <w:spacing w:after="0"/>
            </w:pPr>
            <w:r>
              <w:rPr>
                <w:rFonts w:ascii="Calibri" w:hAnsi="Calibri"/>
                <w:color w:val="2D3748"/>
                <w:sz w:val="16"/>
              </w:rPr>
              <w:t>Moderado (De 1 a unos pocos miles de bits por muestra)</w:t>
            </w:r>
          </w:p>
        </w:tc>
        <w:tc>
          <w:tcPr>
            <w:tcW w:w="2736" w:type="dxa"/>
            <w:shd w:val="clear" w:color="auto" w:fill="FFFFFF"/>
            <w:tcMar>
              <w:top w:w="70" w:type="dxa"/>
              <w:left w:w="100" w:type="dxa"/>
              <w:bottom w:w="70" w:type="dxa"/>
              <w:right w:w="100" w:type="dxa"/>
            </w:tcMar>
          </w:tcPr>
          <w:p w14:paraId="1419913A" w14:textId="77777777" w:rsidR="00D750F4" w:rsidRDefault="00D750F4" w:rsidP="006B0E91">
            <w:pPr>
              <w:spacing w:after="0"/>
            </w:pPr>
            <w:r>
              <w:rPr>
                <w:rFonts w:ascii="Calibri" w:hAnsi="Calibri"/>
                <w:color w:val="2D3748"/>
                <w:sz w:val="16"/>
              </w:rPr>
              <w:t>Mapea entradas a salidas mediante etiquetas externas suministradas manualmente por supervisores.</w:t>
            </w:r>
          </w:p>
        </w:tc>
      </w:tr>
      <w:tr w:rsidR="00D750F4" w14:paraId="53B5E3D1" w14:textId="77777777" w:rsidTr="006B0E91">
        <w:trPr>
          <w:cantSplit/>
          <w:jc w:val="center"/>
        </w:trPr>
        <w:tc>
          <w:tcPr>
            <w:tcW w:w="2160" w:type="dxa"/>
            <w:shd w:val="clear" w:color="auto" w:fill="F7FAFC"/>
            <w:tcMar>
              <w:top w:w="70" w:type="dxa"/>
              <w:left w:w="100" w:type="dxa"/>
              <w:bottom w:w="70" w:type="dxa"/>
              <w:right w:w="100" w:type="dxa"/>
            </w:tcMar>
          </w:tcPr>
          <w:p w14:paraId="7501A37D" w14:textId="77777777" w:rsidR="00D750F4" w:rsidRDefault="00D750F4" w:rsidP="006B0E91">
            <w:pPr>
              <w:spacing w:after="0"/>
            </w:pPr>
            <w:r>
              <w:rPr>
                <w:rFonts w:ascii="Calibri" w:hAnsi="Calibri"/>
                <w:b/>
                <w:color w:val="1B365D"/>
                <w:sz w:val="16"/>
              </w:rPr>
              <w:t>La Cereza (The Cherry)</w:t>
            </w:r>
          </w:p>
        </w:tc>
        <w:tc>
          <w:tcPr>
            <w:tcW w:w="2592" w:type="dxa"/>
            <w:shd w:val="clear" w:color="auto" w:fill="F7FAFC"/>
            <w:tcMar>
              <w:top w:w="70" w:type="dxa"/>
              <w:left w:w="100" w:type="dxa"/>
              <w:bottom w:w="70" w:type="dxa"/>
              <w:right w:w="100" w:type="dxa"/>
            </w:tcMar>
          </w:tcPr>
          <w:p w14:paraId="5AE9D637" w14:textId="77777777" w:rsidR="00D750F4" w:rsidRDefault="00D750F4" w:rsidP="006B0E91">
            <w:pPr>
              <w:spacing w:after="0"/>
            </w:pPr>
            <w:r>
              <w:rPr>
                <w:rFonts w:ascii="Calibri" w:hAnsi="Calibri"/>
                <w:color w:val="2D3748"/>
                <w:sz w:val="16"/>
              </w:rPr>
              <w:t>Aprendizaje por Refuerzo</w:t>
            </w:r>
            <w:r>
              <w:rPr>
                <w:rFonts w:ascii="Calibri" w:hAnsi="Calibri"/>
                <w:color w:val="2D3748"/>
                <w:sz w:val="16"/>
              </w:rPr>
              <w:br/>
              <w:t>(Reinforcement Learning)</w:t>
            </w:r>
          </w:p>
        </w:tc>
        <w:tc>
          <w:tcPr>
            <w:tcW w:w="2592" w:type="dxa"/>
            <w:shd w:val="clear" w:color="auto" w:fill="F7FAFC"/>
            <w:tcMar>
              <w:top w:w="70" w:type="dxa"/>
              <w:left w:w="100" w:type="dxa"/>
              <w:bottom w:w="70" w:type="dxa"/>
              <w:right w:w="100" w:type="dxa"/>
            </w:tcMar>
          </w:tcPr>
          <w:p w14:paraId="57CBD3B8" w14:textId="77777777" w:rsidR="00D750F4" w:rsidRDefault="00D750F4" w:rsidP="006B0E91">
            <w:pPr>
              <w:spacing w:after="0"/>
            </w:pPr>
            <w:r>
              <w:rPr>
                <w:rFonts w:ascii="Calibri" w:hAnsi="Calibri"/>
                <w:color w:val="2D3748"/>
                <w:sz w:val="16"/>
              </w:rPr>
              <w:t>Extremadamente Disperso (Un escalar ocasional de premio/castigo)</w:t>
            </w:r>
          </w:p>
        </w:tc>
        <w:tc>
          <w:tcPr>
            <w:tcW w:w="2736" w:type="dxa"/>
            <w:shd w:val="clear" w:color="auto" w:fill="F7FAFC"/>
            <w:tcMar>
              <w:top w:w="70" w:type="dxa"/>
              <w:left w:w="100" w:type="dxa"/>
              <w:bottom w:w="70" w:type="dxa"/>
              <w:right w:w="100" w:type="dxa"/>
            </w:tcMar>
          </w:tcPr>
          <w:p w14:paraId="41862E95" w14:textId="77777777" w:rsidR="00D750F4" w:rsidRDefault="00D750F4" w:rsidP="006B0E91">
            <w:pPr>
              <w:spacing w:after="0"/>
            </w:pPr>
            <w:r>
              <w:rPr>
                <w:rFonts w:ascii="Calibri" w:hAnsi="Calibri"/>
                <w:color w:val="2D3748"/>
                <w:sz w:val="16"/>
              </w:rPr>
              <w:t>Aprende políticas de acción interactuando con el entorno mediante retroalimentación de recompensa.</w:t>
            </w:r>
          </w:p>
        </w:tc>
      </w:tr>
    </w:tbl>
    <w:p w14:paraId="03F1B307" w14:textId="77777777" w:rsidR="00D750F4" w:rsidRDefault="00D750F4" w:rsidP="00D750F4">
      <w:pPr>
        <w:spacing w:after="80"/>
      </w:pPr>
    </w:p>
    <w:p w14:paraId="6A6DCECF" w14:textId="77777777" w:rsidR="00D750F4" w:rsidRDefault="00D750F4" w:rsidP="00D750F4">
      <w:pPr>
        <w:pStyle w:val="Ttulo1"/>
        <w:spacing w:before="280" w:after="80"/>
      </w:pPr>
      <w:r>
        <w:rPr>
          <w:rFonts w:ascii="Calibri" w:hAnsi="Calibri"/>
          <w:color w:val="1B365D"/>
          <w:sz w:val="29"/>
        </w:rPr>
        <w:t>3. Aprendizaje de Representaciones: De Supervisado a Auto-supervisado</w:t>
      </w:r>
    </w:p>
    <w:p w14:paraId="11A3CF0B" w14:textId="77777777" w:rsidR="00D750F4" w:rsidRDefault="00D750F4" w:rsidP="00D750F4">
      <w:pPr>
        <w:spacing w:after="80"/>
      </w:pPr>
      <w:r>
        <w:rPr>
          <w:rFonts w:ascii="Calibri" w:hAnsi="Calibri"/>
          <w:color w:val="2D3748"/>
          <w:sz w:val="20"/>
        </w:rPr>
        <w:t>El núcleo técnico de la lección establece cómo las redes neuronales operan esencialmente como máquinas de aproximación de funciones (Neural Networks as Function Approximation). Sin embargo, una red no puede aproximar relaciones complejas si opera sobre un espacio de entrada crudo mal estructurado.</w:t>
      </w:r>
    </w:p>
    <w:p w14:paraId="544A856D" w14:textId="77777777" w:rsidR="00D750F4" w:rsidRDefault="00D750F4" w:rsidP="00D750F4">
      <w:pPr>
        <w:pStyle w:val="Ttulo2"/>
        <w:spacing w:after="60"/>
      </w:pPr>
      <w:r>
        <w:rPr>
          <w:rFonts w:ascii="Calibri" w:hAnsi="Calibri"/>
          <w:color w:val="2F5496"/>
          <w:sz w:val="24"/>
        </w:rPr>
        <w:t>Por qué Fallan los Modelos Simples sin Mejores Representaciones</w:t>
      </w:r>
    </w:p>
    <w:p w14:paraId="49ED9BC9" w14:textId="77777777" w:rsidR="00D750F4" w:rsidRDefault="00D750F4" w:rsidP="00D750F4">
      <w:pPr>
        <w:spacing w:after="80"/>
      </w:pPr>
      <w:r>
        <w:rPr>
          <w:rFonts w:ascii="Calibri" w:hAnsi="Calibri"/>
          <w:color w:val="2D3748"/>
          <w:sz w:val="20"/>
        </w:rPr>
        <w:t>La cátedra ilustra este punto crítico mediante dos modos clásicos de fallo en algoritmos tradicionales:</w:t>
      </w:r>
    </w:p>
    <w:p w14:paraId="3B7E4B28" w14:textId="77777777" w:rsidR="00D750F4" w:rsidRDefault="00D750F4" w:rsidP="00D750F4">
      <w:pPr>
        <w:pStyle w:val="Listaconvietas"/>
        <w:spacing w:before="20" w:after="60"/>
      </w:pPr>
      <w:r>
        <w:rPr>
          <w:rFonts w:ascii="Calibri" w:hAnsi="Calibri"/>
          <w:b/>
          <w:color w:val="1B365D"/>
          <w:sz w:val="20"/>
        </w:rPr>
        <w:t xml:space="preserve">Regresión Lineal sobre Datos No Lineales: </w:t>
      </w:r>
      <w:r>
        <w:rPr>
          <w:rFonts w:ascii="Calibri" w:hAnsi="Calibri"/>
          <w:color w:val="2D3748"/>
          <w:sz w:val="20"/>
        </w:rPr>
        <w:t>Un modelo lineal simple f(x) = wx + b fracasa al modelar curvas sinusoidales, cuadráticas o paisajes de datos con curvatura intrínseca, pues su capacidad de representación está encadenada a hiperplanos rígidos.</w:t>
      </w:r>
    </w:p>
    <w:p w14:paraId="77160EE6" w14:textId="77777777" w:rsidR="00D750F4" w:rsidRDefault="00D750F4" w:rsidP="00D750F4">
      <w:pPr>
        <w:pStyle w:val="Listaconvietas"/>
        <w:spacing w:before="20" w:after="60"/>
      </w:pPr>
      <w:r>
        <w:rPr>
          <w:rFonts w:ascii="Calibri" w:hAnsi="Calibri"/>
          <w:b/>
          <w:color w:val="1B365D"/>
          <w:sz w:val="20"/>
        </w:rPr>
        <w:lastRenderedPageBreak/>
        <w:t xml:space="preserve">Regresión Logística con Clases No Separables Linealmente: </w:t>
      </w:r>
      <w:r>
        <w:rPr>
          <w:rFonts w:ascii="Calibri" w:hAnsi="Calibri"/>
          <w:color w:val="2D3748"/>
          <w:sz w:val="20"/>
        </w:rPr>
        <w:t>En problemas de clasificación donde las clases están distribuidas en anillos concéntricos o geometrías entrelazadas, un clasificador lineal es incapaz de trazar una frontera de decisión válida en las coordenadas cartesianas originales (x, y).</w:t>
      </w:r>
    </w:p>
    <w:p w14:paraId="244697CD" w14:textId="77777777" w:rsidR="00D750F4" w:rsidRDefault="00D750F4" w:rsidP="00D750F4">
      <w:pPr>
        <w:pStyle w:val="Ttulo2"/>
        <w:spacing w:after="60"/>
      </w:pPr>
      <w:r>
        <w:rPr>
          <w:rFonts w:ascii="Calibri" w:hAnsi="Calibri"/>
          <w:color w:val="2F5496"/>
          <w:sz w:val="24"/>
        </w:rPr>
        <w:t>El Poder de las Representaciones Aprendidas</w:t>
      </w:r>
    </w:p>
    <w:p w14:paraId="433A4BE5" w14:textId="77777777" w:rsidR="00D750F4" w:rsidRDefault="00D750F4" w:rsidP="00D750F4">
      <w:pPr>
        <w:spacing w:after="80"/>
      </w:pPr>
      <w:r>
        <w:rPr>
          <w:rFonts w:ascii="Calibri" w:hAnsi="Calibri"/>
          <w:color w:val="2D3748"/>
          <w:sz w:val="20"/>
        </w:rPr>
        <w:t>Frente a estas limitaciones, la lección demuestra cómo una transformación adecuada del espacio de características disuelve la complejidad del problema:</w:t>
      </w:r>
    </w:p>
    <w:p w14:paraId="2E7E616A" w14:textId="77777777" w:rsidR="00D750F4" w:rsidRDefault="00D750F4" w:rsidP="00D750F4">
      <w:pPr>
        <w:pStyle w:val="Listaconvietas"/>
        <w:spacing w:before="20" w:after="60"/>
      </w:pPr>
      <w:r>
        <w:rPr>
          <w:rFonts w:ascii="Calibri" w:hAnsi="Calibri"/>
          <w:b/>
          <w:color w:val="1B365D"/>
          <w:sz w:val="20"/>
        </w:rPr>
        <w:t xml:space="preserve">Regresión mediante Transformación de Características: </w:t>
      </w:r>
      <w:r>
        <w:rPr>
          <w:rFonts w:ascii="Calibri" w:hAnsi="Calibri"/>
          <w:color w:val="2D3748"/>
          <w:sz w:val="20"/>
        </w:rPr>
        <w:t>Al proyectar las variables de entrada a través de bases no lineales (e.g. expansiones polinomiales o funciones de base), un problema de regresión no lineal se convierte en una regresión lineal resoluble en el nuevo espacio proyectado.</w:t>
      </w:r>
    </w:p>
    <w:p w14:paraId="416BF573" w14:textId="77777777" w:rsidR="00D750F4" w:rsidRDefault="00D750F4" w:rsidP="00D750F4">
      <w:pPr>
        <w:pStyle w:val="Listaconvietas"/>
        <w:spacing w:before="20" w:after="60"/>
      </w:pPr>
      <w:r>
        <w:rPr>
          <w:rFonts w:ascii="Calibri" w:hAnsi="Calibri"/>
          <w:b/>
          <w:color w:val="1B365D"/>
          <w:sz w:val="20"/>
        </w:rPr>
        <w:t xml:space="preserve">Clasificación mediante Transformación Polar: </w:t>
      </w:r>
      <w:r>
        <w:rPr>
          <w:rFonts w:ascii="Calibri" w:hAnsi="Calibri"/>
          <w:color w:val="2D3748"/>
          <w:sz w:val="20"/>
        </w:rPr>
        <w:t>Al transformar datos dispuestos en anillos concéntricos desde coordenadas cartesianas (x, y) a coordenadas polares (radio r, ángulo θ), las clases concéntricas se convierten en bandas paralelas separables por una simple línea recta horizontal.</w:t>
      </w:r>
    </w:p>
    <w:p w14:paraId="65B423BA" w14:textId="77777777" w:rsidR="00D750F4" w:rsidRDefault="00D750F4" w:rsidP="00D750F4">
      <w:pPr>
        <w:pStyle w:val="Ttulo2"/>
        <w:spacing w:after="60"/>
      </w:pPr>
      <w:r>
        <w:rPr>
          <w:rFonts w:ascii="Calibri" w:hAnsi="Calibri"/>
          <w:color w:val="2F5496"/>
          <w:sz w:val="24"/>
        </w:rPr>
        <w:t>Aprendizaje Representacional en Redes Neuronales: Supervisado vs. Auto-supervisado</w:t>
      </w:r>
    </w:p>
    <w:p w14:paraId="4ACB8670" w14:textId="77777777" w:rsidR="00D750F4" w:rsidRDefault="00D750F4" w:rsidP="00D750F4">
      <w:pPr>
        <w:spacing w:after="80"/>
      </w:pPr>
      <w:r>
        <w:rPr>
          <w:rFonts w:ascii="Calibri" w:hAnsi="Calibri"/>
          <w:color w:val="2D3748"/>
          <w:sz w:val="20"/>
        </w:rPr>
        <w:t>En lugar de diseñar transformaciones matemáticas a mano (feature engineering manual), las redes neuronales aprenden estas representaciones de forma automática en sus capas ocultas. La cátedra distingue dos vías cardinales:</w:t>
      </w:r>
    </w:p>
    <w:p w14:paraId="7CF157CB" w14:textId="77777777" w:rsidR="00D750F4" w:rsidRDefault="00D750F4" w:rsidP="00D750F4">
      <w:pPr>
        <w:pStyle w:val="Listaconvietas"/>
        <w:spacing w:before="20" w:after="60"/>
      </w:pPr>
      <w:r>
        <w:rPr>
          <w:rFonts w:ascii="Calibri" w:hAnsi="Calibri"/>
          <w:b/>
          <w:color w:val="1B365D"/>
          <w:sz w:val="20"/>
        </w:rPr>
        <w:t xml:space="preserve">Aprendizaje Representacional Supervisado: </w:t>
      </w:r>
      <w:r>
        <w:rPr>
          <w:rFonts w:ascii="Calibri" w:hAnsi="Calibri"/>
          <w:color w:val="2D3748"/>
          <w:sz w:val="20"/>
        </w:rPr>
        <w:t>Las representaciones intermedias se forjan guiadas exclusivamente por la pérdida supervisada de la tarea final (e.g. clasificar dígitos o perros vs. gatos). Las características aprendidas se especializan en discriminar esas etiquetas específicas.</w:t>
      </w:r>
    </w:p>
    <w:p w14:paraId="51C1F02B" w14:textId="77777777" w:rsidR="00D750F4" w:rsidRDefault="00D750F4" w:rsidP="00D750F4">
      <w:pPr>
        <w:pStyle w:val="Listaconvietas"/>
        <w:spacing w:before="20" w:after="60"/>
      </w:pPr>
      <w:r>
        <w:rPr>
          <w:rFonts w:ascii="Calibri" w:hAnsi="Calibri"/>
          <w:b/>
          <w:color w:val="1B365D"/>
          <w:sz w:val="20"/>
        </w:rPr>
        <w:t xml:space="preserve">Aprendizaje Representacional Auto-supervisado con Autoencoders: </w:t>
      </w:r>
      <w:r>
        <w:rPr>
          <w:rFonts w:ascii="Calibri" w:hAnsi="Calibri"/>
          <w:color w:val="2D3748"/>
          <w:sz w:val="20"/>
        </w:rPr>
        <w:t>Las representaciones latentes se descubren sin necesidad de etiquetas humanas. El objetivo consiste en reconstruir el propio dato de entrada, obligando a la red a capturar la estructura intrínseca, factores de variación y regularidades fundamentales de la distribución de datos subyacente.</w:t>
      </w:r>
    </w:p>
    <w:p w14:paraId="18279158" w14:textId="77777777" w:rsidR="00D750F4" w:rsidRDefault="00D750F4" w:rsidP="00D750F4">
      <w:r>
        <w:br w:type="page"/>
      </w:r>
    </w:p>
    <w:p w14:paraId="40FF89C7" w14:textId="77777777" w:rsidR="00D750F4" w:rsidRDefault="00D750F4" w:rsidP="00D750F4">
      <w:pPr>
        <w:pStyle w:val="Ttulo1"/>
        <w:spacing w:before="280" w:after="80"/>
      </w:pPr>
      <w:r>
        <w:rPr>
          <w:rFonts w:ascii="Calibri" w:hAnsi="Calibri"/>
          <w:color w:val="1B365D"/>
          <w:sz w:val="29"/>
        </w:rPr>
        <w:lastRenderedPageBreak/>
        <w:t>4. Breve Historia de la Codificación y la Decodificación</w:t>
      </w:r>
    </w:p>
    <w:p w14:paraId="26556299" w14:textId="77777777" w:rsidR="00D750F4" w:rsidRDefault="00D750F4" w:rsidP="00D750F4">
      <w:pPr>
        <w:spacing w:after="80"/>
      </w:pPr>
      <w:r>
        <w:rPr>
          <w:rFonts w:ascii="Calibri" w:hAnsi="Calibri"/>
          <w:color w:val="2D3748"/>
          <w:sz w:val="20"/>
        </w:rPr>
        <w:t>La cátedra contextualiza que la noción de codificador-decodificador no constituye un invento aislado del Deep Learning, sino la evolución natural de principios matemáticos de la teoría de la información y el procesamiento estadístico de señales.</w:t>
      </w:r>
    </w:p>
    <w:p w14:paraId="34B4501D" w14:textId="77777777" w:rsidR="00D750F4" w:rsidRDefault="00D750F4" w:rsidP="00D750F4">
      <w:pPr>
        <w:pStyle w:val="Ttulo2"/>
        <w:spacing w:after="60"/>
      </w:pPr>
      <w:r>
        <w:rPr>
          <w:rFonts w:ascii="Calibri" w:hAnsi="Calibri"/>
          <w:color w:val="2F5496"/>
          <w:sz w:val="24"/>
        </w:rPr>
        <w:t>Linaje Histórico: ¿Es esta una idea nueva? (Is This a New Idea?)</w:t>
      </w:r>
    </w:p>
    <w:p w14:paraId="04723BC9" w14:textId="77777777" w:rsidR="00D750F4" w:rsidRDefault="00D750F4" w:rsidP="00D750F4">
      <w:pPr>
        <w:spacing w:after="80"/>
      </w:pPr>
      <w:r>
        <w:rPr>
          <w:rFonts w:ascii="Calibri" w:hAnsi="Calibri"/>
          <w:color w:val="2D3748"/>
          <w:sz w:val="20"/>
        </w:rPr>
        <w:t>El principio de codificar para comprimir y luego decodificar para reconstruir tiene sus raíces en el Teorema de Codificación de Shannon (1948) y en el Análisis de Componentes Principales (PCA, Pearson 1901). Mientras que PCA proyecta los datos linealmente sobre direcciones ortogonales de máxima varianza, los autoencoders generalizan este concepto mediante redes no lineales capaces de descubrir variedades y colectores curvos complejos en el espacio de datos.</w:t>
      </w:r>
    </w:p>
    <w:p w14:paraId="2D6C39EE" w14:textId="77777777" w:rsidR="00D750F4" w:rsidRDefault="00D750F4" w:rsidP="00D750F4">
      <w:pPr>
        <w:pStyle w:val="Ttulo2"/>
        <w:spacing w:after="60"/>
      </w:pPr>
      <w:r>
        <w:rPr>
          <w:rFonts w:ascii="Calibri" w:hAnsi="Calibri"/>
          <w:color w:val="2F5496"/>
          <w:sz w:val="24"/>
        </w:rPr>
        <w:t>Mecánica de Compresión con Datos de Imagen</w:t>
      </w:r>
    </w:p>
    <w:p w14:paraId="2BF723DF" w14:textId="77777777" w:rsidR="00D750F4" w:rsidRDefault="00D750F4" w:rsidP="00D750F4">
      <w:pPr>
        <w:spacing w:after="80"/>
      </w:pPr>
      <w:r>
        <w:rPr>
          <w:rFonts w:ascii="Calibri" w:hAnsi="Calibri"/>
          <w:color w:val="2D3748"/>
          <w:sz w:val="20"/>
        </w:rPr>
        <w:t>En imágenes digitales, los píxeles adyacentes presentan una correlación espacial extrema. Representar cada píxel de forma independiente resulta sumamente redundante. El codificador aprende a transformar esta matriz espacial en un vector latente compacto de variables esenciales (bordes, contornos, texturas y componentes semánticos), descartando la redundancia estadística.</w:t>
      </w:r>
    </w:p>
    <w:p w14:paraId="4327F5A2" w14:textId="77777777" w:rsidR="00D750F4" w:rsidRDefault="00D750F4" w:rsidP="00D750F4">
      <w:pPr>
        <w:pStyle w:val="Ttulo2"/>
        <w:spacing w:after="60"/>
      </w:pPr>
      <w:r>
        <w:rPr>
          <w:rFonts w:ascii="Calibri" w:hAnsi="Calibri"/>
          <w:color w:val="2F5496"/>
          <w:sz w:val="24"/>
        </w:rPr>
        <w:t>Compresión Sin Pérdidas (Lossless) frente a Con Pérdidas (Lossy)</w:t>
      </w:r>
    </w:p>
    <w:p w14:paraId="6F071699" w14:textId="77777777" w:rsidR="00D750F4" w:rsidRDefault="00D750F4" w:rsidP="00D750F4">
      <w:pPr>
        <w:pStyle w:val="Listaconvietas"/>
        <w:spacing w:before="20" w:after="60"/>
      </w:pPr>
      <w:r>
        <w:rPr>
          <w:rFonts w:ascii="Calibri" w:hAnsi="Calibri"/>
          <w:b/>
          <w:color w:val="1B365D"/>
          <w:sz w:val="20"/>
        </w:rPr>
        <w:t xml:space="preserve">Compresión Sin Pérdidas (Lossless): </w:t>
      </w:r>
      <w:r>
        <w:rPr>
          <w:rFonts w:ascii="Calibri" w:hAnsi="Calibri"/>
          <w:color w:val="2D3748"/>
          <w:sz w:val="20"/>
        </w:rPr>
        <w:t>Reconstruye el archivo original de forma matemáticamente exacta e idéntica bit a bit (e.g. PNG, ZIP), estando acotada por la entropía de Shannon.</w:t>
      </w:r>
    </w:p>
    <w:p w14:paraId="7DFAE81C" w14:textId="77777777" w:rsidR="00D750F4" w:rsidRDefault="00D750F4" w:rsidP="00D750F4">
      <w:pPr>
        <w:pStyle w:val="Listaconvietas"/>
        <w:spacing w:before="20" w:after="60"/>
      </w:pPr>
      <w:r>
        <w:rPr>
          <w:rFonts w:ascii="Calibri" w:hAnsi="Calibri"/>
          <w:b/>
          <w:color w:val="1B365D"/>
          <w:sz w:val="20"/>
        </w:rPr>
        <w:t xml:space="preserve">Compresión Con Pérdidas (Lossy): </w:t>
      </w:r>
      <w:r>
        <w:rPr>
          <w:rFonts w:ascii="Calibri" w:hAnsi="Calibri"/>
          <w:color w:val="2D3748"/>
          <w:sz w:val="20"/>
        </w:rPr>
        <w:t>Descarta variaciones de alta frecuencia o detalles imperceptibles para lograr tasas de compresión masivas (e.g. JPEG, MP3). Los autoencoders operan como sistemas de compresión con pérdidas aprendidos: sacrifican la réplica exacta para capturar la estructura semántica dominante.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44690A9D" w14:textId="77777777" w:rsidTr="006B0E91">
        <w:trPr>
          <w:tblHeader/>
          <w:jc w:val="center"/>
        </w:trPr>
        <w:tc>
          <w:tcPr>
            <w:tcW w:w="2160" w:type="dxa"/>
            <w:shd w:val="clear" w:color="auto" w:fill="1B365D"/>
            <w:tcMar>
              <w:top w:w="60" w:type="dxa"/>
              <w:left w:w="80" w:type="dxa"/>
              <w:bottom w:w="60" w:type="dxa"/>
              <w:right w:w="80" w:type="dxa"/>
            </w:tcMar>
          </w:tcPr>
          <w:p w14:paraId="1DA7762E" w14:textId="77777777" w:rsidR="00D750F4" w:rsidRDefault="00D750F4" w:rsidP="006B0E91">
            <w:pPr>
              <w:spacing w:after="0"/>
            </w:pPr>
            <w:r>
              <w:rPr>
                <w:rFonts w:ascii="Calibri" w:hAnsi="Calibri"/>
                <w:b/>
                <w:color w:val="FFFFFF"/>
                <w:sz w:val="16"/>
              </w:rPr>
              <w:t>Paradigma de Compresión</w:t>
            </w:r>
          </w:p>
        </w:tc>
        <w:tc>
          <w:tcPr>
            <w:tcW w:w="2592" w:type="dxa"/>
            <w:shd w:val="clear" w:color="auto" w:fill="1B365D"/>
            <w:tcMar>
              <w:top w:w="60" w:type="dxa"/>
              <w:left w:w="80" w:type="dxa"/>
              <w:bottom w:w="60" w:type="dxa"/>
              <w:right w:w="80" w:type="dxa"/>
            </w:tcMar>
          </w:tcPr>
          <w:p w14:paraId="3C6D8DDD" w14:textId="77777777" w:rsidR="00D750F4" w:rsidRDefault="00D750F4" w:rsidP="006B0E91">
            <w:pPr>
              <w:spacing w:after="0"/>
            </w:pPr>
            <w:r>
              <w:rPr>
                <w:rFonts w:ascii="Calibri" w:hAnsi="Calibri"/>
                <w:b/>
                <w:color w:val="FFFFFF"/>
                <w:sz w:val="16"/>
              </w:rPr>
              <w:t>Mecanismo / Enfoque</w:t>
            </w:r>
          </w:p>
        </w:tc>
        <w:tc>
          <w:tcPr>
            <w:tcW w:w="2592" w:type="dxa"/>
            <w:shd w:val="clear" w:color="auto" w:fill="1B365D"/>
            <w:tcMar>
              <w:top w:w="60" w:type="dxa"/>
              <w:left w:w="80" w:type="dxa"/>
              <w:bottom w:w="60" w:type="dxa"/>
              <w:right w:w="80" w:type="dxa"/>
            </w:tcMar>
          </w:tcPr>
          <w:p w14:paraId="51E8383E" w14:textId="77777777" w:rsidR="00D750F4" w:rsidRDefault="00D750F4" w:rsidP="006B0E91">
            <w:pPr>
              <w:spacing w:after="0"/>
            </w:pPr>
            <w:r>
              <w:rPr>
                <w:rFonts w:ascii="Calibri" w:hAnsi="Calibri"/>
                <w:b/>
                <w:color w:val="FFFFFF"/>
                <w:sz w:val="16"/>
              </w:rPr>
              <w:t>Fidelidad de Reconstrucción</w:t>
            </w:r>
          </w:p>
        </w:tc>
        <w:tc>
          <w:tcPr>
            <w:tcW w:w="2736" w:type="dxa"/>
            <w:shd w:val="clear" w:color="auto" w:fill="1B365D"/>
            <w:tcMar>
              <w:top w:w="60" w:type="dxa"/>
              <w:left w:w="80" w:type="dxa"/>
              <w:bottom w:w="60" w:type="dxa"/>
              <w:right w:w="80" w:type="dxa"/>
            </w:tcMar>
          </w:tcPr>
          <w:p w14:paraId="54C27E03" w14:textId="77777777" w:rsidR="00D750F4" w:rsidRDefault="00D750F4" w:rsidP="006B0E91">
            <w:pPr>
              <w:spacing w:after="0"/>
            </w:pPr>
            <w:r>
              <w:rPr>
                <w:rFonts w:ascii="Calibri" w:hAnsi="Calibri"/>
                <w:b/>
                <w:color w:val="FFFFFF"/>
                <w:sz w:val="16"/>
              </w:rPr>
              <w:t>Ventaja y Alcance en IA</w:t>
            </w:r>
          </w:p>
        </w:tc>
      </w:tr>
      <w:tr w:rsidR="00D750F4" w14:paraId="43F640BA" w14:textId="77777777" w:rsidTr="006B0E91">
        <w:trPr>
          <w:cantSplit/>
          <w:jc w:val="center"/>
        </w:trPr>
        <w:tc>
          <w:tcPr>
            <w:tcW w:w="2160" w:type="dxa"/>
            <w:shd w:val="clear" w:color="auto" w:fill="F7FAFC"/>
            <w:tcMar>
              <w:top w:w="50" w:type="dxa"/>
              <w:left w:w="80" w:type="dxa"/>
              <w:bottom w:w="50" w:type="dxa"/>
              <w:right w:w="80" w:type="dxa"/>
            </w:tcMar>
          </w:tcPr>
          <w:p w14:paraId="0CC8F47E" w14:textId="77777777" w:rsidR="00D750F4" w:rsidRDefault="00D750F4" w:rsidP="006B0E91">
            <w:pPr>
              <w:spacing w:after="0" w:line="252" w:lineRule="auto"/>
            </w:pPr>
            <w:r>
              <w:rPr>
                <w:rFonts w:ascii="Calibri" w:hAnsi="Calibri"/>
                <w:b/>
                <w:color w:val="1B365D"/>
                <w:sz w:val="15"/>
              </w:rPr>
              <w:t>Compresión Sin Pérdidas (PNG, ZIP, Shannon)</w:t>
            </w:r>
          </w:p>
        </w:tc>
        <w:tc>
          <w:tcPr>
            <w:tcW w:w="2592" w:type="dxa"/>
            <w:shd w:val="clear" w:color="auto" w:fill="F7FAFC"/>
            <w:tcMar>
              <w:top w:w="50" w:type="dxa"/>
              <w:left w:w="80" w:type="dxa"/>
              <w:bottom w:w="50" w:type="dxa"/>
              <w:right w:w="80" w:type="dxa"/>
            </w:tcMar>
          </w:tcPr>
          <w:p w14:paraId="145835E1" w14:textId="77777777" w:rsidR="00D750F4" w:rsidRDefault="00D750F4" w:rsidP="006B0E91">
            <w:pPr>
              <w:spacing w:after="0" w:line="252" w:lineRule="auto"/>
            </w:pPr>
            <w:r>
              <w:rPr>
                <w:rFonts w:ascii="Calibri" w:hAnsi="Calibri"/>
                <w:color w:val="2D3748"/>
                <w:sz w:val="15"/>
              </w:rPr>
              <w:t>Algorítmico / Simbólico (Tablas de Huffman / LZ77)</w:t>
            </w:r>
          </w:p>
        </w:tc>
        <w:tc>
          <w:tcPr>
            <w:tcW w:w="2592" w:type="dxa"/>
            <w:shd w:val="clear" w:color="auto" w:fill="F7FAFC"/>
            <w:tcMar>
              <w:top w:w="50" w:type="dxa"/>
              <w:left w:w="80" w:type="dxa"/>
              <w:bottom w:w="50" w:type="dxa"/>
              <w:right w:w="80" w:type="dxa"/>
            </w:tcMar>
          </w:tcPr>
          <w:p w14:paraId="1717C3BF" w14:textId="77777777" w:rsidR="00D750F4" w:rsidRDefault="00D750F4" w:rsidP="006B0E91">
            <w:pPr>
              <w:spacing w:after="0" w:line="252" w:lineRule="auto"/>
            </w:pPr>
            <w:r>
              <w:rPr>
                <w:rFonts w:ascii="Calibri" w:hAnsi="Calibri"/>
                <w:color w:val="2D3748"/>
                <w:sz w:val="15"/>
              </w:rPr>
              <w:t>Exacta al 100% (Bit a bit idéntica)</w:t>
            </w:r>
          </w:p>
        </w:tc>
        <w:tc>
          <w:tcPr>
            <w:tcW w:w="2736" w:type="dxa"/>
            <w:shd w:val="clear" w:color="auto" w:fill="F7FAFC"/>
            <w:tcMar>
              <w:top w:w="50" w:type="dxa"/>
              <w:left w:w="80" w:type="dxa"/>
              <w:bottom w:w="50" w:type="dxa"/>
              <w:right w:w="80" w:type="dxa"/>
            </w:tcMar>
          </w:tcPr>
          <w:p w14:paraId="05BD230C" w14:textId="77777777" w:rsidR="00D750F4" w:rsidRDefault="00D750F4" w:rsidP="006B0E91">
            <w:pPr>
              <w:spacing w:after="0" w:line="252" w:lineRule="auto"/>
            </w:pPr>
            <w:r>
              <w:rPr>
                <w:rFonts w:ascii="Calibri" w:hAnsi="Calibri"/>
                <w:color w:val="2D3748"/>
                <w:sz w:val="15"/>
              </w:rPr>
              <w:t>Preserva integridad absoluta; limitada por la cota de entropía simbólica.</w:t>
            </w:r>
          </w:p>
        </w:tc>
      </w:tr>
      <w:tr w:rsidR="00D750F4" w14:paraId="08C060DA" w14:textId="77777777" w:rsidTr="006B0E91">
        <w:trPr>
          <w:cantSplit/>
          <w:jc w:val="center"/>
        </w:trPr>
        <w:tc>
          <w:tcPr>
            <w:tcW w:w="2160" w:type="dxa"/>
            <w:shd w:val="clear" w:color="auto" w:fill="FFFFFF"/>
            <w:tcMar>
              <w:top w:w="50" w:type="dxa"/>
              <w:left w:w="80" w:type="dxa"/>
              <w:bottom w:w="50" w:type="dxa"/>
              <w:right w:w="80" w:type="dxa"/>
            </w:tcMar>
          </w:tcPr>
          <w:p w14:paraId="591DF058" w14:textId="77777777" w:rsidR="00D750F4" w:rsidRDefault="00D750F4" w:rsidP="006B0E91">
            <w:pPr>
              <w:spacing w:after="0" w:line="252" w:lineRule="auto"/>
            </w:pPr>
            <w:r>
              <w:rPr>
                <w:rFonts w:ascii="Calibri" w:hAnsi="Calibri"/>
                <w:b/>
                <w:color w:val="1B365D"/>
                <w:sz w:val="15"/>
              </w:rPr>
              <w:t>Compresión Clásica con Pérdidas (JPEG, DCT)</w:t>
            </w:r>
          </w:p>
        </w:tc>
        <w:tc>
          <w:tcPr>
            <w:tcW w:w="2592" w:type="dxa"/>
            <w:shd w:val="clear" w:color="auto" w:fill="FFFFFF"/>
            <w:tcMar>
              <w:top w:w="50" w:type="dxa"/>
              <w:left w:w="80" w:type="dxa"/>
              <w:bottom w:w="50" w:type="dxa"/>
              <w:right w:w="80" w:type="dxa"/>
            </w:tcMar>
          </w:tcPr>
          <w:p w14:paraId="6C9A3276" w14:textId="77777777" w:rsidR="00D750F4" w:rsidRDefault="00D750F4" w:rsidP="006B0E91">
            <w:pPr>
              <w:spacing w:after="0" w:line="252" w:lineRule="auto"/>
            </w:pPr>
            <w:r>
              <w:rPr>
                <w:rFonts w:ascii="Calibri" w:hAnsi="Calibri"/>
                <w:color w:val="2D3748"/>
                <w:sz w:val="15"/>
              </w:rPr>
              <w:t>Matemático / Lineal (Transformadas ortogonales fijas)</w:t>
            </w:r>
          </w:p>
        </w:tc>
        <w:tc>
          <w:tcPr>
            <w:tcW w:w="2592" w:type="dxa"/>
            <w:shd w:val="clear" w:color="auto" w:fill="FFFFFF"/>
            <w:tcMar>
              <w:top w:w="50" w:type="dxa"/>
              <w:left w:w="80" w:type="dxa"/>
              <w:bottom w:w="50" w:type="dxa"/>
              <w:right w:w="80" w:type="dxa"/>
            </w:tcMar>
          </w:tcPr>
          <w:p w14:paraId="728ED88B" w14:textId="77777777" w:rsidR="00D750F4" w:rsidRDefault="00D750F4" w:rsidP="006B0E91">
            <w:pPr>
              <w:spacing w:after="0" w:line="252" w:lineRule="auto"/>
            </w:pPr>
            <w:r>
              <w:rPr>
                <w:rFonts w:ascii="Calibri" w:hAnsi="Calibri"/>
                <w:color w:val="2D3748"/>
                <w:sz w:val="15"/>
              </w:rPr>
              <w:t>Aproximada (Descarta frecuencias altas según psicofísica)</w:t>
            </w:r>
          </w:p>
        </w:tc>
        <w:tc>
          <w:tcPr>
            <w:tcW w:w="2736" w:type="dxa"/>
            <w:shd w:val="clear" w:color="auto" w:fill="FFFFFF"/>
            <w:tcMar>
              <w:top w:w="50" w:type="dxa"/>
              <w:left w:w="80" w:type="dxa"/>
              <w:bottom w:w="50" w:type="dxa"/>
              <w:right w:w="80" w:type="dxa"/>
            </w:tcMar>
          </w:tcPr>
          <w:p w14:paraId="6D163A1D" w14:textId="77777777" w:rsidR="00D750F4" w:rsidRDefault="00D750F4" w:rsidP="006B0E91">
            <w:pPr>
              <w:spacing w:after="0" w:line="252" w:lineRule="auto"/>
            </w:pPr>
            <w:r>
              <w:rPr>
                <w:rFonts w:ascii="Calibri" w:hAnsi="Calibri"/>
                <w:color w:val="2D3748"/>
                <w:sz w:val="15"/>
              </w:rPr>
              <w:t>Excelente compresión visual, pero insensible al contenido semántico del dato.</w:t>
            </w:r>
          </w:p>
        </w:tc>
      </w:tr>
      <w:tr w:rsidR="00D750F4" w14:paraId="013DE9B3" w14:textId="77777777" w:rsidTr="006B0E91">
        <w:trPr>
          <w:cantSplit/>
          <w:jc w:val="center"/>
        </w:trPr>
        <w:tc>
          <w:tcPr>
            <w:tcW w:w="2160" w:type="dxa"/>
            <w:shd w:val="clear" w:color="auto" w:fill="F7FAFC"/>
            <w:tcMar>
              <w:top w:w="50" w:type="dxa"/>
              <w:left w:w="80" w:type="dxa"/>
              <w:bottom w:w="50" w:type="dxa"/>
              <w:right w:w="80" w:type="dxa"/>
            </w:tcMar>
          </w:tcPr>
          <w:p w14:paraId="5750377A" w14:textId="77777777" w:rsidR="00D750F4" w:rsidRDefault="00D750F4" w:rsidP="006B0E91">
            <w:pPr>
              <w:spacing w:after="0" w:line="252" w:lineRule="auto"/>
            </w:pPr>
            <w:r>
              <w:rPr>
                <w:rFonts w:ascii="Calibri" w:hAnsi="Calibri"/>
                <w:b/>
                <w:color w:val="1B365D"/>
                <w:sz w:val="15"/>
              </w:rPr>
              <w:t>Compresión Neuronal con Autoencoders</w:t>
            </w:r>
          </w:p>
        </w:tc>
        <w:tc>
          <w:tcPr>
            <w:tcW w:w="2592" w:type="dxa"/>
            <w:shd w:val="clear" w:color="auto" w:fill="F7FAFC"/>
            <w:tcMar>
              <w:top w:w="50" w:type="dxa"/>
              <w:left w:w="80" w:type="dxa"/>
              <w:bottom w:w="50" w:type="dxa"/>
              <w:right w:w="80" w:type="dxa"/>
            </w:tcMar>
          </w:tcPr>
          <w:p w14:paraId="3B6D2A92" w14:textId="77777777" w:rsidR="00D750F4" w:rsidRDefault="00D750F4" w:rsidP="006B0E91">
            <w:pPr>
              <w:spacing w:after="0" w:line="252" w:lineRule="auto"/>
            </w:pPr>
            <w:r>
              <w:rPr>
                <w:rFonts w:ascii="Calibri" w:hAnsi="Calibri"/>
                <w:color w:val="2D3748"/>
                <w:sz w:val="15"/>
              </w:rPr>
              <w:t>Aprendizaje No Lineal Profundo (Redes Encoder-Decoder)</w:t>
            </w:r>
          </w:p>
        </w:tc>
        <w:tc>
          <w:tcPr>
            <w:tcW w:w="2592" w:type="dxa"/>
            <w:shd w:val="clear" w:color="auto" w:fill="F7FAFC"/>
            <w:tcMar>
              <w:top w:w="50" w:type="dxa"/>
              <w:left w:w="80" w:type="dxa"/>
              <w:bottom w:w="50" w:type="dxa"/>
              <w:right w:w="80" w:type="dxa"/>
            </w:tcMar>
          </w:tcPr>
          <w:p w14:paraId="6607086A" w14:textId="77777777" w:rsidR="00D750F4" w:rsidRDefault="00D750F4" w:rsidP="006B0E91">
            <w:pPr>
              <w:spacing w:after="0" w:line="252" w:lineRule="auto"/>
            </w:pPr>
            <w:r>
              <w:rPr>
                <w:rFonts w:ascii="Calibri" w:hAnsi="Calibri"/>
                <w:color w:val="2D3748"/>
                <w:sz w:val="15"/>
              </w:rPr>
              <w:t>Semántica / Con Pérdidas (Minimización empírica de error)</w:t>
            </w:r>
          </w:p>
        </w:tc>
        <w:tc>
          <w:tcPr>
            <w:tcW w:w="2736" w:type="dxa"/>
            <w:shd w:val="clear" w:color="auto" w:fill="F7FAFC"/>
            <w:tcMar>
              <w:top w:w="50" w:type="dxa"/>
              <w:left w:w="80" w:type="dxa"/>
              <w:bottom w:w="50" w:type="dxa"/>
              <w:right w:w="80" w:type="dxa"/>
            </w:tcMar>
          </w:tcPr>
          <w:p w14:paraId="36DAC17F" w14:textId="77777777" w:rsidR="00D750F4" w:rsidRDefault="00D750F4" w:rsidP="006B0E91">
            <w:pPr>
              <w:spacing w:after="0" w:line="252" w:lineRule="auto"/>
            </w:pPr>
            <w:r>
              <w:rPr>
                <w:rFonts w:ascii="Calibri" w:hAnsi="Calibri"/>
                <w:color w:val="2D3748"/>
                <w:sz w:val="15"/>
              </w:rPr>
              <w:t>Aprende la variedad geométrica subyacente; extrae factores latentes para Transfer Learning.</w:t>
            </w:r>
          </w:p>
        </w:tc>
      </w:tr>
    </w:tbl>
    <w:p w14:paraId="3F3B3339" w14:textId="77777777" w:rsidR="00D750F4" w:rsidRDefault="00D750F4" w:rsidP="00D750F4">
      <w:pPr>
        <w:spacing w:after="80"/>
      </w:pPr>
    </w:p>
    <w:p w14:paraId="5D28D837" w14:textId="77777777" w:rsidR="00D750F4" w:rsidRDefault="00D750F4" w:rsidP="00D750F4">
      <w:r>
        <w:br w:type="page"/>
      </w:r>
    </w:p>
    <w:p w14:paraId="02FB985E" w14:textId="77777777" w:rsidR="00D750F4" w:rsidRDefault="00D750F4" w:rsidP="00D750F4">
      <w:pPr>
        <w:pStyle w:val="Ttulo1"/>
        <w:spacing w:before="280" w:after="80"/>
      </w:pPr>
      <w:r>
        <w:rPr>
          <w:rFonts w:ascii="Calibri" w:hAnsi="Calibri"/>
          <w:color w:val="1B365D"/>
          <w:sz w:val="29"/>
        </w:rPr>
        <w:lastRenderedPageBreak/>
        <w:t>5. Estructura Curricular Completa de la Cátedra (Table of Contents)</w:t>
      </w:r>
    </w:p>
    <w:p w14:paraId="0910EE39" w14:textId="77777777" w:rsidR="00D750F4" w:rsidRDefault="00D750F4" w:rsidP="00D750F4">
      <w:pPr>
        <w:spacing w:after="80"/>
      </w:pPr>
      <w:r>
        <w:rPr>
          <w:rFonts w:ascii="Calibri" w:hAnsi="Calibri"/>
          <w:color w:val="2D3748"/>
          <w:sz w:val="20"/>
        </w:rPr>
        <w:t>El material proporcionado formaliza la arquitectura completa de contenidos del tema «Autoencoders Parte A». A continuación se incorpora la captura original del programa docente, seguida del desglose estructurado de sus dos núcleos principales de estudio (Inside Autoencoders, Part 1 y Part 2):</w:t>
      </w:r>
    </w:p>
    <w:p w14:paraId="698FAA4B" w14:textId="77777777" w:rsidR="00D750F4" w:rsidRDefault="00D750F4" w:rsidP="00D750F4">
      <w:pPr>
        <w:spacing w:before="80" w:after="40"/>
        <w:jc w:val="center"/>
      </w:pPr>
      <w:r>
        <w:rPr>
          <w:noProof/>
        </w:rPr>
        <w:drawing>
          <wp:inline distT="0" distB="0" distL="0" distR="0" wp14:anchorId="6BA5CE8F" wp14:editId="52F23624">
            <wp:extent cx="2560320" cy="4669143"/>
            <wp:effectExtent l="0" t="0" r="0" b="0"/>
            <wp:docPr id="161355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encoders_part_a_toc_clean.png"/>
                    <pic:cNvPicPr/>
                  </pic:nvPicPr>
                  <pic:blipFill>
                    <a:blip r:embed="rId21"/>
                    <a:stretch>
                      <a:fillRect/>
                    </a:stretch>
                  </pic:blipFill>
                  <pic:spPr>
                    <a:xfrm>
                      <a:off x="0" y="0"/>
                      <a:ext cx="2560320" cy="4669143"/>
                    </a:xfrm>
                    <a:prstGeom prst="rect">
                      <a:avLst/>
                    </a:prstGeom>
                  </pic:spPr>
                </pic:pic>
              </a:graphicData>
            </a:graphic>
          </wp:inline>
        </w:drawing>
      </w:r>
    </w:p>
    <w:p w14:paraId="4784E8D0" w14:textId="77777777" w:rsidR="00D750F4" w:rsidRDefault="00D750F4" w:rsidP="00D750F4">
      <w:pPr>
        <w:spacing w:before="20" w:after="120"/>
        <w:jc w:val="center"/>
      </w:pPr>
      <w:r>
        <w:rPr>
          <w:rFonts w:ascii="Calibri" w:hAnsi="Calibri"/>
          <w:i/>
          <w:color w:val="718096"/>
          <w:sz w:val="16"/>
        </w:rPr>
        <w:t>Figura 1: Estructura temática oficial de la lección — Autoencoders Part A: Introduction to Autoencoders.</w:t>
      </w:r>
    </w:p>
    <w:p w14:paraId="50E43B7E" w14:textId="77777777" w:rsidR="00D750F4" w:rsidRDefault="00D750F4" w:rsidP="00D750F4">
      <w:pPr>
        <w:pStyle w:val="Ttulo1"/>
        <w:spacing w:before="280" w:after="80"/>
      </w:pPr>
      <w:r>
        <w:rPr>
          <w:rFonts w:ascii="Calibri" w:hAnsi="Calibri"/>
          <w:color w:val="1B365D"/>
          <w:sz w:val="29"/>
        </w:rPr>
        <w:t>6. Dentro de los Autoencoders: Fundamentos y Arquitectura Básica (Parte 1)</w:t>
      </w:r>
    </w:p>
    <w:p w14:paraId="5ECB38FF" w14:textId="77777777" w:rsidR="00D750F4" w:rsidRDefault="00D750F4" w:rsidP="00D750F4">
      <w:pPr>
        <w:spacing w:after="80"/>
      </w:pPr>
      <w:r>
        <w:rPr>
          <w:rFonts w:ascii="Calibri" w:hAnsi="Calibri"/>
          <w:color w:val="2D3748"/>
          <w:sz w:val="20"/>
        </w:rPr>
        <w:t>Un autoencoder es una red neuronal diseñada con el propósito específico de aprender una codificación comprimida de sus entradas y luego reconstruir la entrada original a partir de dicha representación latente con la máxima fidelidad posible.</w:t>
      </w:r>
    </w:p>
    <w:p w14:paraId="355681E1" w14:textId="77777777" w:rsidR="00D750F4" w:rsidRDefault="00D750F4" w:rsidP="00D750F4">
      <w:pPr>
        <w:pStyle w:val="Ttulo2"/>
        <w:spacing w:after="60"/>
      </w:pPr>
      <w:r>
        <w:rPr>
          <w:rFonts w:ascii="Calibri" w:hAnsi="Calibri"/>
          <w:color w:val="2F5496"/>
          <w:sz w:val="24"/>
        </w:rPr>
        <w:t>Definición, Objetivos y Aplicaciones</w:t>
      </w:r>
    </w:p>
    <w:p w14:paraId="52C15626" w14:textId="77777777" w:rsidR="00D750F4" w:rsidRDefault="00D750F4" w:rsidP="00D750F4">
      <w:pPr>
        <w:spacing w:after="80"/>
      </w:pPr>
      <w:r>
        <w:rPr>
          <w:rFonts w:ascii="Calibri" w:hAnsi="Calibri"/>
          <w:color w:val="2D3748"/>
          <w:sz w:val="20"/>
        </w:rPr>
        <w:t>Formalmente, el autoencoder se descompone en dos subredes acopladas en serie: un Codificador (Encoder) que mapea la entrada x a un vector latente z = f(x), y un Decodificador (Decoder) que mapea z a una reconstrucción x̂ = g(z). El entrenamiento minimiza la discrepancia entre la entrada y la salida L(x, x̂).</w:t>
      </w:r>
    </w:p>
    <w:p w14:paraId="5E12DF99" w14:textId="77777777" w:rsidR="00D750F4" w:rsidRDefault="00D750F4" w:rsidP="00D750F4">
      <w:pPr>
        <w:pStyle w:val="Listaconvietas"/>
        <w:spacing w:before="20" w:after="60"/>
      </w:pPr>
      <w:r>
        <w:rPr>
          <w:rFonts w:ascii="Calibri" w:hAnsi="Calibri"/>
          <w:b/>
          <w:color w:val="1B365D"/>
          <w:sz w:val="20"/>
        </w:rPr>
        <w:t xml:space="preserve">Reducción de Dimensionalidad No Lineal: </w:t>
      </w:r>
      <w:r>
        <w:rPr>
          <w:rFonts w:ascii="Calibri" w:hAnsi="Calibri"/>
          <w:color w:val="2D3748"/>
          <w:sz w:val="20"/>
        </w:rPr>
        <w:t>Supera a PCA al proyectar datos sobre variedades diferenciables curvadas.</w:t>
      </w:r>
    </w:p>
    <w:p w14:paraId="1518CAB9" w14:textId="77777777" w:rsidR="00D750F4" w:rsidRDefault="00D750F4" w:rsidP="00D750F4">
      <w:pPr>
        <w:pStyle w:val="Listaconvietas"/>
        <w:spacing w:before="20" w:after="60"/>
      </w:pPr>
      <w:r>
        <w:rPr>
          <w:rFonts w:ascii="Calibri" w:hAnsi="Calibri"/>
          <w:b/>
          <w:color w:val="1B365D"/>
          <w:sz w:val="20"/>
        </w:rPr>
        <w:lastRenderedPageBreak/>
        <w:t xml:space="preserve">Eliminación de Ruido (Denoising): </w:t>
      </w:r>
      <w:r>
        <w:rPr>
          <w:rFonts w:ascii="Calibri" w:hAnsi="Calibri"/>
          <w:color w:val="2D3748"/>
          <w:sz w:val="20"/>
        </w:rPr>
        <w:t>Aprende a reconstruir señales limpias a partir de entradas corrompidas intencionalmente.</w:t>
      </w:r>
    </w:p>
    <w:p w14:paraId="7325E263" w14:textId="77777777" w:rsidR="00D750F4" w:rsidRDefault="00D750F4" w:rsidP="00D750F4">
      <w:pPr>
        <w:pStyle w:val="Listaconvietas"/>
        <w:spacing w:before="20" w:after="60"/>
      </w:pPr>
      <w:r>
        <w:rPr>
          <w:rFonts w:ascii="Calibri" w:hAnsi="Calibri"/>
          <w:b/>
          <w:color w:val="1B365D"/>
          <w:sz w:val="20"/>
        </w:rPr>
        <w:t xml:space="preserve">Detección de Anomalías: </w:t>
      </w:r>
      <w:r>
        <w:rPr>
          <w:rFonts w:ascii="Calibri" w:hAnsi="Calibri"/>
          <w:color w:val="2D3748"/>
          <w:sz w:val="20"/>
        </w:rPr>
        <w:t>Muestras fuera de distribución producen un error de reconstrucción anormalmente alto.</w:t>
      </w:r>
    </w:p>
    <w:p w14:paraId="0F6ADF3D" w14:textId="77777777" w:rsidR="00D750F4" w:rsidRDefault="00D750F4" w:rsidP="00D750F4">
      <w:pPr>
        <w:pStyle w:val="Listaconvietas"/>
        <w:spacing w:before="20" w:after="60"/>
      </w:pPr>
      <w:r>
        <w:rPr>
          <w:rFonts w:ascii="Calibri" w:hAnsi="Calibri"/>
          <w:b/>
          <w:color w:val="1B365D"/>
          <w:sz w:val="20"/>
        </w:rPr>
        <w:t xml:space="preserve">Preentrenamiento y Transfer Learning: </w:t>
      </w:r>
      <w:r>
        <w:rPr>
          <w:rFonts w:ascii="Calibri" w:hAnsi="Calibri"/>
          <w:color w:val="2D3748"/>
          <w:sz w:val="20"/>
        </w:rPr>
        <w:t>El codificador preentrenado sin etiquetas se reutiliza como extractor de características para tareas posteriores.</w:t>
      </w:r>
    </w:p>
    <w:p w14:paraId="1202D099" w14:textId="77777777" w:rsidR="00D750F4" w:rsidRDefault="00D750F4" w:rsidP="00D750F4">
      <w:pPr>
        <w:pStyle w:val="Ttulo2"/>
        <w:spacing w:after="60"/>
      </w:pPr>
      <w:r>
        <w:rPr>
          <w:rFonts w:ascii="Calibri" w:hAnsi="Calibri"/>
          <w:color w:val="2F5496"/>
          <w:sz w:val="24"/>
        </w:rPr>
        <w:t>Por qué Autoencoders: Aprendizaje sin Etiquetas y Distribuciones Complejas</w:t>
      </w:r>
    </w:p>
    <w:p w14:paraId="11094238" w14:textId="77777777" w:rsidR="00D750F4" w:rsidRDefault="00D750F4" w:rsidP="00D750F4">
      <w:pPr>
        <w:spacing w:after="80"/>
      </w:pPr>
      <w:r>
        <w:rPr>
          <w:rFonts w:ascii="Calibri" w:hAnsi="Calibri"/>
          <w:color w:val="2D3748"/>
          <w:sz w:val="20"/>
        </w:rPr>
        <w:t>La cátedra subraya tres motivaciones cardinales para su empleo en Deep Learning:</w:t>
      </w:r>
    </w:p>
    <w:p w14:paraId="2B3E2082" w14:textId="77777777" w:rsidR="00D750F4" w:rsidRDefault="00D750F4" w:rsidP="00D750F4">
      <w:pPr>
        <w:pStyle w:val="Listaconvietas"/>
        <w:spacing w:before="20" w:after="60"/>
      </w:pPr>
      <w:r>
        <w:rPr>
          <w:rFonts w:ascii="Calibri" w:hAnsi="Calibri"/>
          <w:b/>
          <w:color w:val="1B365D"/>
          <w:sz w:val="20"/>
        </w:rPr>
        <w:t xml:space="preserve">Aprendizaje de Representaciones sin Etiquetas: </w:t>
      </w:r>
      <w:r>
        <w:rPr>
          <w:rFonts w:ascii="Calibri" w:hAnsi="Calibri"/>
          <w:color w:val="2D3748"/>
          <w:sz w:val="20"/>
        </w:rPr>
        <w:t>Aprovecha la totalidad de los datos no etiquetados disponibles, eludiendo el costo y lentitud de la anotación humana.</w:t>
      </w:r>
    </w:p>
    <w:p w14:paraId="0971DD9E" w14:textId="77777777" w:rsidR="00D750F4" w:rsidRDefault="00D750F4" w:rsidP="00D750F4">
      <w:pPr>
        <w:pStyle w:val="Listaconvietas"/>
        <w:spacing w:before="20" w:after="60"/>
      </w:pPr>
      <w:r>
        <w:rPr>
          <w:rFonts w:ascii="Calibri" w:hAnsi="Calibri"/>
          <w:b/>
          <w:color w:val="1B365D"/>
          <w:sz w:val="20"/>
        </w:rPr>
        <w:t xml:space="preserve">Modelado de Distribuciones de Datos Complejas: </w:t>
      </w:r>
      <w:r>
        <w:rPr>
          <w:rFonts w:ascii="Calibri" w:hAnsi="Calibri"/>
          <w:color w:val="2D3748"/>
          <w:sz w:val="20"/>
        </w:rPr>
        <w:t>Aprende la variedad o hipersuperficie geométrica (manifold) subyacente donde residen los datos genuinos en un espacio de alta dimensión.</w:t>
      </w:r>
    </w:p>
    <w:p w14:paraId="704FA753" w14:textId="77777777" w:rsidR="00D750F4" w:rsidRDefault="00D750F4" w:rsidP="00D750F4">
      <w:pPr>
        <w:pStyle w:val="Listaconvietas"/>
        <w:spacing w:before="20" w:after="60"/>
      </w:pPr>
      <w:r>
        <w:rPr>
          <w:rFonts w:ascii="Calibri" w:hAnsi="Calibri"/>
          <w:b/>
          <w:color w:val="1B365D"/>
          <w:sz w:val="20"/>
        </w:rPr>
        <w:t xml:space="preserve">Transfer Learning con Codificador Preentrenado: </w:t>
      </w:r>
      <w:r>
        <w:rPr>
          <w:rFonts w:ascii="Calibri" w:hAnsi="Calibri"/>
          <w:color w:val="2D3748"/>
          <w:sz w:val="20"/>
        </w:rPr>
        <w:t>Permite inicializar modelos supervisados transfiriendo los pesos del codificador, logrando alta precisión con muy pocas muestras etiquetadas.</w:t>
      </w:r>
    </w:p>
    <w:p w14:paraId="3AD30C72" w14:textId="77777777" w:rsidR="00D750F4" w:rsidRDefault="00D750F4" w:rsidP="00D750F4">
      <w:pPr>
        <w:pStyle w:val="Ttulo2"/>
        <w:spacing w:after="60"/>
      </w:pPr>
      <w:r>
        <w:rPr>
          <w:rFonts w:ascii="Calibri" w:hAnsi="Calibri"/>
          <w:color w:val="2F5496"/>
          <w:sz w:val="24"/>
        </w:rPr>
        <w:t>Arquitectura Básica: El Ejemplo de una Imagen de 100 × 100 Píxeles</w:t>
      </w:r>
    </w:p>
    <w:p w14:paraId="4D913D77" w14:textId="77777777" w:rsidR="00D750F4" w:rsidRDefault="00D750F4" w:rsidP="00D750F4">
      <w:pPr>
        <w:spacing w:after="80"/>
      </w:pPr>
      <w:r>
        <w:rPr>
          <w:rFonts w:ascii="Calibri" w:hAnsi="Calibri"/>
          <w:color w:val="2D3748"/>
          <w:sz w:val="20"/>
        </w:rPr>
        <w:t>Para materializar la arquitectura, la cátedra propone el caso canónico de una imagen en escala de grises de 100 × 100 píxeles:</w:t>
      </w:r>
    </w:p>
    <w:p w14:paraId="57EFE614" w14:textId="77777777" w:rsidR="00D750F4" w:rsidRDefault="00D750F4" w:rsidP="00D750F4">
      <w:pPr>
        <w:pStyle w:val="Listaconvietas"/>
        <w:spacing w:before="20" w:after="60"/>
      </w:pPr>
      <w:r>
        <w:rPr>
          <w:rFonts w:ascii="Calibri" w:hAnsi="Calibri"/>
          <w:b/>
          <w:color w:val="1B365D"/>
          <w:sz w:val="20"/>
        </w:rPr>
        <w:t xml:space="preserve">Dimensión de Entrada: </w:t>
      </w:r>
      <w:r>
        <w:rPr>
          <w:rFonts w:ascii="Calibri" w:hAnsi="Calibri"/>
          <w:color w:val="2D3748"/>
          <w:sz w:val="20"/>
        </w:rPr>
        <w:t>100 × 100 = 10.000 valores numéricos continuos (intensidades de píxel normalizadas entre 0 y 1).</w:t>
      </w:r>
    </w:p>
    <w:p w14:paraId="295A8407" w14:textId="77777777" w:rsidR="00D750F4" w:rsidRDefault="00D750F4" w:rsidP="00D750F4">
      <w:pPr>
        <w:pStyle w:val="Listaconvietas"/>
        <w:spacing w:before="20" w:after="60"/>
      </w:pPr>
      <w:r>
        <w:rPr>
          <w:rFonts w:ascii="Calibri" w:hAnsi="Calibri"/>
          <w:b/>
          <w:color w:val="1B365D"/>
          <w:sz w:val="20"/>
        </w:rPr>
        <w:t xml:space="preserve">El Cuello de Botella (The Bottleneck Effect): </w:t>
      </w:r>
      <w:r>
        <w:rPr>
          <w:rFonts w:ascii="Calibri" w:hAnsi="Calibri"/>
          <w:color w:val="2D3748"/>
          <w:sz w:val="20"/>
        </w:rPr>
        <w:t>La capa latente intermedia z se dimensiona con un número drásticamente menor de nodos (por ejemplo, 64 o 128 neuronas).</w:t>
      </w:r>
    </w:p>
    <w:p w14:paraId="1087D690" w14:textId="77777777" w:rsidR="00D750F4" w:rsidRDefault="00D750F4" w:rsidP="00D750F4">
      <w:pPr>
        <w:pStyle w:val="Listaconvietas"/>
        <w:spacing w:before="20" w:after="60"/>
      </w:pPr>
      <w:r>
        <w:rPr>
          <w:rFonts w:ascii="Calibri" w:hAnsi="Calibri"/>
          <w:b/>
          <w:color w:val="1B365D"/>
          <w:sz w:val="20"/>
        </w:rPr>
        <w:t xml:space="preserve">Calidad de Reconstrucción: </w:t>
      </w:r>
      <w:r>
        <w:rPr>
          <w:rFonts w:ascii="Calibri" w:hAnsi="Calibri"/>
          <w:color w:val="2D3748"/>
          <w:sz w:val="20"/>
        </w:rPr>
        <w:t>El decodificador toma el vector latente z y genera una imagen reconstruida de 10.000 píxeles. La calidad se mide comparando píxel a píxel x frente a x̂ mediante error cuadrático medio (MSE) o entropía cruzada binaria.</w:t>
      </w:r>
    </w:p>
    <w:p w14:paraId="463F19DE" w14:textId="77777777" w:rsidR="00D750F4" w:rsidRDefault="00D750F4" w:rsidP="00D750F4">
      <w:pPr>
        <w:pStyle w:val="Listaconvietas"/>
        <w:spacing w:before="20" w:after="60"/>
      </w:pPr>
      <w:r>
        <w:rPr>
          <w:rFonts w:ascii="Calibri" w:hAnsi="Calibri"/>
          <w:b/>
          <w:color w:val="1B365D"/>
          <w:sz w:val="20"/>
        </w:rPr>
        <w:t xml:space="preserve">Naturaleza Auto-supervisada: </w:t>
      </w:r>
      <w:r>
        <w:rPr>
          <w:rFonts w:ascii="Calibri" w:hAnsi="Calibri"/>
          <w:color w:val="2D3748"/>
          <w:sz w:val="20"/>
        </w:rPr>
        <w:t>Se clasifica como auto-supervisada (o semi-supervisada) porque la propia entrada actúa como etiqueta de supervisión objetivo (y = x). No requiere etiquetas externas pero se optimiza mediante algoritmos supervisados estándar (backpropagation).</w:t>
      </w:r>
    </w:p>
    <w:p w14:paraId="7DD04564" w14:textId="77777777" w:rsidR="00D750F4" w:rsidRDefault="00D750F4" w:rsidP="00D750F4">
      <w:pPr>
        <w:pStyle w:val="Ttulo1"/>
        <w:spacing w:before="280" w:after="80"/>
      </w:pPr>
      <w:r>
        <w:rPr>
          <w:rFonts w:ascii="Calibri" w:hAnsi="Calibri"/>
          <w:color w:val="1B365D"/>
          <w:sz w:val="29"/>
        </w:rPr>
        <w:t>7. Desafíos Técnicos, Sobreajuste y Variantes Avanzadas (Parte 2)</w:t>
      </w:r>
    </w:p>
    <w:p w14:paraId="3A03152C" w14:textId="77777777" w:rsidR="00D750F4" w:rsidRDefault="00D750F4" w:rsidP="00D750F4">
      <w:pPr>
        <w:spacing w:after="80"/>
      </w:pPr>
      <w:r>
        <w:rPr>
          <w:rFonts w:ascii="Calibri" w:hAnsi="Calibri"/>
          <w:color w:val="2D3748"/>
          <w:sz w:val="20"/>
        </w:rPr>
        <w:t>La segunda mitad del programa profundiza en los retos metodológicos asociados al entrenamiento de autoencoders en la práctica.</w:t>
      </w:r>
    </w:p>
    <w:p w14:paraId="23501EF7" w14:textId="77777777" w:rsidR="00D750F4" w:rsidRDefault="00D750F4" w:rsidP="00D750F4">
      <w:pPr>
        <w:pStyle w:val="Ttulo2"/>
        <w:spacing w:after="60"/>
      </w:pPr>
      <w:r>
        <w:rPr>
          <w:rFonts w:ascii="Calibri" w:hAnsi="Calibri"/>
          <w:color w:val="2F5496"/>
          <w:sz w:val="24"/>
        </w:rPr>
        <w:t>El Reto del Sobreajuste y su Prevención</w:t>
      </w:r>
    </w:p>
    <w:p w14:paraId="53C0A55F" w14:textId="77777777" w:rsidR="00D750F4" w:rsidRDefault="00D750F4" w:rsidP="00D750F4">
      <w:pPr>
        <w:spacing w:after="80"/>
      </w:pPr>
      <w:r>
        <w:rPr>
          <w:rFonts w:ascii="Calibri" w:hAnsi="Calibri"/>
          <w:color w:val="2D3748"/>
          <w:sz w:val="20"/>
        </w:rPr>
        <w:t>Si la capacidad del codificador y decodificador es excesiva o si el cuello de botella es demasiado ancho, el autoencoder puede aprender trivialmente la función identidad f(x) = x memorizando los datos de entrenamiento como una tabla hash, sin aprender ninguna representación significativa. Para prevenir este fallo, se aplican cuellos de botella estrictos, penalizaciones de norma (L1/L2), o técnicas de desconexión estocástica (Dropout).</w:t>
      </w:r>
    </w:p>
    <w:p w14:paraId="20951DD5" w14:textId="77777777" w:rsidR="00D750F4" w:rsidRDefault="00D750F4" w:rsidP="00D750F4">
      <w:pPr>
        <w:pStyle w:val="Ttulo2"/>
        <w:spacing w:after="60"/>
      </w:pPr>
      <w:r>
        <w:rPr>
          <w:rFonts w:ascii="Calibri" w:hAnsi="Calibri"/>
          <w:color w:val="2F5496"/>
          <w:sz w:val="24"/>
        </w:rPr>
        <w:lastRenderedPageBreak/>
        <w:t>Autoencoders en Acción: Pruebas de Generalización y Datos Faciales</w:t>
      </w:r>
    </w:p>
    <w:p w14:paraId="13A63293" w14:textId="77777777" w:rsidR="00D750F4" w:rsidRDefault="00D750F4" w:rsidP="00D750F4">
      <w:pPr>
        <w:pStyle w:val="Listaconvietas"/>
        <w:spacing w:before="20" w:after="60"/>
      </w:pPr>
      <w:r>
        <w:rPr>
          <w:rFonts w:ascii="Calibri" w:hAnsi="Calibri"/>
          <w:b/>
          <w:color w:val="1B365D"/>
          <w:sz w:val="20"/>
        </w:rPr>
        <w:t xml:space="preserve">Prueba de Generalización (Generalization Test): </w:t>
      </w:r>
      <w:r>
        <w:rPr>
          <w:rFonts w:ascii="Calibri" w:hAnsi="Calibri"/>
          <w:color w:val="2D3748"/>
          <w:sz w:val="20"/>
        </w:rPr>
        <w:t>Consiste en evaluar la fidelidad de reconstrucción sobre imágenes que nunca formaron parte del entrenamiento. Un autoencoder saludable reconstruirá fielmente la estructura global de caras no vistas.</w:t>
      </w:r>
    </w:p>
    <w:p w14:paraId="69EEDBBC" w14:textId="77777777" w:rsidR="00D750F4" w:rsidRDefault="00D750F4" w:rsidP="00D750F4">
      <w:pPr>
        <w:pStyle w:val="Listaconvietas"/>
        <w:spacing w:before="20" w:after="60"/>
      </w:pPr>
      <w:r>
        <w:rPr>
          <w:rFonts w:ascii="Calibri" w:hAnsi="Calibri"/>
          <w:b/>
          <w:color w:val="1B365D"/>
          <w:sz w:val="20"/>
        </w:rPr>
        <w:t xml:space="preserve">Uso de Datos Faciales: </w:t>
      </w:r>
      <w:r>
        <w:rPr>
          <w:rFonts w:ascii="Calibri" w:hAnsi="Calibri"/>
          <w:color w:val="2D3748"/>
          <w:sz w:val="20"/>
        </w:rPr>
        <w:t>En rostros humanos, el espacio latente aprende factores semánticos abstractos de variación (pose, ángulo, expresión, iluminación) sin supervisión explícita.</w:t>
      </w:r>
    </w:p>
    <w:p w14:paraId="0B70AD31" w14:textId="77777777" w:rsidR="00D750F4" w:rsidRDefault="00D750F4" w:rsidP="00D750F4">
      <w:pPr>
        <w:pStyle w:val="Listaconvietas"/>
        <w:spacing w:before="20" w:after="60"/>
      </w:pPr>
      <w:r>
        <w:rPr>
          <w:rFonts w:ascii="Calibri" w:hAnsi="Calibri"/>
          <w:b/>
          <w:color w:val="1B365D"/>
          <w:sz w:val="20"/>
        </w:rPr>
        <w:t xml:space="preserve">Entrenamiento en Datasets Estándar: </w:t>
      </w:r>
      <w:r>
        <w:rPr>
          <w:rFonts w:ascii="Calibri" w:hAnsi="Calibri"/>
          <w:color w:val="2D3748"/>
          <w:sz w:val="20"/>
        </w:rPr>
        <w:t>Validación empírica en benchmarks canónicos de visión computacional (MNIST, Fashion-MNIST, CelebA).</w:t>
      </w:r>
    </w:p>
    <w:p w14:paraId="7CB0E7DF" w14:textId="77777777" w:rsidR="00D750F4" w:rsidRDefault="00D750F4" w:rsidP="00D750F4">
      <w:pPr>
        <w:pStyle w:val="Listaconvietas"/>
        <w:spacing w:before="20" w:after="60"/>
      </w:pPr>
      <w:r>
        <w:rPr>
          <w:rFonts w:ascii="Calibri" w:hAnsi="Calibri"/>
          <w:b/>
          <w:color w:val="1B365D"/>
          <w:sz w:val="20"/>
        </w:rPr>
        <w:t xml:space="preserve">Tamaño del Espacio Latente (Latent Space Size): </w:t>
      </w:r>
      <w:r>
        <w:rPr>
          <w:rFonts w:ascii="Calibri" w:hAnsi="Calibri"/>
          <w:color w:val="2D3748"/>
          <w:sz w:val="20"/>
        </w:rPr>
        <w:t>Eje de diseño crítico: un espacio latente diminuto produce reconstrucciones borrosas pero altamente generalizables; un espacio excesivo produce reconstrucciones nítidas pero memorizadas.</w:t>
      </w:r>
    </w:p>
    <w:p w14:paraId="29BC4342" w14:textId="77777777" w:rsidR="00D750F4" w:rsidRDefault="00D750F4" w:rsidP="00D750F4">
      <w:pPr>
        <w:pStyle w:val="Ttulo2"/>
        <w:spacing w:after="60"/>
      </w:pPr>
      <w:r>
        <w:rPr>
          <w:rFonts w:ascii="Calibri" w:hAnsi="Calibri"/>
          <w:color w:val="2F5496"/>
          <w:sz w:val="24"/>
        </w:rPr>
        <w:t>Arquitecturas Profundas y Simetría Codificador-Decodificador</w:t>
      </w:r>
    </w:p>
    <w:p w14:paraId="366D0E86" w14:textId="77777777" w:rsidR="00D750F4" w:rsidRDefault="00D750F4" w:rsidP="00D750F4">
      <w:pPr>
        <w:spacing w:after="80"/>
      </w:pPr>
      <w:r>
        <w:rPr>
          <w:rFonts w:ascii="Calibri" w:hAnsi="Calibri"/>
          <w:color w:val="2D3748"/>
          <w:sz w:val="20"/>
        </w:rPr>
        <w:t>Los Autoencoders Profundos (Deep Autoencoders) apilan múltiples capas ocultas no lineales tanto en el codificador como en el decodificador, permitiendo modelar variedades de datos sumamente intrincadas. Respecto a la arquitectura, la cátedra destaca la Simetría Codificador-Decodificador como una opción de diseño habitual (donde las capas del decodificador son el espejo inverso exacto del codificador, e.g. 10.000 → 512 → 128 → 32 → 128 → 512 → 10.000), aunque es una opción arquitectónica flexible y no obligatoria.</w:t>
      </w:r>
    </w:p>
    <w:p w14:paraId="10D2F277" w14:textId="77777777" w:rsidR="00D750F4" w:rsidRDefault="00D750F4" w:rsidP="00D750F4">
      <w:pPr>
        <w:pStyle w:val="Ttulo1"/>
        <w:spacing w:before="280" w:after="80"/>
      </w:pPr>
      <w:r>
        <w:rPr>
          <w:rFonts w:ascii="Calibri" w:hAnsi="Calibri"/>
          <w:color w:val="1B365D"/>
          <w:sz w:val="29"/>
        </w:rPr>
        <w:t>8. Matriz Taxonómica Comparativa del Ecosistema de Autoencoders</w:t>
      </w:r>
    </w:p>
    <w:p w14:paraId="07AC7329" w14:textId="77777777" w:rsidR="00D750F4" w:rsidRDefault="00D750F4" w:rsidP="00D750F4">
      <w:pPr>
        <w:spacing w:after="80"/>
      </w:pPr>
      <w:r>
        <w:rPr>
          <w:rFonts w:ascii="Calibri" w:hAnsi="Calibri"/>
          <w:color w:val="2D3748"/>
          <w:sz w:val="20"/>
        </w:rPr>
        <w:t>A continuación se sintetizan las propiedades técnicas, funciones y directrices de diseño estructuradas en el programa docente: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28F10DE7" w14:textId="77777777" w:rsidTr="006B0E91">
        <w:trPr>
          <w:tblHeader/>
          <w:jc w:val="center"/>
        </w:trPr>
        <w:tc>
          <w:tcPr>
            <w:tcW w:w="2160" w:type="dxa"/>
            <w:shd w:val="clear" w:color="auto" w:fill="1B365D"/>
            <w:tcMar>
              <w:top w:w="80" w:type="dxa"/>
              <w:left w:w="100" w:type="dxa"/>
              <w:bottom w:w="80" w:type="dxa"/>
              <w:right w:w="100" w:type="dxa"/>
            </w:tcMar>
          </w:tcPr>
          <w:p w14:paraId="7DCA9AA5" w14:textId="77777777" w:rsidR="00D750F4" w:rsidRDefault="00D750F4" w:rsidP="006B0E91">
            <w:pPr>
              <w:spacing w:after="0"/>
            </w:pPr>
            <w:r>
              <w:rPr>
                <w:rFonts w:ascii="Calibri" w:hAnsi="Calibri"/>
                <w:b/>
                <w:color w:val="FFFFFF"/>
                <w:sz w:val="17"/>
              </w:rPr>
              <w:t>Componente / Bloque</w:t>
            </w:r>
          </w:p>
        </w:tc>
        <w:tc>
          <w:tcPr>
            <w:tcW w:w="2592" w:type="dxa"/>
            <w:shd w:val="clear" w:color="auto" w:fill="1B365D"/>
            <w:tcMar>
              <w:top w:w="80" w:type="dxa"/>
              <w:left w:w="100" w:type="dxa"/>
              <w:bottom w:w="80" w:type="dxa"/>
              <w:right w:w="100" w:type="dxa"/>
            </w:tcMar>
          </w:tcPr>
          <w:p w14:paraId="609BB954" w14:textId="77777777" w:rsidR="00D750F4" w:rsidRDefault="00D750F4" w:rsidP="006B0E91">
            <w:pPr>
              <w:spacing w:after="0"/>
            </w:pPr>
            <w:r>
              <w:rPr>
                <w:rFonts w:ascii="Calibri" w:hAnsi="Calibri"/>
                <w:b/>
                <w:color w:val="FFFFFF"/>
                <w:sz w:val="17"/>
              </w:rPr>
              <w:t>Definición Estructural</w:t>
            </w:r>
          </w:p>
        </w:tc>
        <w:tc>
          <w:tcPr>
            <w:tcW w:w="2592" w:type="dxa"/>
            <w:shd w:val="clear" w:color="auto" w:fill="1B365D"/>
            <w:tcMar>
              <w:top w:w="80" w:type="dxa"/>
              <w:left w:w="100" w:type="dxa"/>
              <w:bottom w:w="80" w:type="dxa"/>
              <w:right w:w="100" w:type="dxa"/>
            </w:tcMar>
          </w:tcPr>
          <w:p w14:paraId="5121C26D" w14:textId="77777777" w:rsidR="00D750F4" w:rsidRDefault="00D750F4" w:rsidP="006B0E91">
            <w:pPr>
              <w:spacing w:after="0"/>
            </w:pPr>
            <w:r>
              <w:rPr>
                <w:rFonts w:ascii="Calibri" w:hAnsi="Calibri"/>
                <w:b/>
                <w:color w:val="FFFFFF"/>
                <w:sz w:val="17"/>
              </w:rPr>
              <w:t>Operación Matemática / Flujo</w:t>
            </w:r>
          </w:p>
        </w:tc>
        <w:tc>
          <w:tcPr>
            <w:tcW w:w="2736" w:type="dxa"/>
            <w:shd w:val="clear" w:color="auto" w:fill="1B365D"/>
            <w:tcMar>
              <w:top w:w="80" w:type="dxa"/>
              <w:left w:w="100" w:type="dxa"/>
              <w:bottom w:w="80" w:type="dxa"/>
              <w:right w:w="100" w:type="dxa"/>
            </w:tcMar>
          </w:tcPr>
          <w:p w14:paraId="172CB38E" w14:textId="77777777" w:rsidR="00D750F4" w:rsidRDefault="00D750F4" w:rsidP="006B0E91">
            <w:pPr>
              <w:spacing w:after="0"/>
            </w:pPr>
            <w:r>
              <w:rPr>
                <w:rFonts w:ascii="Calibri" w:hAnsi="Calibri"/>
                <w:b/>
                <w:color w:val="FFFFFF"/>
                <w:sz w:val="17"/>
              </w:rPr>
              <w:t>Criterio de Diseño y Función</w:t>
            </w:r>
          </w:p>
        </w:tc>
      </w:tr>
      <w:tr w:rsidR="00D750F4" w14:paraId="67FBE908" w14:textId="77777777" w:rsidTr="006B0E91">
        <w:trPr>
          <w:cantSplit/>
          <w:jc w:val="center"/>
        </w:trPr>
        <w:tc>
          <w:tcPr>
            <w:tcW w:w="2160" w:type="dxa"/>
            <w:shd w:val="clear" w:color="auto" w:fill="F7FAFC"/>
            <w:tcMar>
              <w:top w:w="70" w:type="dxa"/>
              <w:left w:w="100" w:type="dxa"/>
              <w:bottom w:w="70" w:type="dxa"/>
              <w:right w:w="100" w:type="dxa"/>
            </w:tcMar>
          </w:tcPr>
          <w:p w14:paraId="42AF1D0D" w14:textId="77777777" w:rsidR="00D750F4" w:rsidRDefault="00D750F4" w:rsidP="006B0E91">
            <w:pPr>
              <w:spacing w:after="0"/>
            </w:pPr>
            <w:r>
              <w:rPr>
                <w:rFonts w:ascii="Calibri" w:hAnsi="Calibri"/>
                <w:b/>
                <w:color w:val="1B365D"/>
                <w:sz w:val="16"/>
              </w:rPr>
              <w:t>Codificador (Encoder)</w:t>
            </w:r>
          </w:p>
        </w:tc>
        <w:tc>
          <w:tcPr>
            <w:tcW w:w="2592" w:type="dxa"/>
            <w:shd w:val="clear" w:color="auto" w:fill="F7FAFC"/>
            <w:tcMar>
              <w:top w:w="70" w:type="dxa"/>
              <w:left w:w="100" w:type="dxa"/>
              <w:bottom w:w="70" w:type="dxa"/>
              <w:right w:w="100" w:type="dxa"/>
            </w:tcMar>
          </w:tcPr>
          <w:p w14:paraId="52FA5629" w14:textId="77777777" w:rsidR="00D750F4" w:rsidRDefault="00D750F4" w:rsidP="006B0E91">
            <w:pPr>
              <w:spacing w:after="0"/>
            </w:pPr>
            <w:r>
              <w:rPr>
                <w:rFonts w:ascii="Calibri" w:hAnsi="Calibri"/>
                <w:color w:val="2D3748"/>
                <w:sz w:val="16"/>
              </w:rPr>
              <w:t>Subred neuronal inicial que comprime la entrada.</w:t>
            </w:r>
          </w:p>
        </w:tc>
        <w:tc>
          <w:tcPr>
            <w:tcW w:w="2592" w:type="dxa"/>
            <w:shd w:val="clear" w:color="auto" w:fill="F7FAFC"/>
            <w:tcMar>
              <w:top w:w="70" w:type="dxa"/>
              <w:left w:w="100" w:type="dxa"/>
              <w:bottom w:w="70" w:type="dxa"/>
              <w:right w:w="100" w:type="dxa"/>
            </w:tcMar>
          </w:tcPr>
          <w:p w14:paraId="68C845F3" w14:textId="77777777" w:rsidR="00D750F4" w:rsidRDefault="00D750F4" w:rsidP="006B0E91">
            <w:pPr>
              <w:spacing w:after="0"/>
            </w:pPr>
            <w:r>
              <w:rPr>
                <w:rFonts w:ascii="Calibri" w:hAnsi="Calibri"/>
                <w:color w:val="2D3748"/>
                <w:sz w:val="16"/>
              </w:rPr>
              <w:t>z = f_enc(x; W_enc)</w:t>
            </w:r>
            <w:r>
              <w:rPr>
                <w:rFonts w:ascii="Calibri" w:hAnsi="Calibri"/>
                <w:color w:val="2D3748"/>
                <w:sz w:val="16"/>
              </w:rPr>
              <w:br/>
              <w:t>Mapea R^D -&gt; R^d (d &lt;&lt; D)</w:t>
            </w:r>
          </w:p>
        </w:tc>
        <w:tc>
          <w:tcPr>
            <w:tcW w:w="2736" w:type="dxa"/>
            <w:shd w:val="clear" w:color="auto" w:fill="F7FAFC"/>
            <w:tcMar>
              <w:top w:w="70" w:type="dxa"/>
              <w:left w:w="100" w:type="dxa"/>
              <w:bottom w:w="70" w:type="dxa"/>
              <w:right w:w="100" w:type="dxa"/>
            </w:tcMar>
          </w:tcPr>
          <w:p w14:paraId="66305A0F" w14:textId="77777777" w:rsidR="00D750F4" w:rsidRDefault="00D750F4" w:rsidP="006B0E91">
            <w:pPr>
              <w:spacing w:after="0"/>
            </w:pPr>
            <w:r>
              <w:rPr>
                <w:rFonts w:ascii="Calibri" w:hAnsi="Calibri"/>
                <w:color w:val="2D3748"/>
                <w:sz w:val="16"/>
              </w:rPr>
              <w:t>Reduce dimensionalidad y extrae factores esenciales de variación.</w:t>
            </w:r>
          </w:p>
        </w:tc>
      </w:tr>
      <w:tr w:rsidR="00D750F4" w14:paraId="47A34DD5" w14:textId="77777777" w:rsidTr="006B0E91">
        <w:trPr>
          <w:cantSplit/>
          <w:jc w:val="center"/>
        </w:trPr>
        <w:tc>
          <w:tcPr>
            <w:tcW w:w="2160" w:type="dxa"/>
            <w:shd w:val="clear" w:color="auto" w:fill="FFFFFF"/>
            <w:tcMar>
              <w:top w:w="70" w:type="dxa"/>
              <w:left w:w="100" w:type="dxa"/>
              <w:bottom w:w="70" w:type="dxa"/>
              <w:right w:w="100" w:type="dxa"/>
            </w:tcMar>
          </w:tcPr>
          <w:p w14:paraId="4627D436" w14:textId="77777777" w:rsidR="00D750F4" w:rsidRDefault="00D750F4" w:rsidP="006B0E91">
            <w:pPr>
              <w:spacing w:after="0"/>
            </w:pPr>
            <w:r>
              <w:rPr>
                <w:rFonts w:ascii="Calibri" w:hAnsi="Calibri"/>
                <w:b/>
                <w:color w:val="1B365D"/>
                <w:sz w:val="16"/>
              </w:rPr>
              <w:t>Cuello de Botella (Bottleneck)</w:t>
            </w:r>
          </w:p>
        </w:tc>
        <w:tc>
          <w:tcPr>
            <w:tcW w:w="2592" w:type="dxa"/>
            <w:shd w:val="clear" w:color="auto" w:fill="FFFFFF"/>
            <w:tcMar>
              <w:top w:w="70" w:type="dxa"/>
              <w:left w:w="100" w:type="dxa"/>
              <w:bottom w:w="70" w:type="dxa"/>
              <w:right w:w="100" w:type="dxa"/>
            </w:tcMar>
          </w:tcPr>
          <w:p w14:paraId="01050293" w14:textId="77777777" w:rsidR="00D750F4" w:rsidRDefault="00D750F4" w:rsidP="006B0E91">
            <w:pPr>
              <w:spacing w:after="0"/>
            </w:pPr>
            <w:r>
              <w:rPr>
                <w:rFonts w:ascii="Calibri" w:hAnsi="Calibri"/>
                <w:color w:val="2D3748"/>
                <w:sz w:val="16"/>
              </w:rPr>
              <w:t>Capa intermedia de menor dimensionalidad (espacio latente z).</w:t>
            </w:r>
          </w:p>
        </w:tc>
        <w:tc>
          <w:tcPr>
            <w:tcW w:w="2592" w:type="dxa"/>
            <w:shd w:val="clear" w:color="auto" w:fill="FFFFFF"/>
            <w:tcMar>
              <w:top w:w="70" w:type="dxa"/>
              <w:left w:w="100" w:type="dxa"/>
              <w:bottom w:w="70" w:type="dxa"/>
              <w:right w:w="100" w:type="dxa"/>
            </w:tcMar>
          </w:tcPr>
          <w:p w14:paraId="3840648B" w14:textId="77777777" w:rsidR="00D750F4" w:rsidRDefault="00D750F4" w:rsidP="006B0E91">
            <w:pPr>
              <w:spacing w:after="0"/>
            </w:pPr>
            <w:r>
              <w:rPr>
                <w:rFonts w:ascii="Calibri" w:hAnsi="Calibri"/>
                <w:color w:val="2D3748"/>
                <w:sz w:val="16"/>
              </w:rPr>
              <w:t>dim(z) &lt;&lt; dim(x)</w:t>
            </w:r>
            <w:r>
              <w:rPr>
                <w:rFonts w:ascii="Calibri" w:hAnsi="Calibri"/>
                <w:color w:val="2D3748"/>
                <w:sz w:val="16"/>
              </w:rPr>
              <w:br/>
              <w:t>Restricción de capacidad</w:t>
            </w:r>
          </w:p>
        </w:tc>
        <w:tc>
          <w:tcPr>
            <w:tcW w:w="2736" w:type="dxa"/>
            <w:shd w:val="clear" w:color="auto" w:fill="FFFFFF"/>
            <w:tcMar>
              <w:top w:w="70" w:type="dxa"/>
              <w:left w:w="100" w:type="dxa"/>
              <w:bottom w:w="70" w:type="dxa"/>
              <w:right w:w="100" w:type="dxa"/>
            </w:tcMar>
          </w:tcPr>
          <w:p w14:paraId="195E099B" w14:textId="77777777" w:rsidR="00D750F4" w:rsidRDefault="00D750F4" w:rsidP="006B0E91">
            <w:pPr>
              <w:spacing w:after="0"/>
            </w:pPr>
            <w:r>
              <w:rPr>
                <w:rFonts w:ascii="Calibri" w:hAnsi="Calibri"/>
                <w:color w:val="2D3748"/>
                <w:sz w:val="16"/>
              </w:rPr>
              <w:t>Fuerza compresión con pérdidas; previene el aprendizaje de la función identidad trivial.</w:t>
            </w:r>
          </w:p>
        </w:tc>
      </w:tr>
      <w:tr w:rsidR="00D750F4" w14:paraId="2E8FEE50" w14:textId="77777777" w:rsidTr="006B0E91">
        <w:trPr>
          <w:cantSplit/>
          <w:jc w:val="center"/>
        </w:trPr>
        <w:tc>
          <w:tcPr>
            <w:tcW w:w="2160" w:type="dxa"/>
            <w:shd w:val="clear" w:color="auto" w:fill="F7FAFC"/>
            <w:tcMar>
              <w:top w:w="70" w:type="dxa"/>
              <w:left w:w="100" w:type="dxa"/>
              <w:bottom w:w="70" w:type="dxa"/>
              <w:right w:w="100" w:type="dxa"/>
            </w:tcMar>
          </w:tcPr>
          <w:p w14:paraId="5EEDCC01" w14:textId="77777777" w:rsidR="00D750F4" w:rsidRDefault="00D750F4" w:rsidP="006B0E91">
            <w:pPr>
              <w:spacing w:after="0"/>
            </w:pPr>
            <w:r>
              <w:rPr>
                <w:rFonts w:ascii="Calibri" w:hAnsi="Calibri"/>
                <w:b/>
                <w:color w:val="1B365D"/>
                <w:sz w:val="16"/>
              </w:rPr>
              <w:t>Decodificador (Decoder)</w:t>
            </w:r>
          </w:p>
        </w:tc>
        <w:tc>
          <w:tcPr>
            <w:tcW w:w="2592" w:type="dxa"/>
            <w:shd w:val="clear" w:color="auto" w:fill="F7FAFC"/>
            <w:tcMar>
              <w:top w:w="70" w:type="dxa"/>
              <w:left w:w="100" w:type="dxa"/>
              <w:bottom w:w="70" w:type="dxa"/>
              <w:right w:w="100" w:type="dxa"/>
            </w:tcMar>
          </w:tcPr>
          <w:p w14:paraId="63B82438" w14:textId="77777777" w:rsidR="00D750F4" w:rsidRDefault="00D750F4" w:rsidP="006B0E91">
            <w:pPr>
              <w:spacing w:after="0"/>
            </w:pPr>
            <w:r>
              <w:rPr>
                <w:rFonts w:ascii="Calibri" w:hAnsi="Calibri"/>
                <w:color w:val="2D3748"/>
                <w:sz w:val="16"/>
              </w:rPr>
              <w:t>Subred neuronal simétrica o asimétrica que reconstruye el dato.</w:t>
            </w:r>
          </w:p>
        </w:tc>
        <w:tc>
          <w:tcPr>
            <w:tcW w:w="2592" w:type="dxa"/>
            <w:shd w:val="clear" w:color="auto" w:fill="F7FAFC"/>
            <w:tcMar>
              <w:top w:w="70" w:type="dxa"/>
              <w:left w:w="100" w:type="dxa"/>
              <w:bottom w:w="70" w:type="dxa"/>
              <w:right w:w="100" w:type="dxa"/>
            </w:tcMar>
          </w:tcPr>
          <w:p w14:paraId="2A525ABA" w14:textId="77777777" w:rsidR="00D750F4" w:rsidRDefault="00D750F4" w:rsidP="006B0E91">
            <w:pPr>
              <w:spacing w:after="0"/>
            </w:pPr>
            <w:r>
              <w:rPr>
                <w:rFonts w:ascii="Calibri" w:hAnsi="Calibri"/>
                <w:color w:val="2D3748"/>
                <w:sz w:val="16"/>
              </w:rPr>
              <w:t>x̂ = g_dec(z; W_dec)</w:t>
            </w:r>
            <w:r>
              <w:rPr>
                <w:rFonts w:ascii="Calibri" w:hAnsi="Calibri"/>
                <w:color w:val="2D3748"/>
                <w:sz w:val="16"/>
              </w:rPr>
              <w:br/>
              <w:t>Mapea R^d -&gt; R^D</w:t>
            </w:r>
          </w:p>
        </w:tc>
        <w:tc>
          <w:tcPr>
            <w:tcW w:w="2736" w:type="dxa"/>
            <w:shd w:val="clear" w:color="auto" w:fill="F7FAFC"/>
            <w:tcMar>
              <w:top w:w="70" w:type="dxa"/>
              <w:left w:w="100" w:type="dxa"/>
              <w:bottom w:w="70" w:type="dxa"/>
              <w:right w:w="100" w:type="dxa"/>
            </w:tcMar>
          </w:tcPr>
          <w:p w14:paraId="346F5801" w14:textId="77777777" w:rsidR="00D750F4" w:rsidRDefault="00D750F4" w:rsidP="006B0E91">
            <w:pPr>
              <w:spacing w:after="0"/>
            </w:pPr>
            <w:r>
              <w:rPr>
                <w:rFonts w:ascii="Calibri" w:hAnsi="Calibri"/>
                <w:color w:val="2D3748"/>
                <w:sz w:val="16"/>
              </w:rPr>
              <w:t>Genera la aproximación del dato original a partir del código latente comprimido.</w:t>
            </w:r>
          </w:p>
        </w:tc>
      </w:tr>
      <w:tr w:rsidR="00D750F4" w14:paraId="45886D7F" w14:textId="77777777" w:rsidTr="006B0E91">
        <w:trPr>
          <w:cantSplit/>
          <w:jc w:val="center"/>
        </w:trPr>
        <w:tc>
          <w:tcPr>
            <w:tcW w:w="2160" w:type="dxa"/>
            <w:shd w:val="clear" w:color="auto" w:fill="FFFFFF"/>
            <w:tcMar>
              <w:top w:w="70" w:type="dxa"/>
              <w:left w:w="100" w:type="dxa"/>
              <w:bottom w:w="70" w:type="dxa"/>
              <w:right w:w="100" w:type="dxa"/>
            </w:tcMar>
          </w:tcPr>
          <w:p w14:paraId="62B645A2" w14:textId="77777777" w:rsidR="00D750F4" w:rsidRDefault="00D750F4" w:rsidP="006B0E91">
            <w:pPr>
              <w:spacing w:after="0"/>
            </w:pPr>
            <w:r>
              <w:rPr>
                <w:rFonts w:ascii="Calibri" w:hAnsi="Calibri"/>
                <w:b/>
                <w:color w:val="1B365D"/>
                <w:sz w:val="16"/>
              </w:rPr>
              <w:t>Pérdida de Reconstrucción</w:t>
            </w:r>
          </w:p>
        </w:tc>
        <w:tc>
          <w:tcPr>
            <w:tcW w:w="2592" w:type="dxa"/>
            <w:shd w:val="clear" w:color="auto" w:fill="FFFFFF"/>
            <w:tcMar>
              <w:top w:w="70" w:type="dxa"/>
              <w:left w:w="100" w:type="dxa"/>
              <w:bottom w:w="70" w:type="dxa"/>
              <w:right w:w="100" w:type="dxa"/>
            </w:tcMar>
          </w:tcPr>
          <w:p w14:paraId="059A3823" w14:textId="77777777" w:rsidR="00D750F4" w:rsidRDefault="00D750F4" w:rsidP="006B0E91">
            <w:pPr>
              <w:spacing w:after="0"/>
            </w:pPr>
            <w:r>
              <w:rPr>
                <w:rFonts w:ascii="Calibri" w:hAnsi="Calibri"/>
                <w:color w:val="2D3748"/>
                <w:sz w:val="16"/>
              </w:rPr>
              <w:t>Métrica de error entre entrada original y salida generada.</w:t>
            </w:r>
          </w:p>
        </w:tc>
        <w:tc>
          <w:tcPr>
            <w:tcW w:w="2592" w:type="dxa"/>
            <w:shd w:val="clear" w:color="auto" w:fill="FFFFFF"/>
            <w:tcMar>
              <w:top w:w="70" w:type="dxa"/>
              <w:left w:w="100" w:type="dxa"/>
              <w:bottom w:w="70" w:type="dxa"/>
              <w:right w:w="100" w:type="dxa"/>
            </w:tcMar>
          </w:tcPr>
          <w:p w14:paraId="086859DB" w14:textId="77777777" w:rsidR="00D750F4" w:rsidRDefault="00D750F4" w:rsidP="006B0E91">
            <w:pPr>
              <w:spacing w:after="0"/>
            </w:pPr>
            <w:r>
              <w:rPr>
                <w:rFonts w:ascii="Calibri" w:hAnsi="Calibri"/>
                <w:color w:val="2D3748"/>
                <w:sz w:val="16"/>
              </w:rPr>
              <w:t>L(x, x̂) = ||x - x̂||²  (MSE)</w:t>
            </w:r>
            <w:r>
              <w:rPr>
                <w:rFonts w:ascii="Calibri" w:hAnsi="Calibri"/>
                <w:color w:val="2D3748"/>
                <w:sz w:val="16"/>
              </w:rPr>
              <w:br/>
              <w:t>o Entropía Cruzada Binaria</w:t>
            </w:r>
          </w:p>
        </w:tc>
        <w:tc>
          <w:tcPr>
            <w:tcW w:w="2736" w:type="dxa"/>
            <w:shd w:val="clear" w:color="auto" w:fill="FFFFFF"/>
            <w:tcMar>
              <w:top w:w="70" w:type="dxa"/>
              <w:left w:w="100" w:type="dxa"/>
              <w:bottom w:w="70" w:type="dxa"/>
              <w:right w:w="100" w:type="dxa"/>
            </w:tcMar>
          </w:tcPr>
          <w:p w14:paraId="264BD072" w14:textId="77777777" w:rsidR="00D750F4" w:rsidRDefault="00D750F4" w:rsidP="006B0E91">
            <w:pPr>
              <w:spacing w:after="0"/>
            </w:pPr>
            <w:r>
              <w:rPr>
                <w:rFonts w:ascii="Calibri" w:hAnsi="Calibri"/>
                <w:color w:val="2D3748"/>
                <w:sz w:val="16"/>
              </w:rPr>
              <w:t>Guía la optimización por descenso de gradiente sin requerir anotaciones humanas.</w:t>
            </w:r>
          </w:p>
        </w:tc>
      </w:tr>
    </w:tbl>
    <w:p w14:paraId="1DDD70F0" w14:textId="77777777" w:rsidR="00D750F4" w:rsidRDefault="00D750F4" w:rsidP="00D750F4">
      <w:pPr>
        <w:spacing w:after="80"/>
      </w:pPr>
    </w:p>
    <w:p w14:paraId="53426BD2" w14:textId="77777777" w:rsidR="00D750F4" w:rsidRDefault="00D750F4" w:rsidP="00D750F4">
      <w:r>
        <w:br w:type="page"/>
      </w:r>
    </w:p>
    <w:p w14:paraId="362F3FD1" w14:textId="77777777" w:rsidR="00D750F4" w:rsidRDefault="00D750F4" w:rsidP="00D750F4">
      <w:pPr>
        <w:pStyle w:val="Ttulo1"/>
        <w:spacing w:before="280" w:after="80"/>
      </w:pPr>
      <w:r>
        <w:rPr>
          <w:rFonts w:ascii="Calibri" w:hAnsi="Calibri"/>
          <w:color w:val="1B365D"/>
          <w:sz w:val="29"/>
        </w:rPr>
        <w:lastRenderedPageBreak/>
        <w:t>9. Cuestionario de Autoevaluación y Repaso Conceptual</w:t>
      </w:r>
    </w:p>
    <w:p w14:paraId="4DAFF750" w14:textId="77777777" w:rsidR="00D750F4" w:rsidRDefault="00D750F4" w:rsidP="00D750F4">
      <w:pPr>
        <w:spacing w:after="80"/>
      </w:pPr>
      <w:r>
        <w:rPr>
          <w:rFonts w:ascii="Calibri" w:hAnsi="Calibri"/>
          <w:color w:val="2D3748"/>
          <w:sz w:val="20"/>
        </w:rPr>
        <w:t>Preguntas técnicas fundamentales extraídas del programa docente para verificar el dominio del tema:</w:t>
      </w:r>
    </w:p>
    <w:p w14:paraId="72AF8F5A" w14:textId="77777777" w:rsidR="00D750F4" w:rsidRDefault="00D750F4" w:rsidP="00D750F4">
      <w:pPr>
        <w:pStyle w:val="Listaconvietas"/>
        <w:spacing w:before="20" w:after="60"/>
      </w:pPr>
      <w:r>
        <w:rPr>
          <w:rFonts w:ascii="Calibri" w:hAnsi="Calibri"/>
          <w:b/>
          <w:color w:val="1B365D"/>
          <w:sz w:val="20"/>
        </w:rPr>
        <w:t xml:space="preserve">Pregunta 1: ¿Por qué en la analogía del pastel de Yann LeCun el aprendizaje auto-supervisado es la masa y el supervisado es solo el glaseado? </w:t>
      </w:r>
      <w:r>
        <w:rPr>
          <w:rFonts w:ascii="Calibri" w:hAnsi="Calibri"/>
          <w:color w:val="2D3748"/>
          <w:sz w:val="20"/>
        </w:rPr>
        <w:t>Respuesta: Porque la cantidad de información disponible en el mundo sin intervención humana es abrumadoramente superior. El aprendizaje auto-supervisado extrae millones de bits de estructura intrínseca prediciendo el propio dato, mientras que el aprendizaje supervisado depende de etiquetas manuales escasas y costosas que aportan solo unos pocos bits por muestra.</w:t>
      </w:r>
    </w:p>
    <w:p w14:paraId="541B60FC" w14:textId="77777777" w:rsidR="00D750F4" w:rsidRDefault="00D750F4" w:rsidP="00D750F4">
      <w:pPr>
        <w:pStyle w:val="Listaconvietas"/>
        <w:spacing w:before="20" w:after="60"/>
      </w:pPr>
      <w:r>
        <w:rPr>
          <w:rFonts w:ascii="Calibri" w:hAnsi="Calibri"/>
          <w:b/>
          <w:color w:val="1B365D"/>
          <w:sz w:val="20"/>
        </w:rPr>
        <w:t xml:space="preserve">Pregunta 2: ¿Cuál es la causa primordial por la que modelos simples como la regresión lineal o logística fallan en datos complejos? </w:t>
      </w:r>
      <w:r>
        <w:rPr>
          <w:rFonts w:ascii="Calibri" w:hAnsi="Calibri"/>
          <w:color w:val="2D3748"/>
          <w:sz w:val="20"/>
        </w:rPr>
        <w:t>Respuesta: Porque operan en el espacio original de características mediante hiperplanos rígidos. Si los datos presentan curvaturas o clases concéntricas no separables linealmente, el modelo colapsa a menos que las variables se proyecten a una representación adecuada (como transformaciones no lineales o coordenadas polares).</w:t>
      </w:r>
    </w:p>
    <w:p w14:paraId="396495F7" w14:textId="77777777" w:rsidR="00D750F4" w:rsidRDefault="00D750F4" w:rsidP="00D750F4">
      <w:pPr>
        <w:pStyle w:val="Listaconvietas"/>
        <w:spacing w:before="20" w:after="60"/>
      </w:pPr>
      <w:r>
        <w:rPr>
          <w:rFonts w:ascii="Calibri" w:hAnsi="Calibri"/>
          <w:b/>
          <w:color w:val="1B365D"/>
          <w:sz w:val="20"/>
        </w:rPr>
        <w:t xml:space="preserve">Pregunta 3: ¿Qué función matemática y operativa cumple el «Cuello de Botella» (Bottleneck) en un autoencoder? </w:t>
      </w:r>
      <w:r>
        <w:rPr>
          <w:rFonts w:ascii="Calibri" w:hAnsi="Calibri"/>
          <w:color w:val="2D3748"/>
          <w:sz w:val="20"/>
        </w:rPr>
        <w:t>Respuesta: Restringe deliberadamente la capacidad de flujo de información imponiendo una dimensión latente d mucho menor que la dimensión de entrada D. Esto impide que la red aprenda la solución trivial de memorizar la función identidad, forzándola a descartar redundancias y descubrir la variedad latente esencial del dato.</w:t>
      </w:r>
    </w:p>
    <w:p w14:paraId="62D9E637" w14:textId="77777777" w:rsidR="00D750F4" w:rsidRDefault="00D750F4" w:rsidP="00D750F4">
      <w:pPr>
        <w:pStyle w:val="Listaconvietas"/>
        <w:spacing w:before="20" w:after="60"/>
      </w:pPr>
      <w:r>
        <w:rPr>
          <w:rFonts w:ascii="Calibri" w:hAnsi="Calibri"/>
          <w:b/>
          <w:color w:val="1B365D"/>
          <w:sz w:val="20"/>
        </w:rPr>
        <w:t xml:space="preserve">Pregunta 4: ¿Por qué los autoencoders se consideran comúnmente auto-supervisados (o semi-supervisados)? </w:t>
      </w:r>
      <w:r>
        <w:rPr>
          <w:rFonts w:ascii="Calibri" w:hAnsi="Calibri"/>
          <w:color w:val="2D3748"/>
          <w:sz w:val="20"/>
        </w:rPr>
        <w:t>Respuesta: Porque no requieren etiquetas asignadas por personas humanas (comportamiento no supervisado), pero el proceso de entrenamiento emplea los algoritmos formales del aprendizaje supervisado (retropropagación y descenso de gradiente) utilizando la propia entrada x como etiqueta objetivo (y = x).</w:t>
      </w:r>
    </w:p>
    <w:p w14:paraId="5C61C2BE" w14:textId="77777777" w:rsidR="00D750F4" w:rsidRDefault="00D750F4" w:rsidP="00D750F4">
      <w:pPr>
        <w:pStyle w:val="Listaconvietas"/>
        <w:spacing w:before="20" w:after="60"/>
      </w:pPr>
      <w:r>
        <w:rPr>
          <w:rFonts w:ascii="Calibri" w:hAnsi="Calibri"/>
          <w:b/>
          <w:color w:val="1B365D"/>
          <w:sz w:val="20"/>
        </w:rPr>
        <w:t xml:space="preserve">Pregunta 5: ¿En qué consiste el uso de un codificador preentrenado en Transfer Learning? </w:t>
      </w:r>
      <w:r>
        <w:rPr>
          <w:rFonts w:ascii="Calibri" w:hAnsi="Calibri"/>
          <w:color w:val="2D3748"/>
          <w:sz w:val="20"/>
        </w:rPr>
        <w:t>Respuesta: Consiste en entrenar primero un autoencoder sobre millones de muestras no etiquetadas para que el codificador aprenda representaciones ricas del dominio. Posteriormente, se desacopla el decodificador y se reutiliza el codificador como extractor de características congelado o ajustable para un modelo supervisado con pocos datos.</w:t>
      </w:r>
    </w:p>
    <w:p w14:paraId="2D78C90B" w14:textId="77777777" w:rsidR="00D750F4" w:rsidRDefault="00D750F4" w:rsidP="00D750F4">
      <w:r>
        <w:br w:type="page"/>
      </w:r>
    </w:p>
    <w:p w14:paraId="0DC5728E" w14:textId="77777777" w:rsidR="00D750F4" w:rsidRDefault="00D750F4" w:rsidP="00D750F4">
      <w:pPr>
        <w:pStyle w:val="Ttulo1"/>
        <w:spacing w:before="280" w:after="80"/>
      </w:pPr>
      <w:r>
        <w:rPr>
          <w:rFonts w:ascii="Calibri" w:hAnsi="Calibri"/>
          <w:color w:val="1B365D"/>
          <w:sz w:val="29"/>
        </w:rPr>
        <w:lastRenderedPageBreak/>
        <w:t>10. Síntesis y Conclusiones del Módulo</w:t>
      </w:r>
    </w:p>
    <w:p w14:paraId="6AC876F8" w14:textId="77777777" w:rsidR="00D750F4" w:rsidRDefault="00D750F4" w:rsidP="00D750F4">
      <w:pPr>
        <w:spacing w:after="80"/>
      </w:pPr>
      <w:r>
        <w:rPr>
          <w:rFonts w:ascii="Calibri" w:hAnsi="Calibri"/>
          <w:color w:val="2D3748"/>
          <w:sz w:val="20"/>
        </w:rPr>
        <w:t>La lección «Autoencoders Parte A: Introducción a los Autoencoders» articula la transición metodológica desde el aprendizaje guiado por supervisión humana hacia la extracción autónoma de representaciones a partir del propio dato crudo. Al integrar la intuición de la analogía del pastel de Yann LeCun, el fundamento de las transformaciones de características y el principio arquitectónico del cuello de botella comprimido, los autoencoders se establecen como la piedra angular del aprendizaje auto-supervisado moderno, preparando el terreno para arquitecturas profundas, modelos generativos y transferencia de conocimiento a gran escala.</w:t>
      </w:r>
    </w:p>
    <w:p w14:paraId="2788E994" w14:textId="77777777" w:rsidR="00D750F4" w:rsidRDefault="00D750F4" w:rsidP="00D750F4">
      <w:pPr>
        <w:pStyle w:val="Ttulo2"/>
        <w:spacing w:after="60"/>
      </w:pPr>
      <w:r>
        <w:rPr>
          <w:rFonts w:ascii="Calibri" w:hAnsi="Calibri"/>
          <w:color w:val="2F5496"/>
          <w:sz w:val="24"/>
        </w:rPr>
        <w:t>Guía de Consulta Rápida: Principios de Diseño de Autoencoders</w:t>
      </w:r>
    </w:p>
    <w:p w14:paraId="4A759261" w14:textId="77777777" w:rsidR="00D750F4" w:rsidRDefault="00D750F4" w:rsidP="00D750F4">
      <w:pPr>
        <w:spacing w:after="80"/>
      </w:pPr>
      <w:r>
        <w:rPr>
          <w:rFonts w:ascii="Calibri" w:hAnsi="Calibri"/>
          <w:color w:val="2D3748"/>
          <w:sz w:val="20"/>
        </w:rPr>
        <w:t>A continuación se sintetizan las pautas normativas de arquitectura y entrenamiento analizadas a lo largo del módulo:</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592"/>
        <w:gridCol w:w="3168"/>
        <w:gridCol w:w="4320"/>
      </w:tblGrid>
      <w:tr w:rsidR="00D750F4" w14:paraId="1BD22318" w14:textId="77777777" w:rsidTr="006B0E91">
        <w:trPr>
          <w:tblHeader/>
          <w:jc w:val="center"/>
        </w:trPr>
        <w:tc>
          <w:tcPr>
            <w:tcW w:w="2592" w:type="dxa"/>
            <w:shd w:val="clear" w:color="auto" w:fill="1B365D"/>
            <w:tcMar>
              <w:top w:w="50" w:type="dxa"/>
              <w:left w:w="80" w:type="dxa"/>
              <w:bottom w:w="50" w:type="dxa"/>
              <w:right w:w="80" w:type="dxa"/>
            </w:tcMar>
          </w:tcPr>
          <w:p w14:paraId="1B7D753F" w14:textId="77777777" w:rsidR="00D750F4" w:rsidRDefault="00D750F4" w:rsidP="006B0E91">
            <w:pPr>
              <w:spacing w:after="0"/>
            </w:pPr>
            <w:r>
              <w:rPr>
                <w:rFonts w:ascii="Calibri" w:hAnsi="Calibri"/>
                <w:b/>
                <w:color w:val="FFFFFF"/>
                <w:sz w:val="16"/>
              </w:rPr>
              <w:t>Dimensión de Diseño</w:t>
            </w:r>
          </w:p>
        </w:tc>
        <w:tc>
          <w:tcPr>
            <w:tcW w:w="3168" w:type="dxa"/>
            <w:shd w:val="clear" w:color="auto" w:fill="1B365D"/>
            <w:tcMar>
              <w:top w:w="50" w:type="dxa"/>
              <w:left w:w="80" w:type="dxa"/>
              <w:bottom w:w="50" w:type="dxa"/>
              <w:right w:w="80" w:type="dxa"/>
            </w:tcMar>
          </w:tcPr>
          <w:p w14:paraId="3707BBD8" w14:textId="77777777" w:rsidR="00D750F4" w:rsidRDefault="00D750F4" w:rsidP="006B0E91">
            <w:pPr>
              <w:spacing w:after="0"/>
            </w:pPr>
            <w:r>
              <w:rPr>
                <w:rFonts w:ascii="Calibri" w:hAnsi="Calibri"/>
                <w:b/>
                <w:color w:val="FFFFFF"/>
                <w:sz w:val="16"/>
              </w:rPr>
              <w:t>Principio Teórico de Cátedra</w:t>
            </w:r>
          </w:p>
        </w:tc>
        <w:tc>
          <w:tcPr>
            <w:tcW w:w="4320" w:type="dxa"/>
            <w:shd w:val="clear" w:color="auto" w:fill="1B365D"/>
            <w:tcMar>
              <w:top w:w="50" w:type="dxa"/>
              <w:left w:w="80" w:type="dxa"/>
              <w:bottom w:w="50" w:type="dxa"/>
              <w:right w:w="80" w:type="dxa"/>
            </w:tcMar>
          </w:tcPr>
          <w:p w14:paraId="3EBE0BA9" w14:textId="77777777" w:rsidR="00D750F4" w:rsidRDefault="00D750F4" w:rsidP="006B0E91">
            <w:pPr>
              <w:spacing w:after="0"/>
            </w:pPr>
            <w:r>
              <w:rPr>
                <w:rFonts w:ascii="Calibri" w:hAnsi="Calibri"/>
                <w:b/>
                <w:color w:val="FFFFFF"/>
                <w:sz w:val="16"/>
              </w:rPr>
              <w:t>Directriz Operativa y Recomendación</w:t>
            </w:r>
          </w:p>
        </w:tc>
      </w:tr>
      <w:tr w:rsidR="00D750F4" w14:paraId="038FECD2" w14:textId="77777777" w:rsidTr="006B0E91">
        <w:trPr>
          <w:cantSplit/>
          <w:jc w:val="center"/>
        </w:trPr>
        <w:tc>
          <w:tcPr>
            <w:tcW w:w="2592" w:type="dxa"/>
            <w:shd w:val="clear" w:color="auto" w:fill="F7FAFC"/>
            <w:tcMar>
              <w:top w:w="40" w:type="dxa"/>
              <w:left w:w="80" w:type="dxa"/>
              <w:bottom w:w="40" w:type="dxa"/>
              <w:right w:w="80" w:type="dxa"/>
            </w:tcMar>
          </w:tcPr>
          <w:p w14:paraId="67991B3F" w14:textId="77777777" w:rsidR="00D750F4" w:rsidRDefault="00D750F4" w:rsidP="006B0E91">
            <w:pPr>
              <w:spacing w:after="0" w:line="252" w:lineRule="auto"/>
            </w:pPr>
            <w:r>
              <w:rPr>
                <w:rFonts w:ascii="Calibri" w:hAnsi="Calibri"/>
                <w:b/>
                <w:color w:val="1B365D"/>
                <w:sz w:val="15"/>
              </w:rPr>
              <w:t>Paradigma de Supervisión</w:t>
            </w:r>
          </w:p>
        </w:tc>
        <w:tc>
          <w:tcPr>
            <w:tcW w:w="3168" w:type="dxa"/>
            <w:shd w:val="clear" w:color="auto" w:fill="F7FAFC"/>
            <w:tcMar>
              <w:top w:w="40" w:type="dxa"/>
              <w:left w:w="80" w:type="dxa"/>
              <w:bottom w:w="40" w:type="dxa"/>
              <w:right w:w="80" w:type="dxa"/>
            </w:tcMar>
          </w:tcPr>
          <w:p w14:paraId="77B71D52" w14:textId="77777777" w:rsidR="00D750F4" w:rsidRDefault="00D750F4" w:rsidP="006B0E91">
            <w:pPr>
              <w:spacing w:after="0" w:line="252" w:lineRule="auto"/>
            </w:pPr>
            <w:r>
              <w:rPr>
                <w:rFonts w:ascii="Calibri" w:hAnsi="Calibri"/>
                <w:color w:val="2D3748"/>
                <w:sz w:val="15"/>
              </w:rPr>
              <w:t>Aprendizaje Auto-supervisado (Bizcocho de LeCun)</w:t>
            </w:r>
          </w:p>
        </w:tc>
        <w:tc>
          <w:tcPr>
            <w:tcW w:w="4320" w:type="dxa"/>
            <w:shd w:val="clear" w:color="auto" w:fill="F7FAFC"/>
            <w:tcMar>
              <w:top w:w="40" w:type="dxa"/>
              <w:left w:w="80" w:type="dxa"/>
              <w:bottom w:w="40" w:type="dxa"/>
              <w:right w:w="80" w:type="dxa"/>
            </w:tcMar>
          </w:tcPr>
          <w:p w14:paraId="46ECC009" w14:textId="77777777" w:rsidR="00D750F4" w:rsidRDefault="00D750F4" w:rsidP="006B0E91">
            <w:pPr>
              <w:spacing w:after="0" w:line="252" w:lineRule="auto"/>
            </w:pPr>
            <w:r>
              <w:rPr>
                <w:rFonts w:ascii="Calibri" w:hAnsi="Calibri"/>
                <w:color w:val="2D3748"/>
                <w:sz w:val="15"/>
              </w:rPr>
              <w:t>Entrenar sobre datos masivos no etiquetados; el dato crudo actúa como su propio objetivo (y = x).</w:t>
            </w:r>
          </w:p>
        </w:tc>
      </w:tr>
      <w:tr w:rsidR="00D750F4" w14:paraId="5863618F" w14:textId="77777777" w:rsidTr="006B0E91">
        <w:trPr>
          <w:cantSplit/>
          <w:jc w:val="center"/>
        </w:trPr>
        <w:tc>
          <w:tcPr>
            <w:tcW w:w="2592" w:type="dxa"/>
            <w:shd w:val="clear" w:color="auto" w:fill="FFFFFF"/>
            <w:tcMar>
              <w:top w:w="40" w:type="dxa"/>
              <w:left w:w="80" w:type="dxa"/>
              <w:bottom w:w="40" w:type="dxa"/>
              <w:right w:w="80" w:type="dxa"/>
            </w:tcMar>
          </w:tcPr>
          <w:p w14:paraId="437CD5B5" w14:textId="77777777" w:rsidR="00D750F4" w:rsidRDefault="00D750F4" w:rsidP="006B0E91">
            <w:pPr>
              <w:spacing w:after="0" w:line="252" w:lineRule="auto"/>
            </w:pPr>
            <w:r>
              <w:rPr>
                <w:rFonts w:ascii="Calibri" w:hAnsi="Calibri"/>
                <w:b/>
                <w:color w:val="1B365D"/>
                <w:sz w:val="15"/>
              </w:rPr>
              <w:t>Control del Cuello de Botella</w:t>
            </w:r>
          </w:p>
        </w:tc>
        <w:tc>
          <w:tcPr>
            <w:tcW w:w="3168" w:type="dxa"/>
            <w:shd w:val="clear" w:color="auto" w:fill="FFFFFF"/>
            <w:tcMar>
              <w:top w:w="40" w:type="dxa"/>
              <w:left w:w="80" w:type="dxa"/>
              <w:bottom w:w="40" w:type="dxa"/>
              <w:right w:w="80" w:type="dxa"/>
            </w:tcMar>
          </w:tcPr>
          <w:p w14:paraId="271F5B0B" w14:textId="77777777" w:rsidR="00D750F4" w:rsidRDefault="00D750F4" w:rsidP="006B0E91">
            <w:pPr>
              <w:spacing w:after="0" w:line="252" w:lineRule="auto"/>
            </w:pPr>
            <w:r>
              <w:rPr>
                <w:rFonts w:ascii="Calibri" w:hAnsi="Calibri"/>
                <w:color w:val="2D3748"/>
                <w:sz w:val="15"/>
              </w:rPr>
              <w:t>Compresión con pérdidas esencial (d &lt;&lt; D)</w:t>
            </w:r>
          </w:p>
        </w:tc>
        <w:tc>
          <w:tcPr>
            <w:tcW w:w="4320" w:type="dxa"/>
            <w:shd w:val="clear" w:color="auto" w:fill="FFFFFF"/>
            <w:tcMar>
              <w:top w:w="40" w:type="dxa"/>
              <w:left w:w="80" w:type="dxa"/>
              <w:bottom w:w="40" w:type="dxa"/>
              <w:right w:w="80" w:type="dxa"/>
            </w:tcMar>
          </w:tcPr>
          <w:p w14:paraId="78F48A1D" w14:textId="77777777" w:rsidR="00D750F4" w:rsidRDefault="00D750F4" w:rsidP="006B0E91">
            <w:pPr>
              <w:spacing w:after="0" w:line="252" w:lineRule="auto"/>
            </w:pPr>
            <w:r>
              <w:rPr>
                <w:rFonts w:ascii="Calibri" w:hAnsi="Calibri"/>
                <w:color w:val="2D3748"/>
                <w:sz w:val="15"/>
              </w:rPr>
              <w:t>Dimensionar z para prevenir la memorización trivial de la identidad y extraer factores generativos.</w:t>
            </w:r>
          </w:p>
        </w:tc>
      </w:tr>
      <w:tr w:rsidR="00D750F4" w14:paraId="0E44F1F7" w14:textId="77777777" w:rsidTr="006B0E91">
        <w:trPr>
          <w:cantSplit/>
          <w:jc w:val="center"/>
        </w:trPr>
        <w:tc>
          <w:tcPr>
            <w:tcW w:w="2592" w:type="dxa"/>
            <w:shd w:val="clear" w:color="auto" w:fill="F7FAFC"/>
            <w:tcMar>
              <w:top w:w="40" w:type="dxa"/>
              <w:left w:w="80" w:type="dxa"/>
              <w:bottom w:w="40" w:type="dxa"/>
              <w:right w:w="80" w:type="dxa"/>
            </w:tcMar>
          </w:tcPr>
          <w:p w14:paraId="77A2A1DB" w14:textId="77777777" w:rsidR="00D750F4" w:rsidRDefault="00D750F4" w:rsidP="006B0E91">
            <w:pPr>
              <w:spacing w:after="0" w:line="252" w:lineRule="auto"/>
            </w:pPr>
            <w:r>
              <w:rPr>
                <w:rFonts w:ascii="Calibri" w:hAnsi="Calibri"/>
                <w:b/>
                <w:color w:val="1B365D"/>
                <w:sz w:val="15"/>
              </w:rPr>
              <w:t>Métrica de Reconstrucción</w:t>
            </w:r>
          </w:p>
        </w:tc>
        <w:tc>
          <w:tcPr>
            <w:tcW w:w="3168" w:type="dxa"/>
            <w:shd w:val="clear" w:color="auto" w:fill="F7FAFC"/>
            <w:tcMar>
              <w:top w:w="40" w:type="dxa"/>
              <w:left w:w="80" w:type="dxa"/>
              <w:bottom w:w="40" w:type="dxa"/>
              <w:right w:w="80" w:type="dxa"/>
            </w:tcMar>
          </w:tcPr>
          <w:p w14:paraId="352858E1" w14:textId="77777777" w:rsidR="00D750F4" w:rsidRDefault="00D750F4" w:rsidP="006B0E91">
            <w:pPr>
              <w:spacing w:after="0" w:line="252" w:lineRule="auto"/>
            </w:pPr>
            <w:r>
              <w:rPr>
                <w:rFonts w:ascii="Calibri" w:hAnsi="Calibri"/>
                <w:color w:val="2D3748"/>
                <w:sz w:val="15"/>
              </w:rPr>
              <w:t>Pérdida empírica continua L(x, x̂)</w:t>
            </w:r>
          </w:p>
        </w:tc>
        <w:tc>
          <w:tcPr>
            <w:tcW w:w="4320" w:type="dxa"/>
            <w:shd w:val="clear" w:color="auto" w:fill="F7FAFC"/>
            <w:tcMar>
              <w:top w:w="40" w:type="dxa"/>
              <w:left w:w="80" w:type="dxa"/>
              <w:bottom w:w="40" w:type="dxa"/>
              <w:right w:w="80" w:type="dxa"/>
            </w:tcMar>
          </w:tcPr>
          <w:p w14:paraId="67E66F33" w14:textId="77777777" w:rsidR="00D750F4" w:rsidRDefault="00D750F4" w:rsidP="006B0E91">
            <w:pPr>
              <w:spacing w:after="0" w:line="252" w:lineRule="auto"/>
            </w:pPr>
            <w:r>
              <w:rPr>
                <w:rFonts w:ascii="Calibri" w:hAnsi="Calibri"/>
                <w:color w:val="2D3748"/>
                <w:sz w:val="15"/>
              </w:rPr>
              <w:t>MSE para intensidades normalizadas o Entropía Cruzada Binaria según la escala de salida.</w:t>
            </w:r>
          </w:p>
        </w:tc>
      </w:tr>
      <w:tr w:rsidR="00D750F4" w14:paraId="64CE03F4" w14:textId="77777777" w:rsidTr="006B0E91">
        <w:trPr>
          <w:cantSplit/>
          <w:jc w:val="center"/>
        </w:trPr>
        <w:tc>
          <w:tcPr>
            <w:tcW w:w="2592" w:type="dxa"/>
            <w:shd w:val="clear" w:color="auto" w:fill="FFFFFF"/>
            <w:tcMar>
              <w:top w:w="40" w:type="dxa"/>
              <w:left w:w="80" w:type="dxa"/>
              <w:bottom w:w="40" w:type="dxa"/>
              <w:right w:w="80" w:type="dxa"/>
            </w:tcMar>
          </w:tcPr>
          <w:p w14:paraId="06033C91" w14:textId="77777777" w:rsidR="00D750F4" w:rsidRDefault="00D750F4" w:rsidP="006B0E91">
            <w:pPr>
              <w:spacing w:after="0" w:line="252" w:lineRule="auto"/>
            </w:pPr>
            <w:r>
              <w:rPr>
                <w:rFonts w:ascii="Calibri" w:hAnsi="Calibri"/>
                <w:b/>
                <w:color w:val="1B365D"/>
                <w:sz w:val="15"/>
              </w:rPr>
              <w:t>Control del Sobreajuste</w:t>
            </w:r>
          </w:p>
        </w:tc>
        <w:tc>
          <w:tcPr>
            <w:tcW w:w="3168" w:type="dxa"/>
            <w:shd w:val="clear" w:color="auto" w:fill="FFFFFF"/>
            <w:tcMar>
              <w:top w:w="40" w:type="dxa"/>
              <w:left w:w="80" w:type="dxa"/>
              <w:bottom w:w="40" w:type="dxa"/>
              <w:right w:w="80" w:type="dxa"/>
            </w:tcMar>
          </w:tcPr>
          <w:p w14:paraId="4537441E" w14:textId="77777777" w:rsidR="00D750F4" w:rsidRDefault="00D750F4" w:rsidP="006B0E91">
            <w:pPr>
              <w:spacing w:after="0" w:line="252" w:lineRule="auto"/>
            </w:pPr>
            <w:r>
              <w:rPr>
                <w:rFonts w:ascii="Calibri" w:hAnsi="Calibri"/>
                <w:color w:val="2D3748"/>
                <w:sz w:val="15"/>
              </w:rPr>
              <w:t>Generalización sobre muestras no vistas</w:t>
            </w:r>
          </w:p>
        </w:tc>
        <w:tc>
          <w:tcPr>
            <w:tcW w:w="4320" w:type="dxa"/>
            <w:shd w:val="clear" w:color="auto" w:fill="FFFFFF"/>
            <w:tcMar>
              <w:top w:w="40" w:type="dxa"/>
              <w:left w:w="80" w:type="dxa"/>
              <w:bottom w:w="40" w:type="dxa"/>
              <w:right w:w="80" w:type="dxa"/>
            </w:tcMar>
          </w:tcPr>
          <w:p w14:paraId="743D0AA3" w14:textId="77777777" w:rsidR="00D750F4" w:rsidRDefault="00D750F4" w:rsidP="006B0E91">
            <w:pPr>
              <w:spacing w:after="0" w:line="252" w:lineRule="auto"/>
            </w:pPr>
            <w:r>
              <w:rPr>
                <w:rFonts w:ascii="Calibri" w:hAnsi="Calibri"/>
                <w:color w:val="2D3748"/>
                <w:sz w:val="15"/>
              </w:rPr>
              <w:t>Evaluar en validación independiente; aplicar regularización para evitar memorización de ruido.</w:t>
            </w:r>
          </w:p>
        </w:tc>
      </w:tr>
      <w:tr w:rsidR="00D750F4" w14:paraId="101ADB01" w14:textId="77777777" w:rsidTr="006B0E91">
        <w:trPr>
          <w:cantSplit/>
          <w:jc w:val="center"/>
        </w:trPr>
        <w:tc>
          <w:tcPr>
            <w:tcW w:w="2592" w:type="dxa"/>
            <w:shd w:val="clear" w:color="auto" w:fill="F7FAFC"/>
            <w:tcMar>
              <w:top w:w="40" w:type="dxa"/>
              <w:left w:w="80" w:type="dxa"/>
              <w:bottom w:w="40" w:type="dxa"/>
              <w:right w:w="80" w:type="dxa"/>
            </w:tcMar>
          </w:tcPr>
          <w:p w14:paraId="4E7A817B" w14:textId="77777777" w:rsidR="00D750F4" w:rsidRDefault="00D750F4" w:rsidP="006B0E91">
            <w:pPr>
              <w:spacing w:after="0" w:line="252" w:lineRule="auto"/>
            </w:pPr>
            <w:r>
              <w:rPr>
                <w:rFonts w:ascii="Calibri" w:hAnsi="Calibri"/>
                <w:b/>
                <w:color w:val="1B365D"/>
                <w:sz w:val="15"/>
              </w:rPr>
              <w:t>Transferencia de Conocimiento</w:t>
            </w:r>
          </w:p>
        </w:tc>
        <w:tc>
          <w:tcPr>
            <w:tcW w:w="3168" w:type="dxa"/>
            <w:shd w:val="clear" w:color="auto" w:fill="F7FAFC"/>
            <w:tcMar>
              <w:top w:w="40" w:type="dxa"/>
              <w:left w:w="80" w:type="dxa"/>
              <w:bottom w:w="40" w:type="dxa"/>
              <w:right w:w="80" w:type="dxa"/>
            </w:tcMar>
          </w:tcPr>
          <w:p w14:paraId="4CC61D5B" w14:textId="77777777" w:rsidR="00D750F4" w:rsidRDefault="00D750F4" w:rsidP="006B0E91">
            <w:pPr>
              <w:spacing w:after="0" w:line="252" w:lineRule="auto"/>
            </w:pPr>
            <w:r>
              <w:rPr>
                <w:rFonts w:ascii="Calibri" w:hAnsi="Calibri"/>
                <w:color w:val="2D3748"/>
                <w:sz w:val="15"/>
              </w:rPr>
              <w:t>Reutilización del Codificador Preentrenado</w:t>
            </w:r>
          </w:p>
        </w:tc>
        <w:tc>
          <w:tcPr>
            <w:tcW w:w="4320" w:type="dxa"/>
            <w:shd w:val="clear" w:color="auto" w:fill="F7FAFC"/>
            <w:tcMar>
              <w:top w:w="40" w:type="dxa"/>
              <w:left w:w="80" w:type="dxa"/>
              <w:bottom w:w="40" w:type="dxa"/>
              <w:right w:w="80" w:type="dxa"/>
            </w:tcMar>
          </w:tcPr>
          <w:p w14:paraId="67610572" w14:textId="77777777" w:rsidR="00D750F4" w:rsidRDefault="00D750F4" w:rsidP="006B0E91">
            <w:pPr>
              <w:spacing w:after="0" w:line="252" w:lineRule="auto"/>
            </w:pPr>
            <w:r>
              <w:rPr>
                <w:rFonts w:ascii="Calibri" w:hAnsi="Calibri"/>
                <w:color w:val="2D3748"/>
                <w:sz w:val="15"/>
              </w:rPr>
              <w:t>Desacoplar el decodificador y transferir el codificador como extractor de características.</w:t>
            </w:r>
          </w:p>
        </w:tc>
      </w:tr>
    </w:tbl>
    <w:p w14:paraId="7150811D" w14:textId="77777777" w:rsidR="00D750F4" w:rsidRDefault="00D750F4" w:rsidP="00D750F4">
      <w:pPr>
        <w:spacing w:after="40"/>
      </w:pPr>
    </w:p>
    <w:tbl>
      <w:tblPr>
        <w:tblW w:w="0" w:type="auto"/>
        <w:jc w:val="center"/>
        <w:tblLayout w:type="fixed"/>
        <w:tblLook w:val="04A0" w:firstRow="1" w:lastRow="0" w:firstColumn="1" w:lastColumn="0" w:noHBand="0" w:noVBand="1"/>
      </w:tblPr>
      <w:tblGrid>
        <w:gridCol w:w="10080"/>
      </w:tblGrid>
      <w:tr w:rsidR="00D750F4" w14:paraId="27E49D69"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387627E0" w14:textId="77777777" w:rsidR="00D750F4" w:rsidRDefault="00D750F4" w:rsidP="006B0E91">
            <w:pPr>
              <w:spacing w:after="40"/>
            </w:pPr>
            <w:r>
              <w:rPr>
                <w:rFonts w:ascii="Calibri" w:hAnsi="Calibri"/>
                <w:b/>
                <w:color w:val="1B365D"/>
                <w:sz w:val="21"/>
              </w:rPr>
              <w:t>RESUMEN EJECUTIVO EN CINCO PUNTOS DE CÁTEDRA</w:t>
            </w:r>
            <w:r>
              <w:rPr>
                <w:rFonts w:ascii="Calibri" w:hAnsi="Calibri"/>
                <w:b/>
                <w:color w:val="1B365D"/>
                <w:sz w:val="21"/>
              </w:rPr>
              <w:br/>
            </w:r>
            <w:r>
              <w:rPr>
                <w:rFonts w:ascii="Calibri" w:hAnsi="Calibri"/>
                <w:color w:val="2D3748"/>
                <w:sz w:val="19"/>
              </w:rPr>
              <w:t>1. Pregunta Marco: ¿Cómo aprenden las máquinas? -&gt; La analogía del pastel de LeCun (Bizcocho = Auto-supervisado).</w:t>
            </w:r>
            <w:r>
              <w:rPr>
                <w:rFonts w:ascii="Calibri" w:hAnsi="Calibri"/>
                <w:color w:val="2D3748"/>
                <w:sz w:val="19"/>
              </w:rPr>
              <w:br/>
              <w:t>2. Aprendizaje de Representaciones: Proyección de datos para resolver no linealidades (Transformación polar).</w:t>
            </w:r>
            <w:r>
              <w:rPr>
                <w:rFonts w:ascii="Calibri" w:hAnsi="Calibri"/>
                <w:color w:val="2D3748"/>
                <w:sz w:val="19"/>
              </w:rPr>
              <w:br/>
              <w:t>3. Historia y Compresión: Del análisis clásico de señales a la compresión con pérdidas de imágenes.</w:t>
            </w:r>
            <w:r>
              <w:rPr>
                <w:rFonts w:ascii="Calibri" w:hAnsi="Calibri"/>
                <w:color w:val="2D3748"/>
                <w:sz w:val="19"/>
              </w:rPr>
              <w:br/>
              <w:t>4. Autoencoder Básico: Entrada 10.000 píxeles -&gt; Cuello de botella z -&gt; Reconstrucción x̂.</w:t>
            </w:r>
            <w:r>
              <w:rPr>
                <w:rFonts w:ascii="Calibri" w:hAnsi="Calibri"/>
                <w:color w:val="2D3748"/>
                <w:sz w:val="19"/>
              </w:rPr>
              <w:br/>
              <w:t>5. Autoencoders Parte 2: Control del sobreajuste, generalización en rostros y simetría codificador-decodificador.</w:t>
            </w:r>
          </w:p>
        </w:tc>
      </w:tr>
    </w:tbl>
    <w:p w14:paraId="0877813E" w14:textId="77777777" w:rsidR="00D750F4" w:rsidRDefault="00D750F4" w:rsidP="00D750F4">
      <w:pPr>
        <w:spacing w:after="40"/>
      </w:pPr>
    </w:p>
    <w:p w14:paraId="1540A4A3" w14:textId="77777777" w:rsidR="009F0FCC" w:rsidRDefault="009F0FCC" w:rsidP="00C76A82">
      <w:pPr>
        <w:spacing w:after="120"/>
      </w:pPr>
    </w:p>
    <w:p w14:paraId="5CEBE3F4" w14:textId="77777777" w:rsidR="00EE005A" w:rsidRDefault="00EE005A" w:rsidP="00C76A82">
      <w:pPr>
        <w:spacing w:after="120"/>
      </w:pPr>
    </w:p>
    <w:p w14:paraId="4ACBDB28" w14:textId="77777777" w:rsidR="00EE005A" w:rsidRDefault="00EE005A" w:rsidP="00C76A82">
      <w:pPr>
        <w:spacing w:after="120"/>
      </w:pPr>
    </w:p>
    <w:p w14:paraId="5DB00E73" w14:textId="77777777" w:rsidR="00EE005A" w:rsidRDefault="00EE005A" w:rsidP="00C76A82">
      <w:pPr>
        <w:spacing w:after="120"/>
      </w:pPr>
    </w:p>
    <w:p w14:paraId="682B7948" w14:textId="77777777" w:rsidR="00EE005A" w:rsidRDefault="00EE005A" w:rsidP="00C76A82">
      <w:pPr>
        <w:spacing w:after="120"/>
      </w:pPr>
    </w:p>
    <w:p w14:paraId="24461D31" w14:textId="77777777" w:rsidR="00EE005A" w:rsidRDefault="00EE005A" w:rsidP="00C76A82">
      <w:pPr>
        <w:spacing w:after="120"/>
      </w:pPr>
    </w:p>
    <w:p w14:paraId="4DD309D1" w14:textId="77777777" w:rsidR="00EE005A" w:rsidRDefault="00EE005A" w:rsidP="00C76A82">
      <w:pPr>
        <w:spacing w:after="120"/>
      </w:pPr>
    </w:p>
    <w:p w14:paraId="27E08186" w14:textId="77777777" w:rsidR="00EE005A" w:rsidRDefault="00EE005A" w:rsidP="00C76A82">
      <w:pPr>
        <w:spacing w:after="120"/>
      </w:pPr>
    </w:p>
    <w:p w14:paraId="2432FE6B" w14:textId="77777777" w:rsidR="00EE005A" w:rsidRDefault="00EE005A" w:rsidP="00C76A82">
      <w:pPr>
        <w:spacing w:after="120"/>
      </w:pPr>
    </w:p>
    <w:p w14:paraId="4C8BDBCC" w14:textId="77777777" w:rsidR="00EE005A" w:rsidRDefault="00EE005A" w:rsidP="00C76A82">
      <w:pPr>
        <w:spacing w:after="120"/>
      </w:pPr>
    </w:p>
    <w:p w14:paraId="3A176A12" w14:textId="77777777" w:rsidR="00EE005A" w:rsidRDefault="00EE005A" w:rsidP="00EE005A">
      <w:pPr>
        <w:spacing w:after="40"/>
      </w:pPr>
      <w:r>
        <w:rPr>
          <w:rFonts w:ascii="Calibri" w:hAnsi="Calibri"/>
          <w:b/>
          <w:color w:val="335C8D"/>
          <w:sz w:val="17"/>
        </w:rPr>
        <w:lastRenderedPageBreak/>
        <w:t>APUNTES DE CÁTEDRA — NEURAL NETWORKS AND DEEP LEARNING WITH PYTHON</w:t>
      </w:r>
    </w:p>
    <w:p w14:paraId="2F4D08E9" w14:textId="77777777" w:rsidR="00EE005A" w:rsidRDefault="00EE005A" w:rsidP="00EE005A">
      <w:pPr>
        <w:keepNext/>
        <w:spacing w:before="40" w:after="60"/>
      </w:pPr>
      <w:r>
        <w:rPr>
          <w:rFonts w:ascii="Calibri" w:hAnsi="Calibri"/>
          <w:b/>
          <w:color w:val="1B365D"/>
          <w:sz w:val="36"/>
        </w:rPr>
        <w:t>Cómo Aprenden las Máquinas:</w:t>
      </w:r>
      <w:r>
        <w:rPr>
          <w:rFonts w:ascii="Calibri" w:hAnsi="Calibri"/>
          <w:b/>
          <w:color w:val="1B365D"/>
          <w:sz w:val="36"/>
        </w:rPr>
        <w:br/>
        <w:t>La Analogía del Pastel de Yann LeCun y el Aprendizaje Auto-Supervisado</w:t>
      </w:r>
    </w:p>
    <w:p w14:paraId="395B9A5A" w14:textId="77777777" w:rsidR="00EE005A" w:rsidRDefault="00EE005A" w:rsidP="00EE005A">
      <w:pPr>
        <w:keepNext/>
        <w:spacing w:after="120"/>
      </w:pPr>
      <w:r>
        <w:rPr>
          <w:rFonts w:ascii="Calibri" w:hAnsi="Calibri"/>
          <w:i/>
          <w:color w:val="646E7D"/>
          <w:sz w:val="20"/>
        </w:rPr>
        <w:t>Fundamentos de los paradigmas de aprendizaje en inteligencia artificial, densidad de información por muestra y el cimiento teórico para el modelado con Autoencoders.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3355"/>
        <w:gridCol w:w="3355"/>
        <w:gridCol w:w="3370"/>
      </w:tblGrid>
      <w:tr w:rsidR="00EE005A" w14:paraId="00066CCA" w14:textId="77777777" w:rsidTr="006B0E91">
        <w:trPr>
          <w:cantSplit/>
          <w:jc w:val="center"/>
        </w:trPr>
        <w:tc>
          <w:tcPr>
            <w:tcW w:w="3355" w:type="dxa"/>
            <w:shd w:val="clear" w:color="auto" w:fill="F4F6F9"/>
            <w:tcMar>
              <w:top w:w="50" w:type="dxa"/>
              <w:left w:w="90" w:type="dxa"/>
              <w:bottom w:w="50" w:type="dxa"/>
              <w:right w:w="90" w:type="dxa"/>
            </w:tcMar>
          </w:tcPr>
          <w:p w14:paraId="0A3D4205" w14:textId="77777777" w:rsidR="00EE005A" w:rsidRDefault="00EE005A" w:rsidP="006B0E91">
            <w:pPr>
              <w:spacing w:after="20"/>
            </w:pPr>
            <w:r>
              <w:rPr>
                <w:rFonts w:ascii="Calibri" w:hAnsi="Calibri"/>
                <w:b/>
                <w:color w:val="335C8D"/>
                <w:sz w:val="16"/>
              </w:rPr>
              <w:t>ÁREA TEMÁTICA</w:t>
            </w:r>
            <w:r>
              <w:rPr>
                <w:rFonts w:ascii="Calibri" w:hAnsi="Calibri"/>
                <w:b/>
                <w:color w:val="335C8D"/>
                <w:sz w:val="16"/>
              </w:rPr>
              <w:br/>
            </w:r>
            <w:r>
              <w:rPr>
                <w:rFonts w:ascii="Calibri" w:hAnsi="Calibri"/>
                <w:b/>
                <w:color w:val="1B365D"/>
                <w:sz w:val="17"/>
              </w:rPr>
              <w:t>Aprendizaje Profundo y Autoencoders</w:t>
            </w:r>
          </w:p>
        </w:tc>
        <w:tc>
          <w:tcPr>
            <w:tcW w:w="3355" w:type="dxa"/>
            <w:shd w:val="clear" w:color="auto" w:fill="F4F6F9"/>
            <w:tcMar>
              <w:top w:w="50" w:type="dxa"/>
              <w:left w:w="90" w:type="dxa"/>
              <w:bottom w:w="50" w:type="dxa"/>
              <w:right w:w="90" w:type="dxa"/>
            </w:tcMar>
          </w:tcPr>
          <w:p w14:paraId="6B1A6CB1" w14:textId="77777777" w:rsidR="00EE005A" w:rsidRDefault="00EE005A" w:rsidP="006B0E91">
            <w:pPr>
              <w:spacing w:after="20"/>
            </w:pPr>
            <w:r>
              <w:rPr>
                <w:rFonts w:ascii="Calibri" w:hAnsi="Calibri"/>
                <w:b/>
                <w:color w:val="335C8D"/>
                <w:sz w:val="16"/>
              </w:rPr>
              <w:t>INSTRUCTOR / FUENTE</w:t>
            </w:r>
            <w:r>
              <w:rPr>
                <w:rFonts w:ascii="Calibri" w:hAnsi="Calibri"/>
                <w:b/>
                <w:color w:val="335C8D"/>
                <w:sz w:val="16"/>
              </w:rPr>
              <w:br/>
            </w:r>
            <w:r>
              <w:rPr>
                <w:rFonts w:ascii="Calibri" w:hAnsi="Calibri"/>
                <w:b/>
                <w:color w:val="1B365D"/>
                <w:sz w:val="17"/>
              </w:rPr>
              <w:t>Prof. Pavlos Protopapas (ref. Yann LeCun)</w:t>
            </w:r>
          </w:p>
        </w:tc>
        <w:tc>
          <w:tcPr>
            <w:tcW w:w="3370" w:type="dxa"/>
            <w:shd w:val="clear" w:color="auto" w:fill="F4F6F9"/>
            <w:tcMar>
              <w:top w:w="50" w:type="dxa"/>
              <w:left w:w="90" w:type="dxa"/>
              <w:bottom w:w="50" w:type="dxa"/>
              <w:right w:w="90" w:type="dxa"/>
            </w:tcMar>
          </w:tcPr>
          <w:p w14:paraId="6FC8A8F3" w14:textId="77777777" w:rsidR="00EE005A" w:rsidRDefault="00EE005A" w:rsidP="006B0E91">
            <w:pPr>
              <w:spacing w:after="20"/>
            </w:pPr>
            <w:r>
              <w:rPr>
                <w:rFonts w:ascii="Calibri" w:hAnsi="Calibri"/>
                <w:b/>
                <w:color w:val="335C8D"/>
                <w:sz w:val="16"/>
              </w:rPr>
              <w:t>PARADIGMA CENTRAL</w:t>
            </w:r>
            <w:r>
              <w:rPr>
                <w:rFonts w:ascii="Calibri" w:hAnsi="Calibri"/>
                <w:b/>
                <w:color w:val="335C8D"/>
                <w:sz w:val="16"/>
              </w:rPr>
              <w:br/>
            </w:r>
            <w:r>
              <w:rPr>
                <w:rFonts w:ascii="Calibri" w:hAnsi="Calibri"/>
                <w:b/>
                <w:color w:val="1B365D"/>
                <w:sz w:val="17"/>
              </w:rPr>
              <w:t>Aprendizaje Auto-Supervisado (Self-Supervised)</w:t>
            </w:r>
          </w:p>
        </w:tc>
      </w:tr>
    </w:tbl>
    <w:p w14:paraId="11883443" w14:textId="77777777" w:rsidR="00EE005A" w:rsidRDefault="00EE005A" w:rsidP="00EE005A">
      <w:pPr>
        <w:spacing w:after="60"/>
      </w:pPr>
    </w:p>
    <w:p w14:paraId="3149AEA2" w14:textId="77777777" w:rsidR="00EE005A" w:rsidRDefault="00EE005A" w:rsidP="00EE005A">
      <w:pPr>
        <w:pStyle w:val="Ttulo1"/>
        <w:spacing w:before="220" w:after="50"/>
      </w:pPr>
      <w:r>
        <w:rPr>
          <w:rFonts w:ascii="Calibri" w:hAnsi="Calibri"/>
          <w:color w:val="1B365D"/>
          <w:sz w:val="26"/>
        </w:rPr>
        <w:t>1. Introducción y la Pregunta Marco: ¿Cómo Aprenden las Máquinas?</w:t>
      </w:r>
    </w:p>
    <w:p w14:paraId="72BD3823" w14:textId="77777777" w:rsidR="00EE005A" w:rsidRDefault="00EE005A" w:rsidP="00EE005A">
      <w:pPr>
        <w:spacing w:after="50" w:line="269" w:lineRule="auto"/>
      </w:pPr>
      <w:r>
        <w:rPr>
          <w:rFonts w:ascii="Calibri" w:hAnsi="Calibri"/>
          <w:color w:val="222222"/>
          <w:sz w:val="19"/>
        </w:rPr>
        <w:t>Antes de adentrarse en la formulación de los autoencoders, el profesor Pavlos Protopapas propone alejarse del detalle microscópico para plantear una interrogante fundacional: ¿Cómo aprenden realmente las máquinas? Comprender los grandes paradigmas del aprendizaje automático no solo clarifica la evolución histórica del campo, sino que revela por qué ciertas arquitecturas logran escalar masivamente mientras que otras se encuentran severamente limitadas por costos humanos de recolección y anotación.</w:t>
      </w:r>
    </w:p>
    <w:p w14:paraId="601F82AF" w14:textId="77777777" w:rsidR="00EE005A" w:rsidRDefault="00EE005A" w:rsidP="00EE005A">
      <w:pPr>
        <w:spacing w:after="50" w:line="269" w:lineRule="auto"/>
      </w:pPr>
      <w:r>
        <w:rPr>
          <w:rFonts w:ascii="Calibri" w:hAnsi="Calibri"/>
          <w:color w:val="222222"/>
          <w:sz w:val="19"/>
        </w:rPr>
        <w:t>Para responder a esta pregunta de forma nítida, intuitiva y rigurosa, la cátedra adopta la célebre analogía propuesta por el pionero del Deep Learning, Yann LeCun. Dicha metáfora compara los principales paradigmas del aprendizaje automático con las distintas partes constituyentes de un pastel de capas (layer cake): la masa o bizcocho (génoise), el glaseado exterior (icing) y la guinda o cereza en la cima (cherry). Cada uno de estos componentes representa un flujo de información con densidades de señal y niveles de escalabilidad cualitativamente divergentes.</w:t>
      </w:r>
    </w:p>
    <w:tbl>
      <w:tblPr>
        <w:tblW w:w="0" w:type="auto"/>
        <w:jc w:val="center"/>
        <w:tblLayout w:type="fixed"/>
        <w:tblLook w:val="04A0" w:firstRow="1" w:lastRow="0" w:firstColumn="1" w:lastColumn="0" w:noHBand="0" w:noVBand="1"/>
      </w:tblPr>
      <w:tblGrid>
        <w:gridCol w:w="10080"/>
      </w:tblGrid>
      <w:tr w:rsidR="00EE005A" w14:paraId="0321BBC8"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33E56A09" w14:textId="77777777" w:rsidR="00EE005A" w:rsidRDefault="00EE005A" w:rsidP="006B0E91">
            <w:pPr>
              <w:spacing w:after="40"/>
            </w:pPr>
            <w:r>
              <w:rPr>
                <w:rFonts w:ascii="Calibri" w:hAnsi="Calibri"/>
                <w:b/>
                <w:color w:val="1B365D"/>
                <w:sz w:val="17"/>
              </w:rPr>
              <w:t>AXIOMA DE CÁTEDRA: LA ANALOGÍA DEL PASTEL</w:t>
            </w:r>
            <w:r>
              <w:rPr>
                <w:rFonts w:ascii="Calibri" w:hAnsi="Calibri"/>
                <w:b/>
                <w:color w:val="1B365D"/>
                <w:sz w:val="17"/>
              </w:rPr>
              <w:br/>
            </w:r>
            <w:r>
              <w:rPr>
                <w:rFonts w:ascii="Calibri" w:hAnsi="Calibri"/>
                <w:i/>
                <w:color w:val="222222"/>
                <w:sz w:val="18"/>
              </w:rPr>
              <w:t>«El aprendizaje auto-supervisado es la masa del pastel; proporciona el grueso de lo que aprenden los sistemas de IA contemporáneos sin requerir etiquetas humanas. El aprendizaje supervisado es únicamente el glaseado superior: útil y refinado, pero drásticamente menor en volumen de información. El aprendizaje por refuerzo es la cereza en la cima: suministra apenas una cantidad diminuta de señal. Por lo tanto: olvídense de la cereza, superen el glaseado y sumérjanse en la masa del pastel.»</w:t>
            </w:r>
            <w:r>
              <w:rPr>
                <w:rFonts w:ascii="Calibri" w:hAnsi="Calibri"/>
                <w:i/>
                <w:color w:val="222222"/>
                <w:sz w:val="18"/>
              </w:rPr>
              <w:br/>
              <w:t>— Prof. Pavlos Protopapas (sintetizando la formulación de Yann LeCun, 2019)</w:t>
            </w:r>
          </w:p>
        </w:tc>
      </w:tr>
    </w:tbl>
    <w:p w14:paraId="402D9956" w14:textId="77777777" w:rsidR="00EE005A" w:rsidRDefault="00EE005A" w:rsidP="00EE005A">
      <w:pPr>
        <w:spacing w:after="30"/>
      </w:pPr>
    </w:p>
    <w:p w14:paraId="30603C21" w14:textId="77777777" w:rsidR="00EE005A" w:rsidRDefault="00EE005A" w:rsidP="00EE005A">
      <w:r>
        <w:br w:type="page"/>
      </w:r>
    </w:p>
    <w:p w14:paraId="76EF9E31" w14:textId="77777777" w:rsidR="00EE005A" w:rsidRDefault="00EE005A" w:rsidP="00EE005A">
      <w:pPr>
        <w:pStyle w:val="Ttulo1"/>
        <w:spacing w:before="220" w:after="50"/>
      </w:pPr>
      <w:r>
        <w:rPr>
          <w:rFonts w:ascii="Calibri" w:hAnsi="Calibri"/>
          <w:color w:val="1B365D"/>
          <w:sz w:val="26"/>
        </w:rPr>
        <w:lastRenderedPageBreak/>
        <w:t>2. El Glaseado: Aprendizaje Supervisado (Supervised Learning)</w:t>
      </w:r>
    </w:p>
    <w:p w14:paraId="6194C6B1" w14:textId="77777777" w:rsidR="00EE005A" w:rsidRDefault="00EE005A" w:rsidP="00EE005A">
      <w:pPr>
        <w:spacing w:after="50" w:line="269" w:lineRule="auto"/>
      </w:pPr>
      <w:r>
        <w:rPr>
          <w:rFonts w:ascii="Calibri" w:hAnsi="Calibri"/>
          <w:color w:val="222222"/>
          <w:sz w:val="19"/>
        </w:rPr>
        <w:t>El aprendizaje supervisado constituye el paradigma tradicional sobre el cual se ha cimentado la mayor parte de las aplicaciones clásicas del aprendizaje profundo analizadas hasta este punto del curso. En esta configuración operativa, el algoritmo recibe una muestra de entrada acompañada explícitamente de una etiqueta o respuesta correcta asignada por una persona humana:</w:t>
      </w:r>
    </w:p>
    <w:p w14:paraId="23976F1C" w14:textId="77777777" w:rsidR="00EE005A" w:rsidRDefault="00EE005A" w:rsidP="00EE005A">
      <w:pPr>
        <w:pStyle w:val="Listaconvietas"/>
        <w:spacing w:before="10" w:after="40" w:line="269" w:lineRule="auto"/>
      </w:pPr>
      <w:r>
        <w:rPr>
          <w:rFonts w:ascii="Calibri" w:hAnsi="Calibri"/>
          <w:b/>
          <w:color w:val="222222"/>
          <w:sz w:val="19"/>
        </w:rPr>
        <w:t xml:space="preserve">Ejemplo en Clasificación Visual: </w:t>
      </w:r>
      <w:r>
        <w:rPr>
          <w:rFonts w:ascii="Calibri" w:hAnsi="Calibri"/>
          <w:color w:val="222222"/>
          <w:sz w:val="19"/>
        </w:rPr>
        <w:t>El sistema recibe una imagen digital y se le indica de manera taxativa: «Esto es un perro».</w:t>
      </w:r>
    </w:p>
    <w:p w14:paraId="038E53DA" w14:textId="77777777" w:rsidR="00EE005A" w:rsidRDefault="00EE005A" w:rsidP="00EE005A">
      <w:pPr>
        <w:pStyle w:val="Listaconvietas"/>
        <w:spacing w:before="10" w:after="40" w:line="269" w:lineRule="auto"/>
      </w:pPr>
      <w:r>
        <w:rPr>
          <w:rFonts w:ascii="Calibri" w:hAnsi="Calibri"/>
          <w:b/>
          <w:color w:val="222222"/>
          <w:sz w:val="19"/>
        </w:rPr>
        <w:t xml:space="preserve">Ejemplo en Reconocimiento de Caracteres: </w:t>
      </w:r>
      <w:r>
        <w:rPr>
          <w:rFonts w:ascii="Calibri" w:hAnsi="Calibri"/>
          <w:color w:val="222222"/>
          <w:sz w:val="19"/>
        </w:rPr>
        <w:t>Se presenta la matriz de un dígito manuscrito y se le especifica de forma unívoca: «Este dígito es un 7».</w:t>
      </w:r>
    </w:p>
    <w:p w14:paraId="06337B09" w14:textId="77777777" w:rsidR="00EE005A" w:rsidRDefault="00EE005A" w:rsidP="00EE005A">
      <w:pPr>
        <w:spacing w:after="50" w:line="269" w:lineRule="auto"/>
      </w:pPr>
      <w:r>
        <w:rPr>
          <w:rFonts w:ascii="Calibri" w:hAnsi="Calibri"/>
          <w:color w:val="222222"/>
          <w:sz w:val="19"/>
        </w:rPr>
        <w:t>Bajo este esquema, la máquina aprende por imitación estructurada y optimización matemática directa, ajustando sus pesos sinápticos mediante retropropagación para reducir la discrepancia entre la predicción y la etiqueta objetivo suministrada.</w:t>
      </w:r>
    </w:p>
    <w:p w14:paraId="0003BB86" w14:textId="77777777" w:rsidR="00EE005A" w:rsidRDefault="00EE005A" w:rsidP="00EE005A">
      <w:pPr>
        <w:pStyle w:val="Ttulo2"/>
        <w:spacing w:before="140" w:after="40"/>
      </w:pPr>
      <w:r>
        <w:rPr>
          <w:rFonts w:ascii="Calibri" w:hAnsi="Calibri"/>
          <w:color w:val="335C8D"/>
          <w:sz w:val="21"/>
        </w:rPr>
        <w:t>Densidad de Información y Limitación Económica del Supervisado</w:t>
      </w:r>
    </w:p>
    <w:p w14:paraId="2A3DC073" w14:textId="77777777" w:rsidR="00EE005A" w:rsidRDefault="00EE005A" w:rsidP="00EE005A">
      <w:pPr>
        <w:spacing w:after="50" w:line="269" w:lineRule="auto"/>
      </w:pPr>
      <w:r>
        <w:rPr>
          <w:rFonts w:ascii="Calibri" w:hAnsi="Calibri"/>
          <w:color w:val="222222"/>
          <w:sz w:val="19"/>
        </w:rPr>
        <w:t>Desde la perspectiva de la teoría de la información, Yann LeCun cuantifica que el aprendizaje supervisado suministra aproximadamente entre 10 y 10.000 bits de información por muestra. Esta señal resulta suficiente para entrenar clasificadores de alto rendimiento en tareas específicas y delimitadas; no obstante, adolece de un cuello de botella infranqueable:</w:t>
      </w:r>
    </w:p>
    <w:p w14:paraId="1E0CBB2C" w14:textId="77777777" w:rsidR="00EE005A" w:rsidRDefault="00EE005A" w:rsidP="00EE005A">
      <w:pPr>
        <w:pStyle w:val="Listaconvietas"/>
        <w:spacing w:before="10" w:after="40" w:line="269" w:lineRule="auto"/>
      </w:pPr>
      <w:r>
        <w:rPr>
          <w:rFonts w:ascii="Calibri" w:hAnsi="Calibri"/>
          <w:b/>
          <w:color w:val="222222"/>
          <w:sz w:val="19"/>
        </w:rPr>
        <w:t xml:space="preserve">Costo Humano Prohibitivo: </w:t>
      </w:r>
      <w:r>
        <w:rPr>
          <w:rFonts w:ascii="Calibri" w:hAnsi="Calibri"/>
          <w:color w:val="222222"/>
          <w:sz w:val="19"/>
        </w:rPr>
        <w:t>El aprendizaje depende enteramente de campañas de etiquetado manual efectuadas por personas. La anotación de millones de muestras médicas, textos técnicos o escenas urbanas demanda presupuestos astronómicos y miles de horas de trabajo humano.</w:t>
      </w:r>
    </w:p>
    <w:p w14:paraId="69753B8B" w14:textId="77777777" w:rsidR="00EE005A" w:rsidRDefault="00EE005A" w:rsidP="00EE005A">
      <w:pPr>
        <w:pStyle w:val="Listaconvietas"/>
        <w:spacing w:before="10" w:after="40" w:line="269" w:lineRule="auto"/>
      </w:pPr>
      <w:r>
        <w:rPr>
          <w:rFonts w:ascii="Calibri" w:hAnsi="Calibri"/>
          <w:b/>
          <w:color w:val="222222"/>
          <w:sz w:val="19"/>
        </w:rPr>
        <w:t xml:space="preserve">Fragilidad y Desconexión Contextual: </w:t>
      </w:r>
      <w:r>
        <w:rPr>
          <w:rFonts w:ascii="Calibri" w:hAnsi="Calibri"/>
          <w:color w:val="222222"/>
          <w:sz w:val="19"/>
        </w:rPr>
        <w:t>El modelo aprende únicamente a responder a las preguntas que los humanos formularon en las etiquetas, ignorando la inmensa mayoría de la riqueza sensorial y estructural inherente al dato crudo de entrada.</w:t>
      </w:r>
    </w:p>
    <w:p w14:paraId="517A40AA" w14:textId="77777777" w:rsidR="00EE005A" w:rsidRDefault="00EE005A" w:rsidP="00EE005A">
      <w:pPr>
        <w:spacing w:after="50" w:line="269" w:lineRule="auto"/>
      </w:pPr>
      <w:r>
        <w:rPr>
          <w:rFonts w:ascii="Calibri" w:hAnsi="Calibri"/>
          <w:color w:val="222222"/>
          <w:sz w:val="19"/>
        </w:rPr>
        <w:t>Por estas razones, el aprendizaje supervisado equivale en la analogía al glaseado del pastel: es dulce, vistoso y agradable, pero no representa la sustancia alimenticia ni el volumen estructural del sistema inteligente.</w:t>
      </w:r>
    </w:p>
    <w:p w14:paraId="5A0F90F9" w14:textId="77777777" w:rsidR="00EE005A" w:rsidRDefault="00EE005A" w:rsidP="00EE005A">
      <w:pPr>
        <w:pStyle w:val="Ttulo1"/>
        <w:spacing w:before="220" w:after="50"/>
      </w:pPr>
      <w:r>
        <w:rPr>
          <w:rFonts w:ascii="Calibri" w:hAnsi="Calibri"/>
          <w:color w:val="1B365D"/>
          <w:sz w:val="26"/>
        </w:rPr>
        <w:t>3. La Masa del Pastel (Génoise): Aprendizaje Auto-Supervisado (Self-Supervised Learning)</w:t>
      </w:r>
    </w:p>
    <w:p w14:paraId="22398AC8" w14:textId="77777777" w:rsidR="00EE005A" w:rsidRDefault="00EE005A" w:rsidP="00EE005A">
      <w:pPr>
        <w:spacing w:after="50" w:line="269" w:lineRule="auto"/>
      </w:pPr>
      <w:r>
        <w:rPr>
          <w:rFonts w:ascii="Calibri" w:hAnsi="Calibri"/>
          <w:color w:val="222222"/>
          <w:sz w:val="19"/>
        </w:rPr>
        <w:t>Al penetrar en el interior del pastel, se encuentra la masa (el bizcocho o génoise), que representa el aprendizaje auto-supervisado (antiguamente denominado en términos generales como no supervisado). En este régimen revolucionario, la máquina aprende a modelar el mundo sin intervención humana ni etiquetas prefabricadas, utilizando los propios datos sin procesar como su fuente directa de supervisión.</w:t>
      </w:r>
    </w:p>
    <w:p w14:paraId="148DEAD5" w14:textId="77777777" w:rsidR="00EE005A" w:rsidRDefault="00EE005A" w:rsidP="00EE005A">
      <w:pPr>
        <w:pStyle w:val="Ttulo2"/>
        <w:spacing w:before="140" w:after="40"/>
      </w:pPr>
      <w:r>
        <w:rPr>
          <w:rFonts w:ascii="Calibri" w:hAnsi="Calibri"/>
          <w:color w:val="335C8D"/>
          <w:sz w:val="21"/>
        </w:rPr>
        <w:t>Mecanismo de Auto-Supervisión y Densidad Masiva de Información</w:t>
      </w:r>
    </w:p>
    <w:p w14:paraId="2376AE7E" w14:textId="77777777" w:rsidR="00EE005A" w:rsidRDefault="00EE005A" w:rsidP="00EE005A">
      <w:pPr>
        <w:spacing w:after="50" w:line="269" w:lineRule="auto"/>
      </w:pPr>
      <w:r>
        <w:rPr>
          <w:rFonts w:ascii="Calibri" w:hAnsi="Calibri"/>
          <w:color w:val="222222"/>
          <w:sz w:val="19"/>
        </w:rPr>
        <w:t>El principio rector del aprendizaje auto-supervisado consiste en predecir partes del dato de entrada a partir de otras partes observadas del mismo dato. La máquina no necesita que un humano le indique qué buscar; la estructura relacional del mundo real le proporciona una señal de aprendizaje inagotable y de altísima resolución:</w:t>
      </w:r>
    </w:p>
    <w:p w14:paraId="1B10EBB2" w14:textId="77777777" w:rsidR="00EE005A" w:rsidRDefault="00EE005A" w:rsidP="00EE005A">
      <w:pPr>
        <w:pStyle w:val="Listaconvietas"/>
        <w:spacing w:before="10" w:after="40" w:line="269" w:lineRule="auto"/>
      </w:pPr>
      <w:r>
        <w:rPr>
          <w:rFonts w:ascii="Calibri" w:hAnsi="Calibri"/>
          <w:b/>
          <w:color w:val="222222"/>
          <w:sz w:val="19"/>
        </w:rPr>
        <w:t xml:space="preserve">Predicción Secuencial en Lenguaje Natural: </w:t>
      </w:r>
      <w:r>
        <w:rPr>
          <w:rFonts w:ascii="Calibri" w:hAnsi="Calibri"/>
          <w:color w:val="222222"/>
          <w:sz w:val="19"/>
        </w:rPr>
        <w:t>El modelo predice la siguiente palabra en una oración a partir de las palabras previas, o reconstruye palabras enmascaradas en un texto.</w:t>
      </w:r>
    </w:p>
    <w:p w14:paraId="732ECFEC" w14:textId="77777777" w:rsidR="00EE005A" w:rsidRDefault="00EE005A" w:rsidP="00EE005A">
      <w:pPr>
        <w:pStyle w:val="Listaconvietas"/>
        <w:spacing w:before="10" w:after="40" w:line="269" w:lineRule="auto"/>
      </w:pPr>
      <w:r>
        <w:rPr>
          <w:rFonts w:ascii="Calibri" w:hAnsi="Calibri"/>
          <w:b/>
          <w:color w:val="222222"/>
          <w:sz w:val="19"/>
        </w:rPr>
        <w:t xml:space="preserve">Predicción Espaciotemporal en Video: </w:t>
      </w:r>
      <w:r>
        <w:rPr>
          <w:rFonts w:ascii="Calibri" w:hAnsi="Calibri"/>
          <w:color w:val="222222"/>
          <w:sz w:val="19"/>
        </w:rPr>
        <w:t>La red anticipa el siguiente fotograma en una secuencia temporal de video basándose en la trayectoria física observada en los fotogramas anteriores.</w:t>
      </w:r>
    </w:p>
    <w:p w14:paraId="65EB7CC7" w14:textId="77777777" w:rsidR="00EE005A" w:rsidRDefault="00EE005A" w:rsidP="00EE005A">
      <w:pPr>
        <w:pStyle w:val="Listaconvietas"/>
        <w:spacing w:before="10" w:after="40" w:line="269" w:lineRule="auto"/>
      </w:pPr>
      <w:r>
        <w:rPr>
          <w:rFonts w:ascii="Calibri" w:hAnsi="Calibri"/>
          <w:b/>
          <w:color w:val="222222"/>
          <w:sz w:val="19"/>
        </w:rPr>
        <w:t xml:space="preserve">Completitud Contextual y Reconstrucción: </w:t>
      </w:r>
      <w:r>
        <w:rPr>
          <w:rFonts w:ascii="Calibri" w:hAnsi="Calibri"/>
          <w:color w:val="222222"/>
          <w:sz w:val="19"/>
        </w:rPr>
        <w:t>El sistema rellena fragmentos faltantes de una imagen a partir del contexto circundante, o reconstruye la entrada original tras someterla a un cuello de botella.</w:t>
      </w:r>
    </w:p>
    <w:p w14:paraId="161EDBCD" w14:textId="77777777" w:rsidR="00EE005A" w:rsidRDefault="00EE005A" w:rsidP="00EE005A">
      <w:pPr>
        <w:spacing w:after="50" w:line="269" w:lineRule="auto"/>
      </w:pPr>
      <w:r>
        <w:rPr>
          <w:rFonts w:ascii="Calibri" w:hAnsi="Calibri"/>
          <w:color w:val="222222"/>
          <w:sz w:val="19"/>
        </w:rPr>
        <w:t xml:space="preserve">Mientras que el aprendizaje supervisado aporta unos pocos miles de bits, el aprendizaje auto-supervisado suministra millones de bits de información por muestra. Al forzar a la red a predecir la estructura multidimensional completa del </w:t>
      </w:r>
      <w:r>
        <w:rPr>
          <w:rFonts w:ascii="Calibri" w:hAnsi="Calibri"/>
          <w:color w:val="222222"/>
          <w:sz w:val="19"/>
        </w:rPr>
        <w:lastRenderedPageBreak/>
        <w:t>dato, el modelo adquiere una comprensión profunda de las regularidades, correlaciones espaciotemporales y leyes físicas del entorno.</w:t>
      </w:r>
    </w:p>
    <w:tbl>
      <w:tblPr>
        <w:tblW w:w="0" w:type="auto"/>
        <w:jc w:val="center"/>
        <w:tblLayout w:type="fixed"/>
        <w:tblLook w:val="04A0" w:firstRow="1" w:lastRow="0" w:firstColumn="1" w:lastColumn="0" w:noHBand="0" w:noVBand="1"/>
      </w:tblPr>
      <w:tblGrid>
        <w:gridCol w:w="10080"/>
      </w:tblGrid>
      <w:tr w:rsidR="00EE005A" w14:paraId="782F1D86" w14:textId="77777777" w:rsidTr="006B0E91">
        <w:trPr>
          <w:cantSplit/>
          <w:jc w:val="center"/>
        </w:trPr>
        <w:tc>
          <w:tcPr>
            <w:tcW w:w="10080" w:type="dxa"/>
            <w:tcBorders>
              <w:left w:val="single" w:sz="36" w:space="0" w:color="335C8D"/>
            </w:tcBorders>
            <w:shd w:val="clear" w:color="auto" w:fill="F4F6F9"/>
            <w:tcMar>
              <w:top w:w="60" w:type="dxa"/>
              <w:left w:w="120" w:type="dxa"/>
              <w:bottom w:w="60" w:type="dxa"/>
              <w:right w:w="120" w:type="dxa"/>
            </w:tcMar>
          </w:tcPr>
          <w:p w14:paraId="38E30477" w14:textId="77777777" w:rsidR="00EE005A" w:rsidRDefault="00EE005A" w:rsidP="006B0E91">
            <w:pPr>
              <w:spacing w:after="40"/>
            </w:pPr>
            <w:r>
              <w:rPr>
                <w:rFonts w:ascii="Calibri" w:hAnsi="Calibri"/>
                <w:b/>
                <w:color w:val="C05621"/>
                <w:sz w:val="17"/>
              </w:rPr>
              <w:t>PUNTO DE INFLEXIÓN HISTÓRICO: DE LO NO SUPERVISADO A LO AUTO-SUPERVISADO</w:t>
            </w:r>
            <w:r>
              <w:rPr>
                <w:rFonts w:ascii="Calibri" w:hAnsi="Calibri"/>
                <w:b/>
                <w:color w:val="C05621"/>
                <w:sz w:val="17"/>
              </w:rPr>
              <w:br/>
            </w:r>
            <w:r>
              <w:rPr>
                <w:rFonts w:ascii="Calibri" w:hAnsi="Calibri"/>
                <w:i/>
                <w:color w:val="222222"/>
                <w:sz w:val="18"/>
              </w:rPr>
              <w:t>«En el año 2019, Yann LeCun resumió formalmente este cambio de paradigma afirmando: 'Unsupervised is out — self-supervised is in' (Lo no supervisado quedó atrás; lo auto-supervisado es el presente y futuro). La razón es contundente: los propios datos brutos tienen la capacidad intrínseca de ejercer la enseñanza sin requerir anotaciones externas.»</w:t>
            </w:r>
            <w:r>
              <w:rPr>
                <w:rFonts w:ascii="Calibri" w:hAnsi="Calibri"/>
                <w:i/>
                <w:color w:val="222222"/>
                <w:sz w:val="18"/>
              </w:rPr>
              <w:br/>
              <w:t>— Transcripción de Cátedra, Prof. Pavlos Protopapas</w:t>
            </w:r>
          </w:p>
        </w:tc>
      </w:tr>
    </w:tbl>
    <w:p w14:paraId="428C84C8" w14:textId="77777777" w:rsidR="00EE005A" w:rsidRDefault="00EE005A" w:rsidP="00EE005A">
      <w:pPr>
        <w:spacing w:after="30"/>
      </w:pPr>
    </w:p>
    <w:p w14:paraId="23CEC41A" w14:textId="77777777" w:rsidR="00EE005A" w:rsidRDefault="00EE005A" w:rsidP="00EE005A">
      <w:pPr>
        <w:pStyle w:val="Ttulo2"/>
        <w:spacing w:before="140" w:after="40"/>
      </w:pPr>
      <w:r>
        <w:rPr>
          <w:rFonts w:ascii="Calibri" w:hAnsi="Calibri"/>
          <w:color w:val="335C8D"/>
          <w:sz w:val="21"/>
        </w:rPr>
        <w:t>Conexión Fundamental con los Autoencoders</w:t>
      </w:r>
    </w:p>
    <w:p w14:paraId="4E45CBF2" w14:textId="77777777" w:rsidR="00EE005A" w:rsidRDefault="00EE005A" w:rsidP="00EE005A">
      <w:pPr>
        <w:spacing w:after="50" w:line="269" w:lineRule="auto"/>
      </w:pPr>
      <w:r>
        <w:rPr>
          <w:rFonts w:ascii="Calibri" w:hAnsi="Calibri"/>
          <w:color w:val="222222"/>
          <w:sz w:val="19"/>
        </w:rPr>
        <w:t>Esta formulación auto-supervisada constituye el fundamento teórico y operativo directo de los Autoencoders que se estudian en este módulo. Un autoencoder es la manifestación pura del aprendizaje auto-supervisado en redes neuronales: toma un dato de entrada x, lo comprime a través de un cuello de botella latente, y se supervisa a sí mismo exigiendo que la salida reconstruida sea idéntica a la entrada original (objetivo y = x). De este modo, la red aprende representaciones abstractas y factores latentes de variación sin haber recibido jamás una etiqueta humana.</w:t>
      </w:r>
    </w:p>
    <w:p w14:paraId="66ADED16" w14:textId="77777777" w:rsidR="00EE005A" w:rsidRDefault="00EE005A" w:rsidP="00EE005A">
      <w:pPr>
        <w:pStyle w:val="Ttulo1"/>
        <w:spacing w:before="220" w:after="50"/>
      </w:pPr>
      <w:r>
        <w:rPr>
          <w:rFonts w:ascii="Calibri" w:hAnsi="Calibri"/>
          <w:color w:val="1B365D"/>
          <w:sz w:val="26"/>
        </w:rPr>
        <w:t>4. La Guinda: Aprendizaje por Refuerzo (Reinforcement Learning)</w:t>
      </w:r>
    </w:p>
    <w:p w14:paraId="396D4D98" w14:textId="77777777" w:rsidR="00EE005A" w:rsidRDefault="00EE005A" w:rsidP="00EE005A">
      <w:pPr>
        <w:spacing w:after="50" w:line="269" w:lineRule="auto"/>
      </w:pPr>
      <w:r>
        <w:rPr>
          <w:rFonts w:ascii="Calibri" w:hAnsi="Calibri"/>
          <w:color w:val="222222"/>
          <w:sz w:val="19"/>
        </w:rPr>
        <w:t>En la cumbre del pastel se sitúa la guinda o cereza, que representa el Aprendizaje por Refuerzo (Reinforcement Learning). En este marco, un agente computacional interactúa de manera activa con un entorno mediante un ciclo de percepción, decisión y acción:</w:t>
      </w:r>
    </w:p>
    <w:p w14:paraId="31468993" w14:textId="77777777" w:rsidR="00EE005A" w:rsidRDefault="00EE005A" w:rsidP="00EE005A">
      <w:pPr>
        <w:pStyle w:val="Listaconvietas"/>
        <w:spacing w:before="10" w:after="40" w:line="269" w:lineRule="auto"/>
      </w:pPr>
      <w:r>
        <w:rPr>
          <w:rFonts w:ascii="Calibri" w:hAnsi="Calibri"/>
          <w:b/>
          <w:color w:val="222222"/>
          <w:sz w:val="19"/>
        </w:rPr>
        <w:t xml:space="preserve">Dinámica de Acción y Recompensa Escalar: </w:t>
      </w:r>
      <w:r>
        <w:rPr>
          <w:rFonts w:ascii="Calibri" w:hAnsi="Calibri"/>
          <w:color w:val="222222"/>
          <w:sz w:val="19"/>
        </w:rPr>
        <w:t>El agente ejecuta acciones y, de forma infrecuente o espaciada en el tiempo, recibe una señal de retroalimentación escalar denominada recompensa (reward).</w:t>
      </w:r>
    </w:p>
    <w:p w14:paraId="7A189F92" w14:textId="77777777" w:rsidR="00EE005A" w:rsidRDefault="00EE005A" w:rsidP="00EE005A">
      <w:pPr>
        <w:pStyle w:val="Listaconvietas"/>
        <w:spacing w:before="10" w:after="40" w:line="269" w:lineRule="auto"/>
      </w:pPr>
      <w:r>
        <w:rPr>
          <w:rFonts w:ascii="Calibri" w:hAnsi="Calibri"/>
          <w:b/>
          <w:color w:val="222222"/>
          <w:sz w:val="19"/>
        </w:rPr>
        <w:t xml:space="preserve">La Analogía del Adiestramiento Canino: </w:t>
      </w:r>
      <w:r>
        <w:rPr>
          <w:rFonts w:ascii="Calibri" w:hAnsi="Calibri"/>
          <w:color w:val="222222"/>
          <w:sz w:val="19"/>
        </w:rPr>
        <w:t>El profesor Protopapas compara el aprendizaje por refuerzo con el entrenamiento de un perro: se le da una orden verbal («siéntate»), el animal prueba diversas conductas exploratorias y, cuando finalmente se sienta, se le entrega una golosina. El estímulo de recompensa ocurre solo de vez en cuando.</w:t>
      </w:r>
    </w:p>
    <w:p w14:paraId="1DAE95B5" w14:textId="77777777" w:rsidR="00EE005A" w:rsidRDefault="00EE005A" w:rsidP="00EE005A">
      <w:pPr>
        <w:pStyle w:val="Ttulo2"/>
        <w:spacing w:before="140" w:after="40"/>
      </w:pPr>
      <w:r>
        <w:rPr>
          <w:rFonts w:ascii="Calibri" w:hAnsi="Calibri"/>
          <w:color w:val="335C8D"/>
          <w:sz w:val="21"/>
        </w:rPr>
        <w:t>Naturaleza Dispersa y Relevancia Estratégica en Modelos de Lenguaje</w:t>
      </w:r>
    </w:p>
    <w:p w14:paraId="4DB2095C" w14:textId="77777777" w:rsidR="00EE005A" w:rsidRDefault="00EE005A" w:rsidP="00EE005A">
      <w:pPr>
        <w:spacing w:after="50" w:line="269" w:lineRule="auto"/>
      </w:pPr>
      <w:r>
        <w:rPr>
          <w:rFonts w:ascii="Calibri" w:hAnsi="Calibri"/>
          <w:color w:val="222222"/>
          <w:sz w:val="19"/>
        </w:rPr>
        <w:t>Debido a que la recompensa es un simple escalar (un único número) y se recibe con baja frecuencia, el aprendizaje por refuerzo transmite apenas unos pocos bits de información por cada ensayo o episodio. Es un mecanismo sumamente disperso que resulta inviable como motor exclusivo para que una máquina aprenda desde cero la complejidad estructural del mundo físico o semántico.</w:t>
      </w:r>
    </w:p>
    <w:p w14:paraId="421DE8A3" w14:textId="77777777" w:rsidR="00EE005A" w:rsidRDefault="00EE005A" w:rsidP="00EE005A">
      <w:pPr>
        <w:spacing w:after="50" w:line="269" w:lineRule="auto"/>
      </w:pPr>
      <w:r>
        <w:rPr>
          <w:rFonts w:ascii="Calibri" w:hAnsi="Calibri"/>
          <w:color w:val="222222"/>
          <w:sz w:val="19"/>
        </w:rPr>
        <w:t>No obstante, el profesor Protopapas enfatiza enfáticamente que, aunque el aprendizaje por refuerzo sea únicamente la cereza y trascienda el alcance directo del módulo de autoencoders, posee un valor práctico y estratégico extraordinario en la inteligencia artificial de vanguardia. En particular, el aprendizaje por refuerzo con retroalimentación humana (RLHF, Reinforcement Learning from Human Feedback) representa el ingrediente definitivo que permite alinear y calibrar a los grandes modelos de lenguaje (LLMs modernos), guiando su comportamiento conversacional sobre la base del inmenso conocimiento previamente adquirido a través del aprendizaje auto-supervisado (la masa del pastel).</w:t>
      </w:r>
    </w:p>
    <w:p w14:paraId="1072835E" w14:textId="77777777" w:rsidR="00EE005A" w:rsidRDefault="00EE005A" w:rsidP="00EE005A">
      <w:r>
        <w:br w:type="page"/>
      </w:r>
    </w:p>
    <w:p w14:paraId="142671F0" w14:textId="77777777" w:rsidR="00EE005A" w:rsidRDefault="00EE005A" w:rsidP="00EE005A">
      <w:pPr>
        <w:pStyle w:val="Ttulo1"/>
        <w:spacing w:before="220" w:after="50"/>
      </w:pPr>
      <w:r>
        <w:rPr>
          <w:rFonts w:ascii="Calibri" w:hAnsi="Calibri"/>
          <w:color w:val="1B365D"/>
          <w:sz w:val="26"/>
        </w:rPr>
        <w:lastRenderedPageBreak/>
        <w:t>5. Desglose Visual y Comparativo: El Diagrama de Cátedra</w:t>
      </w:r>
    </w:p>
    <w:p w14:paraId="21EDADED" w14:textId="77777777" w:rsidR="00EE005A" w:rsidRDefault="00EE005A" w:rsidP="00EE005A">
      <w:pPr>
        <w:spacing w:after="50" w:line="269" w:lineRule="auto"/>
      </w:pPr>
      <w:r>
        <w:rPr>
          <w:rFonts w:ascii="Calibri" w:hAnsi="Calibri"/>
          <w:color w:val="222222"/>
          <w:sz w:val="19"/>
        </w:rPr>
        <w:t>A continuación se presenta la figura oficial de la cátedra que sintetiza esquemáticamente la analogía del pastel de capas de Yann LeCun, contrastando los volúmenes de bits suministrados y las tareas predictivas características de cada paradigma:</w:t>
      </w:r>
    </w:p>
    <w:p w14:paraId="3636173E" w14:textId="77777777" w:rsidR="00EE005A" w:rsidRDefault="00EE005A" w:rsidP="00EE005A">
      <w:pPr>
        <w:keepNext/>
        <w:spacing w:before="80" w:after="40"/>
        <w:jc w:val="center"/>
      </w:pPr>
      <w:r>
        <w:rPr>
          <w:noProof/>
        </w:rPr>
        <w:drawing>
          <wp:inline distT="0" distB="0" distL="0" distR="0" wp14:anchorId="6B73516B" wp14:editId="420766B7">
            <wp:extent cx="4389120" cy="2487537"/>
            <wp:effectExtent l="0" t="0" r="0" b="0"/>
            <wp:docPr id="124492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ke_full_diagram_rgb.png"/>
                    <pic:cNvPicPr/>
                  </pic:nvPicPr>
                  <pic:blipFill>
                    <a:blip r:embed="rId22"/>
                    <a:stretch>
                      <a:fillRect/>
                    </a:stretch>
                  </pic:blipFill>
                  <pic:spPr>
                    <a:xfrm>
                      <a:off x="0" y="0"/>
                      <a:ext cx="4389120" cy="2487537"/>
                    </a:xfrm>
                    <a:prstGeom prst="rect">
                      <a:avLst/>
                    </a:prstGeom>
                  </pic:spPr>
                </pic:pic>
              </a:graphicData>
            </a:graphic>
          </wp:inline>
        </w:drawing>
      </w:r>
    </w:p>
    <w:p w14:paraId="54267D90" w14:textId="77777777" w:rsidR="00EE005A" w:rsidRDefault="00EE005A" w:rsidP="00EE005A">
      <w:pPr>
        <w:keepNext/>
        <w:spacing w:before="40" w:after="120"/>
        <w:jc w:val="center"/>
      </w:pPr>
      <w:r>
        <w:rPr>
          <w:rFonts w:ascii="Calibri" w:hAnsi="Calibri"/>
          <w:i/>
          <w:color w:val="646E7D"/>
          <w:sz w:val="17"/>
        </w:rPr>
        <w:t>Figura 1: Representación gráfica de la analogía del pastel de Yann LeCun (Captura de Cátedra). La cereza (RL: pocos bits), el glaseado (Supervisado: 10–10.000 bits) y la masa (Auto-supervisado: millones de bits por muestra).</w:t>
      </w:r>
    </w:p>
    <w:p w14:paraId="63ABE78F" w14:textId="77777777" w:rsidR="00EE005A" w:rsidRDefault="00EE005A" w:rsidP="00EE005A">
      <w:pPr>
        <w:spacing w:after="50" w:line="269" w:lineRule="auto"/>
      </w:pPr>
      <w:r>
        <w:rPr>
          <w:rFonts w:ascii="Calibri" w:hAnsi="Calibri"/>
          <w:color w:val="222222"/>
          <w:sz w:val="19"/>
        </w:rPr>
        <w:t>El análisis diagramático confirma la jerarquía cuantitativa del aprendizaje: la base del sistema inteligente debe construirse necesariamente sobre el flujo de datos de gran ancho de banda (millones de bits) que proporciona la auto-supervisión, empleando posteriormente la supervisión y el refuerzo para afinar y alinear el comportamiento del modelo.</w:t>
      </w:r>
    </w:p>
    <w:p w14:paraId="54DF4884" w14:textId="77777777" w:rsidR="00EE005A" w:rsidRDefault="00EE005A" w:rsidP="00EE005A">
      <w:pPr>
        <w:spacing w:after="50" w:line="269" w:lineRule="auto"/>
      </w:pPr>
      <w:r>
        <w:rPr>
          <w:rFonts w:ascii="Calibri" w:hAnsi="Calibri"/>
          <w:color w:val="222222"/>
          <w:sz w:val="19"/>
        </w:rPr>
        <w:t>Al observar el diagrama, se comprueba que el grosor físico del pastel no es una exageración estética, sino una representación fidedigna de las tasas de transferencia informacional: la inteligencia general y la capacidad de inferencia sólida se nutren de la densidad continua del entorno, haciendo de la auto-supervisión el eje indispensable para cualquier arquitectura profunda escalable.</w:t>
      </w:r>
    </w:p>
    <w:p w14:paraId="14EDDB8E" w14:textId="77777777" w:rsidR="00EE005A" w:rsidRDefault="00EE005A" w:rsidP="00EE005A">
      <w:r>
        <w:br w:type="page"/>
      </w:r>
    </w:p>
    <w:p w14:paraId="040C83C6" w14:textId="77777777" w:rsidR="00EE005A" w:rsidRDefault="00EE005A" w:rsidP="00EE005A">
      <w:pPr>
        <w:pStyle w:val="Ttulo1"/>
        <w:spacing w:before="220" w:after="50"/>
      </w:pPr>
      <w:r>
        <w:rPr>
          <w:rFonts w:ascii="Calibri" w:hAnsi="Calibri"/>
          <w:color w:val="1B365D"/>
          <w:sz w:val="26"/>
        </w:rPr>
        <w:lastRenderedPageBreak/>
        <w:t>6. Matriz Técnica Comparativa de los Paradigmas de Aprendizaje</w:t>
      </w:r>
    </w:p>
    <w:p w14:paraId="6F27E458" w14:textId="77777777" w:rsidR="00EE005A" w:rsidRDefault="00EE005A" w:rsidP="00EE005A">
      <w:pPr>
        <w:spacing w:after="50" w:line="269" w:lineRule="auto"/>
      </w:pPr>
      <w:r>
        <w:rPr>
          <w:rFonts w:ascii="Calibri" w:hAnsi="Calibri"/>
          <w:color w:val="222222"/>
          <w:sz w:val="19"/>
        </w:rPr>
        <w:t>Para consolidar una visión sistemática y analítica de los tres enfoques descritos en las fuentes, la siguiente tabla contrasta sus mecanismos operativos, flujos informacionales, ventajas y límites intrínsecos: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1728"/>
        <w:gridCol w:w="1584"/>
        <w:gridCol w:w="1872"/>
        <w:gridCol w:w="2304"/>
        <w:gridCol w:w="2592"/>
      </w:tblGrid>
      <w:tr w:rsidR="00EE005A" w14:paraId="0B0E8A8D" w14:textId="77777777" w:rsidTr="006B0E91">
        <w:trPr>
          <w:tblHeader/>
          <w:jc w:val="center"/>
        </w:trPr>
        <w:tc>
          <w:tcPr>
            <w:tcW w:w="1728" w:type="dxa"/>
            <w:shd w:val="clear" w:color="auto" w:fill="1B365D"/>
            <w:tcMar>
              <w:top w:w="50" w:type="dxa"/>
              <w:left w:w="70" w:type="dxa"/>
              <w:bottom w:w="50" w:type="dxa"/>
              <w:right w:w="70" w:type="dxa"/>
            </w:tcMar>
          </w:tcPr>
          <w:p w14:paraId="6870049E" w14:textId="77777777" w:rsidR="00EE005A" w:rsidRDefault="00EE005A" w:rsidP="006B0E91">
            <w:pPr>
              <w:spacing w:after="0"/>
              <w:jc w:val="center"/>
            </w:pPr>
            <w:r>
              <w:rPr>
                <w:rFonts w:ascii="Calibri" w:hAnsi="Calibri"/>
                <w:b/>
                <w:color w:val="FFFFFF"/>
                <w:sz w:val="16"/>
              </w:rPr>
              <w:t>Paradigma de Aprendizaje</w:t>
            </w:r>
          </w:p>
        </w:tc>
        <w:tc>
          <w:tcPr>
            <w:tcW w:w="1584" w:type="dxa"/>
            <w:shd w:val="clear" w:color="auto" w:fill="1B365D"/>
            <w:tcMar>
              <w:top w:w="50" w:type="dxa"/>
              <w:left w:w="70" w:type="dxa"/>
              <w:bottom w:w="50" w:type="dxa"/>
              <w:right w:w="70" w:type="dxa"/>
            </w:tcMar>
          </w:tcPr>
          <w:p w14:paraId="2C6E1CF5" w14:textId="77777777" w:rsidR="00EE005A" w:rsidRDefault="00EE005A" w:rsidP="006B0E91">
            <w:pPr>
              <w:spacing w:after="0"/>
              <w:jc w:val="center"/>
            </w:pPr>
            <w:r>
              <w:rPr>
                <w:rFonts w:ascii="Calibri" w:hAnsi="Calibri"/>
                <w:b/>
                <w:color w:val="FFFFFF"/>
                <w:sz w:val="16"/>
              </w:rPr>
              <w:t>Rol en el Pastel</w:t>
            </w:r>
          </w:p>
        </w:tc>
        <w:tc>
          <w:tcPr>
            <w:tcW w:w="1872" w:type="dxa"/>
            <w:shd w:val="clear" w:color="auto" w:fill="1B365D"/>
            <w:tcMar>
              <w:top w:w="50" w:type="dxa"/>
              <w:left w:w="70" w:type="dxa"/>
              <w:bottom w:w="50" w:type="dxa"/>
              <w:right w:w="70" w:type="dxa"/>
            </w:tcMar>
          </w:tcPr>
          <w:p w14:paraId="1759AAA3" w14:textId="77777777" w:rsidR="00EE005A" w:rsidRDefault="00EE005A" w:rsidP="006B0E91">
            <w:pPr>
              <w:spacing w:after="0"/>
              <w:jc w:val="center"/>
            </w:pPr>
            <w:r>
              <w:rPr>
                <w:rFonts w:ascii="Calibri" w:hAnsi="Calibri"/>
                <w:b/>
                <w:color w:val="FFFFFF"/>
                <w:sz w:val="16"/>
              </w:rPr>
              <w:t>Densidad de Señal</w:t>
            </w:r>
          </w:p>
        </w:tc>
        <w:tc>
          <w:tcPr>
            <w:tcW w:w="2304" w:type="dxa"/>
            <w:shd w:val="clear" w:color="auto" w:fill="1B365D"/>
            <w:tcMar>
              <w:top w:w="50" w:type="dxa"/>
              <w:left w:w="70" w:type="dxa"/>
              <w:bottom w:w="50" w:type="dxa"/>
              <w:right w:w="70" w:type="dxa"/>
            </w:tcMar>
          </w:tcPr>
          <w:p w14:paraId="65F3FB91" w14:textId="77777777" w:rsidR="00EE005A" w:rsidRDefault="00EE005A" w:rsidP="006B0E91">
            <w:pPr>
              <w:spacing w:after="0"/>
              <w:jc w:val="center"/>
            </w:pPr>
            <w:r>
              <w:rPr>
                <w:rFonts w:ascii="Calibri" w:hAnsi="Calibri"/>
                <w:b/>
                <w:color w:val="FFFFFF"/>
                <w:sz w:val="16"/>
              </w:rPr>
              <w:t>Mecanismo Predictivo / Ejemplos</w:t>
            </w:r>
          </w:p>
        </w:tc>
        <w:tc>
          <w:tcPr>
            <w:tcW w:w="2592" w:type="dxa"/>
            <w:shd w:val="clear" w:color="auto" w:fill="1B365D"/>
            <w:tcMar>
              <w:top w:w="50" w:type="dxa"/>
              <w:left w:w="70" w:type="dxa"/>
              <w:bottom w:w="50" w:type="dxa"/>
              <w:right w:w="70" w:type="dxa"/>
            </w:tcMar>
          </w:tcPr>
          <w:p w14:paraId="5C06C709" w14:textId="77777777" w:rsidR="00EE005A" w:rsidRDefault="00EE005A" w:rsidP="006B0E91">
            <w:pPr>
              <w:spacing w:after="0"/>
              <w:jc w:val="center"/>
            </w:pPr>
            <w:r>
              <w:rPr>
                <w:rFonts w:ascii="Calibri" w:hAnsi="Calibri"/>
                <w:b/>
                <w:color w:val="FFFFFF"/>
                <w:sz w:val="16"/>
              </w:rPr>
              <w:t>Fortaleza y Límite Clave</w:t>
            </w:r>
          </w:p>
        </w:tc>
      </w:tr>
      <w:tr w:rsidR="00EE005A" w14:paraId="2AB4B29F" w14:textId="77777777" w:rsidTr="006B0E91">
        <w:trPr>
          <w:cantSplit/>
          <w:jc w:val="center"/>
        </w:trPr>
        <w:tc>
          <w:tcPr>
            <w:tcW w:w="1728" w:type="dxa"/>
            <w:shd w:val="clear" w:color="auto" w:fill="F4F6F9"/>
            <w:tcMar>
              <w:top w:w="45" w:type="dxa"/>
              <w:left w:w="70" w:type="dxa"/>
              <w:bottom w:w="45" w:type="dxa"/>
              <w:right w:w="70" w:type="dxa"/>
            </w:tcMar>
          </w:tcPr>
          <w:p w14:paraId="47E5F460" w14:textId="77777777" w:rsidR="00EE005A" w:rsidRDefault="00EE005A" w:rsidP="006B0E91">
            <w:pPr>
              <w:spacing w:after="0" w:line="259" w:lineRule="auto"/>
            </w:pPr>
            <w:r>
              <w:rPr>
                <w:rFonts w:ascii="Calibri" w:hAnsi="Calibri"/>
                <w:b/>
                <w:color w:val="1B365D"/>
                <w:sz w:val="15"/>
              </w:rPr>
              <w:t>Aprendizaje Auto-Supervisado (Self-Supervised)</w:t>
            </w:r>
          </w:p>
        </w:tc>
        <w:tc>
          <w:tcPr>
            <w:tcW w:w="1584" w:type="dxa"/>
            <w:shd w:val="clear" w:color="auto" w:fill="F4F6F9"/>
            <w:tcMar>
              <w:top w:w="45" w:type="dxa"/>
              <w:left w:w="70" w:type="dxa"/>
              <w:bottom w:w="45" w:type="dxa"/>
              <w:right w:w="70" w:type="dxa"/>
            </w:tcMar>
          </w:tcPr>
          <w:p w14:paraId="5BDCE6B5" w14:textId="77777777" w:rsidR="00EE005A" w:rsidRDefault="00EE005A" w:rsidP="006B0E91">
            <w:pPr>
              <w:spacing w:after="0" w:line="259" w:lineRule="auto"/>
            </w:pPr>
            <w:r>
              <w:rPr>
                <w:rFonts w:ascii="Calibri" w:hAnsi="Calibri"/>
                <w:b/>
                <w:color w:val="222222"/>
                <w:sz w:val="15"/>
              </w:rPr>
              <w:t>La Masa (Génoise / Cake)</w:t>
            </w:r>
          </w:p>
        </w:tc>
        <w:tc>
          <w:tcPr>
            <w:tcW w:w="1872" w:type="dxa"/>
            <w:shd w:val="clear" w:color="auto" w:fill="F4F6F9"/>
            <w:tcMar>
              <w:top w:w="45" w:type="dxa"/>
              <w:left w:w="70" w:type="dxa"/>
              <w:bottom w:w="45" w:type="dxa"/>
              <w:right w:w="70" w:type="dxa"/>
            </w:tcMar>
          </w:tcPr>
          <w:p w14:paraId="448B93CE" w14:textId="77777777" w:rsidR="00EE005A" w:rsidRDefault="00EE005A" w:rsidP="006B0E91">
            <w:pPr>
              <w:spacing w:after="0" w:line="259" w:lineRule="auto"/>
            </w:pPr>
            <w:r>
              <w:rPr>
                <w:rFonts w:ascii="Calibri" w:hAnsi="Calibri"/>
                <w:color w:val="222222"/>
                <w:sz w:val="15"/>
              </w:rPr>
              <w:t>Millones de bits por muestra (Dense / High-volume)</w:t>
            </w:r>
          </w:p>
        </w:tc>
        <w:tc>
          <w:tcPr>
            <w:tcW w:w="2304" w:type="dxa"/>
            <w:shd w:val="clear" w:color="auto" w:fill="F4F6F9"/>
            <w:tcMar>
              <w:top w:w="45" w:type="dxa"/>
              <w:left w:w="70" w:type="dxa"/>
              <w:bottom w:w="45" w:type="dxa"/>
              <w:right w:w="70" w:type="dxa"/>
            </w:tcMar>
          </w:tcPr>
          <w:p w14:paraId="39B22ED0" w14:textId="77777777" w:rsidR="00EE005A" w:rsidRDefault="00EE005A" w:rsidP="006B0E91">
            <w:pPr>
              <w:spacing w:after="0" w:line="259" w:lineRule="auto"/>
            </w:pPr>
            <w:r>
              <w:rPr>
                <w:rFonts w:ascii="Calibri" w:hAnsi="Calibri"/>
                <w:color w:val="222222"/>
                <w:sz w:val="15"/>
              </w:rPr>
              <w:t>Predice partes del dato a partir de otras partes observadas: siguiente palabra, próximo fotograma, reconstrucción de entradas.</w:t>
            </w:r>
          </w:p>
        </w:tc>
        <w:tc>
          <w:tcPr>
            <w:tcW w:w="2592" w:type="dxa"/>
            <w:shd w:val="clear" w:color="auto" w:fill="F4F6F9"/>
            <w:tcMar>
              <w:top w:w="45" w:type="dxa"/>
              <w:left w:w="70" w:type="dxa"/>
              <w:bottom w:w="45" w:type="dxa"/>
              <w:right w:w="70" w:type="dxa"/>
            </w:tcMar>
          </w:tcPr>
          <w:p w14:paraId="03BAA766" w14:textId="77777777" w:rsidR="00EE005A" w:rsidRDefault="00EE005A" w:rsidP="006B0E91">
            <w:pPr>
              <w:spacing w:after="0" w:line="259" w:lineRule="auto"/>
            </w:pPr>
            <w:r>
              <w:rPr>
                <w:rFonts w:ascii="Calibri" w:hAnsi="Calibri"/>
                <w:color w:val="222222"/>
                <w:sz w:val="15"/>
              </w:rPr>
              <w:t>Fortaleza: Altamente escalable, no requiere humanos, cimiento de autoencoders y LLMs.</w:t>
            </w:r>
            <w:r>
              <w:rPr>
                <w:rFonts w:ascii="Calibri" w:hAnsi="Calibri"/>
                <w:color w:val="222222"/>
                <w:sz w:val="15"/>
              </w:rPr>
              <w:br/>
              <w:t>Límite: Demanda gran capacidad computacional.</w:t>
            </w:r>
          </w:p>
        </w:tc>
      </w:tr>
      <w:tr w:rsidR="00EE005A" w14:paraId="34894BAA" w14:textId="77777777" w:rsidTr="006B0E91">
        <w:trPr>
          <w:cantSplit/>
          <w:jc w:val="center"/>
        </w:trPr>
        <w:tc>
          <w:tcPr>
            <w:tcW w:w="1728" w:type="dxa"/>
            <w:shd w:val="clear" w:color="auto" w:fill="FFFFFF"/>
            <w:tcMar>
              <w:top w:w="45" w:type="dxa"/>
              <w:left w:w="70" w:type="dxa"/>
              <w:bottom w:w="45" w:type="dxa"/>
              <w:right w:w="70" w:type="dxa"/>
            </w:tcMar>
          </w:tcPr>
          <w:p w14:paraId="71354AEF" w14:textId="77777777" w:rsidR="00EE005A" w:rsidRDefault="00EE005A" w:rsidP="006B0E91">
            <w:pPr>
              <w:spacing w:after="0" w:line="259" w:lineRule="auto"/>
            </w:pPr>
            <w:r>
              <w:rPr>
                <w:rFonts w:ascii="Calibri" w:hAnsi="Calibri"/>
                <w:b/>
                <w:color w:val="1B365D"/>
                <w:sz w:val="15"/>
              </w:rPr>
              <w:t>Aprendizaje Supervisado (Supervised Learning)</w:t>
            </w:r>
          </w:p>
        </w:tc>
        <w:tc>
          <w:tcPr>
            <w:tcW w:w="1584" w:type="dxa"/>
            <w:shd w:val="clear" w:color="auto" w:fill="FFFFFF"/>
            <w:tcMar>
              <w:top w:w="45" w:type="dxa"/>
              <w:left w:w="70" w:type="dxa"/>
              <w:bottom w:w="45" w:type="dxa"/>
              <w:right w:w="70" w:type="dxa"/>
            </w:tcMar>
          </w:tcPr>
          <w:p w14:paraId="2488B67A" w14:textId="77777777" w:rsidR="00EE005A" w:rsidRDefault="00EE005A" w:rsidP="006B0E91">
            <w:pPr>
              <w:spacing w:after="0" w:line="259" w:lineRule="auto"/>
            </w:pPr>
            <w:r>
              <w:rPr>
                <w:rFonts w:ascii="Calibri" w:hAnsi="Calibri"/>
                <w:b/>
                <w:color w:val="222222"/>
                <w:sz w:val="15"/>
              </w:rPr>
              <w:t>El Glaseado (Icing)</w:t>
            </w:r>
          </w:p>
        </w:tc>
        <w:tc>
          <w:tcPr>
            <w:tcW w:w="1872" w:type="dxa"/>
            <w:shd w:val="clear" w:color="auto" w:fill="FFFFFF"/>
            <w:tcMar>
              <w:top w:w="45" w:type="dxa"/>
              <w:left w:w="70" w:type="dxa"/>
              <w:bottom w:w="45" w:type="dxa"/>
              <w:right w:w="70" w:type="dxa"/>
            </w:tcMar>
          </w:tcPr>
          <w:p w14:paraId="2BCD1F58" w14:textId="77777777" w:rsidR="00EE005A" w:rsidRDefault="00EE005A" w:rsidP="006B0E91">
            <w:pPr>
              <w:spacing w:after="0" w:line="259" w:lineRule="auto"/>
            </w:pPr>
            <w:r>
              <w:rPr>
                <w:rFonts w:ascii="Calibri" w:hAnsi="Calibri"/>
                <w:color w:val="222222"/>
                <w:sz w:val="15"/>
              </w:rPr>
              <w:t>10 a 10.000 bits por muestra (Structured)</w:t>
            </w:r>
          </w:p>
        </w:tc>
        <w:tc>
          <w:tcPr>
            <w:tcW w:w="2304" w:type="dxa"/>
            <w:shd w:val="clear" w:color="auto" w:fill="FFFFFF"/>
            <w:tcMar>
              <w:top w:w="45" w:type="dxa"/>
              <w:left w:w="70" w:type="dxa"/>
              <w:bottom w:w="45" w:type="dxa"/>
              <w:right w:w="70" w:type="dxa"/>
            </w:tcMar>
          </w:tcPr>
          <w:p w14:paraId="77382F35" w14:textId="77777777" w:rsidR="00EE005A" w:rsidRDefault="00EE005A" w:rsidP="006B0E91">
            <w:pPr>
              <w:spacing w:after="0" w:line="259" w:lineRule="auto"/>
            </w:pPr>
            <w:r>
              <w:rPr>
                <w:rFonts w:ascii="Calibri" w:hAnsi="Calibri"/>
                <w:color w:val="222222"/>
                <w:sz w:val="15"/>
              </w:rPr>
              <w:t>Predice categorías o números a partir de etiquetas provistas por humanos: clasificación de imágenes («perro»), dígitos («7»).</w:t>
            </w:r>
          </w:p>
        </w:tc>
        <w:tc>
          <w:tcPr>
            <w:tcW w:w="2592" w:type="dxa"/>
            <w:shd w:val="clear" w:color="auto" w:fill="FFFFFF"/>
            <w:tcMar>
              <w:top w:w="45" w:type="dxa"/>
              <w:left w:w="70" w:type="dxa"/>
              <w:bottom w:w="45" w:type="dxa"/>
              <w:right w:w="70" w:type="dxa"/>
            </w:tcMar>
          </w:tcPr>
          <w:p w14:paraId="417805F4" w14:textId="77777777" w:rsidR="00EE005A" w:rsidRDefault="00EE005A" w:rsidP="006B0E91">
            <w:pPr>
              <w:spacing w:after="0" w:line="259" w:lineRule="auto"/>
            </w:pPr>
            <w:r>
              <w:rPr>
                <w:rFonts w:ascii="Calibri" w:hAnsi="Calibri"/>
                <w:color w:val="222222"/>
                <w:sz w:val="15"/>
              </w:rPr>
              <w:t>Fortaleza: Estructurado, exacto y directo en tareas acotadas.</w:t>
            </w:r>
            <w:r>
              <w:rPr>
                <w:rFonts w:ascii="Calibri" w:hAnsi="Calibri"/>
                <w:color w:val="222222"/>
                <w:sz w:val="15"/>
              </w:rPr>
              <w:br/>
              <w:t>Límite: Muy costoso e inescalable por el cuello de botella del etiquetado.</w:t>
            </w:r>
          </w:p>
        </w:tc>
      </w:tr>
      <w:tr w:rsidR="00EE005A" w14:paraId="11F6E8A0" w14:textId="77777777" w:rsidTr="006B0E91">
        <w:trPr>
          <w:cantSplit/>
          <w:jc w:val="center"/>
        </w:trPr>
        <w:tc>
          <w:tcPr>
            <w:tcW w:w="1728" w:type="dxa"/>
            <w:shd w:val="clear" w:color="auto" w:fill="F4F6F9"/>
            <w:tcMar>
              <w:top w:w="45" w:type="dxa"/>
              <w:left w:w="70" w:type="dxa"/>
              <w:bottom w:w="45" w:type="dxa"/>
              <w:right w:w="70" w:type="dxa"/>
            </w:tcMar>
          </w:tcPr>
          <w:p w14:paraId="1228936D" w14:textId="77777777" w:rsidR="00EE005A" w:rsidRDefault="00EE005A" w:rsidP="006B0E91">
            <w:pPr>
              <w:spacing w:after="0" w:line="259" w:lineRule="auto"/>
            </w:pPr>
            <w:r>
              <w:rPr>
                <w:rFonts w:ascii="Calibri" w:hAnsi="Calibri"/>
                <w:b/>
                <w:color w:val="1B365D"/>
                <w:sz w:val="15"/>
              </w:rPr>
              <w:t>Aprendizaje por Refuerzo (Reinforcement Learning)</w:t>
            </w:r>
          </w:p>
        </w:tc>
        <w:tc>
          <w:tcPr>
            <w:tcW w:w="1584" w:type="dxa"/>
            <w:shd w:val="clear" w:color="auto" w:fill="F4F6F9"/>
            <w:tcMar>
              <w:top w:w="45" w:type="dxa"/>
              <w:left w:w="70" w:type="dxa"/>
              <w:bottom w:w="45" w:type="dxa"/>
              <w:right w:w="70" w:type="dxa"/>
            </w:tcMar>
          </w:tcPr>
          <w:p w14:paraId="39AC67D5" w14:textId="77777777" w:rsidR="00EE005A" w:rsidRDefault="00EE005A" w:rsidP="006B0E91">
            <w:pPr>
              <w:spacing w:after="0" w:line="259" w:lineRule="auto"/>
            </w:pPr>
            <w:r>
              <w:rPr>
                <w:rFonts w:ascii="Calibri" w:hAnsi="Calibri"/>
                <w:b/>
                <w:color w:val="222222"/>
                <w:sz w:val="15"/>
              </w:rPr>
              <w:t>La Guinda (Cherry)</w:t>
            </w:r>
          </w:p>
        </w:tc>
        <w:tc>
          <w:tcPr>
            <w:tcW w:w="1872" w:type="dxa"/>
            <w:shd w:val="clear" w:color="auto" w:fill="F4F6F9"/>
            <w:tcMar>
              <w:top w:w="45" w:type="dxa"/>
              <w:left w:w="70" w:type="dxa"/>
              <w:bottom w:w="45" w:type="dxa"/>
              <w:right w:w="70" w:type="dxa"/>
            </w:tcMar>
          </w:tcPr>
          <w:p w14:paraId="261828CD" w14:textId="77777777" w:rsidR="00EE005A" w:rsidRDefault="00EE005A" w:rsidP="006B0E91">
            <w:pPr>
              <w:spacing w:after="0" w:line="259" w:lineRule="auto"/>
            </w:pPr>
            <w:r>
              <w:rPr>
                <w:rFonts w:ascii="Calibri" w:hAnsi="Calibri"/>
                <w:color w:val="222222"/>
                <w:sz w:val="15"/>
              </w:rPr>
              <w:t>Pocos bits por ensayo (Sparse / Infrequent)</w:t>
            </w:r>
          </w:p>
        </w:tc>
        <w:tc>
          <w:tcPr>
            <w:tcW w:w="2304" w:type="dxa"/>
            <w:shd w:val="clear" w:color="auto" w:fill="F4F6F9"/>
            <w:tcMar>
              <w:top w:w="45" w:type="dxa"/>
              <w:left w:w="70" w:type="dxa"/>
              <w:bottom w:w="45" w:type="dxa"/>
              <w:right w:w="70" w:type="dxa"/>
            </w:tcMar>
          </w:tcPr>
          <w:p w14:paraId="07E212D3" w14:textId="77777777" w:rsidR="00EE005A" w:rsidRDefault="00EE005A" w:rsidP="006B0E91">
            <w:pPr>
              <w:spacing w:after="0" w:line="259" w:lineRule="auto"/>
            </w:pPr>
            <w:r>
              <w:rPr>
                <w:rFonts w:ascii="Calibri" w:hAnsi="Calibri"/>
                <w:color w:val="222222"/>
                <w:sz w:val="15"/>
              </w:rPr>
              <w:t>Predice o maximiza una recompensa escalar obtenida por interactuar con el entorno: adiestramiento canino, juegos, alineación RLHF.</w:t>
            </w:r>
          </w:p>
        </w:tc>
        <w:tc>
          <w:tcPr>
            <w:tcW w:w="2592" w:type="dxa"/>
            <w:shd w:val="clear" w:color="auto" w:fill="F4F6F9"/>
            <w:tcMar>
              <w:top w:w="45" w:type="dxa"/>
              <w:left w:w="70" w:type="dxa"/>
              <w:bottom w:w="45" w:type="dxa"/>
              <w:right w:w="70" w:type="dxa"/>
            </w:tcMar>
          </w:tcPr>
          <w:p w14:paraId="06F8CDAC" w14:textId="77777777" w:rsidR="00EE005A" w:rsidRDefault="00EE005A" w:rsidP="006B0E91">
            <w:pPr>
              <w:spacing w:after="0" w:line="259" w:lineRule="auto"/>
            </w:pPr>
            <w:r>
              <w:rPr>
                <w:rFonts w:ascii="Calibri" w:hAnsi="Calibri"/>
                <w:color w:val="222222"/>
                <w:sz w:val="15"/>
              </w:rPr>
              <w:t>Fortaleza: Permite toma de decisiones secuenciales y alineación fina.</w:t>
            </w:r>
            <w:r>
              <w:rPr>
                <w:rFonts w:ascii="Calibri" w:hAnsi="Calibri"/>
                <w:color w:val="222222"/>
                <w:sz w:val="15"/>
              </w:rPr>
              <w:br/>
              <w:t>Límite: Señal muy dispersa; inviable para aprender representaciones base.</w:t>
            </w:r>
          </w:p>
        </w:tc>
      </w:tr>
    </w:tbl>
    <w:p w14:paraId="4846EAE3" w14:textId="77777777" w:rsidR="00EE005A" w:rsidRDefault="00EE005A" w:rsidP="00EE005A">
      <w:pPr>
        <w:spacing w:after="60"/>
      </w:pPr>
    </w:p>
    <w:p w14:paraId="63ADD91C" w14:textId="77777777" w:rsidR="00EE005A" w:rsidRDefault="00EE005A" w:rsidP="00EE005A">
      <w:pPr>
        <w:pStyle w:val="Ttulo1"/>
        <w:spacing w:before="220" w:after="50"/>
      </w:pPr>
      <w:r>
        <w:rPr>
          <w:rFonts w:ascii="Calibri" w:hAnsi="Calibri"/>
          <w:color w:val="1B365D"/>
          <w:sz w:val="26"/>
        </w:rPr>
        <w:t>7. Hoja de Ruta hacia los Autoencoders y el Aprendizaje de Representaciones</w:t>
      </w:r>
    </w:p>
    <w:p w14:paraId="1F6EEE6D" w14:textId="77777777" w:rsidR="00EE005A" w:rsidRDefault="00EE005A" w:rsidP="00EE005A">
      <w:pPr>
        <w:spacing w:after="50" w:line="269" w:lineRule="auto"/>
      </w:pPr>
      <w:r>
        <w:rPr>
          <w:rFonts w:ascii="Calibri" w:hAnsi="Calibri"/>
          <w:color w:val="222222"/>
          <w:sz w:val="19"/>
        </w:rPr>
        <w:t>La comprensión de la analogía del pastel de Yann LeCun no es una digresión teórica abstracta, sino el puente conceptual directo que abre la puerta al núcleo del módulo: el Aprendizaje de Representaciones (Representation Learning) y los Autoencoders. A partir de este marco, la cátedra estructura la siguiente hoja de ruta temática:</w:t>
      </w:r>
    </w:p>
    <w:p w14:paraId="7DBD8A9C" w14:textId="77777777" w:rsidR="00EE005A" w:rsidRDefault="00EE005A" w:rsidP="00EE005A">
      <w:pPr>
        <w:pStyle w:val="Listaconvietas"/>
        <w:spacing w:before="10" w:after="40" w:line="269" w:lineRule="auto"/>
      </w:pPr>
      <w:r>
        <w:rPr>
          <w:rFonts w:ascii="Calibri" w:hAnsi="Calibri"/>
          <w:b/>
          <w:color w:val="222222"/>
          <w:sz w:val="19"/>
        </w:rPr>
        <w:t xml:space="preserve">¿Qué es el Aprendizaje de Representaciones?: </w:t>
      </w:r>
      <w:r>
        <w:rPr>
          <w:rFonts w:ascii="Calibri" w:hAnsi="Calibri"/>
          <w:color w:val="222222"/>
          <w:sz w:val="19"/>
        </w:rPr>
        <w:t>Consiste en descubrir de manera automatizada las transformaciones no lineales y los espacios latentes óptimos que convierten datos crudos de alta dimensión y fuertemente entrelazados en representaciones separables, interpretables y útiles para tareas posteriores.</w:t>
      </w:r>
    </w:p>
    <w:p w14:paraId="6B7B79A8" w14:textId="77777777" w:rsidR="00EE005A" w:rsidRDefault="00EE005A" w:rsidP="00EE005A">
      <w:pPr>
        <w:pStyle w:val="Listaconvietas"/>
        <w:spacing w:before="10" w:after="40" w:line="269" w:lineRule="auto"/>
      </w:pPr>
      <w:r>
        <w:rPr>
          <w:rFonts w:ascii="Calibri" w:hAnsi="Calibri"/>
          <w:b/>
          <w:color w:val="222222"/>
          <w:sz w:val="19"/>
        </w:rPr>
        <w:t xml:space="preserve">De la Supervisión Externa a la Auto-Supervisión: </w:t>
      </w:r>
      <w:r>
        <w:rPr>
          <w:rFonts w:ascii="Calibri" w:hAnsi="Calibri"/>
          <w:color w:val="222222"/>
          <w:sz w:val="19"/>
        </w:rPr>
        <w:t>En lugar de depender de etiquetas humanas que fuerzan a la red a enfocarse en distinciones artificiales, la auto-supervisión enseña a la red a capturar la verdadera variedad geométrica subyacente donde residen los datos.</w:t>
      </w:r>
    </w:p>
    <w:p w14:paraId="7AF70CF3" w14:textId="77777777" w:rsidR="00EE005A" w:rsidRDefault="00EE005A" w:rsidP="00EE005A">
      <w:pPr>
        <w:pStyle w:val="Listaconvietas"/>
        <w:spacing w:before="10" w:after="40" w:line="269" w:lineRule="auto"/>
      </w:pPr>
      <w:r>
        <w:rPr>
          <w:rFonts w:ascii="Calibri" w:hAnsi="Calibri"/>
          <w:b/>
          <w:color w:val="222222"/>
          <w:sz w:val="19"/>
        </w:rPr>
        <w:t xml:space="preserve">Historia de la Codificación y Decodificación: </w:t>
      </w:r>
      <w:r>
        <w:rPr>
          <w:rFonts w:ascii="Calibri" w:hAnsi="Calibri"/>
          <w:color w:val="222222"/>
          <w:sz w:val="19"/>
        </w:rPr>
        <w:t>Evolución desde los principios clásicos de compresión de señales (Shannon, PCA, compresión con pérdidas de imágenes) hasta las arquitecturas neuronales profundas capaces de aprender códigos latentes continuos.</w:t>
      </w:r>
    </w:p>
    <w:p w14:paraId="72B8CE45" w14:textId="77777777" w:rsidR="00EE005A" w:rsidRDefault="00EE005A" w:rsidP="00EE005A">
      <w:pPr>
        <w:pStyle w:val="Listaconvietas"/>
        <w:spacing w:before="10" w:after="40" w:line="269" w:lineRule="auto"/>
      </w:pPr>
      <w:r>
        <w:rPr>
          <w:rFonts w:ascii="Calibri" w:hAnsi="Calibri"/>
          <w:b/>
          <w:color w:val="222222"/>
          <w:sz w:val="19"/>
        </w:rPr>
        <w:t xml:space="preserve">Mecánica Interna de los Autoencoders: </w:t>
      </w:r>
      <w:r>
        <w:rPr>
          <w:rFonts w:ascii="Calibri" w:hAnsi="Calibri"/>
          <w:color w:val="222222"/>
          <w:sz w:val="19"/>
        </w:rPr>
        <w:t>Arquitectura simétrica Codificador -&gt; Cuello de Botella (Bottleneck) -&gt; Decodificador, diseñada expresamente para forzar a la red a descartar ruido redundante y retener únicamente los factores esenciales de variación.</w:t>
      </w:r>
    </w:p>
    <w:p w14:paraId="36CE20FB" w14:textId="77777777" w:rsidR="00EE005A" w:rsidRDefault="00EE005A" w:rsidP="00EE005A">
      <w:r>
        <w:br w:type="page"/>
      </w:r>
    </w:p>
    <w:p w14:paraId="1CD41706" w14:textId="77777777" w:rsidR="00EE005A" w:rsidRDefault="00EE005A" w:rsidP="00EE005A">
      <w:pPr>
        <w:pStyle w:val="Ttulo1"/>
        <w:spacing w:before="220" w:after="50"/>
      </w:pPr>
      <w:r>
        <w:rPr>
          <w:rFonts w:ascii="Calibri" w:hAnsi="Calibri"/>
          <w:color w:val="1B365D"/>
          <w:sz w:val="26"/>
        </w:rPr>
        <w:lastRenderedPageBreak/>
        <w:t>8. Cuestionario de Autoevaluación y Repaso Conceptual</w:t>
      </w:r>
    </w:p>
    <w:p w14:paraId="0F8412DB" w14:textId="77777777" w:rsidR="00EE005A" w:rsidRDefault="00EE005A" w:rsidP="00EE005A">
      <w:pPr>
        <w:spacing w:after="50" w:line="269" w:lineRule="auto"/>
      </w:pPr>
      <w:r>
        <w:rPr>
          <w:rFonts w:ascii="Calibri" w:hAnsi="Calibri"/>
          <w:color w:val="222222"/>
          <w:sz w:val="19"/>
        </w:rPr>
        <w:t>Preguntas técnicas de consolidación formuladas a partir de las fuentes y exposiciones de la sesión para verificar el dominio de los conceptos analizados:</w:t>
      </w:r>
    </w:p>
    <w:p w14:paraId="58D40E95" w14:textId="77777777" w:rsidR="00EE005A" w:rsidRDefault="00EE005A" w:rsidP="00EE005A">
      <w:pPr>
        <w:pStyle w:val="Listaconvietas"/>
        <w:spacing w:before="10" w:after="40" w:line="269" w:lineRule="auto"/>
      </w:pPr>
      <w:r>
        <w:rPr>
          <w:rFonts w:ascii="Calibri" w:hAnsi="Calibri"/>
          <w:b/>
          <w:color w:val="222222"/>
          <w:sz w:val="19"/>
        </w:rPr>
        <w:t xml:space="preserve">Pregunta 1: ¿Por qué en la analogía de Yann LeCun el aprendizaje auto-supervisado es la masa del pastel y el supervisado es solo el glaseado? </w:t>
      </w:r>
      <w:r>
        <w:rPr>
          <w:rFonts w:ascii="Calibri" w:hAnsi="Calibri"/>
          <w:color w:val="222222"/>
          <w:sz w:val="19"/>
        </w:rPr>
        <w:t>Respuesta: Porque el volumen y la riqueza de información provistos por el propio dato crudo es masivo (millones de bits por muestra), mientras que las etiquetas humanas son escasas, costosas y aportan una señal sumamente pequeña (de 10 a 10.000 bits). La masa alimenta y sostiene la estructura del conocimiento; el glaseado solo aporta el acabado final en tareas delimitadas.</w:t>
      </w:r>
    </w:p>
    <w:p w14:paraId="5A405EB7" w14:textId="77777777" w:rsidR="00EE005A" w:rsidRDefault="00EE005A" w:rsidP="00EE005A">
      <w:pPr>
        <w:pStyle w:val="Listaconvietas"/>
        <w:spacing w:before="10" w:after="40" w:line="269" w:lineRule="auto"/>
      </w:pPr>
      <w:r>
        <w:rPr>
          <w:rFonts w:ascii="Calibri" w:hAnsi="Calibri"/>
          <w:b/>
          <w:color w:val="222222"/>
          <w:sz w:val="19"/>
        </w:rPr>
        <w:t xml:space="preserve">Pregunta 2: ¿Qué significa la declaración de Yann LeCun de 2019: «Unsupervised is out, self-supervised is in»? </w:t>
      </w:r>
      <w:r>
        <w:rPr>
          <w:rFonts w:ascii="Calibri" w:hAnsi="Calibri"/>
          <w:color w:val="222222"/>
          <w:sz w:val="19"/>
        </w:rPr>
        <w:t>Respuesta: Significa que el término tradicional 'no supervisado' era engañoso porque sugería ausencia de guía. En su lugar, el concepto 'auto-supervisado' describe con precisión que el proceso de aprendizaje sigue siendo guiado y estructurado mediante retropropagación, pero la supervisión proviene internamente del propio dato (prediciendo unas partes a partir de otras) sin requerir humanos anotando etiquetas.</w:t>
      </w:r>
    </w:p>
    <w:p w14:paraId="727E8498" w14:textId="77777777" w:rsidR="00EE005A" w:rsidRDefault="00EE005A" w:rsidP="00EE005A">
      <w:pPr>
        <w:pStyle w:val="Listaconvietas"/>
        <w:spacing w:before="10" w:after="40" w:line="269" w:lineRule="auto"/>
      </w:pPr>
      <w:r>
        <w:rPr>
          <w:rFonts w:ascii="Calibri" w:hAnsi="Calibri"/>
          <w:b/>
          <w:color w:val="222222"/>
          <w:sz w:val="19"/>
        </w:rPr>
        <w:t xml:space="preserve">Pregunta 3: ¿Por qué el aprendizaje por refuerzo se compara con la cereza y qué limitación intrínseca presenta? </w:t>
      </w:r>
      <w:r>
        <w:rPr>
          <w:rFonts w:ascii="Calibri" w:hAnsi="Calibri"/>
          <w:color w:val="222222"/>
          <w:sz w:val="19"/>
        </w:rPr>
        <w:t>Respuesta: Porque la retroalimentación es un escalar numérico esporádico (apenas unos pocos bits por ensayo), lo que resulta demasiado pobre y lento para aprender representaciones complejas del mundo desde cero. No obstante, es la cereza porque permite alinear comportamientos complejos de modelos previamente entrenados (como en RLHF con LLMs).</w:t>
      </w:r>
    </w:p>
    <w:p w14:paraId="7AB1AD8E" w14:textId="77777777" w:rsidR="00EE005A" w:rsidRDefault="00EE005A" w:rsidP="00EE005A">
      <w:pPr>
        <w:pStyle w:val="Listaconvietas"/>
        <w:spacing w:before="10" w:after="40" w:line="269" w:lineRule="auto"/>
      </w:pPr>
      <w:r>
        <w:rPr>
          <w:rFonts w:ascii="Calibri" w:hAnsi="Calibri"/>
          <w:b/>
          <w:color w:val="222222"/>
          <w:sz w:val="19"/>
        </w:rPr>
        <w:t xml:space="preserve">Pregunta 4: ¿Cuál es la conexión directa entre la analogía del pastel y la arquitectura de los Autoencoders? </w:t>
      </w:r>
      <w:r>
        <w:rPr>
          <w:rFonts w:ascii="Calibri" w:hAnsi="Calibri"/>
          <w:color w:val="222222"/>
          <w:sz w:val="19"/>
        </w:rPr>
        <w:t>Respuesta: Los autoencoders son la implementación canónica de la 'masa del pastel'. Aprenden reconstruyendo la entrada completa a partir de un código latente comprimido, de modo que el objetivo de entrenamiento es la propia entrada (y = x). Operan enteramente en el régimen auto-supervisado, extrayendo millones de bits de regularidad estadística sin intervención humana.</w:t>
      </w:r>
    </w:p>
    <w:p w14:paraId="0D5C27FC" w14:textId="77777777" w:rsidR="00EE005A" w:rsidRDefault="00EE005A" w:rsidP="00EE005A">
      <w:pPr>
        <w:pStyle w:val="Listaconvietas"/>
        <w:spacing w:before="10" w:after="40" w:line="269" w:lineRule="auto"/>
      </w:pPr>
      <w:r>
        <w:rPr>
          <w:rFonts w:ascii="Calibri" w:hAnsi="Calibri"/>
          <w:b/>
          <w:color w:val="222222"/>
          <w:sz w:val="19"/>
        </w:rPr>
        <w:t xml:space="preserve">Pregunta 5: ¿Cuáles son tres ejemplos clásicos donde el dato se auto-supervisa a sí mismo en el mundo real? </w:t>
      </w:r>
      <w:r>
        <w:rPr>
          <w:rFonts w:ascii="Calibri" w:hAnsi="Calibri"/>
          <w:color w:val="222222"/>
          <w:sz w:val="19"/>
        </w:rPr>
        <w:t>Respuesta: (1) Predicción de la siguiente palabra en un texto secuencial; (2) Predicción del siguiente fotograma en una secuencia de video; y (3) Reconstrucción de fragmentos faltantes o enmascarados en imágenes o audio.</w:t>
      </w:r>
    </w:p>
    <w:p w14:paraId="2376AAB7" w14:textId="77777777" w:rsidR="00EE005A" w:rsidRDefault="00EE005A" w:rsidP="00EE005A">
      <w:r>
        <w:br w:type="page"/>
      </w:r>
    </w:p>
    <w:p w14:paraId="1A8002DA" w14:textId="77777777" w:rsidR="00EE005A" w:rsidRDefault="00EE005A" w:rsidP="00EE005A">
      <w:pPr>
        <w:pStyle w:val="Ttulo1"/>
        <w:spacing w:before="220" w:after="50"/>
      </w:pPr>
      <w:r>
        <w:rPr>
          <w:rFonts w:ascii="Calibri" w:hAnsi="Calibri"/>
          <w:color w:val="1B365D"/>
          <w:sz w:val="26"/>
        </w:rPr>
        <w:lastRenderedPageBreak/>
        <w:t>9. Síntesis y Conclusiones del Módulo</w:t>
      </w:r>
    </w:p>
    <w:p w14:paraId="3BFA2CE7" w14:textId="77777777" w:rsidR="00EE005A" w:rsidRDefault="00EE005A" w:rsidP="00EE005A">
      <w:pPr>
        <w:spacing w:after="50" w:line="269" w:lineRule="auto"/>
      </w:pPr>
      <w:r>
        <w:rPr>
          <w:rFonts w:ascii="Calibri" w:hAnsi="Calibri"/>
          <w:color w:val="222222"/>
          <w:sz w:val="19"/>
        </w:rPr>
        <w:t>La analogía del pastel de capas de Yann LeCun redefine la perspectiva estratégica con la que se conciben y entrenan los sistemas modernos de Inteligencia Artificial. Reconocer que la mayor parte del conocimiento del mundo debe extraerse directamente de la estructura masiva e intrínseca de los datos no etiquetados (la masa) transforma la ingeniería de Machine Learning, liberándola del costoso cuello de botella de la anotación humana (el glaseado) y reservando la retroalimentación por recompensa (la cereza) para la afinación de objetivos finales.</w:t>
      </w:r>
    </w:p>
    <w:p w14:paraId="07996D3E" w14:textId="77777777" w:rsidR="00EE005A" w:rsidRDefault="00EE005A" w:rsidP="00EE005A">
      <w:pPr>
        <w:spacing w:after="50" w:line="269" w:lineRule="auto"/>
      </w:pPr>
      <w:r>
        <w:rPr>
          <w:rFonts w:ascii="Calibri" w:hAnsi="Calibri"/>
          <w:color w:val="222222"/>
          <w:sz w:val="19"/>
        </w:rPr>
        <w:t>Esta visión consagra al aprendizaje auto-supervisado como el motor de escala del Deep Learning moderno y establece el fundamento indispensable para comprender los Autoencoders, demostrando que cuando permitimos que los datos actúen como su propio maestro, los modelos son capaces de aprender representaciones mucho más ricas, robustas y generalizables.</w:t>
      </w:r>
    </w:p>
    <w:p w14:paraId="24009667" w14:textId="77777777" w:rsidR="00EE005A" w:rsidRDefault="00EE005A" w:rsidP="00EE005A">
      <w:pPr>
        <w:pStyle w:val="Ttulo2"/>
        <w:spacing w:before="140" w:after="40"/>
      </w:pPr>
      <w:r>
        <w:rPr>
          <w:rFonts w:ascii="Calibri" w:hAnsi="Calibri"/>
          <w:color w:val="335C8D"/>
          <w:sz w:val="21"/>
        </w:rPr>
        <w:t>Cuadro Taxonómico de Consulta Rápida: Los Tres Estratos del Pastel</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2160"/>
        <w:gridCol w:w="2160"/>
        <w:gridCol w:w="2592"/>
        <w:gridCol w:w="3168"/>
      </w:tblGrid>
      <w:tr w:rsidR="00EE005A" w14:paraId="7F99A8C0" w14:textId="77777777" w:rsidTr="006B0E91">
        <w:trPr>
          <w:tblHeader/>
          <w:jc w:val="center"/>
        </w:trPr>
        <w:tc>
          <w:tcPr>
            <w:tcW w:w="2160" w:type="dxa"/>
            <w:shd w:val="clear" w:color="auto" w:fill="335C8D"/>
            <w:tcMar>
              <w:top w:w="50" w:type="dxa"/>
              <w:left w:w="70" w:type="dxa"/>
              <w:bottom w:w="50" w:type="dxa"/>
              <w:right w:w="70" w:type="dxa"/>
            </w:tcMar>
          </w:tcPr>
          <w:p w14:paraId="4596ADB5" w14:textId="77777777" w:rsidR="00EE005A" w:rsidRDefault="00EE005A" w:rsidP="006B0E91">
            <w:pPr>
              <w:spacing w:after="0"/>
              <w:jc w:val="center"/>
            </w:pPr>
            <w:r>
              <w:rPr>
                <w:rFonts w:ascii="Calibri" w:hAnsi="Calibri"/>
                <w:b/>
                <w:color w:val="FFFFFF"/>
                <w:sz w:val="17"/>
              </w:rPr>
              <w:t>Estrato del Pastel</w:t>
            </w:r>
          </w:p>
        </w:tc>
        <w:tc>
          <w:tcPr>
            <w:tcW w:w="2160" w:type="dxa"/>
            <w:shd w:val="clear" w:color="auto" w:fill="335C8D"/>
            <w:tcMar>
              <w:top w:w="50" w:type="dxa"/>
              <w:left w:w="70" w:type="dxa"/>
              <w:bottom w:w="50" w:type="dxa"/>
              <w:right w:w="70" w:type="dxa"/>
            </w:tcMar>
          </w:tcPr>
          <w:p w14:paraId="4092CCC0" w14:textId="77777777" w:rsidR="00EE005A" w:rsidRDefault="00EE005A" w:rsidP="006B0E91">
            <w:pPr>
              <w:spacing w:after="0"/>
              <w:jc w:val="center"/>
            </w:pPr>
            <w:r>
              <w:rPr>
                <w:rFonts w:ascii="Calibri" w:hAnsi="Calibri"/>
                <w:b/>
                <w:color w:val="FFFFFF"/>
                <w:sz w:val="17"/>
              </w:rPr>
              <w:t>Paradigma de IA</w:t>
            </w:r>
          </w:p>
        </w:tc>
        <w:tc>
          <w:tcPr>
            <w:tcW w:w="2592" w:type="dxa"/>
            <w:shd w:val="clear" w:color="auto" w:fill="335C8D"/>
            <w:tcMar>
              <w:top w:w="50" w:type="dxa"/>
              <w:left w:w="70" w:type="dxa"/>
              <w:bottom w:w="50" w:type="dxa"/>
              <w:right w:w="70" w:type="dxa"/>
            </w:tcMar>
          </w:tcPr>
          <w:p w14:paraId="5AC5ACFA" w14:textId="77777777" w:rsidR="00EE005A" w:rsidRDefault="00EE005A" w:rsidP="006B0E91">
            <w:pPr>
              <w:spacing w:after="0"/>
              <w:jc w:val="center"/>
            </w:pPr>
            <w:r>
              <w:rPr>
                <w:rFonts w:ascii="Calibri" w:hAnsi="Calibri"/>
                <w:b/>
                <w:color w:val="FFFFFF"/>
                <w:sz w:val="17"/>
              </w:rPr>
              <w:t>Volumen de Información</w:t>
            </w:r>
          </w:p>
        </w:tc>
        <w:tc>
          <w:tcPr>
            <w:tcW w:w="3168" w:type="dxa"/>
            <w:shd w:val="clear" w:color="auto" w:fill="335C8D"/>
            <w:tcMar>
              <w:top w:w="50" w:type="dxa"/>
              <w:left w:w="70" w:type="dxa"/>
              <w:bottom w:w="50" w:type="dxa"/>
              <w:right w:w="70" w:type="dxa"/>
            </w:tcMar>
          </w:tcPr>
          <w:p w14:paraId="6C89DABE" w14:textId="77777777" w:rsidR="00EE005A" w:rsidRDefault="00EE005A" w:rsidP="006B0E91">
            <w:pPr>
              <w:spacing w:after="0"/>
              <w:jc w:val="center"/>
            </w:pPr>
            <w:r>
              <w:rPr>
                <w:rFonts w:ascii="Calibri" w:hAnsi="Calibri"/>
                <w:b/>
                <w:color w:val="FFFFFF"/>
                <w:sz w:val="17"/>
              </w:rPr>
              <w:t>Cita Clave de Cátedra</w:t>
            </w:r>
          </w:p>
        </w:tc>
      </w:tr>
      <w:tr w:rsidR="00EE005A" w14:paraId="2F2970BB" w14:textId="77777777" w:rsidTr="006B0E91">
        <w:trPr>
          <w:cantSplit/>
          <w:jc w:val="center"/>
        </w:trPr>
        <w:tc>
          <w:tcPr>
            <w:tcW w:w="2160" w:type="dxa"/>
            <w:shd w:val="clear" w:color="auto" w:fill="F4F6F9"/>
            <w:tcMar>
              <w:top w:w="50" w:type="dxa"/>
              <w:left w:w="70" w:type="dxa"/>
              <w:bottom w:w="50" w:type="dxa"/>
              <w:right w:w="70" w:type="dxa"/>
            </w:tcMar>
          </w:tcPr>
          <w:p w14:paraId="44EBC629" w14:textId="77777777" w:rsidR="00EE005A" w:rsidRDefault="00EE005A" w:rsidP="006B0E91">
            <w:pPr>
              <w:spacing w:after="0" w:line="269" w:lineRule="auto"/>
            </w:pPr>
            <w:r>
              <w:rPr>
                <w:rFonts w:ascii="Calibri" w:hAnsi="Calibri"/>
                <w:b/>
                <w:color w:val="1B365D"/>
                <w:sz w:val="16"/>
              </w:rPr>
              <w:t>La Cereza (Cherry)</w:t>
            </w:r>
          </w:p>
        </w:tc>
        <w:tc>
          <w:tcPr>
            <w:tcW w:w="2160" w:type="dxa"/>
            <w:shd w:val="clear" w:color="auto" w:fill="F4F6F9"/>
            <w:tcMar>
              <w:top w:w="50" w:type="dxa"/>
              <w:left w:w="70" w:type="dxa"/>
              <w:bottom w:w="50" w:type="dxa"/>
              <w:right w:w="70" w:type="dxa"/>
            </w:tcMar>
          </w:tcPr>
          <w:p w14:paraId="241DE8D7" w14:textId="77777777" w:rsidR="00EE005A" w:rsidRDefault="00EE005A" w:rsidP="006B0E91">
            <w:pPr>
              <w:spacing w:after="0" w:line="269" w:lineRule="auto"/>
            </w:pPr>
            <w:r>
              <w:rPr>
                <w:rFonts w:ascii="Calibri" w:hAnsi="Calibri"/>
                <w:color w:val="222222"/>
                <w:sz w:val="16"/>
              </w:rPr>
              <w:t>Aprendizaje por Refuerzo (RL)</w:t>
            </w:r>
          </w:p>
        </w:tc>
        <w:tc>
          <w:tcPr>
            <w:tcW w:w="2592" w:type="dxa"/>
            <w:shd w:val="clear" w:color="auto" w:fill="F4F6F9"/>
            <w:tcMar>
              <w:top w:w="50" w:type="dxa"/>
              <w:left w:w="70" w:type="dxa"/>
              <w:bottom w:w="50" w:type="dxa"/>
              <w:right w:w="70" w:type="dxa"/>
            </w:tcMar>
          </w:tcPr>
          <w:p w14:paraId="2A7A40B2" w14:textId="77777777" w:rsidR="00EE005A" w:rsidRDefault="00EE005A" w:rsidP="006B0E91">
            <w:pPr>
              <w:spacing w:after="0" w:line="269" w:lineRule="auto"/>
            </w:pPr>
            <w:r>
              <w:rPr>
                <w:rFonts w:ascii="Calibri" w:hAnsi="Calibri"/>
                <w:color w:val="222222"/>
                <w:sz w:val="16"/>
              </w:rPr>
              <w:t>Pocos bits / ensayo</w:t>
            </w:r>
          </w:p>
        </w:tc>
        <w:tc>
          <w:tcPr>
            <w:tcW w:w="3168" w:type="dxa"/>
            <w:shd w:val="clear" w:color="auto" w:fill="F4F6F9"/>
            <w:tcMar>
              <w:top w:w="50" w:type="dxa"/>
              <w:left w:w="70" w:type="dxa"/>
              <w:bottom w:w="50" w:type="dxa"/>
              <w:right w:w="70" w:type="dxa"/>
            </w:tcMar>
          </w:tcPr>
          <w:p w14:paraId="2F10B62C" w14:textId="77777777" w:rsidR="00EE005A" w:rsidRDefault="00EE005A" w:rsidP="006B0E91">
            <w:pPr>
              <w:spacing w:after="0" w:line="269" w:lineRule="auto"/>
            </w:pPr>
            <w:r>
              <w:rPr>
                <w:rFonts w:ascii="Calibri" w:hAnsi="Calibri"/>
                <w:i/>
                <w:color w:val="222222"/>
                <w:sz w:val="16"/>
              </w:rPr>
              <w:t>«Tasty but sparse; key ingredient in making modern LLMs work.»</w:t>
            </w:r>
          </w:p>
        </w:tc>
      </w:tr>
      <w:tr w:rsidR="00EE005A" w14:paraId="0318992D" w14:textId="77777777" w:rsidTr="006B0E91">
        <w:trPr>
          <w:cantSplit/>
          <w:jc w:val="center"/>
        </w:trPr>
        <w:tc>
          <w:tcPr>
            <w:tcW w:w="2160" w:type="dxa"/>
            <w:shd w:val="clear" w:color="auto" w:fill="FFFFFF"/>
            <w:tcMar>
              <w:top w:w="50" w:type="dxa"/>
              <w:left w:w="70" w:type="dxa"/>
              <w:bottom w:w="50" w:type="dxa"/>
              <w:right w:w="70" w:type="dxa"/>
            </w:tcMar>
          </w:tcPr>
          <w:p w14:paraId="63D678FE" w14:textId="77777777" w:rsidR="00EE005A" w:rsidRDefault="00EE005A" w:rsidP="006B0E91">
            <w:pPr>
              <w:spacing w:after="0" w:line="269" w:lineRule="auto"/>
            </w:pPr>
            <w:r>
              <w:rPr>
                <w:rFonts w:ascii="Calibri" w:hAnsi="Calibri"/>
                <w:b/>
                <w:color w:val="1B365D"/>
                <w:sz w:val="16"/>
              </w:rPr>
              <w:t>El Glaseado (Icing)</w:t>
            </w:r>
          </w:p>
        </w:tc>
        <w:tc>
          <w:tcPr>
            <w:tcW w:w="2160" w:type="dxa"/>
            <w:shd w:val="clear" w:color="auto" w:fill="FFFFFF"/>
            <w:tcMar>
              <w:top w:w="50" w:type="dxa"/>
              <w:left w:w="70" w:type="dxa"/>
              <w:bottom w:w="50" w:type="dxa"/>
              <w:right w:w="70" w:type="dxa"/>
            </w:tcMar>
          </w:tcPr>
          <w:p w14:paraId="35EC97EB" w14:textId="77777777" w:rsidR="00EE005A" w:rsidRDefault="00EE005A" w:rsidP="006B0E91">
            <w:pPr>
              <w:spacing w:after="0" w:line="269" w:lineRule="auto"/>
            </w:pPr>
            <w:r>
              <w:rPr>
                <w:rFonts w:ascii="Calibri" w:hAnsi="Calibri"/>
                <w:color w:val="222222"/>
                <w:sz w:val="16"/>
              </w:rPr>
              <w:t>Aprendizaje Supervisado</w:t>
            </w:r>
          </w:p>
        </w:tc>
        <w:tc>
          <w:tcPr>
            <w:tcW w:w="2592" w:type="dxa"/>
            <w:shd w:val="clear" w:color="auto" w:fill="FFFFFF"/>
            <w:tcMar>
              <w:top w:w="50" w:type="dxa"/>
              <w:left w:w="70" w:type="dxa"/>
              <w:bottom w:w="50" w:type="dxa"/>
              <w:right w:w="70" w:type="dxa"/>
            </w:tcMar>
          </w:tcPr>
          <w:p w14:paraId="508CDE93" w14:textId="77777777" w:rsidR="00EE005A" w:rsidRDefault="00EE005A" w:rsidP="006B0E91">
            <w:pPr>
              <w:spacing w:after="0" w:line="269" w:lineRule="auto"/>
            </w:pPr>
            <w:r>
              <w:rPr>
                <w:rFonts w:ascii="Calibri" w:hAnsi="Calibri"/>
                <w:color w:val="222222"/>
                <w:sz w:val="16"/>
              </w:rPr>
              <w:t>10 a 10.000 bits / muestra</w:t>
            </w:r>
          </w:p>
        </w:tc>
        <w:tc>
          <w:tcPr>
            <w:tcW w:w="3168" w:type="dxa"/>
            <w:shd w:val="clear" w:color="auto" w:fill="FFFFFF"/>
            <w:tcMar>
              <w:top w:w="50" w:type="dxa"/>
              <w:left w:w="70" w:type="dxa"/>
              <w:bottom w:w="50" w:type="dxa"/>
              <w:right w:w="70" w:type="dxa"/>
            </w:tcMar>
          </w:tcPr>
          <w:p w14:paraId="47437CD4" w14:textId="77777777" w:rsidR="00EE005A" w:rsidRDefault="00EE005A" w:rsidP="006B0E91">
            <w:pPr>
              <w:spacing w:after="0" w:line="269" w:lineRule="auto"/>
            </w:pPr>
            <w:r>
              <w:rPr>
                <w:rFonts w:ascii="Calibri" w:hAnsi="Calibri"/>
                <w:i/>
                <w:color w:val="222222"/>
                <w:sz w:val="16"/>
              </w:rPr>
              <w:t>«Sweet and refined, but expensive; not the bulk of the cake.»</w:t>
            </w:r>
          </w:p>
        </w:tc>
      </w:tr>
      <w:tr w:rsidR="00EE005A" w14:paraId="14B04444" w14:textId="77777777" w:rsidTr="006B0E91">
        <w:trPr>
          <w:cantSplit/>
          <w:jc w:val="center"/>
        </w:trPr>
        <w:tc>
          <w:tcPr>
            <w:tcW w:w="2160" w:type="dxa"/>
            <w:shd w:val="clear" w:color="auto" w:fill="F4F6F9"/>
            <w:tcMar>
              <w:top w:w="50" w:type="dxa"/>
              <w:left w:w="70" w:type="dxa"/>
              <w:bottom w:w="50" w:type="dxa"/>
              <w:right w:w="70" w:type="dxa"/>
            </w:tcMar>
          </w:tcPr>
          <w:p w14:paraId="61B903C0" w14:textId="77777777" w:rsidR="00EE005A" w:rsidRDefault="00EE005A" w:rsidP="006B0E91">
            <w:pPr>
              <w:spacing w:after="0" w:line="269" w:lineRule="auto"/>
            </w:pPr>
            <w:r>
              <w:rPr>
                <w:rFonts w:ascii="Calibri" w:hAnsi="Calibri"/>
                <w:b/>
                <w:color w:val="1B365D"/>
                <w:sz w:val="16"/>
              </w:rPr>
              <w:t>La Masa (Génoise)</w:t>
            </w:r>
          </w:p>
        </w:tc>
        <w:tc>
          <w:tcPr>
            <w:tcW w:w="2160" w:type="dxa"/>
            <w:shd w:val="clear" w:color="auto" w:fill="F4F6F9"/>
            <w:tcMar>
              <w:top w:w="50" w:type="dxa"/>
              <w:left w:w="70" w:type="dxa"/>
              <w:bottom w:w="50" w:type="dxa"/>
              <w:right w:w="70" w:type="dxa"/>
            </w:tcMar>
          </w:tcPr>
          <w:p w14:paraId="11D1C3A2" w14:textId="77777777" w:rsidR="00EE005A" w:rsidRDefault="00EE005A" w:rsidP="006B0E91">
            <w:pPr>
              <w:spacing w:after="0" w:line="269" w:lineRule="auto"/>
            </w:pPr>
            <w:r>
              <w:rPr>
                <w:rFonts w:ascii="Calibri" w:hAnsi="Calibri"/>
                <w:color w:val="222222"/>
                <w:sz w:val="16"/>
              </w:rPr>
              <w:t>Aprendizaje Auto-Supervisado</w:t>
            </w:r>
          </w:p>
        </w:tc>
        <w:tc>
          <w:tcPr>
            <w:tcW w:w="2592" w:type="dxa"/>
            <w:shd w:val="clear" w:color="auto" w:fill="F4F6F9"/>
            <w:tcMar>
              <w:top w:w="50" w:type="dxa"/>
              <w:left w:w="70" w:type="dxa"/>
              <w:bottom w:w="50" w:type="dxa"/>
              <w:right w:w="70" w:type="dxa"/>
            </w:tcMar>
          </w:tcPr>
          <w:p w14:paraId="374AD107" w14:textId="77777777" w:rsidR="00EE005A" w:rsidRDefault="00EE005A" w:rsidP="006B0E91">
            <w:pPr>
              <w:spacing w:after="0" w:line="269" w:lineRule="auto"/>
            </w:pPr>
            <w:r>
              <w:rPr>
                <w:rFonts w:ascii="Calibri" w:hAnsi="Calibri"/>
                <w:color w:val="222222"/>
                <w:sz w:val="16"/>
              </w:rPr>
              <w:t>Millones de bits / muestra</w:t>
            </w:r>
          </w:p>
        </w:tc>
        <w:tc>
          <w:tcPr>
            <w:tcW w:w="3168" w:type="dxa"/>
            <w:shd w:val="clear" w:color="auto" w:fill="F4F6F9"/>
            <w:tcMar>
              <w:top w:w="50" w:type="dxa"/>
              <w:left w:w="70" w:type="dxa"/>
              <w:bottom w:w="50" w:type="dxa"/>
              <w:right w:w="70" w:type="dxa"/>
            </w:tcMar>
          </w:tcPr>
          <w:p w14:paraId="4C41D5B4" w14:textId="77777777" w:rsidR="00EE005A" w:rsidRDefault="00EE005A" w:rsidP="006B0E91">
            <w:pPr>
              <w:spacing w:after="0" w:line="269" w:lineRule="auto"/>
            </w:pPr>
            <w:r>
              <w:rPr>
                <w:rFonts w:ascii="Calibri" w:hAnsi="Calibri"/>
                <w:i/>
                <w:color w:val="222222"/>
                <w:sz w:val="16"/>
              </w:rPr>
              <w:t>«Unsupervised is out, self-supervised is in; data does the teaching.»</w:t>
            </w:r>
          </w:p>
        </w:tc>
      </w:tr>
    </w:tbl>
    <w:p w14:paraId="4937B16E" w14:textId="77777777" w:rsidR="00EE005A" w:rsidRDefault="00EE005A" w:rsidP="00EE005A">
      <w:pPr>
        <w:spacing w:after="60"/>
      </w:pPr>
    </w:p>
    <w:tbl>
      <w:tblPr>
        <w:tblW w:w="0" w:type="auto"/>
        <w:jc w:val="center"/>
        <w:tblLayout w:type="fixed"/>
        <w:tblLook w:val="04A0" w:firstRow="1" w:lastRow="0" w:firstColumn="1" w:lastColumn="0" w:noHBand="0" w:noVBand="1"/>
      </w:tblPr>
      <w:tblGrid>
        <w:gridCol w:w="10080"/>
      </w:tblGrid>
      <w:tr w:rsidR="00EE005A" w14:paraId="78D86424"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789EA2CC" w14:textId="77777777" w:rsidR="00EE005A" w:rsidRDefault="00EE005A" w:rsidP="006B0E91">
            <w:pPr>
              <w:spacing w:after="40"/>
            </w:pPr>
            <w:r>
              <w:rPr>
                <w:rFonts w:ascii="Calibri" w:hAnsi="Calibri"/>
                <w:b/>
                <w:color w:val="1B365D"/>
                <w:sz w:val="17"/>
              </w:rPr>
              <w:t>RESUMEN EJECUTIVO EN TRES CAPAS</w:t>
            </w:r>
            <w:r>
              <w:rPr>
                <w:rFonts w:ascii="Calibri" w:hAnsi="Calibri"/>
                <w:b/>
                <w:color w:val="1B365D"/>
                <w:sz w:val="17"/>
              </w:rPr>
              <w:br/>
            </w:r>
            <w:r>
              <w:rPr>
                <w:rFonts w:ascii="Calibri" w:hAnsi="Calibri"/>
                <w:i/>
                <w:color w:val="222222"/>
                <w:sz w:val="18"/>
              </w:rPr>
              <w:t>1. La Cereza (Aprendizaje por Refuerzo): Señal escalar dispersa (~pocos bits); clave para alinear modelos finales (RLHF).</w:t>
            </w:r>
            <w:r>
              <w:rPr>
                <w:rFonts w:ascii="Calibri" w:hAnsi="Calibri"/>
                <w:i/>
                <w:color w:val="222222"/>
                <w:sz w:val="18"/>
              </w:rPr>
              <w:br/>
              <w:t>2. El Glaseado (Aprendizaje Supervisado): Etiquetas humanas precisas (~10 a 10.000 bits); efectivo pero costoso e inescalable.</w:t>
            </w:r>
            <w:r>
              <w:rPr>
                <w:rFonts w:ascii="Calibri" w:hAnsi="Calibri"/>
                <w:i/>
                <w:color w:val="222222"/>
                <w:sz w:val="18"/>
              </w:rPr>
              <w:br/>
              <w:t>3. La Masa (Aprendizaje Auto-Supervisado): Predicción interna del dato (~millones de bits); escalable, denso y cimiento de Autoencoders.</w:t>
            </w:r>
            <w:r>
              <w:rPr>
                <w:rFonts w:ascii="Calibri" w:hAnsi="Calibri"/>
                <w:i/>
                <w:color w:val="222222"/>
                <w:sz w:val="18"/>
              </w:rPr>
              <w:br/>
              <w:t>-&gt; Conclusión de Cátedra: «Forget the cherry. Skip the icing. Dig into the cake.»</w:t>
            </w:r>
          </w:p>
        </w:tc>
      </w:tr>
    </w:tbl>
    <w:p w14:paraId="2086B8FC" w14:textId="77777777" w:rsidR="00EE005A" w:rsidRDefault="00EE005A" w:rsidP="00EE005A">
      <w:pPr>
        <w:spacing w:after="30"/>
      </w:pPr>
    </w:p>
    <w:p w14:paraId="2A5FD913" w14:textId="77777777" w:rsidR="00EE005A" w:rsidRDefault="00EE005A" w:rsidP="00C76A82">
      <w:pPr>
        <w:spacing w:after="120"/>
      </w:pPr>
    </w:p>
    <w:p w14:paraId="1F08B484" w14:textId="77777777" w:rsidR="0039614B" w:rsidRDefault="0039614B" w:rsidP="00C76A82">
      <w:pPr>
        <w:spacing w:after="120"/>
      </w:pPr>
    </w:p>
    <w:p w14:paraId="627487A2" w14:textId="77777777" w:rsidR="0039614B" w:rsidRDefault="0039614B" w:rsidP="00C76A82">
      <w:pPr>
        <w:spacing w:after="120"/>
      </w:pPr>
    </w:p>
    <w:p w14:paraId="0DEDD907" w14:textId="77777777" w:rsidR="0039614B" w:rsidRDefault="0039614B" w:rsidP="00C76A82">
      <w:pPr>
        <w:spacing w:after="120"/>
      </w:pPr>
    </w:p>
    <w:p w14:paraId="6C916F2E" w14:textId="77777777" w:rsidR="0039614B" w:rsidRDefault="0039614B" w:rsidP="00C76A82">
      <w:pPr>
        <w:spacing w:after="120"/>
      </w:pPr>
    </w:p>
    <w:p w14:paraId="517673FF" w14:textId="77777777" w:rsidR="0039614B" w:rsidRDefault="0039614B" w:rsidP="00C76A82">
      <w:pPr>
        <w:spacing w:after="120"/>
      </w:pPr>
    </w:p>
    <w:p w14:paraId="4AAAAA2F" w14:textId="77777777" w:rsidR="0039614B" w:rsidRDefault="0039614B" w:rsidP="00C76A82">
      <w:pPr>
        <w:spacing w:after="120"/>
      </w:pPr>
    </w:p>
    <w:p w14:paraId="5D3E7419" w14:textId="77777777" w:rsidR="0039614B" w:rsidRDefault="0039614B" w:rsidP="00C76A82">
      <w:pPr>
        <w:spacing w:after="120"/>
      </w:pPr>
    </w:p>
    <w:p w14:paraId="45E18AFB" w14:textId="77777777" w:rsidR="0039614B" w:rsidRDefault="0039614B" w:rsidP="00C76A82">
      <w:pPr>
        <w:spacing w:after="120"/>
      </w:pPr>
    </w:p>
    <w:p w14:paraId="530115F6" w14:textId="77777777" w:rsidR="0039614B" w:rsidRDefault="0039614B" w:rsidP="00C76A82">
      <w:pPr>
        <w:spacing w:after="120"/>
      </w:pPr>
    </w:p>
    <w:p w14:paraId="00863C7B" w14:textId="77777777" w:rsidR="0039614B" w:rsidRDefault="0039614B" w:rsidP="00C76A82">
      <w:pPr>
        <w:spacing w:after="120"/>
      </w:pPr>
    </w:p>
    <w:p w14:paraId="5DBD59F1" w14:textId="77777777" w:rsidR="0039614B" w:rsidRDefault="0039614B" w:rsidP="00C76A82">
      <w:pPr>
        <w:spacing w:after="120"/>
      </w:pPr>
    </w:p>
    <w:p w14:paraId="10A3D3D1" w14:textId="77777777" w:rsidR="0039614B" w:rsidRDefault="0039614B" w:rsidP="00C76A82">
      <w:pPr>
        <w:spacing w:after="120"/>
      </w:pPr>
    </w:p>
    <w:p w14:paraId="484DD3C8" w14:textId="77777777" w:rsidR="001467AB" w:rsidRDefault="001467AB" w:rsidP="001467AB">
      <w:pPr>
        <w:spacing w:after="20"/>
      </w:pPr>
      <w:r>
        <w:rPr>
          <w:rFonts w:ascii="Calibri" w:hAnsi="Calibri"/>
          <w:b/>
          <w:color w:val="2F5496"/>
          <w:sz w:val="17"/>
        </w:rPr>
        <w:lastRenderedPageBreak/>
        <w:t>APUNTES DE CÁTEDRA — NEURAL NETWORKS AND DEEP LEARNING WITH PYTHON</w:t>
      </w:r>
    </w:p>
    <w:p w14:paraId="6CC289FA" w14:textId="77777777" w:rsidR="001467AB" w:rsidRDefault="001467AB" w:rsidP="001467AB">
      <w:pPr>
        <w:keepNext/>
        <w:spacing w:before="40" w:after="60"/>
      </w:pPr>
      <w:r>
        <w:rPr>
          <w:rFonts w:ascii="Calibri Light" w:hAnsi="Calibri Light"/>
          <w:b/>
          <w:color w:val="1B365D"/>
          <w:sz w:val="40"/>
        </w:rPr>
        <w:t>Aprendizaje de Representaciones y Fundamentos de Autoencoders</w:t>
      </w:r>
    </w:p>
    <w:p w14:paraId="7E34325A" w14:textId="77777777" w:rsidR="001467AB" w:rsidRDefault="001467AB" w:rsidP="001467AB">
      <w:pPr>
        <w:keepNext/>
        <w:spacing w:after="160"/>
      </w:pPr>
      <w:r>
        <w:rPr>
          <w:rFonts w:ascii="Calibri" w:hAnsi="Calibri"/>
          <w:color w:val="2F5496"/>
          <w:sz w:val="21"/>
        </w:rPr>
        <w:t>De la Aproximación de Funciones a la Auto-Supervisión: Transformación de Características, Redes Duales y Reconstrucción en el Espacio Latente.</w:t>
      </w:r>
    </w:p>
    <w:tbl>
      <w:tblPr>
        <w:tblW w:w="0" w:type="auto"/>
        <w:jc w:val="center"/>
        <w:tblLayout w:type="fixed"/>
        <w:tblLook w:val="04A0" w:firstRow="1" w:lastRow="0" w:firstColumn="1" w:lastColumn="0" w:noHBand="0" w:noVBand="1"/>
      </w:tblPr>
      <w:tblGrid>
        <w:gridCol w:w="3355"/>
        <w:gridCol w:w="3355"/>
        <w:gridCol w:w="3370"/>
      </w:tblGrid>
      <w:tr w:rsidR="001467AB" w14:paraId="5EB23D4A" w14:textId="77777777" w:rsidTr="006B0E91">
        <w:trPr>
          <w:cantSplit/>
          <w:jc w:val="center"/>
        </w:trPr>
        <w:tc>
          <w:tcPr>
            <w:tcW w:w="3355" w:type="dxa"/>
            <w:shd w:val="clear" w:color="auto" w:fill="F0F4F8"/>
            <w:tcMar>
              <w:top w:w="50" w:type="dxa"/>
              <w:left w:w="80" w:type="dxa"/>
              <w:bottom w:w="50" w:type="dxa"/>
              <w:right w:w="80" w:type="dxa"/>
            </w:tcMar>
          </w:tcPr>
          <w:p w14:paraId="337CB4AF" w14:textId="77777777" w:rsidR="001467AB" w:rsidRDefault="001467AB" w:rsidP="006B0E91">
            <w:pPr>
              <w:spacing w:after="0"/>
            </w:pPr>
            <w:r>
              <w:rPr>
                <w:rFonts w:ascii="Calibri" w:hAnsi="Calibri"/>
                <w:b/>
                <w:color w:val="2F5496"/>
                <w:sz w:val="16"/>
              </w:rPr>
              <w:t>INSTRUCTOR</w:t>
            </w:r>
            <w:r>
              <w:rPr>
                <w:rFonts w:ascii="Calibri" w:hAnsi="Calibri"/>
                <w:b/>
                <w:color w:val="2F5496"/>
                <w:sz w:val="16"/>
              </w:rPr>
              <w:br/>
            </w:r>
            <w:r>
              <w:rPr>
                <w:rFonts w:ascii="Calibri" w:hAnsi="Calibri"/>
                <w:b/>
                <w:color w:val="1B365D"/>
                <w:sz w:val="18"/>
              </w:rPr>
              <w:t>Prof. Pavlos Protopapas</w:t>
            </w:r>
          </w:p>
        </w:tc>
        <w:tc>
          <w:tcPr>
            <w:tcW w:w="3355" w:type="dxa"/>
            <w:shd w:val="clear" w:color="auto" w:fill="F0F4F8"/>
            <w:tcMar>
              <w:top w:w="50" w:type="dxa"/>
              <w:left w:w="80" w:type="dxa"/>
              <w:bottom w:w="50" w:type="dxa"/>
              <w:right w:w="80" w:type="dxa"/>
            </w:tcMar>
          </w:tcPr>
          <w:p w14:paraId="522C7F81" w14:textId="77777777" w:rsidR="001467AB" w:rsidRDefault="001467AB" w:rsidP="006B0E91">
            <w:pPr>
              <w:spacing w:after="0"/>
            </w:pPr>
            <w:r>
              <w:rPr>
                <w:rFonts w:ascii="Calibri" w:hAnsi="Calibri"/>
                <w:b/>
                <w:color w:val="2F5496"/>
                <w:sz w:val="16"/>
              </w:rPr>
              <w:t>TEMA CENTRAL</w:t>
            </w:r>
            <w:r>
              <w:rPr>
                <w:rFonts w:ascii="Calibri" w:hAnsi="Calibri"/>
                <w:b/>
                <w:color w:val="2F5496"/>
                <w:sz w:val="16"/>
              </w:rPr>
              <w:br/>
            </w:r>
            <w:r>
              <w:rPr>
                <w:rFonts w:ascii="Calibri" w:hAnsi="Calibri"/>
                <w:b/>
                <w:color w:val="1B365D"/>
                <w:sz w:val="18"/>
              </w:rPr>
              <w:t>Representation Learning &amp; Autoencoders</w:t>
            </w:r>
          </w:p>
        </w:tc>
        <w:tc>
          <w:tcPr>
            <w:tcW w:w="3370" w:type="dxa"/>
            <w:shd w:val="clear" w:color="auto" w:fill="F0F4F8"/>
            <w:tcMar>
              <w:top w:w="50" w:type="dxa"/>
              <w:left w:w="80" w:type="dxa"/>
              <w:bottom w:w="50" w:type="dxa"/>
              <w:right w:w="80" w:type="dxa"/>
            </w:tcMar>
          </w:tcPr>
          <w:p w14:paraId="10246137" w14:textId="77777777" w:rsidR="001467AB" w:rsidRDefault="001467AB" w:rsidP="006B0E91">
            <w:pPr>
              <w:spacing w:after="0"/>
            </w:pPr>
            <w:r>
              <w:rPr>
                <w:rFonts w:ascii="Calibri" w:hAnsi="Calibri"/>
                <w:b/>
                <w:color w:val="2F5496"/>
                <w:sz w:val="16"/>
              </w:rPr>
              <w:t>PARADIGMA</w:t>
            </w:r>
            <w:r>
              <w:rPr>
                <w:rFonts w:ascii="Calibri" w:hAnsi="Calibri"/>
                <w:b/>
                <w:color w:val="2F5496"/>
                <w:sz w:val="16"/>
              </w:rPr>
              <w:br/>
            </w:r>
            <w:r>
              <w:rPr>
                <w:rFonts w:ascii="Calibri" w:hAnsi="Calibri"/>
                <w:b/>
                <w:color w:val="1B365D"/>
                <w:sz w:val="18"/>
              </w:rPr>
              <w:t>Supervisado a Auto-Supervisado</w:t>
            </w:r>
          </w:p>
        </w:tc>
      </w:tr>
    </w:tbl>
    <w:p w14:paraId="76E63691" w14:textId="77777777" w:rsidR="001467AB" w:rsidRDefault="001467AB" w:rsidP="001467AB"/>
    <w:p w14:paraId="78C84E16" w14:textId="77777777" w:rsidR="001467AB" w:rsidRDefault="001467AB" w:rsidP="001467AB">
      <w:pPr>
        <w:keepNext/>
        <w:spacing w:before="260" w:after="60"/>
      </w:pPr>
      <w:r>
        <w:rPr>
          <w:rFonts w:ascii="Calibri Light" w:hAnsi="Calibri Light"/>
          <w:b/>
          <w:color w:val="1B365D"/>
          <w:sz w:val="28"/>
        </w:rPr>
        <w:t>1. Fundamentos: Redes Neuronales como Aproximadores de Funciones</w:t>
      </w:r>
    </w:p>
    <w:p w14:paraId="3768941C" w14:textId="77777777" w:rsidR="001467AB" w:rsidRDefault="001467AB" w:rsidP="001467AB">
      <w:r>
        <w:rPr>
          <w:rFonts w:ascii="Calibri" w:hAnsi="Calibri"/>
          <w:color w:val="222222"/>
          <w:sz w:val="20"/>
        </w:rPr>
        <w:t>Antes de abordar la arquitectura de los autoencoders, es indispensable comprender cómo las redes neuronales aproximan funciones matemáticas complejas, ya que la auto-supervisión se construye sobre este principio básico.</w:t>
      </w:r>
    </w:p>
    <w:p w14:paraId="4206C239" w14:textId="77777777" w:rsidR="001467AB" w:rsidRDefault="001467AB" w:rsidP="001467AB">
      <w:r>
        <w:rPr>
          <w:rFonts w:ascii="Calibri" w:hAnsi="Calibri"/>
          <w:color w:val="222222"/>
          <w:sz w:val="20"/>
        </w:rPr>
        <w:t>En el marco del aprendizaje estadístico (statistical learning), se postula que dado un vector de entrada x y una salida y, existe una función subyacente y desconocida f que gobierna dicho mapeo, sujeta a ruido estocástico irreducible ε:</w:t>
      </w:r>
    </w:p>
    <w:tbl>
      <w:tblPr>
        <w:tblW w:w="0" w:type="auto"/>
        <w:jc w:val="center"/>
        <w:tblLayout w:type="fixed"/>
        <w:tblLook w:val="04A0" w:firstRow="1" w:lastRow="0" w:firstColumn="1" w:lastColumn="0" w:noHBand="0" w:noVBand="1"/>
      </w:tblPr>
      <w:tblGrid>
        <w:gridCol w:w="10080"/>
      </w:tblGrid>
      <w:tr w:rsidR="001467AB" w14:paraId="3360FA59"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1855EC8F" w14:textId="77777777" w:rsidR="001467AB" w:rsidRDefault="001467AB" w:rsidP="006B0E91">
            <w:pPr>
              <w:spacing w:after="20"/>
              <w:jc w:val="center"/>
            </w:pPr>
            <w:r>
              <w:rPr>
                <w:rFonts w:ascii="Consolas" w:hAnsi="Consolas"/>
                <w:b/>
                <w:color w:val="1B365D"/>
                <w:sz w:val="21"/>
              </w:rPr>
              <w:t>y = f(x) + ε</w:t>
            </w:r>
            <w:r>
              <w:rPr>
                <w:rFonts w:ascii="Consolas" w:hAnsi="Consolas"/>
                <w:b/>
                <w:color w:val="1B365D"/>
                <w:sz w:val="21"/>
              </w:rPr>
              <w:br/>
            </w:r>
            <w:r>
              <w:rPr>
                <w:rFonts w:ascii="Calibri" w:hAnsi="Calibri"/>
                <w:i/>
                <w:color w:val="646E78"/>
                <w:sz w:val="17"/>
              </w:rPr>
              <w:t>Ecuación del mapeo funcional con componente de ruido estocástico irreducible ε</w:t>
            </w:r>
          </w:p>
        </w:tc>
      </w:tr>
    </w:tbl>
    <w:p w14:paraId="2A70FE5A" w14:textId="77777777" w:rsidR="001467AB" w:rsidRDefault="001467AB" w:rsidP="001467AB">
      <w:pPr>
        <w:spacing w:after="40"/>
      </w:pPr>
    </w:p>
    <w:p w14:paraId="4BDA8A40" w14:textId="77777777" w:rsidR="001467AB" w:rsidRDefault="001467AB" w:rsidP="001467AB">
      <w:r>
        <w:rPr>
          <w:rFonts w:ascii="Calibri" w:hAnsi="Calibri"/>
          <w:color w:val="222222"/>
          <w:sz w:val="20"/>
        </w:rPr>
        <w:t>El objetivo primordial consiste en estimar dicha función mediante un modelo paramétrico, denotado por f̂(x). Las redes neuronales artificiales constituyen una de las herramientas más expresivas para formular esta estimación, operando como aproximadores universales de funciones continuas no lineales en espacios de alta dimensionalidad.</w:t>
      </w:r>
    </w:p>
    <w:p w14:paraId="19F6A500" w14:textId="77777777" w:rsidR="001467AB" w:rsidRDefault="001467AB" w:rsidP="001467AB">
      <w:pPr>
        <w:keepNext/>
        <w:spacing w:before="260" w:after="60"/>
      </w:pPr>
      <w:r>
        <w:rPr>
          <w:rFonts w:ascii="Calibri Light" w:hAnsi="Calibri Light"/>
          <w:b/>
          <w:color w:val="1B365D"/>
          <w:sz w:val="28"/>
        </w:rPr>
        <w:t>2. Limitaciones Estructurales de Modelos Simples sin Representación</w:t>
      </w:r>
    </w:p>
    <w:p w14:paraId="2624AC1F" w14:textId="77777777" w:rsidR="001467AB" w:rsidRDefault="001467AB" w:rsidP="001467AB">
      <w:r>
        <w:rPr>
          <w:rFonts w:ascii="Calibri" w:hAnsi="Calibri"/>
          <w:color w:val="222222"/>
          <w:sz w:val="20"/>
        </w:rPr>
        <w:t>Para evidenciar la necesidad del aprendizaje de representaciones (Representation Learning), la cátedra analiza los dos escenarios canónicos donde los estimadores lineales clásicos colapsan ante geometrías no lineales:</w:t>
      </w:r>
    </w:p>
    <w:p w14:paraId="67EBE0CC" w14:textId="77777777" w:rsidR="001467AB" w:rsidRDefault="001467AB" w:rsidP="001467AB">
      <w:pPr>
        <w:pStyle w:val="Listaconvietas"/>
        <w:spacing w:before="20" w:after="60"/>
      </w:pPr>
      <w:r>
        <w:rPr>
          <w:rFonts w:ascii="Calibri" w:hAnsi="Calibri"/>
          <w:b/>
          <w:color w:val="1B365D"/>
          <w:sz w:val="20"/>
        </w:rPr>
        <w:t xml:space="preserve">Fallo en Regresión Lineal: </w:t>
      </w:r>
      <w:r>
        <w:rPr>
          <w:rFonts w:ascii="Calibri" w:hAnsi="Calibri"/>
          <w:color w:val="222222"/>
          <w:sz w:val="20"/>
        </w:rPr>
        <w:t>Al intentar predecir ŷ mediante una recta ŷ = wx + b sobre datos curvilíneos (e.g. parabólicos), el modelo lineal es estructuralmente incapaz de curvarse, incurriendo en un subajuste (underfitting) insuperable.</w:t>
      </w:r>
    </w:p>
    <w:p w14:paraId="5F1BF382" w14:textId="77777777" w:rsidR="001467AB" w:rsidRDefault="001467AB" w:rsidP="001467AB">
      <w:pPr>
        <w:pStyle w:val="Listaconvietas"/>
        <w:spacing w:before="20" w:after="60"/>
      </w:pPr>
      <w:r>
        <w:rPr>
          <w:rFonts w:ascii="Calibri" w:hAnsi="Calibri"/>
          <w:b/>
          <w:color w:val="1B365D"/>
          <w:sz w:val="20"/>
        </w:rPr>
        <w:t xml:space="preserve">Fallo en Regresión Logística: </w:t>
      </w:r>
      <w:r>
        <w:rPr>
          <w:rFonts w:ascii="Calibri" w:hAnsi="Calibri"/>
          <w:color w:val="222222"/>
          <w:sz w:val="20"/>
        </w:rPr>
        <w:t>Al clasificar muestras dispuestas en dos anillos concéntricos en el plano (x₁, x₂), cualquier hiperplano de decisión lineal corta forzosamente ambas clases, siendo imposible aislar el núcleo interior de la periferia exterior.</w:t>
      </w:r>
    </w:p>
    <w:tbl>
      <w:tblPr>
        <w:tblW w:w="0" w:type="auto"/>
        <w:jc w:val="center"/>
        <w:tblLayout w:type="fixed"/>
        <w:tblLook w:val="04A0" w:firstRow="1" w:lastRow="0" w:firstColumn="1" w:lastColumn="0" w:noHBand="0" w:noVBand="1"/>
      </w:tblPr>
      <w:tblGrid>
        <w:gridCol w:w="4968"/>
        <w:gridCol w:w="4968"/>
      </w:tblGrid>
      <w:tr w:rsidR="001467AB" w14:paraId="78F23791" w14:textId="77777777" w:rsidTr="006B0E91">
        <w:trPr>
          <w:cantSplit/>
          <w:jc w:val="center"/>
        </w:trPr>
        <w:tc>
          <w:tcPr>
            <w:tcW w:w="4968" w:type="dxa"/>
            <w:tcMar>
              <w:top w:w="30" w:type="dxa"/>
              <w:left w:w="40" w:type="dxa"/>
              <w:bottom w:w="30" w:type="dxa"/>
              <w:right w:w="40" w:type="dxa"/>
            </w:tcMar>
          </w:tcPr>
          <w:p w14:paraId="4E59B6AA" w14:textId="77777777" w:rsidR="001467AB" w:rsidRDefault="001467AB" w:rsidP="006B0E91">
            <w:pPr>
              <w:keepNext/>
              <w:spacing w:after="40"/>
              <w:jc w:val="center"/>
            </w:pPr>
            <w:r>
              <w:rPr>
                <w:noProof/>
              </w:rPr>
              <w:lastRenderedPageBreak/>
              <w:drawing>
                <wp:inline distT="0" distB="0" distL="0" distR="0" wp14:anchorId="259657EC" wp14:editId="13B7BAF9">
                  <wp:extent cx="2971800" cy="1625203"/>
                  <wp:effectExtent l="0" t="0" r="0" b="0"/>
                  <wp:docPr id="163944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inear_regression_fail.png"/>
                          <pic:cNvPicPr/>
                        </pic:nvPicPr>
                        <pic:blipFill>
                          <a:blip r:embed="rId23"/>
                          <a:stretch>
                            <a:fillRect/>
                          </a:stretch>
                        </pic:blipFill>
                        <pic:spPr>
                          <a:xfrm>
                            <a:off x="0" y="0"/>
                            <a:ext cx="2971800" cy="1625203"/>
                          </a:xfrm>
                          <a:prstGeom prst="rect">
                            <a:avLst/>
                          </a:prstGeom>
                        </pic:spPr>
                      </pic:pic>
                    </a:graphicData>
                  </a:graphic>
                </wp:inline>
              </w:drawing>
            </w:r>
          </w:p>
          <w:p w14:paraId="62C17BEF" w14:textId="77777777" w:rsidR="001467AB" w:rsidRDefault="001467AB" w:rsidP="006B0E91">
            <w:pPr>
              <w:spacing w:after="40"/>
              <w:jc w:val="center"/>
            </w:pPr>
            <w:r>
              <w:rPr>
                <w:b/>
                <w:color w:val="1B365D"/>
                <w:sz w:val="16"/>
              </w:rPr>
              <w:t xml:space="preserve">(1a) Regresión Lineal en Datos Curvos: </w:t>
            </w:r>
            <w:r>
              <w:rPr>
                <w:color w:val="646E78"/>
                <w:sz w:val="16"/>
              </w:rPr>
              <w:t>La recta es incapaz de capturar la curvatura cuadrática de los puntos observados.</w:t>
            </w:r>
          </w:p>
        </w:tc>
        <w:tc>
          <w:tcPr>
            <w:tcW w:w="4968" w:type="dxa"/>
            <w:tcMar>
              <w:top w:w="30" w:type="dxa"/>
              <w:left w:w="40" w:type="dxa"/>
              <w:bottom w:w="30" w:type="dxa"/>
              <w:right w:w="40" w:type="dxa"/>
            </w:tcMar>
          </w:tcPr>
          <w:p w14:paraId="33BC7A68" w14:textId="77777777" w:rsidR="001467AB" w:rsidRDefault="001467AB" w:rsidP="006B0E91">
            <w:pPr>
              <w:keepNext/>
              <w:spacing w:after="40"/>
              <w:jc w:val="center"/>
            </w:pPr>
            <w:r>
              <w:rPr>
                <w:noProof/>
              </w:rPr>
              <w:drawing>
                <wp:inline distT="0" distB="0" distL="0" distR="0" wp14:anchorId="0A8CABD1" wp14:editId="51A81DBB">
                  <wp:extent cx="2971800" cy="1651000"/>
                  <wp:effectExtent l="0" t="0" r="0" b="0"/>
                  <wp:docPr id="31861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ogistic_concentric_fail.png"/>
                          <pic:cNvPicPr/>
                        </pic:nvPicPr>
                        <pic:blipFill>
                          <a:blip r:embed="rId24"/>
                          <a:stretch>
                            <a:fillRect/>
                          </a:stretch>
                        </pic:blipFill>
                        <pic:spPr>
                          <a:xfrm>
                            <a:off x="0" y="0"/>
                            <a:ext cx="2971800" cy="1651000"/>
                          </a:xfrm>
                          <a:prstGeom prst="rect">
                            <a:avLst/>
                          </a:prstGeom>
                        </pic:spPr>
                      </pic:pic>
                    </a:graphicData>
                  </a:graphic>
                </wp:inline>
              </w:drawing>
            </w:r>
          </w:p>
          <w:p w14:paraId="60B0C7EA" w14:textId="77777777" w:rsidR="001467AB" w:rsidRDefault="001467AB" w:rsidP="006B0E91">
            <w:pPr>
              <w:spacing w:after="40"/>
              <w:jc w:val="center"/>
            </w:pPr>
            <w:r>
              <w:rPr>
                <w:b/>
                <w:color w:val="1B365D"/>
                <w:sz w:val="16"/>
              </w:rPr>
              <w:t xml:space="preserve">(1b) Regresión Logística en Anillos Concéntricos: </w:t>
            </w:r>
            <w:r>
              <w:rPr>
                <w:color w:val="646E78"/>
                <w:sz w:val="16"/>
              </w:rPr>
              <w:t>Ninguna recta lineal puede separar las dos clases concéntricas en el espacio (x₁, x₂).</w:t>
            </w:r>
          </w:p>
        </w:tc>
      </w:tr>
    </w:tbl>
    <w:p w14:paraId="7F4AB487" w14:textId="77777777" w:rsidR="001467AB" w:rsidRDefault="001467AB" w:rsidP="001467AB">
      <w:pPr>
        <w:spacing w:after="60"/>
      </w:pPr>
    </w:p>
    <w:p w14:paraId="6FFC8CCF" w14:textId="77777777" w:rsidR="001467AB" w:rsidRDefault="001467AB" w:rsidP="001467AB">
      <w:pPr>
        <w:keepNext/>
        <w:spacing w:before="260" w:after="60"/>
      </w:pPr>
      <w:r>
        <w:rPr>
          <w:rFonts w:ascii="Calibri Light" w:hAnsi="Calibri Light"/>
          <w:b/>
          <w:color w:val="1B365D"/>
          <w:sz w:val="28"/>
        </w:rPr>
        <w:t>3. El Poder de las Representaciones Aprendidas (φ(x))</w:t>
      </w:r>
    </w:p>
    <w:p w14:paraId="46B2E573" w14:textId="77777777" w:rsidR="001467AB" w:rsidRDefault="001467AB" w:rsidP="001467AB">
      <w:r>
        <w:rPr>
          <w:rFonts w:ascii="Calibri" w:hAnsi="Calibri"/>
          <w:color w:val="222222"/>
          <w:sz w:val="20"/>
        </w:rPr>
        <w:t>La limitación crítica de los modelos lineales no proviene del algoritmo de optimización, sino del espacio de coordenadas en el que se expresan las observaciones. La solución reside en transformar la entrada x hacia un nuevo espacio de representación φ(x), donde el problema se torne linealmente resoluble.</w:t>
      </w:r>
    </w:p>
    <w:p w14:paraId="5819372E" w14:textId="77777777" w:rsidR="001467AB" w:rsidRDefault="001467AB" w:rsidP="001467AB">
      <w:pPr>
        <w:keepNext/>
        <w:spacing w:before="180" w:after="40"/>
      </w:pPr>
      <w:r>
        <w:rPr>
          <w:rFonts w:ascii="Calibri" w:hAnsi="Calibri"/>
          <w:b/>
          <w:color w:val="2F5496"/>
        </w:rPr>
        <w:t>Linealización Parabólica y Separabilidad Polar</w:t>
      </w:r>
    </w:p>
    <w:p w14:paraId="5A66C7B6" w14:textId="77777777" w:rsidR="001467AB" w:rsidRDefault="001467AB" w:rsidP="001467AB">
      <w:r>
        <w:rPr>
          <w:rFonts w:ascii="Calibri" w:hAnsi="Calibri"/>
          <w:color w:val="222222"/>
          <w:sz w:val="20"/>
        </w:rPr>
        <w:t>Para la regresión cuadrática, el mapeo no lineal φ(x) = x² proyecta la parábola en una recta unidimensional donde la regresión lineal estándar logra un ajuste exacto. De igual forma, para los anillos concéntricos, el cambio a coordenadas polares desacopla la información radial de la angular:</w:t>
      </w:r>
    </w:p>
    <w:tbl>
      <w:tblPr>
        <w:tblW w:w="0" w:type="auto"/>
        <w:jc w:val="center"/>
        <w:tblLayout w:type="fixed"/>
        <w:tblLook w:val="04A0" w:firstRow="1" w:lastRow="0" w:firstColumn="1" w:lastColumn="0" w:noHBand="0" w:noVBand="1"/>
      </w:tblPr>
      <w:tblGrid>
        <w:gridCol w:w="10080"/>
      </w:tblGrid>
      <w:tr w:rsidR="001467AB" w14:paraId="42A882EB"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34086F74" w14:textId="77777777" w:rsidR="001467AB" w:rsidRDefault="001467AB" w:rsidP="006B0E91">
            <w:pPr>
              <w:spacing w:after="20"/>
              <w:jc w:val="center"/>
            </w:pPr>
            <w:r>
              <w:rPr>
                <w:rFonts w:ascii="Consolas" w:hAnsi="Consolas"/>
                <w:b/>
                <w:color w:val="1B365D"/>
                <w:sz w:val="21"/>
              </w:rPr>
              <w:t>r = √(x₁² + x₂²),      θ = arctan(x₂ / x₁)</w:t>
            </w:r>
            <w:r>
              <w:rPr>
                <w:rFonts w:ascii="Consolas" w:hAnsi="Consolas"/>
                <w:b/>
                <w:color w:val="1B365D"/>
                <w:sz w:val="21"/>
              </w:rPr>
              <w:br/>
            </w:r>
            <w:r>
              <w:rPr>
                <w:rFonts w:ascii="Calibri" w:hAnsi="Calibri"/>
                <w:i/>
                <w:color w:val="646E78"/>
                <w:sz w:val="17"/>
              </w:rPr>
              <w:t>Mapeo a coordenadas polares φ(x) = (r, θ) para la resolución de simetrías concéntricas</w:t>
            </w:r>
          </w:p>
        </w:tc>
      </w:tr>
    </w:tbl>
    <w:p w14:paraId="55B339AD" w14:textId="77777777" w:rsidR="001467AB" w:rsidRDefault="001467AB" w:rsidP="001467AB">
      <w:pPr>
        <w:spacing w:after="40"/>
      </w:pPr>
    </w:p>
    <w:p w14:paraId="57B8868D" w14:textId="77777777" w:rsidR="001467AB" w:rsidRDefault="001467AB" w:rsidP="001467AB">
      <w:r>
        <w:rPr>
          <w:rFonts w:ascii="Calibri" w:hAnsi="Calibri"/>
          <w:color w:val="222222"/>
          <w:sz w:val="20"/>
        </w:rPr>
        <w:t>En el espacio polar (r, θ), la pertenencia a la clase depende exclusivamente de la distancia radial r. Una simple recta horizontal r = umbral separa limpiamente las clases, permitiendo que la regresión logística halle la frontera exacta.</w:t>
      </w:r>
    </w:p>
    <w:tbl>
      <w:tblPr>
        <w:tblW w:w="0" w:type="auto"/>
        <w:jc w:val="center"/>
        <w:tblLayout w:type="fixed"/>
        <w:tblLook w:val="04A0" w:firstRow="1" w:lastRow="0" w:firstColumn="1" w:lastColumn="0" w:noHBand="0" w:noVBand="1"/>
      </w:tblPr>
      <w:tblGrid>
        <w:gridCol w:w="4968"/>
        <w:gridCol w:w="4968"/>
      </w:tblGrid>
      <w:tr w:rsidR="001467AB" w14:paraId="51879C60" w14:textId="77777777" w:rsidTr="006B0E91">
        <w:trPr>
          <w:cantSplit/>
          <w:jc w:val="center"/>
        </w:trPr>
        <w:tc>
          <w:tcPr>
            <w:tcW w:w="4968" w:type="dxa"/>
            <w:tcMar>
              <w:top w:w="30" w:type="dxa"/>
              <w:left w:w="40" w:type="dxa"/>
              <w:bottom w:w="30" w:type="dxa"/>
              <w:right w:w="40" w:type="dxa"/>
            </w:tcMar>
          </w:tcPr>
          <w:p w14:paraId="5D0EADDB" w14:textId="77777777" w:rsidR="001467AB" w:rsidRDefault="001467AB" w:rsidP="006B0E91">
            <w:pPr>
              <w:keepNext/>
              <w:spacing w:after="40"/>
              <w:jc w:val="center"/>
            </w:pPr>
            <w:r>
              <w:rPr>
                <w:noProof/>
              </w:rPr>
              <w:drawing>
                <wp:inline distT="0" distB="0" distL="0" distR="0" wp14:anchorId="3989809A" wp14:editId="6B175C79">
                  <wp:extent cx="2971800" cy="100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olynomial_transf.png"/>
                          <pic:cNvPicPr/>
                        </pic:nvPicPr>
                        <pic:blipFill>
                          <a:blip r:embed="rId25"/>
                          <a:stretch>
                            <a:fillRect/>
                          </a:stretch>
                        </pic:blipFill>
                        <pic:spPr>
                          <a:xfrm>
                            <a:off x="0" y="0"/>
                            <a:ext cx="2971800" cy="1004957"/>
                          </a:xfrm>
                          <a:prstGeom prst="rect">
                            <a:avLst/>
                          </a:prstGeom>
                        </pic:spPr>
                      </pic:pic>
                    </a:graphicData>
                  </a:graphic>
                </wp:inline>
              </w:drawing>
            </w:r>
          </w:p>
          <w:p w14:paraId="17309436" w14:textId="77777777" w:rsidR="001467AB" w:rsidRDefault="001467AB" w:rsidP="006B0E91">
            <w:pPr>
              <w:spacing w:after="40"/>
              <w:jc w:val="center"/>
            </w:pPr>
            <w:r>
              <w:rPr>
                <w:b/>
                <w:color w:val="1B365D"/>
                <w:sz w:val="16"/>
              </w:rPr>
              <w:t xml:space="preserve">(2a) Transformación Cuadrática φ(x) = x²: </w:t>
            </w:r>
            <w:r>
              <w:rPr>
                <w:color w:val="646E78"/>
                <w:sz w:val="16"/>
              </w:rPr>
              <w:t>La proyección a la coordenada cuadrática linealiza la relación funcional parabólica.</w:t>
            </w:r>
          </w:p>
        </w:tc>
        <w:tc>
          <w:tcPr>
            <w:tcW w:w="4968" w:type="dxa"/>
            <w:tcMar>
              <w:top w:w="30" w:type="dxa"/>
              <w:left w:w="40" w:type="dxa"/>
              <w:bottom w:w="30" w:type="dxa"/>
              <w:right w:w="40" w:type="dxa"/>
            </w:tcMar>
          </w:tcPr>
          <w:p w14:paraId="3DB29370" w14:textId="77777777" w:rsidR="001467AB" w:rsidRDefault="001467AB" w:rsidP="006B0E91">
            <w:pPr>
              <w:keepNext/>
              <w:spacing w:after="40"/>
              <w:jc w:val="center"/>
            </w:pPr>
            <w:r>
              <w:rPr>
                <w:noProof/>
              </w:rPr>
              <w:drawing>
                <wp:inline distT="0" distB="0" distL="0" distR="0" wp14:anchorId="7A438790" wp14:editId="0BB49807">
                  <wp:extent cx="2971800" cy="19987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olar_transf.png"/>
                          <pic:cNvPicPr/>
                        </pic:nvPicPr>
                        <pic:blipFill>
                          <a:blip r:embed="rId26"/>
                          <a:stretch>
                            <a:fillRect/>
                          </a:stretch>
                        </pic:blipFill>
                        <pic:spPr>
                          <a:xfrm>
                            <a:off x="0" y="0"/>
                            <a:ext cx="2971800" cy="1998799"/>
                          </a:xfrm>
                          <a:prstGeom prst="rect">
                            <a:avLst/>
                          </a:prstGeom>
                        </pic:spPr>
                      </pic:pic>
                    </a:graphicData>
                  </a:graphic>
                </wp:inline>
              </w:drawing>
            </w:r>
          </w:p>
          <w:p w14:paraId="06CF15E5" w14:textId="77777777" w:rsidR="001467AB" w:rsidRDefault="001467AB" w:rsidP="006B0E91">
            <w:pPr>
              <w:spacing w:after="40"/>
              <w:jc w:val="center"/>
            </w:pPr>
            <w:r>
              <w:rPr>
                <w:b/>
                <w:color w:val="1B365D"/>
                <w:sz w:val="16"/>
              </w:rPr>
              <w:t xml:space="preserve">(2b) Transformación Polar φ(x) = (r, θ): </w:t>
            </w:r>
            <w:r>
              <w:rPr>
                <w:color w:val="646E78"/>
                <w:sz w:val="16"/>
              </w:rPr>
              <w:t>Las clases concéntricas se transforman en bandas horizontales linealmente separables.</w:t>
            </w:r>
          </w:p>
        </w:tc>
      </w:tr>
    </w:tbl>
    <w:p w14:paraId="5A86F2D4" w14:textId="77777777" w:rsidR="001467AB" w:rsidRDefault="001467AB" w:rsidP="001467AB">
      <w:pPr>
        <w:spacing w:after="60"/>
      </w:pPr>
    </w:p>
    <w:tbl>
      <w:tblPr>
        <w:tblW w:w="0" w:type="auto"/>
        <w:jc w:val="center"/>
        <w:tblLayout w:type="fixed"/>
        <w:tblLook w:val="04A0" w:firstRow="1" w:lastRow="0" w:firstColumn="1" w:lastColumn="0" w:noHBand="0" w:noVBand="1"/>
      </w:tblPr>
      <w:tblGrid>
        <w:gridCol w:w="10080"/>
      </w:tblGrid>
      <w:tr w:rsidR="001467AB" w14:paraId="5E3B36C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61E94B2" w14:textId="77777777" w:rsidR="001467AB" w:rsidRDefault="001467AB" w:rsidP="006B0E91">
            <w:pPr>
              <w:spacing w:after="40"/>
            </w:pPr>
            <w:r>
              <w:rPr>
                <w:rFonts w:ascii="Calibri" w:hAnsi="Calibri"/>
                <w:b/>
                <w:color w:val="1B365D"/>
                <w:sz w:val="19"/>
              </w:rPr>
              <w:lastRenderedPageBreak/>
              <w:t>PRINCIPIO FUNDAMENTAL</w:t>
            </w:r>
            <w:r>
              <w:rPr>
                <w:rFonts w:ascii="Calibri" w:hAnsi="Calibri"/>
                <w:b/>
                <w:color w:val="1B365D"/>
                <w:sz w:val="19"/>
              </w:rPr>
              <w:br/>
            </w:r>
            <w:r>
              <w:rPr>
                <w:rFonts w:ascii="Calibri" w:hAnsi="Calibri"/>
                <w:color w:val="222222"/>
                <w:sz w:val="19"/>
              </w:rPr>
              <w:t>Axioma del Aprendizaje de Representaciones: Un problema no lineal en el espacio crudo se resuelve fácilmente cuando se proyecta hacia un espacio latente donde las relaciones geométricas se tornan lineales y separables.</w:t>
            </w:r>
          </w:p>
        </w:tc>
      </w:tr>
    </w:tbl>
    <w:p w14:paraId="20B20A8D" w14:textId="77777777" w:rsidR="001467AB" w:rsidRDefault="001467AB" w:rsidP="001467AB">
      <w:pPr>
        <w:spacing w:after="40"/>
      </w:pPr>
    </w:p>
    <w:p w14:paraId="694B7FEA" w14:textId="77777777" w:rsidR="001467AB" w:rsidRDefault="001467AB" w:rsidP="001467AB">
      <w:pPr>
        <w:keepNext/>
        <w:spacing w:before="260" w:after="60"/>
      </w:pPr>
      <w:r>
        <w:rPr>
          <w:rFonts w:ascii="Calibri Light" w:hAnsi="Calibri Light"/>
          <w:b/>
          <w:color w:val="1B365D"/>
          <w:sz w:val="28"/>
        </w:rPr>
        <w:t>4. Aprendizaje de Representaciones en Redes Neuronales Profundas</w:t>
      </w:r>
    </w:p>
    <w:p w14:paraId="107712CC" w14:textId="77777777" w:rsidR="001467AB" w:rsidRDefault="001467AB" w:rsidP="001467AB">
      <w:r>
        <w:rPr>
          <w:rFonts w:ascii="Calibri" w:hAnsi="Calibri"/>
          <w:color w:val="222222"/>
          <w:sz w:val="20"/>
        </w:rPr>
        <w:t>En problemas complejos como visión por computadora o audio, es imposible concebir manualmente las transformaciones φ(x). Las redes neuronales profundas superan esta barrera aprendiendo automáticamente estas representaciones a partir de los datos.</w:t>
      </w:r>
    </w:p>
    <w:p w14:paraId="4318C6F8" w14:textId="77777777" w:rsidR="001467AB" w:rsidRDefault="001467AB" w:rsidP="001467AB">
      <w:r>
        <w:rPr>
          <w:rFonts w:ascii="Calibri" w:hAnsi="Calibri"/>
          <w:color w:val="222222"/>
          <w:sz w:val="20"/>
        </w:rPr>
        <w:t>Arquitectónicamente, una red profunda se descompone en dos módulos conceptuales en serie:</w:t>
      </w:r>
    </w:p>
    <w:p w14:paraId="2895EE0A" w14:textId="77777777" w:rsidR="001467AB" w:rsidRDefault="001467AB" w:rsidP="001467AB">
      <w:pPr>
        <w:pStyle w:val="Listaconvietas"/>
        <w:spacing w:before="20" w:after="60"/>
      </w:pPr>
      <w:r>
        <w:rPr>
          <w:rFonts w:ascii="Calibri" w:hAnsi="Calibri"/>
          <w:b/>
          <w:color w:val="1B365D"/>
          <w:sz w:val="20"/>
        </w:rPr>
        <w:t xml:space="preserve">1. Extractor de Representaciones (Representation Learner): </w:t>
      </w:r>
      <w:r>
        <w:rPr>
          <w:rFonts w:ascii="Calibri" w:hAnsi="Calibri"/>
          <w:color w:val="222222"/>
          <w:sz w:val="20"/>
        </w:rPr>
        <w:t>Capas tempranas e intermedias que mapean la entrada cruda x hacia un vector de características latentes ricas φ(x).</w:t>
      </w:r>
    </w:p>
    <w:p w14:paraId="1AD9B639" w14:textId="77777777" w:rsidR="001467AB" w:rsidRDefault="001467AB" w:rsidP="001467AB">
      <w:pPr>
        <w:pStyle w:val="Listaconvietas"/>
        <w:spacing w:before="20" w:after="60"/>
      </w:pPr>
      <w:r>
        <w:rPr>
          <w:rFonts w:ascii="Calibri" w:hAnsi="Calibri"/>
          <w:b/>
          <w:color w:val="1B365D"/>
          <w:sz w:val="20"/>
        </w:rPr>
        <w:t xml:space="preserve">2. Predictor de Tarea (Task Predictor): </w:t>
      </w:r>
      <w:r>
        <w:rPr>
          <w:rFonts w:ascii="Calibri" w:hAnsi="Calibri"/>
          <w:color w:val="222222"/>
          <w:sz w:val="20"/>
        </w:rPr>
        <w:t>Capas finales que toman φ(x) y generan la predicción ŷ (clasificación o regresión) sobre una geometría simplificada.</w:t>
      </w:r>
    </w:p>
    <w:p w14:paraId="2D307237" w14:textId="77777777" w:rsidR="001467AB" w:rsidRDefault="001467AB" w:rsidP="001467AB">
      <w:pPr>
        <w:keepNext/>
        <w:spacing w:before="80" w:after="40"/>
        <w:jc w:val="center"/>
      </w:pPr>
      <w:r>
        <w:rPr>
          <w:noProof/>
        </w:rPr>
        <w:drawing>
          <wp:inline distT="0" distB="0" distL="0" distR="0" wp14:anchorId="2A38E9A2" wp14:editId="6467C251">
            <wp:extent cx="4389120" cy="556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nn_representation_learner.png"/>
                    <pic:cNvPicPr/>
                  </pic:nvPicPr>
                  <pic:blipFill>
                    <a:blip r:embed="rId27"/>
                    <a:stretch>
                      <a:fillRect/>
                    </a:stretch>
                  </pic:blipFill>
                  <pic:spPr>
                    <a:xfrm>
                      <a:off x="0" y="0"/>
                      <a:ext cx="4389120" cy="556995"/>
                    </a:xfrm>
                    <a:prstGeom prst="rect">
                      <a:avLst/>
                    </a:prstGeom>
                  </pic:spPr>
                </pic:pic>
              </a:graphicData>
            </a:graphic>
          </wp:inline>
        </w:drawing>
      </w:r>
    </w:p>
    <w:p w14:paraId="369A62BA" w14:textId="77777777" w:rsidR="001467AB" w:rsidRDefault="001467AB" w:rsidP="001467AB">
      <w:pPr>
        <w:spacing w:after="120"/>
        <w:jc w:val="center"/>
      </w:pPr>
      <w:r>
        <w:rPr>
          <w:rFonts w:ascii="Calibri" w:hAnsi="Calibri"/>
          <w:b/>
          <w:color w:val="1B365D"/>
          <w:sz w:val="17"/>
        </w:rPr>
        <w:t xml:space="preserve">Figura 3: Descomposición modular de una red neuronal profunda. </w:t>
      </w:r>
      <w:r>
        <w:rPr>
          <w:rFonts w:ascii="Calibri" w:hAnsi="Calibri"/>
          <w:color w:val="646E78"/>
          <w:sz w:val="17"/>
        </w:rPr>
        <w:t>El grafo computacional separa la extracción profunda de representaciones (x → φ(x)) de la cabeza predictora final (φ(x) → ŷ).</w:t>
      </w:r>
    </w:p>
    <w:p w14:paraId="5BCA3CA1" w14:textId="77777777" w:rsidR="001467AB" w:rsidRDefault="001467AB" w:rsidP="001467AB">
      <w:pPr>
        <w:keepNext/>
        <w:spacing w:before="260" w:after="60"/>
      </w:pPr>
      <w:r>
        <w:rPr>
          <w:rFonts w:ascii="Calibri Light" w:hAnsi="Calibri Light"/>
          <w:b/>
          <w:color w:val="1B365D"/>
          <w:sz w:val="28"/>
        </w:rPr>
        <w:t>5. Aprendizaje Supervisado: La Red Dual y el Colapso por Falta de Etiquetas</w:t>
      </w:r>
    </w:p>
    <w:p w14:paraId="7884DC21" w14:textId="77777777" w:rsidR="001467AB" w:rsidRDefault="001467AB" w:rsidP="001467AB">
      <w:r>
        <w:rPr>
          <w:rFonts w:ascii="Calibri" w:hAnsi="Calibri"/>
          <w:color w:val="222222"/>
          <w:sz w:val="20"/>
        </w:rPr>
        <w:t>En el aprendizaje supervisado clásico, ambas subredes se entrenan de extremo a extremo mediante una red dual guiada por una función de pérdida supervisada con etiquetas humanas (como la entropía cruzada):</w:t>
      </w:r>
    </w:p>
    <w:p w14:paraId="1BFDD08E" w14:textId="77777777" w:rsidR="001467AB" w:rsidRDefault="001467AB" w:rsidP="001467AB">
      <w:pPr>
        <w:pStyle w:val="Listaconvietas"/>
        <w:spacing w:before="20" w:after="60"/>
      </w:pPr>
      <w:r>
        <w:rPr>
          <w:rFonts w:ascii="Calibri" w:hAnsi="Calibri"/>
          <w:b/>
          <w:color w:val="1B365D"/>
          <w:sz w:val="20"/>
        </w:rPr>
        <w:t xml:space="preserve">Red de Descubrimiento de Características (Feature Discovery Network): </w:t>
      </w:r>
      <w:r>
        <w:rPr>
          <w:rFonts w:ascii="Calibri" w:hAnsi="Calibri"/>
          <w:color w:val="222222"/>
          <w:sz w:val="20"/>
        </w:rPr>
        <w:t>Aprende a transformar la entrada x en representaciones informativas φ(x).</w:t>
      </w:r>
    </w:p>
    <w:p w14:paraId="7336A715" w14:textId="77777777" w:rsidR="001467AB" w:rsidRDefault="001467AB" w:rsidP="001467AB">
      <w:pPr>
        <w:pStyle w:val="Listaconvietas"/>
        <w:spacing w:before="20" w:after="60"/>
      </w:pPr>
      <w:r>
        <w:rPr>
          <w:rFonts w:ascii="Calibri" w:hAnsi="Calibri"/>
          <w:b/>
          <w:color w:val="1B365D"/>
          <w:sz w:val="20"/>
        </w:rPr>
        <w:t xml:space="preserve">Red de Clasificación (Classification Network): </w:t>
      </w:r>
      <w:r>
        <w:rPr>
          <w:rFonts w:ascii="Calibri" w:hAnsi="Calibri"/>
          <w:color w:val="222222"/>
          <w:sz w:val="20"/>
        </w:rPr>
        <w:t>Mapea las características φ(x) hacia las categorías deseadas (e.g. «Gato» vs. «Perro»).</w:t>
      </w:r>
    </w:p>
    <w:p w14:paraId="12B4C61F" w14:textId="77777777" w:rsidR="001467AB" w:rsidRDefault="001467AB" w:rsidP="001467AB">
      <w:pPr>
        <w:keepNext/>
        <w:spacing w:before="180" w:after="40"/>
      </w:pPr>
      <w:r>
        <w:rPr>
          <w:rFonts w:ascii="Calibri" w:hAnsi="Calibri"/>
          <w:b/>
          <w:color w:val="2F5496"/>
        </w:rPr>
        <w:t>La Limitación Crítica del Paradigma Supervisado</w:t>
      </w:r>
    </w:p>
    <w:p w14:paraId="3C213F8B" w14:textId="77777777" w:rsidR="001467AB" w:rsidRDefault="001467AB" w:rsidP="001467AB">
      <w:r>
        <w:rPr>
          <w:rFonts w:ascii="Calibri" w:hAnsi="Calibri"/>
          <w:color w:val="222222"/>
          <w:sz w:val="20"/>
        </w:rPr>
        <w:t>Las representaciones φ(x) resultantes quedan exclusivamente condicionadas a la tarea de clasificación supervisada. Si no se dispone de etiquetas anotadas por humanos, la red de clasificación no puede operar, el cálculo de gradientes se interrumpe y el entrenamiento supervisado colapsa en su totalidad.</w:t>
      </w:r>
    </w:p>
    <w:tbl>
      <w:tblPr>
        <w:tblW w:w="0" w:type="auto"/>
        <w:jc w:val="center"/>
        <w:tblLayout w:type="fixed"/>
        <w:tblLook w:val="04A0" w:firstRow="1" w:lastRow="0" w:firstColumn="1" w:lastColumn="0" w:noHBand="0" w:noVBand="1"/>
      </w:tblPr>
      <w:tblGrid>
        <w:gridCol w:w="4968"/>
        <w:gridCol w:w="4968"/>
      </w:tblGrid>
      <w:tr w:rsidR="001467AB" w14:paraId="633A2708" w14:textId="77777777" w:rsidTr="006B0E91">
        <w:trPr>
          <w:cantSplit/>
          <w:jc w:val="center"/>
        </w:trPr>
        <w:tc>
          <w:tcPr>
            <w:tcW w:w="4968" w:type="dxa"/>
            <w:tcMar>
              <w:top w:w="30" w:type="dxa"/>
              <w:left w:w="40" w:type="dxa"/>
              <w:bottom w:w="30" w:type="dxa"/>
              <w:right w:w="40" w:type="dxa"/>
            </w:tcMar>
          </w:tcPr>
          <w:p w14:paraId="628F9EBF" w14:textId="77777777" w:rsidR="001467AB" w:rsidRDefault="001467AB" w:rsidP="006B0E91">
            <w:pPr>
              <w:keepNext/>
              <w:spacing w:after="40"/>
              <w:jc w:val="center"/>
            </w:pPr>
            <w:r>
              <w:rPr>
                <w:noProof/>
              </w:rPr>
              <w:drawing>
                <wp:inline distT="0" distB="0" distL="0" distR="0" wp14:anchorId="7B968ECA" wp14:editId="59F0D4C4">
                  <wp:extent cx="2971800" cy="867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upervised_dual_network.png"/>
                          <pic:cNvPicPr/>
                        </pic:nvPicPr>
                        <pic:blipFill>
                          <a:blip r:embed="rId28"/>
                          <a:stretch>
                            <a:fillRect/>
                          </a:stretch>
                        </pic:blipFill>
                        <pic:spPr>
                          <a:xfrm>
                            <a:off x="0" y="0"/>
                            <a:ext cx="2971800" cy="867404"/>
                          </a:xfrm>
                          <a:prstGeom prst="rect">
                            <a:avLst/>
                          </a:prstGeom>
                        </pic:spPr>
                      </pic:pic>
                    </a:graphicData>
                  </a:graphic>
                </wp:inline>
              </w:drawing>
            </w:r>
          </w:p>
          <w:p w14:paraId="3AC9EAC4" w14:textId="77777777" w:rsidR="001467AB" w:rsidRDefault="001467AB" w:rsidP="006B0E91">
            <w:pPr>
              <w:spacing w:after="40"/>
              <w:jc w:val="center"/>
            </w:pPr>
            <w:r>
              <w:rPr>
                <w:b/>
                <w:color w:val="1B365D"/>
                <w:sz w:val="16"/>
              </w:rPr>
              <w:t xml:space="preserve">(4a) Red Dual Supervisada con Etiquetas: </w:t>
            </w:r>
            <w:r>
              <w:rPr>
                <w:color w:val="646E78"/>
                <w:sz w:val="16"/>
              </w:rPr>
              <w:t>Entrenamiento conjunto de extremo a extremo con supervisión humana externa (Gato / Perro).</w:t>
            </w:r>
          </w:p>
        </w:tc>
        <w:tc>
          <w:tcPr>
            <w:tcW w:w="4968" w:type="dxa"/>
            <w:tcMar>
              <w:top w:w="30" w:type="dxa"/>
              <w:left w:w="40" w:type="dxa"/>
              <w:bottom w:w="30" w:type="dxa"/>
              <w:right w:w="40" w:type="dxa"/>
            </w:tcMar>
          </w:tcPr>
          <w:p w14:paraId="6F4031D3" w14:textId="77777777" w:rsidR="001467AB" w:rsidRDefault="001467AB" w:rsidP="006B0E91">
            <w:pPr>
              <w:keepNext/>
              <w:spacing w:after="40"/>
              <w:jc w:val="center"/>
            </w:pPr>
            <w:r>
              <w:rPr>
                <w:noProof/>
              </w:rPr>
              <w:drawing>
                <wp:inline distT="0" distB="0" distL="0" distR="0" wp14:anchorId="071F46F0" wp14:editId="55F10F99">
                  <wp:extent cx="2971800" cy="83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upervised_breakdown.png"/>
                          <pic:cNvPicPr/>
                        </pic:nvPicPr>
                        <pic:blipFill>
                          <a:blip r:embed="rId29"/>
                          <a:stretch>
                            <a:fillRect/>
                          </a:stretch>
                        </pic:blipFill>
                        <pic:spPr>
                          <a:xfrm>
                            <a:off x="0" y="0"/>
                            <a:ext cx="2971800" cy="833554"/>
                          </a:xfrm>
                          <a:prstGeom prst="rect">
                            <a:avLst/>
                          </a:prstGeom>
                        </pic:spPr>
                      </pic:pic>
                    </a:graphicData>
                  </a:graphic>
                </wp:inline>
              </w:drawing>
            </w:r>
          </w:p>
          <w:p w14:paraId="0CC45694" w14:textId="77777777" w:rsidR="001467AB" w:rsidRDefault="001467AB" w:rsidP="006B0E91">
            <w:pPr>
              <w:spacing w:after="40"/>
              <w:jc w:val="center"/>
            </w:pPr>
            <w:r>
              <w:rPr>
                <w:b/>
                <w:color w:val="1B365D"/>
                <w:sz w:val="16"/>
              </w:rPr>
              <w:t xml:space="preserve">(4b) Colapso en Ausencia de Etiquetas: </w:t>
            </w:r>
            <w:r>
              <w:rPr>
                <w:color w:val="646E78"/>
                <w:sz w:val="16"/>
              </w:rPr>
              <w:t>Sin etiquetas, el clasificador queda inoperativo (cruz roja) y el extractor no puede entrenarse.</w:t>
            </w:r>
          </w:p>
        </w:tc>
      </w:tr>
    </w:tbl>
    <w:p w14:paraId="48F851BF" w14:textId="77777777" w:rsidR="001467AB" w:rsidRDefault="001467AB" w:rsidP="001467AB">
      <w:pPr>
        <w:spacing w:after="60"/>
      </w:pPr>
    </w:p>
    <w:p w14:paraId="7964DF2E" w14:textId="77777777" w:rsidR="001467AB" w:rsidRDefault="001467AB" w:rsidP="001467AB">
      <w:pPr>
        <w:keepNext/>
        <w:spacing w:before="260" w:after="60"/>
      </w:pPr>
      <w:r>
        <w:rPr>
          <w:rFonts w:ascii="Calibri Light" w:hAnsi="Calibri Light"/>
          <w:b/>
          <w:color w:val="1B365D"/>
          <w:sz w:val="28"/>
        </w:rPr>
        <w:lastRenderedPageBreak/>
        <w:t>6. El Paradigma Auto-Supervisado: Autoencoders y Reconstrucción</w:t>
      </w:r>
    </w:p>
    <w:p w14:paraId="2DD2DCE6" w14:textId="77777777" w:rsidR="001467AB" w:rsidRDefault="001467AB" w:rsidP="001467AB">
      <w:r>
        <w:rPr>
          <w:rFonts w:ascii="Calibri" w:hAnsi="Calibri"/>
          <w:color w:val="222222"/>
          <w:sz w:val="20"/>
        </w:rPr>
        <w:t>Para sortear la escasez y el costo del etiquetado manual, la cátedra introduce la solución fundacional del aprendizaje auto-supervisado (Self-Supervised Learning): hacer que la salida objetivo coincida con la entrada del modelo.</w:t>
      </w:r>
    </w:p>
    <w:tbl>
      <w:tblPr>
        <w:tblW w:w="0" w:type="auto"/>
        <w:jc w:val="center"/>
        <w:tblLayout w:type="fixed"/>
        <w:tblLook w:val="04A0" w:firstRow="1" w:lastRow="0" w:firstColumn="1" w:lastColumn="0" w:noHBand="0" w:noVBand="1"/>
      </w:tblPr>
      <w:tblGrid>
        <w:gridCol w:w="10080"/>
      </w:tblGrid>
      <w:tr w:rsidR="001467AB" w14:paraId="4CCB97A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D7140B2" w14:textId="77777777" w:rsidR="001467AB" w:rsidRDefault="001467AB" w:rsidP="006B0E91">
            <w:pPr>
              <w:spacing w:after="40"/>
            </w:pPr>
            <w:r>
              <w:rPr>
                <w:rFonts w:ascii="Calibri" w:hAnsi="Calibri"/>
                <w:b/>
                <w:color w:val="1B365D"/>
                <w:sz w:val="19"/>
              </w:rPr>
              <w:t>EL PRINCIPIO DE RECONSTRUCCIÓN</w:t>
            </w:r>
            <w:r>
              <w:rPr>
                <w:rFonts w:ascii="Calibri" w:hAnsi="Calibri"/>
                <w:b/>
                <w:color w:val="1B365D"/>
                <w:sz w:val="19"/>
              </w:rPr>
              <w:br/>
            </w:r>
            <w:r>
              <w:rPr>
                <w:rFonts w:ascii="Calibri" w:hAnsi="Calibri"/>
                <w:color w:val="222222"/>
                <w:sz w:val="19"/>
              </w:rPr>
              <w:t>El Giro Conceptual del Autoencoder: En lugar de predecir una categoría arbitraria (¿Es gato o perro?), la red se entrena para reconstruir su propia entrada. Un gato entra al sistema, y el mismo gato debe salir reconstruido. El problema se redefine formalmente: de Clasificación a Reconstrucción.</w:t>
            </w:r>
          </w:p>
        </w:tc>
      </w:tr>
    </w:tbl>
    <w:p w14:paraId="3986855D" w14:textId="77777777" w:rsidR="001467AB" w:rsidRDefault="001467AB" w:rsidP="001467AB">
      <w:pPr>
        <w:spacing w:after="40"/>
      </w:pPr>
    </w:p>
    <w:p w14:paraId="78B71F7E" w14:textId="77777777" w:rsidR="001467AB" w:rsidRDefault="001467AB" w:rsidP="001467AB">
      <w:pPr>
        <w:keepNext/>
        <w:spacing w:before="180" w:after="40"/>
      </w:pPr>
      <w:r>
        <w:rPr>
          <w:rFonts w:ascii="Calibri" w:hAnsi="Calibri"/>
          <w:b/>
          <w:color w:val="2F5496"/>
        </w:rPr>
        <w:t>Arquitectura del Autoencoder: Codificador, Espacio Latente y Decodificador</w:t>
      </w:r>
    </w:p>
    <w:p w14:paraId="24401565" w14:textId="77777777" w:rsidR="001467AB" w:rsidRDefault="001467AB" w:rsidP="001467AB">
      <w:r>
        <w:rPr>
          <w:rFonts w:ascii="Calibri" w:hAnsi="Calibri"/>
          <w:color w:val="222222"/>
          <w:sz w:val="20"/>
        </w:rPr>
        <w:t>El autoencoder implementa esta filosofía acoplando dos componentes neuronales en serie:</w:t>
      </w:r>
    </w:p>
    <w:p w14:paraId="49817777" w14:textId="77777777" w:rsidR="001467AB" w:rsidRDefault="001467AB" w:rsidP="001467AB">
      <w:pPr>
        <w:pStyle w:val="Listaconvietas"/>
        <w:spacing w:before="20" w:after="60"/>
      </w:pPr>
      <w:r>
        <w:rPr>
          <w:rFonts w:ascii="Calibri" w:hAnsi="Calibri"/>
          <w:b/>
          <w:color w:val="1B365D"/>
          <w:sz w:val="20"/>
        </w:rPr>
        <w:t xml:space="preserve">1. Codificador (Encoder / f_enc): </w:t>
      </w:r>
      <w:r>
        <w:rPr>
          <w:rFonts w:ascii="Calibri" w:hAnsi="Calibri"/>
          <w:color w:val="222222"/>
          <w:sz w:val="20"/>
        </w:rPr>
        <w:t>Comprime la entrada x hacia una representación latente compacta de baja dimensionalidad: z = φ(x) = f_enc(x; W_enc).</w:t>
      </w:r>
    </w:p>
    <w:p w14:paraId="06D0FDC8" w14:textId="77777777" w:rsidR="001467AB" w:rsidRDefault="001467AB" w:rsidP="001467AB">
      <w:pPr>
        <w:pStyle w:val="Listaconvietas"/>
        <w:spacing w:before="20" w:after="60"/>
      </w:pPr>
      <w:r>
        <w:rPr>
          <w:rFonts w:ascii="Calibri" w:hAnsi="Calibri"/>
          <w:b/>
          <w:color w:val="1B365D"/>
          <w:sz w:val="20"/>
        </w:rPr>
        <w:t xml:space="preserve">2. Espacio Latente y Vector z (Latent Space / Bottleneck): </w:t>
      </w:r>
      <w:r>
        <w:rPr>
          <w:rFonts w:ascii="Calibri" w:hAnsi="Calibri"/>
          <w:color w:val="222222"/>
          <w:sz w:val="20"/>
        </w:rPr>
        <w:t>El espacio coordenado comprimido donde habita z (dim(z) ≪ dim(x)). Actúa como un cuello de botella informacional que impide la copia trivial y fuerza a la red a capturar únicamente los factores generativos esenciales.</w:t>
      </w:r>
    </w:p>
    <w:p w14:paraId="1AA48433" w14:textId="77777777" w:rsidR="001467AB" w:rsidRDefault="001467AB" w:rsidP="001467AB">
      <w:pPr>
        <w:pStyle w:val="Listaconvietas"/>
        <w:spacing w:before="20" w:after="60"/>
      </w:pPr>
      <w:r>
        <w:rPr>
          <w:rFonts w:ascii="Calibri" w:hAnsi="Calibri"/>
          <w:b/>
          <w:color w:val="1B365D"/>
          <w:sz w:val="20"/>
        </w:rPr>
        <w:t xml:space="preserve">3. Decodificador (Decoder / g_dec): </w:t>
      </w:r>
      <w:r>
        <w:rPr>
          <w:rFonts w:ascii="Calibri" w:hAnsi="Calibri"/>
          <w:color w:val="222222"/>
          <w:sz w:val="20"/>
        </w:rPr>
        <w:t>Mapea el vector latente z de regreso al espacio original, produciendo la reconstrucción x̂ = g_dec(z; W_dec).</w:t>
      </w:r>
    </w:p>
    <w:p w14:paraId="34706841" w14:textId="77777777" w:rsidR="001467AB" w:rsidRDefault="001467AB" w:rsidP="001467AB">
      <w:pPr>
        <w:keepNext/>
        <w:spacing w:before="80" w:after="40"/>
        <w:jc w:val="center"/>
      </w:pPr>
      <w:r>
        <w:rPr>
          <w:noProof/>
        </w:rPr>
        <w:drawing>
          <wp:inline distT="0" distB="0" distL="0" distR="0" wp14:anchorId="1BF03315" wp14:editId="68E45F94">
            <wp:extent cx="4572000" cy="12266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utoencoder_architecture.png"/>
                    <pic:cNvPicPr/>
                  </pic:nvPicPr>
                  <pic:blipFill>
                    <a:blip r:embed="rId30"/>
                    <a:stretch>
                      <a:fillRect/>
                    </a:stretch>
                  </pic:blipFill>
                  <pic:spPr>
                    <a:xfrm>
                      <a:off x="0" y="0"/>
                      <a:ext cx="4572000" cy="1226634"/>
                    </a:xfrm>
                    <a:prstGeom prst="rect">
                      <a:avLst/>
                    </a:prstGeom>
                  </pic:spPr>
                </pic:pic>
              </a:graphicData>
            </a:graphic>
          </wp:inline>
        </w:drawing>
      </w:r>
    </w:p>
    <w:p w14:paraId="575C4347" w14:textId="77777777" w:rsidR="001467AB" w:rsidRDefault="001467AB" w:rsidP="001467AB">
      <w:pPr>
        <w:spacing w:after="120"/>
        <w:jc w:val="center"/>
      </w:pPr>
      <w:r>
        <w:rPr>
          <w:rFonts w:ascii="Calibri" w:hAnsi="Calibri"/>
          <w:b/>
          <w:color w:val="1B365D"/>
          <w:sz w:val="17"/>
        </w:rPr>
        <w:t xml:space="preserve">Figura 5: Arquitectura canónica del Autoencoder. </w:t>
      </w:r>
      <w:r>
        <w:rPr>
          <w:rFonts w:ascii="Calibri" w:hAnsi="Calibri"/>
          <w:color w:val="646E78"/>
          <w:sz w:val="17"/>
        </w:rPr>
        <w:t>La entrada x se comprime en el vector latente z a través del Codificador y se reconstruye como x̂ mediante el Decodificador.</w:t>
      </w:r>
    </w:p>
    <w:p w14:paraId="098DE771" w14:textId="77777777" w:rsidR="001467AB" w:rsidRDefault="001467AB" w:rsidP="001467AB">
      <w:pPr>
        <w:keepNext/>
        <w:spacing w:before="180" w:after="40"/>
      </w:pPr>
      <w:r>
        <w:rPr>
          <w:rFonts w:ascii="Calibri" w:hAnsi="Calibri"/>
          <w:b/>
          <w:color w:val="2F5496"/>
        </w:rPr>
        <w:t>Pérdida de Reconstrucción (Reconstruction Loss)</w:t>
      </w:r>
    </w:p>
    <w:p w14:paraId="23F49C11" w14:textId="77777777" w:rsidR="001467AB" w:rsidRDefault="001467AB" w:rsidP="001467AB">
      <w:r>
        <w:rPr>
          <w:rFonts w:ascii="Calibri" w:hAnsi="Calibri"/>
          <w:color w:val="222222"/>
          <w:sz w:val="20"/>
        </w:rPr>
        <w:t>Ambas subredes se optimizan conjuntamente minimizando el Error Cuadrático Medio (MSE) píxel a píxel:</w:t>
      </w:r>
    </w:p>
    <w:tbl>
      <w:tblPr>
        <w:tblW w:w="0" w:type="auto"/>
        <w:jc w:val="center"/>
        <w:tblLayout w:type="fixed"/>
        <w:tblLook w:val="04A0" w:firstRow="1" w:lastRow="0" w:firstColumn="1" w:lastColumn="0" w:noHBand="0" w:noVBand="1"/>
      </w:tblPr>
      <w:tblGrid>
        <w:gridCol w:w="10080"/>
      </w:tblGrid>
      <w:tr w:rsidR="001467AB" w14:paraId="696995A8"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7A13EC9F" w14:textId="77777777" w:rsidR="001467AB" w:rsidRDefault="001467AB" w:rsidP="006B0E91">
            <w:pPr>
              <w:spacing w:after="20"/>
              <w:jc w:val="center"/>
            </w:pPr>
            <w:r>
              <w:rPr>
                <w:rFonts w:ascii="Consolas" w:hAnsi="Consolas"/>
                <w:b/>
                <w:color w:val="1B365D"/>
                <w:sz w:val="21"/>
              </w:rPr>
              <w:t>L(x, x̂) = Σ_i (x_i - x̂_i)²</w:t>
            </w:r>
            <w:r>
              <w:rPr>
                <w:rFonts w:ascii="Consolas" w:hAnsi="Consolas"/>
                <w:b/>
                <w:color w:val="1B365D"/>
                <w:sz w:val="21"/>
              </w:rPr>
              <w:br/>
            </w:r>
            <w:r>
              <w:rPr>
                <w:rFonts w:ascii="Calibri" w:hAnsi="Calibri"/>
                <w:i/>
                <w:color w:val="646E78"/>
                <w:sz w:val="17"/>
              </w:rPr>
              <w:t>Pérdida de reconstrucción por diferencias cuadráticas sumadas sobre todos los píxeles</w:t>
            </w:r>
          </w:p>
        </w:tc>
      </w:tr>
    </w:tbl>
    <w:p w14:paraId="129F3EA7" w14:textId="77777777" w:rsidR="001467AB" w:rsidRDefault="001467AB" w:rsidP="001467AB">
      <w:pPr>
        <w:spacing w:after="40"/>
      </w:pPr>
    </w:p>
    <w:p w14:paraId="0233405F" w14:textId="77777777" w:rsidR="001467AB" w:rsidRDefault="001467AB" w:rsidP="001467AB">
      <w:r>
        <w:rPr>
          <w:rFonts w:ascii="Calibri" w:hAnsi="Calibri"/>
          <w:color w:val="222222"/>
          <w:sz w:val="20"/>
        </w:rPr>
        <w:t>Al minimizar esta pérdida sin etiquetas externas, el autoencoder extrae representaciones latentes densas, escalables y robustas, cimentando las bases del aprendizaje profundo no supervisado y auto-supervisado contemporáneo.</w:t>
      </w:r>
    </w:p>
    <w:p w14:paraId="03393CBB" w14:textId="77777777" w:rsidR="001467AB" w:rsidRDefault="001467AB" w:rsidP="001467AB">
      <w:pPr>
        <w:keepNext/>
        <w:spacing w:before="260" w:after="60"/>
      </w:pPr>
      <w:r>
        <w:rPr>
          <w:rFonts w:ascii="Calibri Light" w:hAnsi="Calibri Light"/>
          <w:b/>
          <w:color w:val="1B365D"/>
          <w:sz w:val="28"/>
        </w:rPr>
        <w:t>7. Matriz Técnica Comparativa de Enfoques de Representación</w:t>
      </w:r>
    </w:p>
    <w:p w14:paraId="45DB7899" w14:textId="77777777" w:rsidR="001467AB" w:rsidRDefault="001467AB" w:rsidP="001467AB">
      <w:r>
        <w:rPr>
          <w:rFonts w:ascii="Calibri" w:hAnsi="Calibri"/>
          <w:color w:val="222222"/>
          <w:sz w:val="20"/>
        </w:rPr>
        <w:t>La siguiente tabla taxonómica sintetiza y compara los cuatro paradigmas analizados en el programa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448"/>
        <w:gridCol w:w="2592"/>
        <w:gridCol w:w="2448"/>
        <w:gridCol w:w="2592"/>
      </w:tblGrid>
      <w:tr w:rsidR="001467AB" w14:paraId="4378CBFE" w14:textId="77777777" w:rsidTr="006B0E91">
        <w:trPr>
          <w:cantSplit/>
          <w:tblHeader/>
          <w:jc w:val="center"/>
        </w:trPr>
        <w:tc>
          <w:tcPr>
            <w:tcW w:w="2448" w:type="dxa"/>
            <w:shd w:val="clear" w:color="auto" w:fill="1B365D"/>
            <w:tcMar>
              <w:top w:w="70" w:type="dxa"/>
              <w:left w:w="90" w:type="dxa"/>
              <w:bottom w:w="70" w:type="dxa"/>
              <w:right w:w="90" w:type="dxa"/>
            </w:tcMar>
          </w:tcPr>
          <w:p w14:paraId="0FAE6BEF" w14:textId="77777777" w:rsidR="001467AB" w:rsidRDefault="001467AB" w:rsidP="006B0E91">
            <w:pPr>
              <w:spacing w:after="0"/>
            </w:pPr>
            <w:r>
              <w:rPr>
                <w:rFonts w:ascii="Calibri" w:hAnsi="Calibri"/>
                <w:b/>
                <w:color w:val="FFFFFF"/>
                <w:sz w:val="17"/>
              </w:rPr>
              <w:lastRenderedPageBreak/>
              <w:t>Paradigma de Modelado</w:t>
            </w:r>
          </w:p>
        </w:tc>
        <w:tc>
          <w:tcPr>
            <w:tcW w:w="2592" w:type="dxa"/>
            <w:shd w:val="clear" w:color="auto" w:fill="1B365D"/>
            <w:tcMar>
              <w:top w:w="70" w:type="dxa"/>
              <w:left w:w="90" w:type="dxa"/>
              <w:bottom w:w="70" w:type="dxa"/>
              <w:right w:w="90" w:type="dxa"/>
            </w:tcMar>
          </w:tcPr>
          <w:p w14:paraId="316F604E" w14:textId="77777777" w:rsidR="001467AB" w:rsidRDefault="001467AB" w:rsidP="006B0E91">
            <w:pPr>
              <w:spacing w:after="0"/>
            </w:pPr>
            <w:r>
              <w:rPr>
                <w:rFonts w:ascii="Calibri" w:hAnsi="Calibri"/>
                <w:b/>
                <w:color w:val="FFFFFF"/>
                <w:sz w:val="17"/>
              </w:rPr>
              <w:t>Espacio de Representación</w:t>
            </w:r>
          </w:p>
        </w:tc>
        <w:tc>
          <w:tcPr>
            <w:tcW w:w="2448" w:type="dxa"/>
            <w:shd w:val="clear" w:color="auto" w:fill="1B365D"/>
            <w:tcMar>
              <w:top w:w="70" w:type="dxa"/>
              <w:left w:w="90" w:type="dxa"/>
              <w:bottom w:w="70" w:type="dxa"/>
              <w:right w:w="90" w:type="dxa"/>
            </w:tcMar>
          </w:tcPr>
          <w:p w14:paraId="18CE57D2" w14:textId="77777777" w:rsidR="001467AB" w:rsidRDefault="001467AB" w:rsidP="006B0E91">
            <w:pPr>
              <w:spacing w:after="0"/>
            </w:pPr>
            <w:r>
              <w:rPr>
                <w:rFonts w:ascii="Calibri" w:hAnsi="Calibri"/>
                <w:b/>
                <w:color w:val="FFFFFF"/>
                <w:sz w:val="17"/>
              </w:rPr>
              <w:t>Mecanismo de Pérdida</w:t>
            </w:r>
          </w:p>
        </w:tc>
        <w:tc>
          <w:tcPr>
            <w:tcW w:w="2592" w:type="dxa"/>
            <w:shd w:val="clear" w:color="auto" w:fill="1B365D"/>
            <w:tcMar>
              <w:top w:w="70" w:type="dxa"/>
              <w:left w:w="90" w:type="dxa"/>
              <w:bottom w:w="70" w:type="dxa"/>
              <w:right w:w="90" w:type="dxa"/>
            </w:tcMar>
          </w:tcPr>
          <w:p w14:paraId="3F0BD1B4" w14:textId="77777777" w:rsidR="001467AB" w:rsidRDefault="001467AB" w:rsidP="006B0E91">
            <w:pPr>
              <w:spacing w:after="0"/>
            </w:pPr>
            <w:r>
              <w:rPr>
                <w:rFonts w:ascii="Calibri" w:hAnsi="Calibri"/>
                <w:b/>
                <w:color w:val="FFFFFF"/>
                <w:sz w:val="17"/>
              </w:rPr>
              <w:t>Fortaleza y Límite Crítico</w:t>
            </w:r>
          </w:p>
        </w:tc>
      </w:tr>
      <w:tr w:rsidR="001467AB" w14:paraId="0B2247F1" w14:textId="77777777" w:rsidTr="006B0E91">
        <w:trPr>
          <w:cantSplit/>
          <w:jc w:val="center"/>
        </w:trPr>
        <w:tc>
          <w:tcPr>
            <w:tcW w:w="2448" w:type="dxa"/>
            <w:shd w:val="clear" w:color="auto" w:fill="F0F4F8"/>
            <w:tcMar>
              <w:top w:w="60" w:type="dxa"/>
              <w:left w:w="80" w:type="dxa"/>
              <w:bottom w:w="60" w:type="dxa"/>
              <w:right w:w="80" w:type="dxa"/>
            </w:tcMar>
          </w:tcPr>
          <w:p w14:paraId="0C36B4CE" w14:textId="77777777" w:rsidR="001467AB" w:rsidRDefault="001467AB" w:rsidP="006B0E91">
            <w:pPr>
              <w:spacing w:after="0"/>
            </w:pPr>
            <w:r>
              <w:rPr>
                <w:rFonts w:ascii="Calibri" w:hAnsi="Calibri"/>
                <w:b/>
                <w:color w:val="1B365D"/>
                <w:sz w:val="17"/>
              </w:rPr>
              <w:t>Modelos Lineales Clásicos</w:t>
            </w:r>
            <w:r>
              <w:rPr>
                <w:rFonts w:ascii="Calibri" w:hAnsi="Calibri"/>
                <w:b/>
                <w:color w:val="1B365D"/>
                <w:sz w:val="17"/>
              </w:rPr>
              <w:br/>
              <w:t>(Regresión / Logística)</w:t>
            </w:r>
          </w:p>
        </w:tc>
        <w:tc>
          <w:tcPr>
            <w:tcW w:w="2592" w:type="dxa"/>
            <w:shd w:val="clear" w:color="auto" w:fill="F0F4F8"/>
            <w:tcMar>
              <w:top w:w="60" w:type="dxa"/>
              <w:left w:w="80" w:type="dxa"/>
              <w:bottom w:w="60" w:type="dxa"/>
              <w:right w:w="80" w:type="dxa"/>
            </w:tcMar>
          </w:tcPr>
          <w:p w14:paraId="29C2FB09" w14:textId="77777777" w:rsidR="001467AB" w:rsidRDefault="001467AB" w:rsidP="006B0E91">
            <w:pPr>
              <w:spacing w:after="0"/>
            </w:pPr>
            <w:r>
              <w:rPr>
                <w:rFonts w:ascii="Calibri" w:hAnsi="Calibri"/>
                <w:color w:val="222222"/>
                <w:sz w:val="17"/>
              </w:rPr>
              <w:t>Espacio crudo original x.</w:t>
            </w:r>
            <w:r>
              <w:rPr>
                <w:rFonts w:ascii="Calibri" w:hAnsi="Calibri"/>
                <w:color w:val="222222"/>
                <w:sz w:val="17"/>
              </w:rPr>
              <w:br/>
              <w:t>Sin transformación (φ(x) = x).</w:t>
            </w:r>
          </w:p>
        </w:tc>
        <w:tc>
          <w:tcPr>
            <w:tcW w:w="2448" w:type="dxa"/>
            <w:shd w:val="clear" w:color="auto" w:fill="F0F4F8"/>
            <w:tcMar>
              <w:top w:w="60" w:type="dxa"/>
              <w:left w:w="80" w:type="dxa"/>
              <w:bottom w:w="60" w:type="dxa"/>
              <w:right w:w="80" w:type="dxa"/>
            </w:tcMar>
          </w:tcPr>
          <w:p w14:paraId="38254496" w14:textId="77777777" w:rsidR="001467AB" w:rsidRDefault="001467AB" w:rsidP="006B0E91">
            <w:pPr>
              <w:spacing w:after="0"/>
            </w:pPr>
            <w:r>
              <w:rPr>
                <w:rFonts w:ascii="Calibri" w:hAnsi="Calibri"/>
                <w:color w:val="222222"/>
                <w:sz w:val="17"/>
              </w:rPr>
              <w:t>MSE empírico en regresión;</w:t>
            </w:r>
            <w:r>
              <w:rPr>
                <w:rFonts w:ascii="Calibri" w:hAnsi="Calibri"/>
                <w:color w:val="222222"/>
                <w:sz w:val="17"/>
              </w:rPr>
              <w:br/>
              <w:t>Log-Loss en clasificación.</w:t>
            </w:r>
          </w:p>
        </w:tc>
        <w:tc>
          <w:tcPr>
            <w:tcW w:w="2592" w:type="dxa"/>
            <w:shd w:val="clear" w:color="auto" w:fill="F0F4F8"/>
            <w:tcMar>
              <w:top w:w="60" w:type="dxa"/>
              <w:left w:w="80" w:type="dxa"/>
              <w:bottom w:w="60" w:type="dxa"/>
              <w:right w:w="80" w:type="dxa"/>
            </w:tcMar>
          </w:tcPr>
          <w:p w14:paraId="08C510CD" w14:textId="77777777" w:rsidR="001467AB" w:rsidRDefault="001467AB" w:rsidP="006B0E91">
            <w:pPr>
              <w:spacing w:after="0"/>
            </w:pPr>
            <w:r>
              <w:rPr>
                <w:rFonts w:ascii="Calibri" w:hAnsi="Calibri"/>
                <w:color w:val="222222"/>
                <w:sz w:val="17"/>
              </w:rPr>
              <w:t>Ventaja: Simplicidad computacional y analítica.</w:t>
            </w:r>
            <w:r>
              <w:rPr>
                <w:rFonts w:ascii="Calibri" w:hAnsi="Calibri"/>
                <w:color w:val="222222"/>
                <w:sz w:val="17"/>
              </w:rPr>
              <w:br/>
              <w:t>Límite: Subajuste severo ante curvaturas y clases concéntricas.</w:t>
            </w:r>
          </w:p>
        </w:tc>
      </w:tr>
      <w:tr w:rsidR="001467AB" w14:paraId="0227BA01" w14:textId="77777777" w:rsidTr="006B0E91">
        <w:trPr>
          <w:cantSplit/>
          <w:jc w:val="center"/>
        </w:trPr>
        <w:tc>
          <w:tcPr>
            <w:tcW w:w="2448" w:type="dxa"/>
            <w:shd w:val="clear" w:color="auto" w:fill="FFFFFF"/>
            <w:tcMar>
              <w:top w:w="60" w:type="dxa"/>
              <w:left w:w="80" w:type="dxa"/>
              <w:bottom w:w="60" w:type="dxa"/>
              <w:right w:w="80" w:type="dxa"/>
            </w:tcMar>
          </w:tcPr>
          <w:p w14:paraId="3D2E9642" w14:textId="77777777" w:rsidR="001467AB" w:rsidRDefault="001467AB" w:rsidP="006B0E91">
            <w:pPr>
              <w:spacing w:after="0"/>
            </w:pPr>
            <w:r>
              <w:rPr>
                <w:rFonts w:ascii="Calibri" w:hAnsi="Calibri"/>
                <w:b/>
                <w:color w:val="1B365D"/>
                <w:sz w:val="17"/>
              </w:rPr>
              <w:t>Transformación Manual de Características</w:t>
            </w:r>
          </w:p>
        </w:tc>
        <w:tc>
          <w:tcPr>
            <w:tcW w:w="2592" w:type="dxa"/>
            <w:shd w:val="clear" w:color="auto" w:fill="FFFFFF"/>
            <w:tcMar>
              <w:top w:w="60" w:type="dxa"/>
              <w:left w:w="80" w:type="dxa"/>
              <w:bottom w:w="60" w:type="dxa"/>
              <w:right w:w="80" w:type="dxa"/>
            </w:tcMar>
          </w:tcPr>
          <w:p w14:paraId="3F47342C" w14:textId="77777777" w:rsidR="001467AB" w:rsidRDefault="001467AB" w:rsidP="006B0E91">
            <w:pPr>
              <w:spacing w:after="0"/>
            </w:pPr>
            <w:r>
              <w:rPr>
                <w:rFonts w:ascii="Calibri" w:hAnsi="Calibri"/>
                <w:color w:val="222222"/>
                <w:sz w:val="17"/>
              </w:rPr>
              <w:t>Mapeo algebraico fijo ideado a mano</w:t>
            </w:r>
            <w:r>
              <w:rPr>
                <w:rFonts w:ascii="Calibri" w:hAnsi="Calibri"/>
                <w:color w:val="222222"/>
                <w:sz w:val="17"/>
              </w:rPr>
              <w:br/>
              <w:t>(e.g. φ(x)=x², coordenadas polares).</w:t>
            </w:r>
          </w:p>
        </w:tc>
        <w:tc>
          <w:tcPr>
            <w:tcW w:w="2448" w:type="dxa"/>
            <w:shd w:val="clear" w:color="auto" w:fill="FFFFFF"/>
            <w:tcMar>
              <w:top w:w="60" w:type="dxa"/>
              <w:left w:w="80" w:type="dxa"/>
              <w:bottom w:w="60" w:type="dxa"/>
              <w:right w:w="80" w:type="dxa"/>
            </w:tcMar>
          </w:tcPr>
          <w:p w14:paraId="29A95FCA" w14:textId="77777777" w:rsidR="001467AB" w:rsidRDefault="001467AB" w:rsidP="006B0E91">
            <w:pPr>
              <w:spacing w:after="0"/>
            </w:pPr>
            <w:r>
              <w:rPr>
                <w:rFonts w:ascii="Calibri" w:hAnsi="Calibri"/>
                <w:color w:val="222222"/>
                <w:sz w:val="17"/>
              </w:rPr>
              <w:t>Optimización lineal clásica en el</w:t>
            </w:r>
            <w:r>
              <w:rPr>
                <w:rFonts w:ascii="Calibri" w:hAnsi="Calibri"/>
                <w:color w:val="222222"/>
                <w:sz w:val="17"/>
              </w:rPr>
              <w:br/>
              <w:t>nuevo espacio φ(x).</w:t>
            </w:r>
          </w:p>
        </w:tc>
        <w:tc>
          <w:tcPr>
            <w:tcW w:w="2592" w:type="dxa"/>
            <w:shd w:val="clear" w:color="auto" w:fill="FFFFFF"/>
            <w:tcMar>
              <w:top w:w="60" w:type="dxa"/>
              <w:left w:w="80" w:type="dxa"/>
              <w:bottom w:w="60" w:type="dxa"/>
              <w:right w:w="80" w:type="dxa"/>
            </w:tcMar>
          </w:tcPr>
          <w:p w14:paraId="61CCA01F" w14:textId="77777777" w:rsidR="001467AB" w:rsidRDefault="001467AB" w:rsidP="006B0E91">
            <w:pPr>
              <w:spacing w:after="0"/>
            </w:pPr>
            <w:r>
              <w:rPr>
                <w:rFonts w:ascii="Calibri" w:hAnsi="Calibri"/>
                <w:color w:val="222222"/>
                <w:sz w:val="17"/>
              </w:rPr>
              <w:t>Ventaja: Linealiza problemas geométricos específicos.</w:t>
            </w:r>
            <w:r>
              <w:rPr>
                <w:rFonts w:ascii="Calibri" w:hAnsi="Calibri"/>
                <w:color w:val="222222"/>
                <w:sz w:val="17"/>
              </w:rPr>
              <w:br/>
              <w:t>Límite: Inviable en alta dimensión; exige ingeniería manual ad-hoc.</w:t>
            </w:r>
          </w:p>
        </w:tc>
      </w:tr>
      <w:tr w:rsidR="001467AB" w14:paraId="786627EB" w14:textId="77777777" w:rsidTr="006B0E91">
        <w:trPr>
          <w:cantSplit/>
          <w:jc w:val="center"/>
        </w:trPr>
        <w:tc>
          <w:tcPr>
            <w:tcW w:w="2448" w:type="dxa"/>
            <w:shd w:val="clear" w:color="auto" w:fill="F0F4F8"/>
            <w:tcMar>
              <w:top w:w="60" w:type="dxa"/>
              <w:left w:w="80" w:type="dxa"/>
              <w:bottom w:w="60" w:type="dxa"/>
              <w:right w:w="80" w:type="dxa"/>
            </w:tcMar>
          </w:tcPr>
          <w:p w14:paraId="49176BB0" w14:textId="77777777" w:rsidR="001467AB" w:rsidRDefault="001467AB" w:rsidP="006B0E91">
            <w:pPr>
              <w:spacing w:after="0"/>
            </w:pPr>
            <w:r>
              <w:rPr>
                <w:rFonts w:ascii="Calibri" w:hAnsi="Calibri"/>
                <w:b/>
                <w:color w:val="1B365D"/>
                <w:sz w:val="17"/>
              </w:rPr>
              <w:t>Redes Profundas Supervisadas</w:t>
            </w:r>
            <w:r>
              <w:rPr>
                <w:rFonts w:ascii="Calibri" w:hAnsi="Calibri"/>
                <w:b/>
                <w:color w:val="1B365D"/>
                <w:sz w:val="17"/>
              </w:rPr>
              <w:br/>
              <w:t>(Red Dual: Feature + Classifier)</w:t>
            </w:r>
          </w:p>
        </w:tc>
        <w:tc>
          <w:tcPr>
            <w:tcW w:w="2592" w:type="dxa"/>
            <w:shd w:val="clear" w:color="auto" w:fill="F0F4F8"/>
            <w:tcMar>
              <w:top w:w="60" w:type="dxa"/>
              <w:left w:w="80" w:type="dxa"/>
              <w:bottom w:w="60" w:type="dxa"/>
              <w:right w:w="80" w:type="dxa"/>
            </w:tcMar>
          </w:tcPr>
          <w:p w14:paraId="228B290A" w14:textId="77777777" w:rsidR="001467AB" w:rsidRDefault="001467AB" w:rsidP="006B0E91">
            <w:pPr>
              <w:spacing w:after="0"/>
            </w:pPr>
            <w:r>
              <w:rPr>
                <w:rFonts w:ascii="Calibri" w:hAnsi="Calibri"/>
                <w:color w:val="222222"/>
                <w:sz w:val="17"/>
              </w:rPr>
              <w:t>Espacio continuo φ(x) aprendido</w:t>
            </w:r>
            <w:r>
              <w:rPr>
                <w:rFonts w:ascii="Calibri" w:hAnsi="Calibri"/>
                <w:color w:val="222222"/>
                <w:sz w:val="17"/>
              </w:rPr>
              <w:br/>
              <w:t>por capas ocultas profundas.</w:t>
            </w:r>
          </w:p>
        </w:tc>
        <w:tc>
          <w:tcPr>
            <w:tcW w:w="2448" w:type="dxa"/>
            <w:shd w:val="clear" w:color="auto" w:fill="F0F4F8"/>
            <w:tcMar>
              <w:top w:w="60" w:type="dxa"/>
              <w:left w:w="80" w:type="dxa"/>
              <w:bottom w:w="60" w:type="dxa"/>
              <w:right w:w="80" w:type="dxa"/>
            </w:tcMar>
          </w:tcPr>
          <w:p w14:paraId="4FB236E7" w14:textId="77777777" w:rsidR="001467AB" w:rsidRDefault="001467AB" w:rsidP="006B0E91">
            <w:pPr>
              <w:spacing w:after="0"/>
            </w:pPr>
            <w:r>
              <w:rPr>
                <w:rFonts w:ascii="Calibri" w:hAnsi="Calibri"/>
                <w:color w:val="222222"/>
                <w:sz w:val="17"/>
              </w:rPr>
              <w:t>Entropía Cruzada supervisada</w:t>
            </w:r>
            <w:r>
              <w:rPr>
                <w:rFonts w:ascii="Calibri" w:hAnsi="Calibri"/>
                <w:color w:val="222222"/>
                <w:sz w:val="17"/>
              </w:rPr>
              <w:br/>
              <w:t>con etiquetas humanas (y ∈ {Cat, Dog}).</w:t>
            </w:r>
          </w:p>
        </w:tc>
        <w:tc>
          <w:tcPr>
            <w:tcW w:w="2592" w:type="dxa"/>
            <w:shd w:val="clear" w:color="auto" w:fill="F0F4F8"/>
            <w:tcMar>
              <w:top w:w="60" w:type="dxa"/>
              <w:left w:w="80" w:type="dxa"/>
              <w:bottom w:w="60" w:type="dxa"/>
              <w:right w:w="80" w:type="dxa"/>
            </w:tcMar>
          </w:tcPr>
          <w:p w14:paraId="02F126B2" w14:textId="77777777" w:rsidR="001467AB" w:rsidRDefault="001467AB" w:rsidP="006B0E91">
            <w:pPr>
              <w:spacing w:after="0"/>
            </w:pPr>
            <w:r>
              <w:rPr>
                <w:rFonts w:ascii="Calibri" w:hAnsi="Calibri"/>
                <w:color w:val="222222"/>
                <w:sz w:val="17"/>
              </w:rPr>
              <w:t>Ventaja: Características especializadas para la tarea predictiva.</w:t>
            </w:r>
            <w:r>
              <w:rPr>
                <w:rFonts w:ascii="Calibri" w:hAnsi="Calibri"/>
                <w:color w:val="222222"/>
                <w:sz w:val="17"/>
              </w:rPr>
              <w:br/>
              <w:t>Límite: Colapso total si no se dispone de etiquetas supervisadas.</w:t>
            </w:r>
          </w:p>
        </w:tc>
      </w:tr>
      <w:tr w:rsidR="001467AB" w14:paraId="5D1E11A5" w14:textId="77777777" w:rsidTr="006B0E91">
        <w:trPr>
          <w:cantSplit/>
          <w:jc w:val="center"/>
        </w:trPr>
        <w:tc>
          <w:tcPr>
            <w:tcW w:w="2448" w:type="dxa"/>
            <w:shd w:val="clear" w:color="auto" w:fill="FFFFFF"/>
            <w:tcMar>
              <w:top w:w="60" w:type="dxa"/>
              <w:left w:w="80" w:type="dxa"/>
              <w:bottom w:w="60" w:type="dxa"/>
              <w:right w:w="80" w:type="dxa"/>
            </w:tcMar>
          </w:tcPr>
          <w:p w14:paraId="0216577E" w14:textId="77777777" w:rsidR="001467AB" w:rsidRDefault="001467AB" w:rsidP="006B0E91">
            <w:pPr>
              <w:spacing w:after="0"/>
            </w:pPr>
            <w:r>
              <w:rPr>
                <w:rFonts w:ascii="Calibri" w:hAnsi="Calibri"/>
                <w:b/>
                <w:color w:val="1B365D"/>
                <w:sz w:val="17"/>
              </w:rPr>
              <w:t>Autoencoders Auto-Supervisados</w:t>
            </w:r>
            <w:r>
              <w:rPr>
                <w:rFonts w:ascii="Calibri" w:hAnsi="Calibri"/>
                <w:b/>
                <w:color w:val="1B365D"/>
                <w:sz w:val="17"/>
              </w:rPr>
              <w:br/>
              <w:t>(Encoder - Bottleneck - Decoder)</w:t>
            </w:r>
          </w:p>
        </w:tc>
        <w:tc>
          <w:tcPr>
            <w:tcW w:w="2592" w:type="dxa"/>
            <w:shd w:val="clear" w:color="auto" w:fill="FFFFFF"/>
            <w:tcMar>
              <w:top w:w="60" w:type="dxa"/>
              <w:left w:w="80" w:type="dxa"/>
              <w:bottom w:w="60" w:type="dxa"/>
              <w:right w:w="80" w:type="dxa"/>
            </w:tcMar>
          </w:tcPr>
          <w:p w14:paraId="2E271D38" w14:textId="77777777" w:rsidR="001467AB" w:rsidRDefault="001467AB" w:rsidP="006B0E91">
            <w:pPr>
              <w:spacing w:after="0"/>
            </w:pPr>
            <w:r>
              <w:rPr>
                <w:rFonts w:ascii="Calibri" w:hAnsi="Calibri"/>
                <w:color w:val="222222"/>
                <w:sz w:val="17"/>
              </w:rPr>
              <w:t>Espacio latente comprimido z</w:t>
            </w:r>
            <w:r>
              <w:rPr>
                <w:rFonts w:ascii="Calibri" w:hAnsi="Calibri"/>
                <w:color w:val="222222"/>
                <w:sz w:val="17"/>
              </w:rPr>
              <w:br/>
              <w:t>(cuello de botella informativo).</w:t>
            </w:r>
          </w:p>
        </w:tc>
        <w:tc>
          <w:tcPr>
            <w:tcW w:w="2448" w:type="dxa"/>
            <w:shd w:val="clear" w:color="auto" w:fill="FFFFFF"/>
            <w:tcMar>
              <w:top w:w="60" w:type="dxa"/>
              <w:left w:w="80" w:type="dxa"/>
              <w:bottom w:w="60" w:type="dxa"/>
              <w:right w:w="80" w:type="dxa"/>
            </w:tcMar>
          </w:tcPr>
          <w:p w14:paraId="2D98B9C6" w14:textId="77777777" w:rsidR="001467AB" w:rsidRDefault="001467AB" w:rsidP="006B0E91">
            <w:pPr>
              <w:spacing w:after="0"/>
            </w:pPr>
            <w:r>
              <w:rPr>
                <w:rFonts w:ascii="Calibri" w:hAnsi="Calibri"/>
                <w:color w:val="222222"/>
                <w:sz w:val="17"/>
              </w:rPr>
              <w:t>Pérdida de Reconstrucción MSE</w:t>
            </w:r>
            <w:r>
              <w:rPr>
                <w:rFonts w:ascii="Calibri" w:hAnsi="Calibri"/>
                <w:color w:val="222222"/>
                <w:sz w:val="17"/>
              </w:rPr>
              <w:br/>
              <w:t>píxel a píxel: Σ (x_i - x̂_i)².</w:t>
            </w:r>
          </w:p>
        </w:tc>
        <w:tc>
          <w:tcPr>
            <w:tcW w:w="2592" w:type="dxa"/>
            <w:shd w:val="clear" w:color="auto" w:fill="FFFFFF"/>
            <w:tcMar>
              <w:top w:w="60" w:type="dxa"/>
              <w:left w:w="80" w:type="dxa"/>
              <w:bottom w:w="60" w:type="dxa"/>
              <w:right w:w="80" w:type="dxa"/>
            </w:tcMar>
          </w:tcPr>
          <w:p w14:paraId="571BB5E6" w14:textId="77777777" w:rsidR="001467AB" w:rsidRDefault="001467AB" w:rsidP="006B0E91">
            <w:pPr>
              <w:spacing w:after="0"/>
            </w:pPr>
            <w:r>
              <w:rPr>
                <w:rFonts w:ascii="Calibri" w:hAnsi="Calibri"/>
                <w:color w:val="222222"/>
                <w:sz w:val="17"/>
              </w:rPr>
              <w:t>Ventaja: Aprendizaje escalable sin etiquetas; captura factores latentes.</w:t>
            </w:r>
            <w:r>
              <w:rPr>
                <w:rFonts w:ascii="Calibri" w:hAnsi="Calibri"/>
                <w:color w:val="222222"/>
                <w:sz w:val="17"/>
              </w:rPr>
              <w:br/>
              <w:t>Límite: Requiere balancear la capacidad del cuello de botella z.</w:t>
            </w:r>
          </w:p>
        </w:tc>
      </w:tr>
    </w:tbl>
    <w:p w14:paraId="6597BFA8" w14:textId="77777777" w:rsidR="001467AB" w:rsidRDefault="001467AB" w:rsidP="001467AB"/>
    <w:p w14:paraId="09A06C46" w14:textId="77777777" w:rsidR="001467AB" w:rsidRDefault="001467AB" w:rsidP="001467AB">
      <w:pPr>
        <w:keepNext/>
        <w:spacing w:before="260" w:after="60"/>
      </w:pPr>
      <w:r>
        <w:rPr>
          <w:rFonts w:ascii="Calibri Light" w:hAnsi="Calibri Light"/>
          <w:b/>
          <w:color w:val="1B365D"/>
          <w:sz w:val="28"/>
        </w:rPr>
        <w:t>8. Cuestionario de Autoevaluación y Repaso Conceptual</w:t>
      </w:r>
    </w:p>
    <w:p w14:paraId="6A665D8B" w14:textId="77777777" w:rsidR="001467AB" w:rsidRDefault="001467AB" w:rsidP="001467AB">
      <w:r>
        <w:rPr>
          <w:rFonts w:ascii="Calibri" w:hAnsi="Calibri"/>
          <w:color w:val="222222"/>
          <w:sz w:val="20"/>
        </w:rPr>
        <w:t>Preguntas técnicas fundamentales extraídas de las deducciones y explicaciones de cátedra para consolidar el aprendizaje:</w:t>
      </w:r>
    </w:p>
    <w:p w14:paraId="741F8C76" w14:textId="77777777" w:rsidR="001467AB" w:rsidRDefault="001467AB" w:rsidP="001467AB">
      <w:pPr>
        <w:pStyle w:val="Listaconvietas"/>
        <w:spacing w:before="20" w:after="60"/>
      </w:pPr>
      <w:r>
        <w:rPr>
          <w:rFonts w:ascii="Calibri" w:hAnsi="Calibri"/>
          <w:b/>
          <w:color w:val="1B365D"/>
          <w:sz w:val="20"/>
        </w:rPr>
        <w:t xml:space="preserve">Pregunta 1: ¿Por qué la regresión logística estándar falla ante datos estructurados en anillos concéntricos? </w:t>
      </w:r>
      <w:r>
        <w:rPr>
          <w:rFonts w:ascii="Calibri" w:hAnsi="Calibri"/>
          <w:color w:val="222222"/>
          <w:sz w:val="20"/>
        </w:rPr>
        <w:t>Respuesta: Porque la regresión logística busca una frontera de decisión hiperplanar estrictamente lineal (w₁x₁ + w₂x₂ + b = 0). En anillos concéntricos, cualquier línea recta trazada corta necesariamente ambos grupos, siendo geométricamente imposible separar el círculo interno del anillo exterior sin una transformación no lineal.</w:t>
      </w:r>
    </w:p>
    <w:p w14:paraId="795C8B71" w14:textId="77777777" w:rsidR="001467AB" w:rsidRDefault="001467AB" w:rsidP="001467AB">
      <w:pPr>
        <w:pStyle w:val="Listaconvietas"/>
        <w:spacing w:before="20" w:after="60"/>
      </w:pPr>
      <w:r>
        <w:rPr>
          <w:rFonts w:ascii="Calibri" w:hAnsi="Calibri"/>
          <w:b/>
          <w:color w:val="1B365D"/>
          <w:sz w:val="20"/>
        </w:rPr>
        <w:t xml:space="preserve">Pregunta 2: ¿Cómo logra la transformación a coordenadas polares la separabilidad lineal de las clases? </w:t>
      </w:r>
      <w:r>
        <w:rPr>
          <w:rFonts w:ascii="Calibri" w:hAnsi="Calibri"/>
          <w:color w:val="222222"/>
          <w:sz w:val="20"/>
        </w:rPr>
        <w:t>Respuesta: Al calcular r = √(x₁² + x₂²) y θ = arctan(x₂/x₁), la pertenencia a la clase queda desacoplada y depende únicamente de la distancia radial r al origen. En el espacio polar (r, θ), la frontera se convierte en una simple línea recta horizontal r = umbral, haciendo que la regresión logística resuelva la clasificación con exactitud perfecta.</w:t>
      </w:r>
    </w:p>
    <w:p w14:paraId="6E5E6290" w14:textId="77777777" w:rsidR="001467AB" w:rsidRDefault="001467AB" w:rsidP="001467AB">
      <w:pPr>
        <w:pStyle w:val="Listaconvietas"/>
        <w:spacing w:before="20" w:after="60"/>
      </w:pPr>
      <w:r>
        <w:rPr>
          <w:rFonts w:ascii="Calibri" w:hAnsi="Calibri"/>
          <w:b/>
          <w:color w:val="1B365D"/>
          <w:sz w:val="20"/>
        </w:rPr>
        <w:t xml:space="preserve">Pregunta 3: ¿Cuál es la división conceptual interna de una red neuronal profunda? </w:t>
      </w:r>
      <w:r>
        <w:rPr>
          <w:rFonts w:ascii="Calibri" w:hAnsi="Calibri"/>
          <w:color w:val="222222"/>
          <w:sz w:val="20"/>
        </w:rPr>
        <w:t>Respuesta: Se divide en dos módulos acoplados: 1) Un Aprendiz de Representaciones (capas tempranas e intermedias) que mapea la entrada x a un vector de características latentes φ(x), desenredando la complejidad geométrica; y 2) Un Predictor de Tarea (capas finales) que ejecuta la predicción ŷ sobre el espacio simplificado φ(x).</w:t>
      </w:r>
    </w:p>
    <w:p w14:paraId="35F81989" w14:textId="77777777" w:rsidR="001467AB" w:rsidRDefault="001467AB" w:rsidP="001467AB">
      <w:pPr>
        <w:pStyle w:val="Listaconvietas"/>
        <w:spacing w:before="20" w:after="60"/>
      </w:pPr>
      <w:r>
        <w:rPr>
          <w:rFonts w:ascii="Calibri" w:hAnsi="Calibri"/>
          <w:b/>
          <w:color w:val="1B365D"/>
          <w:sz w:val="20"/>
        </w:rPr>
        <w:t xml:space="preserve">Pregunta 4: ¿Qué truco conceptual fundamenta a los autoencoders y cómo resuelven la falta de etiquetas? </w:t>
      </w:r>
      <w:r>
        <w:rPr>
          <w:rFonts w:ascii="Calibri" w:hAnsi="Calibri"/>
          <w:color w:val="222222"/>
          <w:sz w:val="20"/>
        </w:rPr>
        <w:t>Respuesta: El autoencoder iguala la salida deseada a la propia entrada (y = x). Al transformar la tarea de clasificación en un problema de reconstrucción continua guiado por la pérdida MSE píxel a píxel, la supervisión se extrae directamente de los propios datos crudos sin requerir anotaciones humanas.</w:t>
      </w:r>
    </w:p>
    <w:p w14:paraId="09F873EA" w14:textId="77777777" w:rsidR="001467AB" w:rsidRDefault="001467AB" w:rsidP="001467AB">
      <w:pPr>
        <w:pStyle w:val="Listaconvietas"/>
        <w:spacing w:before="20" w:after="60"/>
      </w:pPr>
      <w:r>
        <w:rPr>
          <w:rFonts w:ascii="Calibri" w:hAnsi="Calibri"/>
          <w:b/>
          <w:color w:val="1B365D"/>
          <w:sz w:val="20"/>
        </w:rPr>
        <w:t xml:space="preserve">Pregunta 5: ¿Por qué el cuello de botella (bottleneck) en el espacio latente z es indispensable en un autoencoder? </w:t>
      </w:r>
      <w:r>
        <w:rPr>
          <w:rFonts w:ascii="Calibri" w:hAnsi="Calibri"/>
          <w:color w:val="222222"/>
          <w:sz w:val="20"/>
        </w:rPr>
        <w:t xml:space="preserve">Respuesta: Si la dimensión latente z fuera igual o mayor a la entrada, la red podría aprender la </w:t>
      </w:r>
      <w:r>
        <w:rPr>
          <w:rFonts w:ascii="Calibri" w:hAnsi="Calibri"/>
          <w:color w:val="222222"/>
          <w:sz w:val="20"/>
        </w:rPr>
        <w:lastRenderedPageBreak/>
        <w:t>función identidad trivial copiando los datos de memoria. El cuello de botella (dim(z) ≪ dim(x)) restringe la capacidad de paso, forzando al modelo a comprimir la información, eliminar redundancias y retener únicamente los factores latentes esenciales de variación.</w:t>
      </w:r>
    </w:p>
    <w:p w14:paraId="1B839501" w14:textId="77777777" w:rsidR="001467AB" w:rsidRDefault="001467AB" w:rsidP="001467AB">
      <w:pPr>
        <w:keepNext/>
        <w:spacing w:before="260" w:after="60"/>
      </w:pPr>
      <w:r>
        <w:rPr>
          <w:rFonts w:ascii="Calibri Light" w:hAnsi="Calibri Light"/>
          <w:b/>
          <w:color w:val="1B365D"/>
          <w:sz w:val="28"/>
        </w:rPr>
        <w:t>9. Síntesis Ejecutiva y Conclusiones del Módulo</w:t>
      </w:r>
    </w:p>
    <w:p w14:paraId="21F7F54C" w14:textId="77777777" w:rsidR="001467AB" w:rsidRDefault="001467AB" w:rsidP="001467AB">
      <w:r>
        <w:rPr>
          <w:rFonts w:ascii="Calibri" w:hAnsi="Calibri"/>
          <w:color w:val="222222"/>
          <w:sz w:val="20"/>
        </w:rPr>
        <w:t>El aprendizaje de representaciones constituye el núcleo transformador del Deep Learning. Al sustituir la ingeniería manual de variables por la extracción automática de espacios latentes mediante redes profundas, los modelos alcanzan niveles de generalización sin precedentes. Los autoencoders materializan la cumbre de este principio al prescindir de supervisión externa, convirtiendo la compresión y reconstrucción de datos en la herramienta maestra para descubrir la estructura oculta del mundo real.</w:t>
      </w:r>
    </w:p>
    <w:tbl>
      <w:tblPr>
        <w:tblW w:w="0" w:type="auto"/>
        <w:jc w:val="center"/>
        <w:tblLayout w:type="fixed"/>
        <w:tblLook w:val="04A0" w:firstRow="1" w:lastRow="0" w:firstColumn="1" w:lastColumn="0" w:noHBand="0" w:noVBand="1"/>
      </w:tblPr>
      <w:tblGrid>
        <w:gridCol w:w="10080"/>
      </w:tblGrid>
      <w:tr w:rsidR="001467AB" w14:paraId="0EC79EC7"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408A2559" w14:textId="77777777" w:rsidR="001467AB" w:rsidRDefault="001467AB" w:rsidP="006B0E91">
            <w:pPr>
              <w:spacing w:after="40"/>
            </w:pPr>
            <w:r>
              <w:rPr>
                <w:rFonts w:ascii="Calibri" w:hAnsi="Calibri"/>
                <w:b/>
                <w:color w:val="1B365D"/>
                <w:sz w:val="19"/>
              </w:rPr>
              <w:t>SÍNTESIS DE CÁTEDRA EN CINCO PUNTOS</w:t>
            </w:r>
            <w:r>
              <w:rPr>
                <w:rFonts w:ascii="Calibri" w:hAnsi="Calibri"/>
                <w:b/>
                <w:color w:val="1B365D"/>
                <w:sz w:val="19"/>
              </w:rPr>
              <w:br/>
            </w:r>
            <w:r>
              <w:rPr>
                <w:rFonts w:ascii="Calibri" w:hAnsi="Calibri"/>
                <w:color w:val="222222"/>
                <w:sz w:val="19"/>
              </w:rPr>
              <w:t>1. Aproximación Funcional: Las redes neuronales estiman mappings f̂(x) a partir de datos empíricos.</w:t>
            </w:r>
            <w:r>
              <w:rPr>
                <w:rFonts w:ascii="Calibri" w:hAnsi="Calibri"/>
                <w:color w:val="222222"/>
                <w:sz w:val="19"/>
              </w:rPr>
              <w:br/>
              <w:t>2. Límites Lineales: Líneas y planos fallan ante curvaturas (parábolas) y geometrías concéntricas.</w:t>
            </w:r>
            <w:r>
              <w:rPr>
                <w:rFonts w:ascii="Calibri" w:hAnsi="Calibri"/>
                <w:color w:val="222222"/>
                <w:sz w:val="19"/>
              </w:rPr>
              <w:br/>
              <w:t>3. Transformación de Espacio: Mapeos como φ(x) = x² y coordenadas polares convierten problemas no lineales en lineales.</w:t>
            </w:r>
            <w:r>
              <w:rPr>
                <w:rFonts w:ascii="Calibri" w:hAnsi="Calibri"/>
                <w:color w:val="222222"/>
                <w:sz w:val="19"/>
              </w:rPr>
              <w:br/>
              <w:t>4. Redes Profundas: Separan el aprendizaje de representaciones (φ(x)) de la predicción de la tarea (ŷ).</w:t>
            </w:r>
            <w:r>
              <w:rPr>
                <w:rFonts w:ascii="Calibri" w:hAnsi="Calibri"/>
                <w:color w:val="222222"/>
                <w:sz w:val="19"/>
              </w:rPr>
              <w:br/>
              <w:t>5. El Autoencoder: Codificador -&gt; Vector Latente z -&gt; Decodificador. Reconstrucción con pérdida MSE sin etiquetas humanas.</w:t>
            </w:r>
          </w:p>
        </w:tc>
      </w:tr>
    </w:tbl>
    <w:p w14:paraId="1B22EACC" w14:textId="77777777" w:rsidR="001467AB" w:rsidRDefault="001467AB" w:rsidP="001467AB">
      <w:pPr>
        <w:spacing w:after="40"/>
      </w:pPr>
    </w:p>
    <w:p w14:paraId="73201E82" w14:textId="77777777" w:rsidR="0039614B" w:rsidRDefault="0039614B" w:rsidP="00C76A82">
      <w:pPr>
        <w:spacing w:after="120"/>
      </w:pPr>
    </w:p>
    <w:p w14:paraId="4AE5E4DB" w14:textId="77777777" w:rsidR="001467AB" w:rsidRDefault="001467AB" w:rsidP="00C76A82">
      <w:pPr>
        <w:spacing w:after="120"/>
      </w:pPr>
    </w:p>
    <w:p w14:paraId="65F79D14" w14:textId="77777777" w:rsidR="001467AB" w:rsidRDefault="001467AB" w:rsidP="00C76A82">
      <w:pPr>
        <w:spacing w:after="120"/>
      </w:pPr>
    </w:p>
    <w:p w14:paraId="4DF6D97A" w14:textId="77777777" w:rsidR="001467AB" w:rsidRDefault="001467AB" w:rsidP="00C76A82">
      <w:pPr>
        <w:spacing w:after="120"/>
      </w:pPr>
    </w:p>
    <w:p w14:paraId="70D56D2B" w14:textId="77777777" w:rsidR="001467AB" w:rsidRDefault="001467AB" w:rsidP="00C76A82">
      <w:pPr>
        <w:spacing w:after="120"/>
      </w:pPr>
    </w:p>
    <w:p w14:paraId="4C3CBE5F" w14:textId="77777777" w:rsidR="001467AB" w:rsidRDefault="001467AB" w:rsidP="00C76A82">
      <w:pPr>
        <w:spacing w:after="120"/>
      </w:pPr>
    </w:p>
    <w:p w14:paraId="6D692EAB" w14:textId="77777777" w:rsidR="001467AB" w:rsidRDefault="001467AB" w:rsidP="00C76A82">
      <w:pPr>
        <w:spacing w:after="120"/>
      </w:pPr>
    </w:p>
    <w:p w14:paraId="1394E987" w14:textId="77777777" w:rsidR="001467AB" w:rsidRDefault="001467AB" w:rsidP="00C76A82">
      <w:pPr>
        <w:spacing w:after="120"/>
      </w:pPr>
    </w:p>
    <w:p w14:paraId="00A023E3" w14:textId="77777777" w:rsidR="001467AB" w:rsidRDefault="001467AB" w:rsidP="00C76A82">
      <w:pPr>
        <w:spacing w:after="120"/>
      </w:pPr>
    </w:p>
    <w:p w14:paraId="41418A11" w14:textId="77777777" w:rsidR="001467AB" w:rsidRDefault="001467AB" w:rsidP="00C76A82">
      <w:pPr>
        <w:spacing w:after="120"/>
      </w:pPr>
    </w:p>
    <w:p w14:paraId="4C92B513" w14:textId="77777777" w:rsidR="001467AB" w:rsidRDefault="001467AB" w:rsidP="00C76A82">
      <w:pPr>
        <w:spacing w:after="120"/>
      </w:pPr>
    </w:p>
    <w:p w14:paraId="3DDAD48A" w14:textId="77777777" w:rsidR="001467AB" w:rsidRDefault="001467AB" w:rsidP="00C76A82">
      <w:pPr>
        <w:spacing w:after="120"/>
      </w:pPr>
    </w:p>
    <w:p w14:paraId="3DC409DA" w14:textId="77777777" w:rsidR="001467AB" w:rsidRDefault="001467AB" w:rsidP="00C76A82">
      <w:pPr>
        <w:spacing w:after="120"/>
      </w:pPr>
    </w:p>
    <w:p w14:paraId="2AE5E3F7" w14:textId="77777777" w:rsidR="001467AB" w:rsidRDefault="001467AB" w:rsidP="00C76A82">
      <w:pPr>
        <w:spacing w:after="120"/>
      </w:pPr>
    </w:p>
    <w:p w14:paraId="220571B0" w14:textId="77777777" w:rsidR="001467AB" w:rsidRDefault="001467AB" w:rsidP="00C76A82">
      <w:pPr>
        <w:spacing w:after="120"/>
      </w:pPr>
    </w:p>
    <w:p w14:paraId="4EAB15FD" w14:textId="77777777" w:rsidR="001467AB" w:rsidRDefault="001467AB" w:rsidP="00C76A82">
      <w:pPr>
        <w:spacing w:after="120"/>
      </w:pPr>
    </w:p>
    <w:p w14:paraId="46354AD5" w14:textId="77777777" w:rsidR="001467AB" w:rsidRDefault="001467AB" w:rsidP="00C76A82">
      <w:pPr>
        <w:spacing w:after="120"/>
      </w:pPr>
    </w:p>
    <w:p w14:paraId="4C972672" w14:textId="77777777" w:rsidR="001467AB" w:rsidRDefault="001467AB" w:rsidP="00C76A82">
      <w:pPr>
        <w:spacing w:after="120"/>
      </w:pPr>
    </w:p>
    <w:p w14:paraId="28ADE4C5" w14:textId="77777777" w:rsidR="00473BFA" w:rsidRDefault="00473BFA" w:rsidP="00473BFA">
      <w:pPr>
        <w:spacing w:after="40"/>
      </w:pPr>
      <w:r>
        <w:rPr>
          <w:rFonts w:ascii="Calibri" w:hAnsi="Calibri"/>
          <w:b/>
          <w:color w:val="008080"/>
          <w:sz w:val="17"/>
        </w:rPr>
        <w:lastRenderedPageBreak/>
        <w:t>APUNTES DE CÁTEDRA — NEURAL NETWORKS AND DEEP LEARNING WITH PYTHON</w:t>
      </w:r>
    </w:p>
    <w:p w14:paraId="322E2DA3" w14:textId="77777777" w:rsidR="00473BFA" w:rsidRDefault="00473BFA" w:rsidP="00473BFA">
      <w:pPr>
        <w:spacing w:after="40"/>
      </w:pPr>
      <w:r>
        <w:rPr>
          <w:rFonts w:ascii="Calibri" w:hAnsi="Calibri"/>
          <w:b/>
          <w:color w:val="1B365D"/>
          <w:sz w:val="40"/>
        </w:rPr>
        <w:t>Historia de la Codificación y Decodificación:</w:t>
      </w:r>
      <w:r>
        <w:rPr>
          <w:rFonts w:ascii="Calibri" w:hAnsi="Calibri"/>
          <w:b/>
          <w:color w:val="1B365D"/>
          <w:sz w:val="40"/>
        </w:rPr>
        <w:br/>
        <w:t>De MP3 y JPEG a la Compresión en Autoencoders</w:t>
      </w:r>
    </w:p>
    <w:p w14:paraId="3099986A" w14:textId="77777777" w:rsidR="00473BFA" w:rsidRDefault="00473BFA" w:rsidP="00473BFA">
      <w:pPr>
        <w:spacing w:before="20" w:after="100"/>
      </w:pPr>
      <w:r>
        <w:rPr>
          <w:rFonts w:ascii="Calibri Light" w:hAnsi="Calibri Light"/>
          <w:color w:val="64748B"/>
        </w:rPr>
        <w:t>Evolución de las tecnologías de compresión con y sin pérdidas, el experimento del tigre siberiano de Andrew Glassner y la conexión analítica con la función de reconstrucción en Deep Learning.</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3456"/>
        <w:gridCol w:w="3456"/>
        <w:gridCol w:w="3456"/>
      </w:tblGrid>
      <w:tr w:rsidR="00473BFA" w14:paraId="51CFCC7D" w14:textId="77777777" w:rsidTr="006B0E91">
        <w:trPr>
          <w:jc w:val="center"/>
        </w:trPr>
        <w:tc>
          <w:tcPr>
            <w:tcW w:w="3456" w:type="dxa"/>
            <w:shd w:val="clear" w:color="auto" w:fill="F8FAFC"/>
            <w:tcMar>
              <w:top w:w="60" w:type="dxa"/>
              <w:left w:w="80" w:type="dxa"/>
              <w:bottom w:w="60" w:type="dxa"/>
              <w:right w:w="80" w:type="dxa"/>
            </w:tcMar>
          </w:tcPr>
          <w:p w14:paraId="0F78D7F4" w14:textId="77777777" w:rsidR="00473BFA" w:rsidRDefault="00473BFA" w:rsidP="006B0E91">
            <w:pPr>
              <w:spacing w:after="0"/>
            </w:pPr>
            <w:r>
              <w:rPr>
                <w:rFonts w:ascii="Calibri" w:hAnsi="Calibri"/>
                <w:b/>
                <w:color w:val="64748B"/>
                <w:sz w:val="16"/>
              </w:rPr>
              <w:t>INSTRUCTOR Y FUENTE</w:t>
            </w:r>
            <w:r>
              <w:rPr>
                <w:rFonts w:ascii="Calibri" w:hAnsi="Calibri"/>
                <w:b/>
                <w:color w:val="64748B"/>
                <w:sz w:val="16"/>
              </w:rPr>
              <w:br/>
            </w:r>
            <w:r>
              <w:rPr>
                <w:rFonts w:ascii="Calibri" w:hAnsi="Calibri"/>
                <w:b/>
                <w:color w:val="1B365D"/>
                <w:sz w:val="18"/>
              </w:rPr>
              <w:t>Prof. Pavlos Protopapas</w:t>
            </w:r>
            <w:r>
              <w:rPr>
                <w:rFonts w:ascii="Calibri" w:hAnsi="Calibri"/>
                <w:b/>
                <w:color w:val="1B365D"/>
                <w:sz w:val="18"/>
              </w:rPr>
              <w:br/>
              <w:t>A. Glassner (Deep Learning)</w:t>
            </w:r>
          </w:p>
        </w:tc>
        <w:tc>
          <w:tcPr>
            <w:tcW w:w="3456" w:type="dxa"/>
            <w:shd w:val="clear" w:color="auto" w:fill="F8FAFC"/>
            <w:tcMar>
              <w:top w:w="60" w:type="dxa"/>
              <w:left w:w="80" w:type="dxa"/>
              <w:bottom w:w="60" w:type="dxa"/>
              <w:right w:w="80" w:type="dxa"/>
            </w:tcMar>
          </w:tcPr>
          <w:p w14:paraId="2A015D05" w14:textId="77777777" w:rsidR="00473BFA" w:rsidRDefault="00473BFA" w:rsidP="006B0E91">
            <w:pPr>
              <w:spacing w:after="0"/>
            </w:pPr>
            <w:r>
              <w:rPr>
                <w:rFonts w:ascii="Calibri" w:hAnsi="Calibri"/>
                <w:b/>
                <w:color w:val="64748B"/>
                <w:sz w:val="16"/>
              </w:rPr>
              <w:t>TEMA CENTRAL</w:t>
            </w:r>
            <w:r>
              <w:rPr>
                <w:rFonts w:ascii="Calibri" w:hAnsi="Calibri"/>
                <w:b/>
                <w:color w:val="64748B"/>
                <w:sz w:val="16"/>
              </w:rPr>
              <w:br/>
            </w:r>
            <w:r>
              <w:rPr>
                <w:rFonts w:ascii="Calibri" w:hAnsi="Calibri"/>
                <w:b/>
                <w:color w:val="1B365D"/>
                <w:sz w:val="18"/>
              </w:rPr>
              <w:t>Encoding &amp; Decoding History</w:t>
            </w:r>
            <w:r>
              <w:rPr>
                <w:rFonts w:ascii="Calibri" w:hAnsi="Calibri"/>
                <w:b/>
                <w:color w:val="1B365D"/>
                <w:sz w:val="18"/>
              </w:rPr>
              <w:br/>
              <w:t>Lossless vs. Lossy Compression</w:t>
            </w:r>
          </w:p>
        </w:tc>
        <w:tc>
          <w:tcPr>
            <w:tcW w:w="3456" w:type="dxa"/>
            <w:shd w:val="clear" w:color="auto" w:fill="F8FAFC"/>
            <w:tcMar>
              <w:top w:w="60" w:type="dxa"/>
              <w:left w:w="80" w:type="dxa"/>
              <w:bottom w:w="60" w:type="dxa"/>
              <w:right w:w="80" w:type="dxa"/>
            </w:tcMar>
          </w:tcPr>
          <w:p w14:paraId="115A5732" w14:textId="77777777" w:rsidR="00473BFA" w:rsidRDefault="00473BFA" w:rsidP="006B0E91">
            <w:pPr>
              <w:spacing w:after="0"/>
            </w:pPr>
            <w:r>
              <w:rPr>
                <w:rFonts w:ascii="Calibri" w:hAnsi="Calibri"/>
                <w:b/>
                <w:color w:val="64748B"/>
                <w:sz w:val="16"/>
              </w:rPr>
              <w:t>CONCEPTO CLAVE EN IA</w:t>
            </w:r>
            <w:r>
              <w:rPr>
                <w:rFonts w:ascii="Calibri" w:hAnsi="Calibri"/>
                <w:b/>
                <w:color w:val="64748B"/>
                <w:sz w:val="16"/>
              </w:rPr>
              <w:br/>
            </w:r>
            <w:r>
              <w:rPr>
                <w:rFonts w:ascii="Calibri" w:hAnsi="Calibri"/>
                <w:b/>
                <w:color w:val="1B365D"/>
                <w:sz w:val="18"/>
              </w:rPr>
              <w:t>Reconstruction Loss</w:t>
            </w:r>
            <w:r>
              <w:rPr>
                <w:rFonts w:ascii="Calibri" w:hAnsi="Calibri"/>
                <w:b/>
                <w:color w:val="1B365D"/>
                <w:sz w:val="18"/>
              </w:rPr>
              <w:br/>
              <w:t>L = (x - x̂)² (Mean Squared Error)</w:t>
            </w:r>
          </w:p>
        </w:tc>
      </w:tr>
    </w:tbl>
    <w:p w14:paraId="2BE4C183" w14:textId="77777777" w:rsidR="00473BFA" w:rsidRDefault="00473BFA" w:rsidP="00473BFA">
      <w:pPr>
        <w:spacing w:after="40"/>
      </w:pPr>
    </w:p>
    <w:p w14:paraId="01E079DD" w14:textId="77777777" w:rsidR="00473BFA" w:rsidRDefault="00473BFA" w:rsidP="00473BFA">
      <w:pPr>
        <w:pStyle w:val="Ttulo1"/>
        <w:spacing w:before="180" w:after="40"/>
      </w:pPr>
      <w:r>
        <w:rPr>
          <w:rFonts w:ascii="Calibri" w:hAnsi="Calibri"/>
          <w:color w:val="1B365D"/>
          <w:sz w:val="26"/>
        </w:rPr>
        <w:t>1. Introducción y Perspectiva Histórica: ¿Es la Codificación una Idea Nueva?</w:t>
      </w:r>
    </w:p>
    <w:p w14:paraId="1BAFBA66" w14:textId="77777777" w:rsidR="00473BFA" w:rsidRDefault="00473BFA" w:rsidP="00473BFA">
      <w:pPr>
        <w:spacing w:after="50"/>
      </w:pPr>
      <w:r>
        <w:rPr>
          <w:rFonts w:ascii="Calibri" w:hAnsi="Calibri"/>
          <w:color w:val="263238"/>
          <w:sz w:val="19"/>
        </w:rPr>
        <w:t>Antes de profundizar en la formulación matemática de los autoencoders, el profesor Pavlos Protopapas propone una pausa epistemológica indispensable: contextualizar la codificación y decodificación dentro de la historia del procesamiento de información. Reconocer y estudiar las tecnologías predecesoras resulta fundamental en ingeniería, ya que clarifica las razones que motivaron sus decisiones de diseño y permite apreciar la lógica subyacente de los modelos contemporáneos.</w:t>
      </w:r>
    </w:p>
    <w:p w14:paraId="3F8EADDA" w14:textId="77777777" w:rsidR="00473BFA" w:rsidRDefault="00473BFA" w:rsidP="00473BFA">
      <w:pPr>
        <w:spacing w:after="50"/>
      </w:pPr>
      <w:r>
        <w:rPr>
          <w:rFonts w:ascii="Calibri" w:hAnsi="Calibri"/>
          <w:color w:val="263238"/>
          <w:sz w:val="19"/>
        </w:rPr>
        <w:t>Frente a la pregunta retórica «¿Es la codificación y decodificación una idea nueva?», la cátedra responde de forma contundente: no lo es en absoluto. Mucho antes del advenimiento del Deep Learning y las aplicaciones modernas de inteligencia artificial, diversas tecnologías de consumo masivo ya operaban bajo el mismo patrón modular básico: tomar una señal compleja de entrada, codificarla en una representación compacta de menor volumen y decodificarla posteriormente para su uso o reproducción.</w:t>
      </w:r>
    </w:p>
    <w:tbl>
      <w:tblPr>
        <w:tblW w:w="0" w:type="auto"/>
        <w:jc w:val="center"/>
        <w:tblLayout w:type="fixed"/>
        <w:tblLook w:val="04A0" w:firstRow="1" w:lastRow="0" w:firstColumn="1" w:lastColumn="0" w:noHBand="0" w:noVBand="1"/>
      </w:tblPr>
      <w:tblGrid>
        <w:gridCol w:w="10368"/>
      </w:tblGrid>
      <w:tr w:rsidR="00473BFA" w14:paraId="0DE03C41"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5FB06A05" w14:textId="77777777" w:rsidR="00473BFA" w:rsidRDefault="00473BFA" w:rsidP="006B0E91">
            <w:pPr>
              <w:spacing w:after="0"/>
            </w:pPr>
            <w:r>
              <w:rPr>
                <w:rFonts w:ascii="Calibri" w:hAnsi="Calibri"/>
                <w:b/>
                <w:color w:val="1B365D"/>
                <w:sz w:val="19"/>
              </w:rPr>
              <w:t>PRINCIPIO HISTÓRICO DE CÁTEDRA</w:t>
            </w:r>
            <w:r>
              <w:rPr>
                <w:rFonts w:ascii="Calibri" w:hAnsi="Calibri"/>
                <w:b/>
                <w:color w:val="1B365D"/>
                <w:sz w:val="19"/>
              </w:rPr>
              <w:br/>
            </w:r>
            <w:r>
              <w:rPr>
                <w:rFonts w:ascii="Calibri" w:hAnsi="Calibri"/>
                <w:i/>
                <w:color w:val="263238"/>
                <w:sz w:val="18"/>
              </w:rPr>
              <w:t>«La codificación y la decodificación no son conceptos nuevos. Mucho antes de que existiera el Deep Learning, las tecnologías de consumo ya utilizaban el mismo patrón: recibir una señal, codificarla en una forma compacta y decodificarla después. Comprender esta evolución nos ayuda a entender y valorar las decisiones de diseño en los autoencoders.»</w:t>
            </w:r>
            <w:r>
              <w:rPr>
                <w:rFonts w:ascii="Calibri" w:hAnsi="Calibri"/>
                <w:i/>
                <w:color w:val="263238"/>
                <w:sz w:val="18"/>
              </w:rPr>
              <w:br/>
              <w:t>— Prof. Pavlos Protopapas</w:t>
            </w:r>
          </w:p>
        </w:tc>
      </w:tr>
    </w:tbl>
    <w:p w14:paraId="6E743572" w14:textId="77777777" w:rsidR="00473BFA" w:rsidRDefault="00473BFA" w:rsidP="00473BFA">
      <w:pPr>
        <w:spacing w:after="30"/>
      </w:pPr>
    </w:p>
    <w:p w14:paraId="7B333A37" w14:textId="77777777" w:rsidR="00473BFA" w:rsidRDefault="00473BFA" w:rsidP="00473BFA">
      <w:pPr>
        <w:pStyle w:val="Ttulo2"/>
        <w:spacing w:before="120" w:after="40"/>
      </w:pPr>
      <w:r>
        <w:rPr>
          <w:rFonts w:ascii="Calibri" w:hAnsi="Calibri"/>
          <w:color w:val="008080"/>
          <w:sz w:val="22"/>
        </w:rPr>
        <w:t>Evolución de la Música Portátil: Del Walkman al iPod y el Estándar MP3</w:t>
      </w:r>
    </w:p>
    <w:p w14:paraId="774D4E15" w14:textId="77777777" w:rsidR="00473BFA" w:rsidRDefault="00473BFA" w:rsidP="00473BFA">
      <w:pPr>
        <w:spacing w:after="50"/>
      </w:pPr>
      <w:r>
        <w:rPr>
          <w:rFonts w:ascii="Calibri" w:hAnsi="Calibri"/>
          <w:color w:val="263238"/>
          <w:sz w:val="19"/>
        </w:rPr>
        <w:t>El desarrollo del audio portátil ilustra a la perfección el salto cualitativo hacia la compresión digital. Durante décadas, dispositivos como el Walkman dependieron de medios físicos analógicos como las cintas de casete, cuyo tamaño y almacenamiento estaban severamente restringidos por límites mecánicos. La revolución definitiva ocurrió con la llegada de los reproductores digitales portátiles, entre los cuales el iPod de Apple transformó radicalmente la industria al permitir almacenar y transportar miles de canciones en el bolsillo.</w:t>
      </w:r>
    </w:p>
    <w:p w14:paraId="6BB97071" w14:textId="77777777" w:rsidR="00473BFA" w:rsidRDefault="00473BFA" w:rsidP="00473BFA">
      <w:pPr>
        <w:spacing w:after="50"/>
      </w:pPr>
      <w:r>
        <w:rPr>
          <w:rFonts w:ascii="Calibri" w:hAnsi="Calibri"/>
          <w:color w:val="263238"/>
          <w:sz w:val="19"/>
        </w:rPr>
        <w:t>La tecnología habilitadora central detrás de esta transformación fue el estándar de compresión MP3. El algoritmo MP3 logró reducir el tamaño de los archivos de audio por un factor aproximado de diez (compresión ~10x). Gracias a esta codificación compacta, grandes bibliotecas de música pudieron serializarse, transferirse a través de redes y decodificarse en tiempo real para su reproducción acústica.</w:t>
      </w:r>
    </w:p>
    <w:p w14:paraId="441B7FC9" w14:textId="77777777" w:rsidR="00473BFA" w:rsidRDefault="00473BFA" w:rsidP="00473BFA">
      <w:pPr>
        <w:pStyle w:val="Ttulo2"/>
        <w:spacing w:before="120" w:after="40"/>
      </w:pPr>
      <w:r>
        <w:rPr>
          <w:rFonts w:ascii="Calibri" w:hAnsi="Calibri"/>
          <w:color w:val="008080"/>
          <w:sz w:val="22"/>
        </w:rPr>
        <w:t>La Expansión de Internet y la Necesidad de Compresión Visual con JPEG</w:t>
      </w:r>
    </w:p>
    <w:p w14:paraId="6E0208AD" w14:textId="77777777" w:rsidR="00473BFA" w:rsidRDefault="00473BFA" w:rsidP="00473BFA">
      <w:pPr>
        <w:spacing w:after="50"/>
      </w:pPr>
      <w:r>
        <w:rPr>
          <w:rFonts w:ascii="Calibri" w:hAnsi="Calibri"/>
          <w:color w:val="263238"/>
          <w:sz w:val="19"/>
        </w:rPr>
        <w:t>De manera análoga a lo ocurrido en el ámbito acústico, la expansión global de internet se enfrentó a un cuello de botella crítico: el ancho de banda extremadamente limitado de las primeras conexiones de red. Transmitir imágenes digitales sin procesar colapsaba las líneas telefónicas y los servidores.</w:t>
      </w:r>
    </w:p>
    <w:p w14:paraId="5F13B9B3" w14:textId="77777777" w:rsidR="00473BFA" w:rsidRDefault="00473BFA" w:rsidP="00473BFA">
      <w:pPr>
        <w:spacing w:after="50"/>
      </w:pPr>
      <w:r>
        <w:rPr>
          <w:rFonts w:ascii="Calibri" w:hAnsi="Calibri"/>
          <w:color w:val="263238"/>
          <w:sz w:val="19"/>
        </w:rPr>
        <w:lastRenderedPageBreak/>
        <w:t>En este contexto, la codificación y decodificación mediante el estándar JPEG (Joint Photographic Experts Group) se convirtió en un elemento estructural indispensable para la viabilidad de la World Wide Web. JPEG reduce el volumen de datos de una imagen por un factor de entre 10 y 20 veces (compresión ~10x a 20x), transformando archivos masivos en paquetes ligeros y haciendo viable el despliegue de contenido visual intensivo en la web.</w:t>
      </w:r>
    </w:p>
    <w:p w14:paraId="12C7F4C0" w14:textId="77777777" w:rsidR="00473BFA" w:rsidRDefault="00473BFA" w:rsidP="00473BFA">
      <w:pPr>
        <w:spacing w:after="50"/>
      </w:pPr>
      <w:r>
        <w:rPr>
          <w:rFonts w:ascii="Calibri" w:hAnsi="Calibri"/>
          <w:color w:val="263238"/>
          <w:sz w:val="19"/>
        </w:rPr>
        <w:t>Principio Operativo Fundamental: En ambos casos —tanto en MP3 como en JPEG— la decodificación no reproduce la señal original de forma idéntica bit a bit. En su lugar, genera una aproximación degradada pero imperceptible o suficientemente fiel para los propósitos prácticos humanos, sentando el precedente de lo que más tarde formalizarían las redes neuronales.</w:t>
      </w:r>
    </w:p>
    <w:p w14:paraId="1C0532BC" w14:textId="77777777" w:rsidR="00473BFA" w:rsidRDefault="00473BFA" w:rsidP="00473BFA">
      <w:pPr>
        <w:pStyle w:val="Ttulo1"/>
        <w:spacing w:before="180" w:after="40"/>
      </w:pPr>
      <w:r>
        <w:rPr>
          <w:rFonts w:ascii="Calibri" w:hAnsi="Calibri"/>
          <w:color w:val="1B365D"/>
          <w:sz w:val="26"/>
        </w:rPr>
        <w:t>2. Caso de Estudio Empírico: Compresión del Tigre Siberiano (Andrew Glassner)</w:t>
      </w:r>
    </w:p>
    <w:p w14:paraId="0E7806A1" w14:textId="77777777" w:rsidR="00473BFA" w:rsidRDefault="00473BFA" w:rsidP="00473BFA">
      <w:pPr>
        <w:spacing w:after="50"/>
      </w:pPr>
      <w:r>
        <w:rPr>
          <w:rFonts w:ascii="Calibri" w:hAnsi="Calibri"/>
          <w:color w:val="263238"/>
          <w:sz w:val="19"/>
        </w:rPr>
        <w:t>Para evidenciar de manera concreta cómo operan los esquemas de codificación y decodificación sobre señales multidimensionales, la cátedra recurre a un notable experimento visual adaptado del libro del reconocido investigador Andrew Glassner («Deep Learning: An Introduction for Visual Artists»), una fuente de referencia en el análisis intuitivo del aprendizaje profundo.</w:t>
      </w:r>
    </w:p>
    <w:p w14:paraId="2DA30809" w14:textId="77777777" w:rsidR="00473BFA" w:rsidRDefault="00473BFA" w:rsidP="00473BFA">
      <w:pPr>
        <w:spacing w:after="50"/>
      </w:pPr>
      <w:r>
        <w:rPr>
          <w:rFonts w:ascii="Calibri" w:hAnsi="Calibri"/>
          <w:color w:val="263238"/>
          <w:sz w:val="19"/>
        </w:rPr>
        <w:t>El experimento toma como muestra de entrada una imagen en escala de grises de alta resolución de un tigre siberiano. La imagen original posee unas dimensiones de 256 × 256 píxeles, lo que equivale a aproximadamente 262.000 valores o números en memoria (considerando el espacio estándar en bytes de un plano digital de 65.536 píxeles). A partir de este original, se sometió el archivo a dos procesos independientes de codificación y decodificación:</w:t>
      </w:r>
    </w:p>
    <w:p w14:paraId="627807ED" w14:textId="77777777" w:rsidR="00473BFA" w:rsidRDefault="00473BFA" w:rsidP="00473BFA">
      <w:pPr>
        <w:pStyle w:val="Listaconvietas"/>
        <w:spacing w:before="10" w:after="40"/>
      </w:pPr>
      <w:r>
        <w:rPr>
          <w:rFonts w:ascii="Calibri" w:hAnsi="Calibri"/>
          <w:b/>
          <w:color w:val="1B365D"/>
          <w:sz w:val="19"/>
        </w:rPr>
        <w:t xml:space="preserve">Compresión con el Códec MP3: </w:t>
      </w:r>
      <w:r>
        <w:rPr>
          <w:rFonts w:ascii="Calibri" w:hAnsi="Calibri"/>
          <w:color w:val="263238"/>
          <w:sz w:val="19"/>
        </w:rPr>
        <w:t>A pesar de que el formato MP3 fue concebido exclusivamente para señales de audio unidimensionales, sus algoritmos de compresión frecuencial pueden aplicarse formalmente a flujos de datos de imagen. Tras codificar y decodificar con MP3, el volumen de la imagen se comprime desde 262.000 hasta 37.000 números (un factor de reducción de ~7x).</w:t>
      </w:r>
    </w:p>
    <w:p w14:paraId="31D4F3F4" w14:textId="77777777" w:rsidR="00473BFA" w:rsidRDefault="00473BFA" w:rsidP="00473BFA">
      <w:pPr>
        <w:pStyle w:val="Listaconvietas"/>
        <w:spacing w:before="10" w:after="40"/>
      </w:pPr>
      <w:r>
        <w:rPr>
          <w:rFonts w:ascii="Calibri" w:hAnsi="Calibri"/>
          <w:b/>
          <w:color w:val="1B365D"/>
          <w:sz w:val="19"/>
        </w:rPr>
        <w:t xml:space="preserve">Compresión con el Códec JPEG: </w:t>
      </w:r>
      <w:r>
        <w:rPr>
          <w:rFonts w:ascii="Calibri" w:hAnsi="Calibri"/>
          <w:color w:val="263238"/>
          <w:sz w:val="19"/>
        </w:rPr>
        <w:t>Al aplicar el estándar JPEG, diseñado específicamente para matrices visuales bidimensionales, la información se reduce desde 262.000 hasta 26.000 números, logrando un factor de compresión de 10x (reducción entre 10 y 20 veces).</w:t>
      </w:r>
    </w:p>
    <w:p w14:paraId="519F9DD9" w14:textId="77777777" w:rsidR="00473BFA" w:rsidRDefault="00473BFA" w:rsidP="00473BFA">
      <w:pPr>
        <w:spacing w:before="60" w:after="20"/>
        <w:jc w:val="center"/>
      </w:pPr>
      <w:r>
        <w:rPr>
          <w:noProof/>
        </w:rPr>
        <w:drawing>
          <wp:inline distT="0" distB="0" distL="0" distR="0" wp14:anchorId="1A3522DA" wp14:editId="0386D7FF">
            <wp:extent cx="4023360" cy="1589227"/>
            <wp:effectExtent l="0" t="0" r="0" b="0"/>
            <wp:docPr id="199597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iger_full_comparison.png"/>
                    <pic:cNvPicPr/>
                  </pic:nvPicPr>
                  <pic:blipFill>
                    <a:blip r:embed="rId31"/>
                    <a:stretch>
                      <a:fillRect/>
                    </a:stretch>
                  </pic:blipFill>
                  <pic:spPr>
                    <a:xfrm>
                      <a:off x="0" y="0"/>
                      <a:ext cx="4023360" cy="1589227"/>
                    </a:xfrm>
                    <a:prstGeom prst="rect">
                      <a:avLst/>
                    </a:prstGeom>
                  </pic:spPr>
                </pic:pic>
              </a:graphicData>
            </a:graphic>
          </wp:inline>
        </w:drawing>
      </w:r>
    </w:p>
    <w:p w14:paraId="73776F3C" w14:textId="77777777" w:rsidR="00473BFA" w:rsidRDefault="00473BFA" w:rsidP="00473BFA">
      <w:pPr>
        <w:spacing w:after="60"/>
        <w:jc w:val="center"/>
      </w:pPr>
      <w:r>
        <w:rPr>
          <w:rFonts w:ascii="Calibri" w:hAnsi="Calibri"/>
          <w:i/>
          <w:color w:val="64748B"/>
          <w:sz w:val="17"/>
        </w:rPr>
        <w:t>Figura 1: Compresión comparativa de imagen completa (Tigre Siberiano). Izquierda: Original (256×256 = 262.000 valores). Centro: MP3 (37.000 valores, compresión ~7x). Derecha: JPEG (26.000 valores, compresión ~10x). Fuente: A. Glassner.</w:t>
      </w:r>
    </w:p>
    <w:p w14:paraId="47F35618" w14:textId="77777777" w:rsidR="00473BFA" w:rsidRDefault="00473BFA" w:rsidP="00473BFA">
      <w:r>
        <w:br w:type="page"/>
      </w:r>
    </w:p>
    <w:p w14:paraId="5D3AB5F3" w14:textId="77777777" w:rsidR="00473BFA" w:rsidRDefault="00473BFA" w:rsidP="00473BFA">
      <w:pPr>
        <w:pStyle w:val="Ttulo2"/>
        <w:spacing w:before="120" w:after="40"/>
      </w:pPr>
      <w:r>
        <w:rPr>
          <w:rFonts w:ascii="Calibri" w:hAnsi="Calibri"/>
          <w:color w:val="008080"/>
          <w:sz w:val="22"/>
        </w:rPr>
        <w:lastRenderedPageBreak/>
        <w:t>Análisis Perceptual: Visión Global frente a Degradación en Detalle Fino (Zoom en el Ojo)</w:t>
      </w:r>
    </w:p>
    <w:p w14:paraId="30632650" w14:textId="77777777" w:rsidR="00473BFA" w:rsidRDefault="00473BFA" w:rsidP="00473BFA">
      <w:pPr>
        <w:spacing w:after="50"/>
      </w:pPr>
      <w:r>
        <w:rPr>
          <w:rFonts w:ascii="Calibri" w:hAnsi="Calibri"/>
          <w:color w:val="263238"/>
          <w:sz w:val="19"/>
        </w:rPr>
        <w:t>A escala completa (full scale), las discrepancias entre la imagen original y las versiones comprimidas por MP3 y JPEG son sumamente sutiles y difíciles de detectar a simple vista humana. La estructura global del tigre, sus contornos y sus franjas dominantes se conservan de forma convincente.</w:t>
      </w:r>
    </w:p>
    <w:p w14:paraId="66C18847" w14:textId="77777777" w:rsidR="00473BFA" w:rsidRDefault="00473BFA" w:rsidP="00473BFA">
      <w:pPr>
        <w:spacing w:after="50"/>
      </w:pPr>
      <w:r>
        <w:rPr>
          <w:rFonts w:ascii="Calibri" w:hAnsi="Calibri"/>
          <w:color w:val="263238"/>
          <w:sz w:val="19"/>
        </w:rPr>
        <w:t>Sin embargo, la cátedra demuestra que al realizar un acercamiento minucioso (zoom in) —particularmente en torno a la región del ojo y los bigotes del tigre—, la degradación de la calidad y los artefactos de compresión emergen con absoluta claridad:</w:t>
      </w:r>
    </w:p>
    <w:p w14:paraId="2995F4FE" w14:textId="77777777" w:rsidR="00473BFA" w:rsidRDefault="00473BFA" w:rsidP="00473BFA">
      <w:pPr>
        <w:spacing w:before="60" w:after="20"/>
        <w:jc w:val="center"/>
      </w:pPr>
      <w:r>
        <w:rPr>
          <w:noProof/>
        </w:rPr>
        <w:drawing>
          <wp:inline distT="0" distB="0" distL="0" distR="0" wp14:anchorId="6718FA19" wp14:editId="443F6E38">
            <wp:extent cx="4023360" cy="1106424"/>
            <wp:effectExtent l="0" t="0" r="0" b="0"/>
            <wp:docPr id="8756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iger_eye_zoom.png"/>
                    <pic:cNvPicPr/>
                  </pic:nvPicPr>
                  <pic:blipFill>
                    <a:blip r:embed="rId32"/>
                    <a:stretch>
                      <a:fillRect/>
                    </a:stretch>
                  </pic:blipFill>
                  <pic:spPr>
                    <a:xfrm>
                      <a:off x="0" y="0"/>
                      <a:ext cx="4023360" cy="1106424"/>
                    </a:xfrm>
                    <a:prstGeom prst="rect">
                      <a:avLst/>
                    </a:prstGeom>
                  </pic:spPr>
                </pic:pic>
              </a:graphicData>
            </a:graphic>
          </wp:inline>
        </w:drawing>
      </w:r>
    </w:p>
    <w:p w14:paraId="78E48F02" w14:textId="77777777" w:rsidR="00473BFA" w:rsidRDefault="00473BFA" w:rsidP="00473BFA">
      <w:pPr>
        <w:spacing w:after="60"/>
        <w:jc w:val="center"/>
      </w:pPr>
      <w:r>
        <w:rPr>
          <w:rFonts w:ascii="Calibri" w:hAnsi="Calibri"/>
          <w:i/>
          <w:color w:val="64748B"/>
          <w:sz w:val="17"/>
        </w:rPr>
        <w:t>Figura 2: Detalle ampliado sobre el ojo del tigre siberiano. Izquierda: Original con nitidez pura. Centro: MP3 con artefactos severos de distorsión. Derecha: JPEG con atenuación y pérdida de detalle fino.</w:t>
      </w:r>
    </w:p>
    <w:p w14:paraId="734F3EA7" w14:textId="77777777" w:rsidR="00473BFA" w:rsidRDefault="00473BFA" w:rsidP="00473BFA">
      <w:pPr>
        <w:spacing w:after="50"/>
      </w:pPr>
      <w:r>
        <w:rPr>
          <w:rFonts w:ascii="Calibri" w:hAnsi="Calibri"/>
          <w:color w:val="263238"/>
          <w:sz w:val="19"/>
        </w:rPr>
        <w:t>Conclusiones del Análisis de Degradación:</w:t>
      </w:r>
      <w:r>
        <w:rPr>
          <w:rFonts w:ascii="Calibri" w:hAnsi="Calibri"/>
          <w:color w:val="263238"/>
          <w:sz w:val="19"/>
        </w:rPr>
        <w:br/>
        <w:t>1. Artefactos Notorios en MP3: La versión comprimida con MP3 exhibe patrones de distorsión y ruido moderado a severo. Este comportamiento es enteramente predecible, ya que las funciones de base de MP3 fueron modeladas a partir de la psicoacústica del oído humano (enmascaramiento auditivo) y no para modelar la continuidad espacial de una imagen.</w:t>
      </w:r>
      <w:r>
        <w:rPr>
          <w:rFonts w:ascii="Calibri" w:hAnsi="Calibri"/>
          <w:color w:val="263238"/>
          <w:sz w:val="19"/>
        </w:rPr>
        <w:br/>
        <w:t>2. Pérdida de Textura Fina en JPEG: Aunque JPEG está optimizado para fotografía, el zoom evidencia una pérdida de detalle fino en los bordes de la pupila y los pelos individuales del pelaje.</w:t>
      </w:r>
      <w:r>
        <w:rPr>
          <w:rFonts w:ascii="Calibri" w:hAnsi="Calibri"/>
          <w:color w:val="263238"/>
          <w:sz w:val="19"/>
        </w:rPr>
        <w:br/>
        <w:t>3. Conclusión Fundamental: Tras el proceso de codificación y decodificación, no se recupera la imagen idéntica original.</w:t>
      </w:r>
    </w:p>
    <w:p w14:paraId="4223817B" w14:textId="77777777" w:rsidR="00473BFA" w:rsidRDefault="00473BFA" w:rsidP="00473BFA">
      <w:pPr>
        <w:pStyle w:val="Ttulo1"/>
        <w:spacing w:before="180" w:after="40"/>
      </w:pPr>
      <w:r>
        <w:rPr>
          <w:rFonts w:ascii="Calibri" w:hAnsi="Calibri"/>
          <w:color w:val="1B365D"/>
          <w:sz w:val="26"/>
        </w:rPr>
        <w:t>3. Compresión Sin Pérdidas (Lossless) frente a Compresión Con Pérdidas (Lossy)</w:t>
      </w:r>
    </w:p>
    <w:p w14:paraId="672B2C6A" w14:textId="77777777" w:rsidR="00473BFA" w:rsidRDefault="00473BFA" w:rsidP="00473BFA">
      <w:pPr>
        <w:spacing w:after="50"/>
      </w:pPr>
      <w:r>
        <w:rPr>
          <w:rFonts w:ascii="Calibri" w:hAnsi="Calibri"/>
          <w:color w:val="263238"/>
          <w:sz w:val="19"/>
        </w:rPr>
        <w:t>El experimento anterior conduce de manera directa a una de las distinciones teóricas y metodológicas más trascendentales en las ciencias de la computación: la frontera entre la compresión sin pérdidas (lossless) y la compresión con pérdidas (lossy).</w:t>
      </w:r>
    </w:p>
    <w:p w14:paraId="7E53CB73" w14:textId="77777777" w:rsidR="00473BFA" w:rsidRDefault="00473BFA" w:rsidP="00473BFA">
      <w:pPr>
        <w:pStyle w:val="Listaconvietas"/>
        <w:spacing w:before="10" w:after="40"/>
      </w:pPr>
      <w:r>
        <w:rPr>
          <w:rFonts w:ascii="Calibri" w:hAnsi="Calibri"/>
          <w:b/>
          <w:color w:val="1B365D"/>
          <w:sz w:val="19"/>
        </w:rPr>
        <w:t xml:space="preserve">Compresión Sin Pérdidas (Lossless): </w:t>
      </w:r>
      <w:r>
        <w:rPr>
          <w:rFonts w:ascii="Calibri" w:hAnsi="Calibri"/>
          <w:color w:val="263238"/>
          <w:sz w:val="19"/>
        </w:rPr>
        <w:t>Es aquella transformación matemática que puede ser invertida de forma exacta y perfecta para reconstruir el dato original bit a bit. No se descarta ningún fragmento de información. Ejemplos clásicos incluyen formatos como PNG para imágenes, FLAC para audio o algoritmos de archivo como ZIP y GZIP. Su factor de compresión está estrictamente limitado por la entropía de Shannon del mensaje.</w:t>
      </w:r>
    </w:p>
    <w:p w14:paraId="6FB0FF06" w14:textId="77777777" w:rsidR="00473BFA" w:rsidRDefault="00473BFA" w:rsidP="00473BFA">
      <w:pPr>
        <w:pStyle w:val="Listaconvietas"/>
        <w:spacing w:before="10" w:after="40"/>
      </w:pPr>
      <w:r>
        <w:rPr>
          <w:rFonts w:ascii="Calibri" w:hAnsi="Calibri"/>
          <w:b/>
          <w:color w:val="1B365D"/>
          <w:sz w:val="19"/>
        </w:rPr>
        <w:t xml:space="preserve">Compresión Con Pérdidas (Lossy): </w:t>
      </w:r>
      <w:r>
        <w:rPr>
          <w:rFonts w:ascii="Calibri" w:hAnsi="Calibri"/>
          <w:color w:val="263238"/>
          <w:sz w:val="19"/>
        </w:rPr>
        <w:t>Es aquella transformación que descarta deliberadamente información considerada redundante, secundaria o imperceptible, lo que impide reconstruir la señal original de manera exacta. A cambio de sacrificar la fidelidad perfecta, se obtienen factores de reducción de datos órdenes de magnitud superiores (10x, 20x, 50x). Ejemplos arquetípicos son MP3, JPEG y, de forma paradigmática, los Autoencoders neuronales.</w:t>
      </w:r>
    </w:p>
    <w:p w14:paraId="743479F2" w14:textId="77777777" w:rsidR="00473BFA" w:rsidRDefault="00473BFA" w:rsidP="00473BFA">
      <w:pPr>
        <w:spacing w:after="50"/>
      </w:pPr>
      <w:r>
        <w:rPr>
          <w:rFonts w:ascii="Calibri" w:hAnsi="Calibri"/>
          <w:color w:val="263238"/>
          <w:sz w:val="19"/>
        </w:rPr>
        <w:t>El Test Práctico de Invertibilidad: La cátedra formula una regla de oro operacional para determinar la naturaleza de cualquier transformación de datos: preguntarse si el proceso puede ser revertido matemáticamente para recuperar el original. Si la transformación es invertible de forma unívoca, es sin pérdidas; si existen ambigüedades o indeterminaciones al intentar regresar al estado inicial, se ha producido pérdida de información.</w:t>
      </w:r>
    </w:p>
    <w:p w14:paraId="1C3720FE" w14:textId="77777777" w:rsidR="00473BFA" w:rsidRDefault="00473BFA" w:rsidP="00473BFA">
      <w:pPr>
        <w:pStyle w:val="Ttulo1"/>
        <w:spacing w:before="180" w:after="40"/>
      </w:pPr>
      <w:r>
        <w:rPr>
          <w:rFonts w:ascii="Calibri" w:hAnsi="Calibri"/>
          <w:color w:val="1B365D"/>
          <w:sz w:val="26"/>
        </w:rPr>
        <w:lastRenderedPageBreak/>
        <w:t>4. La Analogía Pedagógica del SMS en el Invierno de Boston</w:t>
      </w:r>
    </w:p>
    <w:p w14:paraId="09F96F4B" w14:textId="77777777" w:rsidR="00473BFA" w:rsidRDefault="00473BFA" w:rsidP="00473BFA">
      <w:pPr>
        <w:keepNext/>
        <w:spacing w:after="50"/>
      </w:pPr>
      <w:r>
        <w:rPr>
          <w:rFonts w:ascii="Calibri" w:hAnsi="Calibri"/>
          <w:color w:val="263238"/>
          <w:sz w:val="19"/>
        </w:rPr>
        <w:t>Para ilustrar de forma intuitiva, vívida e inolvidable la diferencia entre compresión lossless y lossy, el profesor Pavlos Protopapas plantea una analogía cotidiana situada en el crudo invierno de Boston:</w:t>
      </w:r>
    </w:p>
    <w:tbl>
      <w:tblPr>
        <w:tblW w:w="0" w:type="auto"/>
        <w:jc w:val="center"/>
        <w:tblLayout w:type="fixed"/>
        <w:tblLook w:val="04A0" w:firstRow="1" w:lastRow="0" w:firstColumn="1" w:lastColumn="0" w:noHBand="0" w:noVBand="1"/>
      </w:tblPr>
      <w:tblGrid>
        <w:gridCol w:w="10368"/>
      </w:tblGrid>
      <w:tr w:rsidR="00473BFA" w14:paraId="4BE451C9" w14:textId="77777777" w:rsidTr="006B0E91">
        <w:trPr>
          <w:cantSplit/>
          <w:jc w:val="center"/>
        </w:trPr>
        <w:tc>
          <w:tcPr>
            <w:tcW w:w="10368" w:type="dxa"/>
            <w:tcBorders>
              <w:left w:val="single" w:sz="36" w:space="0" w:color="B45309"/>
            </w:tcBorders>
            <w:shd w:val="clear" w:color="auto" w:fill="F1F5F9"/>
            <w:tcMar>
              <w:top w:w="60" w:type="dxa"/>
              <w:left w:w="110" w:type="dxa"/>
              <w:bottom w:w="60" w:type="dxa"/>
              <w:right w:w="110" w:type="dxa"/>
            </w:tcMar>
          </w:tcPr>
          <w:p w14:paraId="412F3A82" w14:textId="77777777" w:rsidR="00473BFA" w:rsidRDefault="00473BFA" w:rsidP="006B0E91">
            <w:pPr>
              <w:spacing w:after="0"/>
            </w:pPr>
            <w:r>
              <w:rPr>
                <w:rFonts w:ascii="Calibri" w:hAnsi="Calibri"/>
                <w:b/>
                <w:color w:val="1B365D"/>
                <w:sz w:val="19"/>
              </w:rPr>
              <w:t>ANALOGÍA DE CÁTEDRA: EL MENSAJE EN EL INVIERNO DE BOSTON (-20 °C)</w:t>
            </w:r>
            <w:r>
              <w:rPr>
                <w:rFonts w:ascii="Calibri" w:hAnsi="Calibri"/>
                <w:b/>
                <w:color w:val="1B365D"/>
                <w:sz w:val="19"/>
              </w:rPr>
              <w:br/>
            </w:r>
            <w:r>
              <w:rPr>
                <w:rFonts w:ascii="Calibri" w:hAnsi="Calibri"/>
                <w:i/>
                <w:color w:val="263238"/>
                <w:sz w:val="18"/>
              </w:rPr>
              <w:t>«Imaginen que van caminando de regreso a casa en medio de un gélido invierno en Boston, a unos -20 °C con viento helado. Desean enviar un mensaje de texto de cumpleaños a una amiga que dice:</w:t>
            </w:r>
            <w:r>
              <w:rPr>
                <w:rFonts w:ascii="Calibri" w:hAnsi="Calibri"/>
                <w:i/>
                <w:color w:val="263238"/>
                <w:sz w:val="18"/>
              </w:rPr>
              <w:br/>
            </w:r>
            <w:r>
              <w:rPr>
                <w:rFonts w:ascii="Calibri" w:hAnsi="Calibri"/>
                <w:i/>
                <w:color w:val="263238"/>
                <w:sz w:val="18"/>
              </w:rPr>
              <w:br/>
              <w:t>Mensaje Original (36 caracteres):</w:t>
            </w:r>
            <w:r>
              <w:rPr>
                <w:rFonts w:ascii="Calibri" w:hAnsi="Calibri"/>
                <w:i/>
                <w:color w:val="263238"/>
                <w:sz w:val="18"/>
              </w:rPr>
              <w:br/>
              <w:t>"Hannah, happy birthday. I love you. Dan."</w:t>
            </w:r>
            <w:r>
              <w:rPr>
                <w:rFonts w:ascii="Calibri" w:hAnsi="Calibri"/>
                <w:i/>
                <w:color w:val="263238"/>
                <w:sz w:val="18"/>
              </w:rPr>
              <w:br/>
            </w:r>
            <w:r>
              <w:rPr>
                <w:rFonts w:ascii="Calibri" w:hAnsi="Calibri"/>
                <w:i/>
                <w:color w:val="263238"/>
                <w:sz w:val="18"/>
              </w:rPr>
              <w:br/>
              <w:t>Para evitar sacar las manos de los bolsillos y exponerse al frío congelante, deciden abreviar el mensaje utilizando lenguaje de texto:</w:t>
            </w:r>
            <w:r>
              <w:rPr>
                <w:rFonts w:ascii="Calibri" w:hAnsi="Calibri"/>
                <w:i/>
                <w:color w:val="263238"/>
                <w:sz w:val="18"/>
              </w:rPr>
              <w:br/>
            </w:r>
            <w:r>
              <w:rPr>
                <w:rFonts w:ascii="Calibri" w:hAnsi="Calibri"/>
                <w:i/>
                <w:color w:val="263238"/>
                <w:sz w:val="18"/>
              </w:rPr>
              <w:br/>
              <w:t>Mensaje Comprimido (11 caracteres):</w:t>
            </w:r>
            <w:r>
              <w:rPr>
                <w:rFonts w:ascii="Calibri" w:hAnsi="Calibri"/>
                <w:i/>
                <w:color w:val="263238"/>
                <w:sz w:val="18"/>
              </w:rPr>
              <w:br/>
              <w:t>"H HBD ILY D"</w:t>
            </w:r>
            <w:r>
              <w:rPr>
                <w:rFonts w:ascii="Calibri" w:hAnsi="Calibri"/>
                <w:i/>
                <w:color w:val="263238"/>
                <w:sz w:val="18"/>
              </w:rPr>
              <w:br/>
            </w:r>
            <w:r>
              <w:rPr>
                <w:rFonts w:ascii="Calibri" w:hAnsi="Calibri"/>
                <w:i/>
                <w:color w:val="263238"/>
                <w:sz w:val="18"/>
              </w:rPr>
              <w:br/>
              <w:t>El mensaje se ha comprimido de 36 a solo 11 caracteres (una reducción a menos de un tercio). ¿Es este un ejemplo de compresión con o sin pérdidas?»</w:t>
            </w:r>
            <w:r>
              <w:rPr>
                <w:rFonts w:ascii="Calibri" w:hAnsi="Calibri"/>
                <w:i/>
                <w:color w:val="263238"/>
                <w:sz w:val="18"/>
              </w:rPr>
              <w:br/>
              <w:t>— Prof. Pavlos Protopapas</w:t>
            </w:r>
          </w:p>
        </w:tc>
      </w:tr>
    </w:tbl>
    <w:p w14:paraId="11226D94" w14:textId="77777777" w:rsidR="00473BFA" w:rsidRDefault="00473BFA" w:rsidP="00473BFA">
      <w:pPr>
        <w:spacing w:after="30"/>
      </w:pPr>
    </w:p>
    <w:p w14:paraId="70D28D45" w14:textId="77777777" w:rsidR="00473BFA" w:rsidRDefault="00473BFA" w:rsidP="00473BFA">
      <w:pPr>
        <w:pStyle w:val="Ttulo2"/>
        <w:spacing w:before="120" w:after="40"/>
      </w:pPr>
      <w:r>
        <w:rPr>
          <w:rFonts w:ascii="Calibri" w:hAnsi="Calibri"/>
          <w:color w:val="008080"/>
          <w:sz w:val="22"/>
        </w:rPr>
        <w:t>Análisis de Ambigüedad e Irreversibilidad del Mensaje Abreviado</w:t>
      </w:r>
    </w:p>
    <w:p w14:paraId="58828D58" w14:textId="77777777" w:rsidR="00473BFA" w:rsidRDefault="00473BFA" w:rsidP="00473BFA">
      <w:pPr>
        <w:spacing w:after="50"/>
      </w:pPr>
      <w:r>
        <w:rPr>
          <w:rFonts w:ascii="Calibri" w:hAnsi="Calibri"/>
          <w:color w:val="263238"/>
          <w:sz w:val="19"/>
        </w:rPr>
        <w:t>Al examinar detenidamente la decodificación del mensaje «H HBD ILY D», la cátedra descompone la naturaleza de la pérdida:</w:t>
      </w:r>
    </w:p>
    <w:p w14:paraId="23755DC9" w14:textId="77777777" w:rsidR="00473BFA" w:rsidRDefault="00473BFA" w:rsidP="00473BFA">
      <w:pPr>
        <w:pStyle w:val="Listaconvietas"/>
        <w:spacing w:before="10" w:after="40"/>
      </w:pPr>
      <w:r>
        <w:rPr>
          <w:rFonts w:ascii="Calibri" w:hAnsi="Calibri"/>
          <w:b/>
          <w:color w:val="1B365D"/>
          <w:sz w:val="19"/>
        </w:rPr>
        <w:t xml:space="preserve">Segmentos Unívocos (Sin Pérdida Contextual): </w:t>
      </w:r>
      <w:r>
        <w:rPr>
          <w:rFonts w:ascii="Calibri" w:hAnsi="Calibri"/>
          <w:color w:val="263238"/>
          <w:sz w:val="19"/>
        </w:rPr>
        <w:t>El acrónimo «HBD» (Happy Birthday) se interpreta de forma inequívoca debido al contexto de la fecha de cumpleaños, al igual que «H» (Hannah) e «ILY» (I Love You).</w:t>
      </w:r>
    </w:p>
    <w:p w14:paraId="689BA250" w14:textId="77777777" w:rsidR="00473BFA" w:rsidRDefault="00473BFA" w:rsidP="00473BFA">
      <w:pPr>
        <w:pStyle w:val="Listaconvietas"/>
        <w:spacing w:before="10" w:after="40"/>
      </w:pPr>
      <w:r>
        <w:rPr>
          <w:rFonts w:ascii="Calibri" w:hAnsi="Calibri"/>
          <w:b/>
          <w:color w:val="1B365D"/>
          <w:sz w:val="19"/>
        </w:rPr>
        <w:t xml:space="preserve">Ambigüedad Irreversible (Pérdida de Información): </w:t>
      </w:r>
      <w:r>
        <w:rPr>
          <w:rFonts w:ascii="Calibri" w:hAnsi="Calibri"/>
          <w:color w:val="263238"/>
          <w:sz w:val="19"/>
        </w:rPr>
        <w:t>La firma final «D» es profundamente ambigua. Para el receptor, esa letra podría corresponder a Dan, pero con igual probabilidad podría ser David, Donny o Daniel. Como bromea el profesor Protopapas: «¡Pueden imaginar el potencial drama aquí!».</w:t>
      </w:r>
    </w:p>
    <w:p w14:paraId="35AEBD0A" w14:textId="77777777" w:rsidR="00473BFA" w:rsidRDefault="00473BFA" w:rsidP="00473BFA">
      <w:pPr>
        <w:spacing w:after="50"/>
      </w:pPr>
      <w:r>
        <w:rPr>
          <w:rFonts w:ascii="Calibri" w:hAnsi="Calibri"/>
          <w:color w:val="263238"/>
          <w:sz w:val="19"/>
        </w:rPr>
        <w:t>Conclusión Pedagógica: Esta indeterminación refleja exactamente la esencia de la pérdida de información (information loss). Dado que el receptor no puede invertir unívocamente la letra «D» hacia el emisor original sin recurrir a suposiciones externas, la compresión es estrictamente lossy. En términos computacionales, la presencia de ambigüedad en el mapeo inverso es la prueba definitiva del carácter con pérdidas de una transformación.</w:t>
      </w:r>
    </w:p>
    <w:p w14:paraId="0B970AA4" w14:textId="77777777" w:rsidR="00473BFA" w:rsidRDefault="00473BFA" w:rsidP="00473BFA">
      <w:pPr>
        <w:pStyle w:val="Ttulo1"/>
        <w:spacing w:before="180" w:after="40"/>
      </w:pPr>
      <w:r>
        <w:rPr>
          <w:rFonts w:ascii="Calibri" w:hAnsi="Calibri"/>
          <w:color w:val="1B365D"/>
          <w:sz w:val="26"/>
        </w:rPr>
        <w:t>5. Fundamentos de Autoencoders: La Pérdida de Reconstrucción como Medida de Pérdida</w:t>
      </w:r>
    </w:p>
    <w:p w14:paraId="3C7FFF88" w14:textId="77777777" w:rsidR="00473BFA" w:rsidRDefault="00473BFA" w:rsidP="00473BFA">
      <w:pPr>
        <w:spacing w:after="50"/>
      </w:pPr>
      <w:r>
        <w:rPr>
          <w:rFonts w:ascii="Calibri" w:hAnsi="Calibri"/>
          <w:color w:val="263238"/>
          <w:sz w:val="19"/>
        </w:rPr>
        <w:t>El puente conceptual entre la historia de la compresión y las redes neuronales cristaliza en los Autoencoders. Un autoencoder es, en su definición más rigurosa, un sistema neuronal de compresión y descompresión con pérdidas guiado por optimización continua.</w:t>
      </w:r>
    </w:p>
    <w:p w14:paraId="157AE8F7" w14:textId="77777777" w:rsidR="00473BFA" w:rsidRDefault="00473BFA" w:rsidP="00473BFA">
      <w:pPr>
        <w:spacing w:after="50"/>
      </w:pPr>
      <w:r>
        <w:rPr>
          <w:rFonts w:ascii="Calibri" w:hAnsi="Calibri"/>
          <w:color w:val="263238"/>
          <w:sz w:val="19"/>
        </w:rPr>
        <w:t>La arquitectura acopla dos redes neuronales:</w:t>
      </w:r>
      <w:r>
        <w:rPr>
          <w:rFonts w:ascii="Calibri" w:hAnsi="Calibri"/>
          <w:color w:val="263238"/>
          <w:sz w:val="19"/>
        </w:rPr>
        <w:br/>
        <w:t>1. El Codificador (Encoder): Actúa como el algoritmo de compresión, tomando la señal de alta dimensión original x y proyectándola a través de capas sucesivas hacia un espacio latente de baja dimensión (bottleneck) caracterizado por el vector z.</w:t>
      </w:r>
      <w:r>
        <w:rPr>
          <w:rFonts w:ascii="Calibri" w:hAnsi="Calibri"/>
          <w:color w:val="263238"/>
          <w:sz w:val="19"/>
        </w:rPr>
        <w:br/>
        <w:t>2. El Decodificador (Decoder): Opera como el descompresor, tomando el vector comprimido z y aprendiendo a expandirlo para generar una aproximación reconstruida x̂ tan fiel al dato original x como sea posible.</w:t>
      </w:r>
    </w:p>
    <w:p w14:paraId="2747F611" w14:textId="77777777" w:rsidR="00473BFA" w:rsidRDefault="00473BFA" w:rsidP="00473BFA">
      <w:pPr>
        <w:pStyle w:val="Ttulo2"/>
        <w:spacing w:before="120" w:after="40"/>
      </w:pPr>
      <w:r>
        <w:rPr>
          <w:rFonts w:ascii="Calibri" w:hAnsi="Calibri"/>
          <w:color w:val="008080"/>
          <w:sz w:val="22"/>
        </w:rPr>
        <w:lastRenderedPageBreak/>
        <w:t>La Función de Pérdida de Reconstrucción (Reconstruction Loss)</w:t>
      </w:r>
    </w:p>
    <w:p w14:paraId="0EB7B5B5" w14:textId="77777777" w:rsidR="00473BFA" w:rsidRDefault="00473BFA" w:rsidP="00473BFA">
      <w:pPr>
        <w:spacing w:after="50"/>
      </w:pPr>
      <w:r>
        <w:rPr>
          <w:rFonts w:ascii="Calibri" w:hAnsi="Calibri"/>
          <w:color w:val="263238"/>
          <w:sz w:val="19"/>
        </w:rPr>
        <w:t>En los autoencoders, el grado de pérdida informacional o divergencia entre el original y la versión descomprimida se cuantifica analíticamente mediante la función de pérdida de reconstrucción (Reconstruction Loss). La formulación estándar canónica presentada en las fuentes es el error cuadrático:</w:t>
      </w:r>
    </w:p>
    <w:tbl>
      <w:tblPr>
        <w:tblW w:w="0" w:type="auto"/>
        <w:jc w:val="center"/>
        <w:tblLayout w:type="fixed"/>
        <w:tblLook w:val="04A0" w:firstRow="1" w:lastRow="0" w:firstColumn="1" w:lastColumn="0" w:noHBand="0" w:noVBand="1"/>
      </w:tblPr>
      <w:tblGrid>
        <w:gridCol w:w="10368"/>
      </w:tblGrid>
      <w:tr w:rsidR="00473BFA" w14:paraId="1C4766E6" w14:textId="77777777" w:rsidTr="006B0E91">
        <w:trPr>
          <w:cantSplit/>
          <w:jc w:val="center"/>
        </w:trPr>
        <w:tc>
          <w:tcPr>
            <w:tcW w:w="10368" w:type="dxa"/>
            <w:tcBorders>
              <w:left w:val="single" w:sz="36" w:space="0" w:color="008080"/>
            </w:tcBorders>
            <w:shd w:val="clear" w:color="auto" w:fill="F8FAFC"/>
            <w:tcMar>
              <w:top w:w="60" w:type="dxa"/>
              <w:left w:w="110" w:type="dxa"/>
              <w:bottom w:w="60" w:type="dxa"/>
              <w:right w:w="110" w:type="dxa"/>
            </w:tcMar>
          </w:tcPr>
          <w:p w14:paraId="38C297D4" w14:textId="77777777" w:rsidR="00473BFA" w:rsidRDefault="00473BFA" w:rsidP="006B0E91">
            <w:pPr>
              <w:spacing w:after="0"/>
              <w:jc w:val="center"/>
            </w:pPr>
            <w:r>
              <w:rPr>
                <w:rFonts w:ascii="Consolas" w:hAnsi="Consolas"/>
                <w:b/>
                <w:color w:val="1B365D"/>
                <w:sz w:val="21"/>
              </w:rPr>
              <w:t>L = (x - x̂)²   ó   L(x, x̂) = Σ_i (x_i - x̂_i)²</w:t>
            </w:r>
            <w:r>
              <w:rPr>
                <w:rFonts w:ascii="Consolas" w:hAnsi="Consolas"/>
                <w:b/>
                <w:color w:val="1B365D"/>
                <w:sz w:val="21"/>
              </w:rPr>
              <w:br/>
            </w:r>
            <w:r>
              <w:rPr>
                <w:rFonts w:ascii="Calibri" w:hAnsi="Calibri"/>
                <w:color w:val="64748B"/>
                <w:sz w:val="17"/>
              </w:rPr>
              <w:t>Pérdida de reconstrucción (Error Cuadrático): Discrepancia píxel a píxel entre la entrada x y la reconstrucción x̂</w:t>
            </w:r>
          </w:p>
        </w:tc>
      </w:tr>
    </w:tbl>
    <w:p w14:paraId="7A4358F2" w14:textId="77777777" w:rsidR="00473BFA" w:rsidRDefault="00473BFA" w:rsidP="00473BFA">
      <w:pPr>
        <w:spacing w:after="30"/>
      </w:pPr>
    </w:p>
    <w:p w14:paraId="04B8427D" w14:textId="77777777" w:rsidR="00473BFA" w:rsidRDefault="00473BFA" w:rsidP="00473BFA">
      <w:pPr>
        <w:spacing w:after="50"/>
      </w:pPr>
      <w:r>
        <w:rPr>
          <w:rFonts w:ascii="Calibri" w:hAnsi="Calibri"/>
          <w:color w:val="263238"/>
          <w:sz w:val="19"/>
        </w:rPr>
        <w:t>Interpretación Teórica del Error Cuadrático:</w:t>
      </w:r>
      <w:r>
        <w:rPr>
          <w:rFonts w:ascii="Calibri" w:hAnsi="Calibri"/>
          <w:color w:val="263238"/>
          <w:sz w:val="19"/>
        </w:rPr>
        <w:br/>
        <w:t>• Cuantificación del Carácter Lossy: Cuanto mayor sea el valor numérico de la pérdida de reconstrucción L, mayor será la discrepancia acumulada entre la entrada original y la salida reconstruida, y por consiguiente, más «lossy» habrá sido la compresión.</w:t>
      </w:r>
      <w:r>
        <w:rPr>
          <w:rFonts w:ascii="Calibri" w:hAnsi="Calibri"/>
          <w:color w:val="263238"/>
          <w:sz w:val="19"/>
        </w:rPr>
        <w:br/>
        <w:t>• Optimización Sin Etiquetas (Auto-supervisión): Al calcular la pérdida comparando directamente la salida con la propia entrada (y = x), la red no requiere supervisión humana externa. El descenso de gradiente minimiza L forzando al codificador a preservar únicamente los patrones y factores esenciales de variación.</w:t>
      </w:r>
    </w:p>
    <w:p w14:paraId="2BDB7194" w14:textId="77777777" w:rsidR="00473BFA" w:rsidRDefault="00473BFA" w:rsidP="00473BFA">
      <w:pPr>
        <w:pStyle w:val="Ttulo1"/>
        <w:spacing w:before="180" w:after="40"/>
      </w:pPr>
      <w:r>
        <w:rPr>
          <w:rFonts w:ascii="Calibri" w:hAnsi="Calibri"/>
          <w:color w:val="1B365D"/>
          <w:sz w:val="26"/>
        </w:rPr>
        <w:t>6. Matriz Técnica Comparativa: De la Compresión Clásica a los Autoencoders</w:t>
      </w:r>
    </w:p>
    <w:p w14:paraId="1CA10F23" w14:textId="77777777" w:rsidR="00473BFA" w:rsidRDefault="00473BFA" w:rsidP="00473BFA">
      <w:pPr>
        <w:spacing w:after="50"/>
      </w:pPr>
      <w:r>
        <w:rPr>
          <w:rFonts w:ascii="Calibri" w:hAnsi="Calibri"/>
          <w:color w:val="263238"/>
          <w:sz w:val="19"/>
        </w:rPr>
        <w:t>A continuación se presenta la tabla taxonómica comparativa que sintetiza las propiedades, algoritmos, fidelidad y mecanismos de los diferentes esquemas de codificación analizados en la sesión de cátedra:</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2160"/>
        <w:gridCol w:w="2592"/>
        <w:gridCol w:w="2736"/>
        <w:gridCol w:w="2880"/>
      </w:tblGrid>
      <w:tr w:rsidR="00473BFA" w14:paraId="60CEC854" w14:textId="77777777" w:rsidTr="006B0E91">
        <w:trPr>
          <w:tblHeader/>
          <w:jc w:val="center"/>
        </w:trPr>
        <w:tc>
          <w:tcPr>
            <w:tcW w:w="2160" w:type="dxa"/>
            <w:shd w:val="clear" w:color="auto" w:fill="1B365D"/>
            <w:tcMar>
              <w:top w:w="70" w:type="dxa"/>
              <w:left w:w="80" w:type="dxa"/>
              <w:bottom w:w="70" w:type="dxa"/>
              <w:right w:w="80" w:type="dxa"/>
            </w:tcMar>
          </w:tcPr>
          <w:p w14:paraId="69CE796B" w14:textId="77777777" w:rsidR="00473BFA" w:rsidRDefault="00473BFA" w:rsidP="006B0E91">
            <w:pPr>
              <w:spacing w:after="0"/>
            </w:pPr>
            <w:r>
              <w:rPr>
                <w:rFonts w:ascii="Calibri" w:hAnsi="Calibri"/>
                <w:b/>
                <w:color w:val="FFFFFF"/>
                <w:sz w:val="17"/>
              </w:rPr>
              <w:t>Paradigma / Estándar</w:t>
            </w:r>
          </w:p>
        </w:tc>
        <w:tc>
          <w:tcPr>
            <w:tcW w:w="2592" w:type="dxa"/>
            <w:shd w:val="clear" w:color="auto" w:fill="1B365D"/>
            <w:tcMar>
              <w:top w:w="70" w:type="dxa"/>
              <w:left w:w="80" w:type="dxa"/>
              <w:bottom w:w="70" w:type="dxa"/>
              <w:right w:w="80" w:type="dxa"/>
            </w:tcMar>
          </w:tcPr>
          <w:p w14:paraId="3114F78E" w14:textId="77777777" w:rsidR="00473BFA" w:rsidRDefault="00473BFA" w:rsidP="006B0E91">
            <w:pPr>
              <w:spacing w:after="0"/>
            </w:pPr>
            <w:r>
              <w:rPr>
                <w:rFonts w:ascii="Calibri" w:hAnsi="Calibri"/>
                <w:b/>
                <w:color w:val="FFFFFF"/>
                <w:sz w:val="17"/>
              </w:rPr>
              <w:t>Naturaleza de Compresión</w:t>
            </w:r>
          </w:p>
        </w:tc>
        <w:tc>
          <w:tcPr>
            <w:tcW w:w="2736" w:type="dxa"/>
            <w:shd w:val="clear" w:color="auto" w:fill="1B365D"/>
            <w:tcMar>
              <w:top w:w="70" w:type="dxa"/>
              <w:left w:w="80" w:type="dxa"/>
              <w:bottom w:w="70" w:type="dxa"/>
              <w:right w:w="80" w:type="dxa"/>
            </w:tcMar>
          </w:tcPr>
          <w:p w14:paraId="0C69DBD4" w14:textId="77777777" w:rsidR="00473BFA" w:rsidRDefault="00473BFA" w:rsidP="006B0E91">
            <w:pPr>
              <w:spacing w:after="0"/>
            </w:pPr>
            <w:r>
              <w:rPr>
                <w:rFonts w:ascii="Calibri" w:hAnsi="Calibri"/>
                <w:b/>
                <w:color w:val="FFFFFF"/>
                <w:sz w:val="17"/>
              </w:rPr>
              <w:t>Mecanismo Operativo</w:t>
            </w:r>
          </w:p>
        </w:tc>
        <w:tc>
          <w:tcPr>
            <w:tcW w:w="2880" w:type="dxa"/>
            <w:shd w:val="clear" w:color="auto" w:fill="1B365D"/>
            <w:tcMar>
              <w:top w:w="70" w:type="dxa"/>
              <w:left w:w="80" w:type="dxa"/>
              <w:bottom w:w="70" w:type="dxa"/>
              <w:right w:w="80" w:type="dxa"/>
            </w:tcMar>
          </w:tcPr>
          <w:p w14:paraId="5423144E" w14:textId="77777777" w:rsidR="00473BFA" w:rsidRDefault="00473BFA" w:rsidP="006B0E91">
            <w:pPr>
              <w:spacing w:after="0"/>
            </w:pPr>
            <w:r>
              <w:rPr>
                <w:rFonts w:ascii="Calibri" w:hAnsi="Calibri"/>
                <w:b/>
                <w:color w:val="FFFFFF"/>
                <w:sz w:val="17"/>
              </w:rPr>
              <w:t>Comportamiento Inverso y Pérdida</w:t>
            </w:r>
          </w:p>
        </w:tc>
      </w:tr>
      <w:tr w:rsidR="00473BFA" w14:paraId="4AEDE7DA" w14:textId="77777777" w:rsidTr="006B0E91">
        <w:trPr>
          <w:cantSplit/>
          <w:jc w:val="center"/>
        </w:trPr>
        <w:tc>
          <w:tcPr>
            <w:tcW w:w="2160" w:type="dxa"/>
            <w:shd w:val="clear" w:color="auto" w:fill="F8FAFC"/>
            <w:tcMar>
              <w:top w:w="60" w:type="dxa"/>
              <w:left w:w="80" w:type="dxa"/>
              <w:bottom w:w="60" w:type="dxa"/>
              <w:right w:w="80" w:type="dxa"/>
            </w:tcMar>
          </w:tcPr>
          <w:p w14:paraId="77E8301B" w14:textId="77777777" w:rsidR="00473BFA" w:rsidRDefault="00473BFA" w:rsidP="006B0E91">
            <w:pPr>
              <w:spacing w:after="0"/>
            </w:pPr>
            <w:r>
              <w:rPr>
                <w:rFonts w:ascii="Calibri" w:hAnsi="Calibri"/>
                <w:b/>
                <w:color w:val="1B365D"/>
                <w:sz w:val="17"/>
              </w:rPr>
              <w:t>Compresión Clásica de Archivos (ZIP, PNG, FLAC)</w:t>
            </w:r>
          </w:p>
        </w:tc>
        <w:tc>
          <w:tcPr>
            <w:tcW w:w="2592" w:type="dxa"/>
            <w:shd w:val="clear" w:color="auto" w:fill="F8FAFC"/>
            <w:tcMar>
              <w:top w:w="60" w:type="dxa"/>
              <w:left w:w="80" w:type="dxa"/>
              <w:bottom w:w="60" w:type="dxa"/>
              <w:right w:w="80" w:type="dxa"/>
            </w:tcMar>
          </w:tcPr>
          <w:p w14:paraId="218A63BC" w14:textId="77777777" w:rsidR="00473BFA" w:rsidRDefault="00473BFA" w:rsidP="006B0E91">
            <w:pPr>
              <w:spacing w:after="0"/>
            </w:pPr>
            <w:r>
              <w:rPr>
                <w:rFonts w:ascii="Calibri" w:hAnsi="Calibri"/>
                <w:color w:val="263238"/>
                <w:sz w:val="17"/>
              </w:rPr>
              <w:t>Sin Pérdidas (Lossless)</w:t>
            </w:r>
          </w:p>
        </w:tc>
        <w:tc>
          <w:tcPr>
            <w:tcW w:w="2736" w:type="dxa"/>
            <w:shd w:val="clear" w:color="auto" w:fill="F8FAFC"/>
            <w:tcMar>
              <w:top w:w="60" w:type="dxa"/>
              <w:left w:w="80" w:type="dxa"/>
              <w:bottom w:w="60" w:type="dxa"/>
              <w:right w:w="80" w:type="dxa"/>
            </w:tcMar>
          </w:tcPr>
          <w:p w14:paraId="5520FABD" w14:textId="77777777" w:rsidR="00473BFA" w:rsidRDefault="00473BFA" w:rsidP="006B0E91">
            <w:pPr>
              <w:spacing w:after="0"/>
            </w:pPr>
            <w:r>
              <w:rPr>
                <w:rFonts w:ascii="Calibri" w:hAnsi="Calibri"/>
                <w:color w:val="263238"/>
                <w:sz w:val="17"/>
              </w:rPr>
              <w:t>Algorítmico y determinista basado en entropía simbólica (Huffman, LZ77, LZW).</w:t>
            </w:r>
          </w:p>
        </w:tc>
        <w:tc>
          <w:tcPr>
            <w:tcW w:w="2880" w:type="dxa"/>
            <w:shd w:val="clear" w:color="auto" w:fill="F8FAFC"/>
            <w:tcMar>
              <w:top w:w="60" w:type="dxa"/>
              <w:left w:w="80" w:type="dxa"/>
              <w:bottom w:w="60" w:type="dxa"/>
              <w:right w:w="80" w:type="dxa"/>
            </w:tcMar>
          </w:tcPr>
          <w:p w14:paraId="6D3FFD86" w14:textId="77777777" w:rsidR="00473BFA" w:rsidRDefault="00473BFA" w:rsidP="006B0E91">
            <w:pPr>
              <w:spacing w:after="0"/>
            </w:pPr>
            <w:r>
              <w:rPr>
                <w:rFonts w:ascii="Calibri" w:hAnsi="Calibri"/>
                <w:color w:val="263238"/>
                <w:sz w:val="17"/>
              </w:rPr>
              <w:t>Invertible al 100%. Reconstrucción matemáticamente idéntica bit a bit. Cero pérdida informacional.</w:t>
            </w:r>
          </w:p>
        </w:tc>
      </w:tr>
      <w:tr w:rsidR="00473BFA" w14:paraId="54EDF81B" w14:textId="77777777" w:rsidTr="006B0E91">
        <w:trPr>
          <w:cantSplit/>
          <w:jc w:val="center"/>
        </w:trPr>
        <w:tc>
          <w:tcPr>
            <w:tcW w:w="2160" w:type="dxa"/>
            <w:shd w:val="clear" w:color="auto" w:fill="FFFFFF"/>
            <w:tcMar>
              <w:top w:w="60" w:type="dxa"/>
              <w:left w:w="80" w:type="dxa"/>
              <w:bottom w:w="60" w:type="dxa"/>
              <w:right w:w="80" w:type="dxa"/>
            </w:tcMar>
          </w:tcPr>
          <w:p w14:paraId="23E47EDF" w14:textId="77777777" w:rsidR="00473BFA" w:rsidRDefault="00473BFA" w:rsidP="006B0E91">
            <w:pPr>
              <w:spacing w:after="0"/>
            </w:pPr>
            <w:r>
              <w:rPr>
                <w:rFonts w:ascii="Calibri" w:hAnsi="Calibri"/>
                <w:b/>
                <w:color w:val="1B365D"/>
                <w:sz w:val="17"/>
              </w:rPr>
              <w:t>Compresión de Audio Digital (MP3)</w:t>
            </w:r>
          </w:p>
        </w:tc>
        <w:tc>
          <w:tcPr>
            <w:tcW w:w="2592" w:type="dxa"/>
            <w:shd w:val="clear" w:color="auto" w:fill="FFFFFF"/>
            <w:tcMar>
              <w:top w:w="60" w:type="dxa"/>
              <w:left w:w="80" w:type="dxa"/>
              <w:bottom w:w="60" w:type="dxa"/>
              <w:right w:w="80" w:type="dxa"/>
            </w:tcMar>
          </w:tcPr>
          <w:p w14:paraId="0FE40157" w14:textId="77777777" w:rsidR="00473BFA" w:rsidRDefault="00473BFA" w:rsidP="006B0E91">
            <w:pPr>
              <w:spacing w:after="0"/>
            </w:pPr>
            <w:r>
              <w:rPr>
                <w:rFonts w:ascii="Calibri" w:hAnsi="Calibri"/>
                <w:color w:val="263238"/>
                <w:sz w:val="17"/>
              </w:rPr>
              <w:t>Con Pérdidas (Lossy)</w:t>
            </w:r>
          </w:p>
        </w:tc>
        <w:tc>
          <w:tcPr>
            <w:tcW w:w="2736" w:type="dxa"/>
            <w:shd w:val="clear" w:color="auto" w:fill="FFFFFF"/>
            <w:tcMar>
              <w:top w:w="60" w:type="dxa"/>
              <w:left w:w="80" w:type="dxa"/>
              <w:bottom w:w="60" w:type="dxa"/>
              <w:right w:w="80" w:type="dxa"/>
            </w:tcMar>
          </w:tcPr>
          <w:p w14:paraId="39140F4B" w14:textId="77777777" w:rsidR="00473BFA" w:rsidRDefault="00473BFA" w:rsidP="006B0E91">
            <w:pPr>
              <w:spacing w:after="0"/>
            </w:pPr>
            <w:r>
              <w:rPr>
                <w:rFonts w:ascii="Calibri" w:hAnsi="Calibri"/>
                <w:color w:val="263238"/>
                <w:sz w:val="17"/>
              </w:rPr>
              <w:t>Transformada frecuencial y modelo psicoacústico. Reduce tamaño por factor ~10x.</w:t>
            </w:r>
          </w:p>
        </w:tc>
        <w:tc>
          <w:tcPr>
            <w:tcW w:w="2880" w:type="dxa"/>
            <w:shd w:val="clear" w:color="auto" w:fill="FFFFFF"/>
            <w:tcMar>
              <w:top w:w="60" w:type="dxa"/>
              <w:left w:w="80" w:type="dxa"/>
              <w:bottom w:w="60" w:type="dxa"/>
              <w:right w:w="80" w:type="dxa"/>
            </w:tcMar>
          </w:tcPr>
          <w:p w14:paraId="519B7BEC" w14:textId="77777777" w:rsidR="00473BFA" w:rsidRDefault="00473BFA" w:rsidP="006B0E91">
            <w:pPr>
              <w:spacing w:after="0"/>
            </w:pPr>
            <w:r>
              <w:rPr>
                <w:rFonts w:ascii="Calibri" w:hAnsi="Calibri"/>
                <w:color w:val="263238"/>
                <w:sz w:val="17"/>
              </w:rPr>
              <w:t>Irreversible. Descarta frecuencias inaudibles. Genera artefactos severos al aplicarse sobre imágenes (Glassner).</w:t>
            </w:r>
          </w:p>
        </w:tc>
      </w:tr>
      <w:tr w:rsidR="00473BFA" w14:paraId="6B518733" w14:textId="77777777" w:rsidTr="006B0E91">
        <w:trPr>
          <w:cantSplit/>
          <w:jc w:val="center"/>
        </w:trPr>
        <w:tc>
          <w:tcPr>
            <w:tcW w:w="2160" w:type="dxa"/>
            <w:shd w:val="clear" w:color="auto" w:fill="F8FAFC"/>
            <w:tcMar>
              <w:top w:w="60" w:type="dxa"/>
              <w:left w:w="80" w:type="dxa"/>
              <w:bottom w:w="60" w:type="dxa"/>
              <w:right w:w="80" w:type="dxa"/>
            </w:tcMar>
          </w:tcPr>
          <w:p w14:paraId="485408D0" w14:textId="77777777" w:rsidR="00473BFA" w:rsidRDefault="00473BFA" w:rsidP="006B0E91">
            <w:pPr>
              <w:spacing w:after="0"/>
            </w:pPr>
            <w:r>
              <w:rPr>
                <w:rFonts w:ascii="Calibri" w:hAnsi="Calibri"/>
                <w:b/>
                <w:color w:val="1B365D"/>
                <w:sz w:val="17"/>
              </w:rPr>
              <w:t>Compresión de Imágenes Web (JPEG)</w:t>
            </w:r>
          </w:p>
        </w:tc>
        <w:tc>
          <w:tcPr>
            <w:tcW w:w="2592" w:type="dxa"/>
            <w:shd w:val="clear" w:color="auto" w:fill="F8FAFC"/>
            <w:tcMar>
              <w:top w:w="60" w:type="dxa"/>
              <w:left w:w="80" w:type="dxa"/>
              <w:bottom w:w="60" w:type="dxa"/>
              <w:right w:w="80" w:type="dxa"/>
            </w:tcMar>
          </w:tcPr>
          <w:p w14:paraId="5AE2E7B5" w14:textId="77777777" w:rsidR="00473BFA" w:rsidRDefault="00473BFA" w:rsidP="006B0E91">
            <w:pPr>
              <w:spacing w:after="0"/>
            </w:pPr>
            <w:r>
              <w:rPr>
                <w:rFonts w:ascii="Calibri" w:hAnsi="Calibri"/>
                <w:color w:val="263238"/>
                <w:sz w:val="17"/>
              </w:rPr>
              <w:t>Con Pérdidas (Lossy)</w:t>
            </w:r>
          </w:p>
        </w:tc>
        <w:tc>
          <w:tcPr>
            <w:tcW w:w="2736" w:type="dxa"/>
            <w:shd w:val="clear" w:color="auto" w:fill="F8FAFC"/>
            <w:tcMar>
              <w:top w:w="60" w:type="dxa"/>
              <w:left w:w="80" w:type="dxa"/>
              <w:bottom w:w="60" w:type="dxa"/>
              <w:right w:w="80" w:type="dxa"/>
            </w:tcMar>
          </w:tcPr>
          <w:p w14:paraId="4DDFE3EB" w14:textId="77777777" w:rsidR="00473BFA" w:rsidRDefault="00473BFA" w:rsidP="006B0E91">
            <w:pPr>
              <w:spacing w:after="0"/>
            </w:pPr>
            <w:r>
              <w:rPr>
                <w:rFonts w:ascii="Calibri" w:hAnsi="Calibri"/>
                <w:color w:val="263238"/>
                <w:sz w:val="17"/>
              </w:rPr>
              <w:t>Transformada de Coseno Discreta (DCT) y cuantización visual. Reduce datos ~10x a 20x.</w:t>
            </w:r>
          </w:p>
        </w:tc>
        <w:tc>
          <w:tcPr>
            <w:tcW w:w="2880" w:type="dxa"/>
            <w:shd w:val="clear" w:color="auto" w:fill="F8FAFC"/>
            <w:tcMar>
              <w:top w:w="60" w:type="dxa"/>
              <w:left w:w="80" w:type="dxa"/>
              <w:bottom w:w="60" w:type="dxa"/>
              <w:right w:w="80" w:type="dxa"/>
            </w:tcMar>
          </w:tcPr>
          <w:p w14:paraId="21378E0F" w14:textId="77777777" w:rsidR="00473BFA" w:rsidRDefault="00473BFA" w:rsidP="006B0E91">
            <w:pPr>
              <w:spacing w:after="0"/>
            </w:pPr>
            <w:r>
              <w:rPr>
                <w:rFonts w:ascii="Calibri" w:hAnsi="Calibri"/>
                <w:color w:val="263238"/>
                <w:sz w:val="17"/>
              </w:rPr>
              <w:t>Irreversible. Conserva coherencia global a escala completa, pero pierde detalle fino perceptible bajo zoom.</w:t>
            </w:r>
          </w:p>
        </w:tc>
      </w:tr>
      <w:tr w:rsidR="00473BFA" w14:paraId="589811C5" w14:textId="77777777" w:rsidTr="006B0E91">
        <w:trPr>
          <w:cantSplit/>
          <w:jc w:val="center"/>
        </w:trPr>
        <w:tc>
          <w:tcPr>
            <w:tcW w:w="2160" w:type="dxa"/>
            <w:shd w:val="clear" w:color="auto" w:fill="FFFFFF"/>
            <w:tcMar>
              <w:top w:w="60" w:type="dxa"/>
              <w:left w:w="80" w:type="dxa"/>
              <w:bottom w:w="60" w:type="dxa"/>
              <w:right w:w="80" w:type="dxa"/>
            </w:tcMar>
          </w:tcPr>
          <w:p w14:paraId="31BCA0BF" w14:textId="77777777" w:rsidR="00473BFA" w:rsidRDefault="00473BFA" w:rsidP="006B0E91">
            <w:pPr>
              <w:spacing w:after="0"/>
            </w:pPr>
            <w:r>
              <w:rPr>
                <w:rFonts w:ascii="Calibri" w:hAnsi="Calibri"/>
                <w:b/>
                <w:color w:val="1B365D"/>
                <w:sz w:val="17"/>
              </w:rPr>
              <w:t>Compresión Neuronal con Autoencoders</w:t>
            </w:r>
          </w:p>
        </w:tc>
        <w:tc>
          <w:tcPr>
            <w:tcW w:w="2592" w:type="dxa"/>
            <w:shd w:val="clear" w:color="auto" w:fill="FFFFFF"/>
            <w:tcMar>
              <w:top w:w="60" w:type="dxa"/>
              <w:left w:w="80" w:type="dxa"/>
              <w:bottom w:w="60" w:type="dxa"/>
              <w:right w:w="80" w:type="dxa"/>
            </w:tcMar>
          </w:tcPr>
          <w:p w14:paraId="2C6F848C" w14:textId="77777777" w:rsidR="00473BFA" w:rsidRDefault="00473BFA" w:rsidP="006B0E91">
            <w:pPr>
              <w:spacing w:after="0"/>
            </w:pPr>
            <w:r>
              <w:rPr>
                <w:rFonts w:ascii="Calibri" w:hAnsi="Calibri"/>
                <w:color w:val="263238"/>
                <w:sz w:val="17"/>
              </w:rPr>
              <w:t>Con Pérdidas (Lossy Adaptativa)</w:t>
            </w:r>
          </w:p>
        </w:tc>
        <w:tc>
          <w:tcPr>
            <w:tcW w:w="2736" w:type="dxa"/>
            <w:shd w:val="clear" w:color="auto" w:fill="FFFFFF"/>
            <w:tcMar>
              <w:top w:w="60" w:type="dxa"/>
              <w:left w:w="80" w:type="dxa"/>
              <w:bottom w:w="60" w:type="dxa"/>
              <w:right w:w="80" w:type="dxa"/>
            </w:tcMar>
          </w:tcPr>
          <w:p w14:paraId="4D3CBB70" w14:textId="77777777" w:rsidR="00473BFA" w:rsidRDefault="00473BFA" w:rsidP="006B0E91">
            <w:pPr>
              <w:spacing w:after="0"/>
            </w:pPr>
            <w:r>
              <w:rPr>
                <w:rFonts w:ascii="Calibri" w:hAnsi="Calibri"/>
                <w:color w:val="263238"/>
                <w:sz w:val="17"/>
              </w:rPr>
              <w:t>Redes no lineales acopladas (Codificador -&gt; Cuello de Botella z -&gt; Decodificador).</w:t>
            </w:r>
          </w:p>
        </w:tc>
        <w:tc>
          <w:tcPr>
            <w:tcW w:w="2880" w:type="dxa"/>
            <w:shd w:val="clear" w:color="auto" w:fill="FFFFFF"/>
            <w:tcMar>
              <w:top w:w="60" w:type="dxa"/>
              <w:left w:w="80" w:type="dxa"/>
              <w:bottom w:w="60" w:type="dxa"/>
              <w:right w:w="80" w:type="dxa"/>
            </w:tcMar>
          </w:tcPr>
          <w:p w14:paraId="2DEF8397" w14:textId="77777777" w:rsidR="00473BFA" w:rsidRDefault="00473BFA" w:rsidP="006B0E91">
            <w:pPr>
              <w:spacing w:after="0"/>
            </w:pPr>
            <w:r>
              <w:rPr>
                <w:rFonts w:ascii="Calibri" w:hAnsi="Calibri"/>
                <w:color w:val="263238"/>
                <w:sz w:val="17"/>
              </w:rPr>
              <w:t>Irreversible analítica. Minimiza L = (x - x̂)². Aprende representaciones latentes semánticas continuas sin etiquetas.</w:t>
            </w:r>
          </w:p>
        </w:tc>
      </w:tr>
    </w:tbl>
    <w:p w14:paraId="5CEE8B35" w14:textId="77777777" w:rsidR="00473BFA" w:rsidRDefault="00473BFA" w:rsidP="00473BFA">
      <w:pPr>
        <w:spacing w:after="40"/>
      </w:pPr>
    </w:p>
    <w:p w14:paraId="465F4586" w14:textId="77777777" w:rsidR="00473BFA" w:rsidRDefault="00473BFA" w:rsidP="00473BFA">
      <w:r>
        <w:br w:type="page"/>
      </w:r>
    </w:p>
    <w:p w14:paraId="4FFAF447" w14:textId="77777777" w:rsidR="00473BFA" w:rsidRDefault="00473BFA" w:rsidP="00473BFA">
      <w:pPr>
        <w:pStyle w:val="Ttulo1"/>
        <w:spacing w:before="180" w:after="40"/>
      </w:pPr>
      <w:r>
        <w:rPr>
          <w:rFonts w:ascii="Calibri" w:hAnsi="Calibri"/>
          <w:color w:val="1B365D"/>
          <w:sz w:val="26"/>
        </w:rPr>
        <w:lastRenderedPageBreak/>
        <w:t>7. Cuestionario de Autoevaluación y Repaso Conceptual</w:t>
      </w:r>
    </w:p>
    <w:p w14:paraId="697A3663" w14:textId="77777777" w:rsidR="00473BFA" w:rsidRDefault="00473BFA" w:rsidP="00473BFA">
      <w:pPr>
        <w:spacing w:after="50"/>
      </w:pPr>
      <w:r>
        <w:rPr>
          <w:rFonts w:ascii="Calibri" w:hAnsi="Calibri"/>
          <w:color w:val="263238"/>
          <w:sz w:val="19"/>
        </w:rPr>
        <w:t>A continuación se presentan preguntas clave de consolidación formuladas a partir de las fuentes y exposiciones de cátedra:</w:t>
      </w:r>
    </w:p>
    <w:p w14:paraId="108551B4" w14:textId="77777777" w:rsidR="00473BFA" w:rsidRDefault="00473BFA" w:rsidP="00473BFA">
      <w:pPr>
        <w:pStyle w:val="Listaconvietas"/>
        <w:spacing w:before="10" w:after="40"/>
      </w:pPr>
      <w:r>
        <w:rPr>
          <w:rFonts w:ascii="Calibri" w:hAnsi="Calibri"/>
          <w:b/>
          <w:color w:val="1B365D"/>
          <w:sz w:val="19"/>
        </w:rPr>
        <w:t xml:space="preserve">Pregunta 1: ¿Por qué la codificación y la decodificación no constituyen una idea nueva en computación? </w:t>
      </w:r>
      <w:r>
        <w:rPr>
          <w:rFonts w:ascii="Calibri" w:hAnsi="Calibri"/>
          <w:color w:val="263238"/>
          <w:sz w:val="19"/>
        </w:rPr>
        <w:t>Respuesta: Porque décadas antes del auge de las redes neuronales, tecnologías de consumo como el Walkman, el iPod con MP3 y la transmisión web con JPEG ya implementaban el patrón de comprimir una señal de entrada en un código compacto para posteriormente decodificarla y reproducirla de manera eficiente.</w:t>
      </w:r>
    </w:p>
    <w:p w14:paraId="659C22C8" w14:textId="77777777" w:rsidR="00473BFA" w:rsidRDefault="00473BFA" w:rsidP="00473BFA">
      <w:pPr>
        <w:pStyle w:val="Listaconvietas"/>
        <w:spacing w:before="10" w:after="40"/>
      </w:pPr>
      <w:r>
        <w:rPr>
          <w:rFonts w:ascii="Calibri" w:hAnsi="Calibri"/>
          <w:b/>
          <w:color w:val="1B365D"/>
          <w:sz w:val="19"/>
        </w:rPr>
        <w:t xml:space="preserve">Pregunta 2: ¿Qué demostró el experimento del tigre siberiano de Andrew Glassner al aplicar compresión MP3 sobre una imagen? </w:t>
      </w:r>
      <w:r>
        <w:rPr>
          <w:rFonts w:ascii="Calibri" w:hAnsi="Calibri"/>
          <w:color w:val="263238"/>
          <w:sz w:val="19"/>
        </w:rPr>
        <w:t>Respuesta: Demostró que aunque un códec de audio como MP3 puede comprimir datos numéricos de imagen (reduciendo de 262.000 a 37.000 valores), produce artefactos de distorsión visibles (especialmente perceptibles al hacer zoom en el ojo), ya que sus funciones de base fueron modeladas para psicoacústica auditiva y no para correlaciones espaciales visuales.</w:t>
      </w:r>
    </w:p>
    <w:p w14:paraId="31EF3BEF" w14:textId="77777777" w:rsidR="00473BFA" w:rsidRDefault="00473BFA" w:rsidP="00473BFA">
      <w:pPr>
        <w:pStyle w:val="Listaconvietas"/>
        <w:spacing w:before="10" w:after="40"/>
      </w:pPr>
      <w:r>
        <w:rPr>
          <w:rFonts w:ascii="Calibri" w:hAnsi="Calibri"/>
          <w:b/>
          <w:color w:val="1B365D"/>
          <w:sz w:val="19"/>
        </w:rPr>
        <w:t xml:space="preserve">Pregunta 3: ¿Cuál es la diferencia fundamental entre compresión lossless y lossy según la prueba de invertibilidad? </w:t>
      </w:r>
      <w:r>
        <w:rPr>
          <w:rFonts w:ascii="Calibri" w:hAnsi="Calibri"/>
          <w:color w:val="263238"/>
          <w:sz w:val="19"/>
        </w:rPr>
        <w:t>Respuesta: La compresión lossless (sin pérdidas) puede invertirse perfectamente para recuperar la señal original idéntica bit a bit. La compresión lossy (con pérdidas) descarta información de forma irreversible, por lo que la señal original no puede reconstruirse con exactitud.</w:t>
      </w:r>
    </w:p>
    <w:p w14:paraId="41DAFB2B" w14:textId="77777777" w:rsidR="00473BFA" w:rsidRDefault="00473BFA" w:rsidP="00473BFA">
      <w:pPr>
        <w:pStyle w:val="Listaconvietas"/>
        <w:spacing w:before="10" w:after="40"/>
      </w:pPr>
      <w:r>
        <w:rPr>
          <w:rFonts w:ascii="Calibri" w:hAnsi="Calibri"/>
          <w:b/>
          <w:color w:val="1B365D"/>
          <w:sz w:val="19"/>
        </w:rPr>
        <w:t xml:space="preserve">Pregunta 4: En la analogía del invierno de Boston (-20 °C), ¿por qué la abreviación «H HBD ILY D» es un ejemplo de compresión con pérdidas? </w:t>
      </w:r>
      <w:r>
        <w:rPr>
          <w:rFonts w:ascii="Calibri" w:hAnsi="Calibri"/>
          <w:color w:val="263238"/>
          <w:sz w:val="19"/>
        </w:rPr>
        <w:t>Respuesta: Porque la firma «D» es inherentemente ambigua y no puede invertirse unívocamente: podría decodificarse como Dan, David o Donny. Esa pérdida de certeza sobre la identidad original ejemplifica la pérdida de información que caracteriza a los sistemas lossy.</w:t>
      </w:r>
    </w:p>
    <w:p w14:paraId="08E27512" w14:textId="77777777" w:rsidR="00473BFA" w:rsidRDefault="00473BFA" w:rsidP="00473BFA">
      <w:pPr>
        <w:pStyle w:val="Listaconvietas"/>
        <w:spacing w:before="10" w:after="40"/>
      </w:pPr>
      <w:r>
        <w:rPr>
          <w:rFonts w:ascii="Calibri" w:hAnsi="Calibri"/>
          <w:b/>
          <w:color w:val="1B365D"/>
          <w:sz w:val="19"/>
        </w:rPr>
        <w:t xml:space="preserve">Pregunta 5: ¿Cómo se relaciona la compresión con pérdidas con la función de pérdida de reconstrucción en un autoencoder? </w:t>
      </w:r>
      <w:r>
        <w:rPr>
          <w:rFonts w:ascii="Calibri" w:hAnsi="Calibri"/>
          <w:color w:val="263238"/>
          <w:sz w:val="19"/>
        </w:rPr>
        <w:t>Respuesta: En un autoencoder, la pérdida de reconstrucción L = (x - x̂)² cuantifica cuantitativamente la discrepancia entre la entrada original y la reconstrucción generada. A mayor valor numérico de L, mayor es la diferencia entre los datos y más «lossy» resulta la compresión del modelo.</w:t>
      </w:r>
    </w:p>
    <w:p w14:paraId="72B1DBD9" w14:textId="77777777" w:rsidR="00473BFA" w:rsidRDefault="00473BFA" w:rsidP="00473BFA">
      <w:pPr>
        <w:pStyle w:val="Ttulo1"/>
        <w:spacing w:before="180" w:after="40"/>
      </w:pPr>
      <w:r>
        <w:rPr>
          <w:rFonts w:ascii="Calibri" w:hAnsi="Calibri"/>
          <w:color w:val="1B365D"/>
          <w:sz w:val="26"/>
        </w:rPr>
        <w:t>8. Síntesis Ejecutiva y Conclusiones del Módulo</w:t>
      </w:r>
    </w:p>
    <w:p w14:paraId="2C4C0965" w14:textId="77777777" w:rsidR="00473BFA" w:rsidRDefault="00473BFA" w:rsidP="00473BFA">
      <w:pPr>
        <w:spacing w:after="50"/>
      </w:pPr>
      <w:r>
        <w:rPr>
          <w:rFonts w:ascii="Calibri" w:hAnsi="Calibri"/>
          <w:color w:val="263238"/>
          <w:sz w:val="19"/>
        </w:rPr>
        <w:t>La historia de la codificación y la decodificación revela que los autoencoders no son una invención aislada, sino la evolución neuronal de principios largamente consolidados en el procesamiento de señales. Al sustituir las transformadas fijas y rígidas de formatos como MP3 o JPEG por redes neuronales entrenadas de extremo a extremo, los autoencoders logran una compresión con pérdidas adaptativa y auto-supervisada. Guiados únicamente por la minimización de la pérdida de reconstrucción L = (x - x̂)², estos modelos aprenden a destilar las características esenciales del dato, tendiendo el puente definitivo hacia la reducción no lineal de dimensionalidad y el aprendizaje profundo de representaciones.</w:t>
      </w:r>
    </w:p>
    <w:tbl>
      <w:tblPr>
        <w:tblW w:w="0" w:type="auto"/>
        <w:jc w:val="center"/>
        <w:tblLayout w:type="fixed"/>
        <w:tblLook w:val="04A0" w:firstRow="1" w:lastRow="0" w:firstColumn="1" w:lastColumn="0" w:noHBand="0" w:noVBand="1"/>
      </w:tblPr>
      <w:tblGrid>
        <w:gridCol w:w="10368"/>
      </w:tblGrid>
      <w:tr w:rsidR="00473BFA" w14:paraId="3D061056"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7C114161" w14:textId="77777777" w:rsidR="00473BFA" w:rsidRDefault="00473BFA" w:rsidP="006B0E91">
            <w:pPr>
              <w:spacing w:after="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3238"/>
                <w:sz w:val="18"/>
              </w:rPr>
              <w:t>1. Perspectiva Histórica: Walkman/iPod (MP3 ~10x) e Internet (JPEG ~10x a 20x) como precursores de los autoencoders.</w:t>
            </w:r>
            <w:r>
              <w:rPr>
                <w:rFonts w:ascii="Calibri" w:hAnsi="Calibri"/>
                <w:i/>
                <w:color w:val="263238"/>
                <w:sz w:val="18"/>
              </w:rPr>
              <w:br/>
              <w:t>2. Caso del Tigre Siberiano: 256×256 píxeles (~262.000 valores) -&gt; MP3 (37.000) vs. JPEG (26.000). Pérdida visible en el ojo.</w:t>
            </w:r>
            <w:r>
              <w:rPr>
                <w:rFonts w:ascii="Calibri" w:hAnsi="Calibri"/>
                <w:i/>
                <w:color w:val="263238"/>
                <w:sz w:val="18"/>
              </w:rPr>
              <w:br/>
              <w:t>3. Test de Invertibilidad: Lossless es 100% reversible; Lossy descarta información de forma irreversible.</w:t>
            </w:r>
            <w:r>
              <w:rPr>
                <w:rFonts w:ascii="Calibri" w:hAnsi="Calibri"/>
                <w:i/>
                <w:color w:val="263238"/>
                <w:sz w:val="18"/>
              </w:rPr>
              <w:br/>
              <w:t>4. Analogía de Boston: «H HBD ILY D» (11 car.) vs. original (36 car.). La ambigüedad de 'D' (Dan/David/Donny) refleja pérdida.</w:t>
            </w:r>
            <w:r>
              <w:rPr>
                <w:rFonts w:ascii="Calibri" w:hAnsi="Calibri"/>
                <w:i/>
                <w:color w:val="263238"/>
                <w:sz w:val="18"/>
              </w:rPr>
              <w:br/>
              <w:t>5. Conexión con Autoencoders: La pérdida de reconstrucción L = (x - x̂)² cuantifica analíticamente el carácter lossy del modelo.</w:t>
            </w:r>
          </w:p>
        </w:tc>
      </w:tr>
    </w:tbl>
    <w:p w14:paraId="2CAD94E0" w14:textId="77777777" w:rsidR="00473BFA" w:rsidRDefault="00473BFA" w:rsidP="00473BFA">
      <w:pPr>
        <w:spacing w:after="30"/>
      </w:pPr>
    </w:p>
    <w:p w14:paraId="7D0B172D" w14:textId="77777777" w:rsidR="001467AB" w:rsidRDefault="001467AB" w:rsidP="00C76A82">
      <w:pPr>
        <w:spacing w:after="120"/>
      </w:pPr>
    </w:p>
    <w:p w14:paraId="460C92CB" w14:textId="77777777" w:rsidR="00D95376" w:rsidRDefault="00D95376" w:rsidP="00C76A82">
      <w:pPr>
        <w:spacing w:after="120"/>
      </w:pPr>
    </w:p>
    <w:p w14:paraId="1BC4DF0A" w14:textId="77777777" w:rsidR="00D95376" w:rsidRDefault="00D95376" w:rsidP="00C76A82">
      <w:pPr>
        <w:spacing w:after="120"/>
      </w:pPr>
    </w:p>
    <w:p w14:paraId="61065DFB" w14:textId="77777777" w:rsidR="00D95376" w:rsidRDefault="00D95376" w:rsidP="00C76A82">
      <w:pPr>
        <w:spacing w:after="120"/>
      </w:pPr>
    </w:p>
    <w:p w14:paraId="700C4992" w14:textId="77777777" w:rsidR="00B3298C" w:rsidRDefault="00B3298C" w:rsidP="00B3298C">
      <w:pPr>
        <w:spacing w:after="40"/>
      </w:pPr>
      <w:r>
        <w:rPr>
          <w:rFonts w:ascii="Calibri" w:hAnsi="Calibri"/>
          <w:b/>
          <w:color w:val="2F5496"/>
          <w:sz w:val="18"/>
        </w:rPr>
        <w:lastRenderedPageBreak/>
        <w:t>APUNTES DE CÁTEDRA — NEURAL NETWORKS AND DEEP LEARNING WITH PYTHON</w:t>
      </w:r>
    </w:p>
    <w:p w14:paraId="226F65A5" w14:textId="77777777" w:rsidR="00B3298C" w:rsidRDefault="00B3298C" w:rsidP="00B3298C">
      <w:pPr>
        <w:spacing w:after="40"/>
      </w:pPr>
      <w:r>
        <w:rPr>
          <w:rFonts w:ascii="Calibri" w:hAnsi="Calibri"/>
          <w:b/>
          <w:color w:val="1B365D"/>
          <w:sz w:val="38"/>
        </w:rPr>
        <w:t>Construcción y Arquitectura de Autoencoders:</w:t>
      </w:r>
      <w:r>
        <w:rPr>
          <w:rFonts w:ascii="Calibri" w:hAnsi="Calibri"/>
          <w:b/>
          <w:color w:val="1B365D"/>
          <w:sz w:val="38"/>
        </w:rPr>
        <w:br/>
        <w:t>El Efecto Cuello de Botella, Transfer Learning y Control del Sobreajuste</w:t>
      </w:r>
    </w:p>
    <w:p w14:paraId="269B2B4F" w14:textId="77777777" w:rsidR="00B3298C" w:rsidRDefault="00B3298C" w:rsidP="00B3298C">
      <w:pPr>
        <w:spacing w:after="120"/>
      </w:pPr>
      <w:r>
        <w:rPr>
          <w:rFonts w:ascii="Calibri" w:hAnsi="Calibri"/>
          <w:color w:val="646E78"/>
          <w:sz w:val="21"/>
        </w:rPr>
        <w:t>Guía técnica exhaustiva de cátedra — Formulación de redes totalmente conectadas (FCN), cálculo paramétrico exacto, aprendizaje auto-supervisado sin etiquetas, el dilema del águila y reconstrucción en el benchmark de Olivetti.</w:t>
      </w:r>
    </w:p>
    <w:tbl>
      <w:tblPr>
        <w:tblW w:w="0" w:type="auto"/>
        <w:jc w:val="center"/>
        <w:tblLayout w:type="fixed"/>
        <w:tblLook w:val="04A0" w:firstRow="1" w:lastRow="0" w:firstColumn="1" w:lastColumn="0" w:noHBand="0" w:noVBand="1"/>
      </w:tblPr>
      <w:tblGrid>
        <w:gridCol w:w="3456"/>
        <w:gridCol w:w="3456"/>
        <w:gridCol w:w="3456"/>
      </w:tblGrid>
      <w:tr w:rsidR="00B3298C" w14:paraId="0D25E486" w14:textId="77777777" w:rsidTr="006B0E91">
        <w:trPr>
          <w:cantSplit/>
          <w:jc w:val="center"/>
        </w:trPr>
        <w:tc>
          <w:tcPr>
            <w:tcW w:w="3456" w:type="dxa"/>
            <w:shd w:val="clear" w:color="auto" w:fill="F0F4F8"/>
            <w:tcMar>
              <w:top w:w="60" w:type="dxa"/>
              <w:left w:w="90" w:type="dxa"/>
              <w:bottom w:w="60" w:type="dxa"/>
              <w:right w:w="90" w:type="dxa"/>
            </w:tcMar>
          </w:tcPr>
          <w:p w14:paraId="29D92A4D" w14:textId="77777777" w:rsidR="00B3298C" w:rsidRDefault="00B3298C" w:rsidP="006B0E91">
            <w:pPr>
              <w:spacing w:after="0" w:line="264" w:lineRule="auto"/>
            </w:pPr>
            <w:r>
              <w:rPr>
                <w:rFonts w:ascii="Calibri" w:hAnsi="Calibri"/>
                <w:b/>
                <w:color w:val="1B365D"/>
                <w:sz w:val="16"/>
              </w:rPr>
              <w:t>INSTRUCTOR Y CURSO</w:t>
            </w:r>
            <w:r>
              <w:rPr>
                <w:rFonts w:ascii="Calibri" w:hAnsi="Calibri"/>
                <w:b/>
                <w:color w:val="1B365D"/>
                <w:sz w:val="16"/>
              </w:rPr>
              <w:br/>
            </w:r>
            <w:r>
              <w:rPr>
                <w:rFonts w:ascii="Calibri" w:hAnsi="Calibri"/>
                <w:color w:val="222222"/>
                <w:sz w:val="18"/>
              </w:rPr>
              <w:t>Prof. Pavlos Protopapas</w:t>
            </w:r>
            <w:r>
              <w:rPr>
                <w:rFonts w:ascii="Calibri" w:hAnsi="Calibri"/>
                <w:color w:val="222222"/>
                <w:sz w:val="18"/>
              </w:rPr>
              <w:br/>
              <w:t>Harvard University / CS</w:t>
            </w:r>
          </w:p>
        </w:tc>
        <w:tc>
          <w:tcPr>
            <w:tcW w:w="3456" w:type="dxa"/>
            <w:shd w:val="clear" w:color="auto" w:fill="F0F4F8"/>
            <w:tcMar>
              <w:top w:w="60" w:type="dxa"/>
              <w:left w:w="90" w:type="dxa"/>
              <w:bottom w:w="60" w:type="dxa"/>
              <w:right w:w="90" w:type="dxa"/>
            </w:tcMar>
          </w:tcPr>
          <w:p w14:paraId="0B389315" w14:textId="77777777" w:rsidR="00B3298C" w:rsidRDefault="00B3298C" w:rsidP="006B0E91">
            <w:pPr>
              <w:spacing w:after="0" w:line="264" w:lineRule="auto"/>
            </w:pPr>
            <w:r>
              <w:rPr>
                <w:rFonts w:ascii="Calibri" w:hAnsi="Calibri"/>
                <w:b/>
                <w:color w:val="1B365D"/>
                <w:sz w:val="16"/>
              </w:rPr>
              <w:t>PARADIGMA Y CONCEPTO</w:t>
            </w:r>
            <w:r>
              <w:rPr>
                <w:rFonts w:ascii="Calibri" w:hAnsi="Calibri"/>
                <w:b/>
                <w:color w:val="1B365D"/>
                <w:sz w:val="16"/>
              </w:rPr>
              <w:br/>
            </w:r>
            <w:r>
              <w:rPr>
                <w:rFonts w:ascii="Calibri" w:hAnsi="Calibri"/>
                <w:color w:val="222222"/>
                <w:sz w:val="18"/>
              </w:rPr>
              <w:t>Autoencoders &amp; Bottleneck</w:t>
            </w:r>
            <w:r>
              <w:rPr>
                <w:rFonts w:ascii="Calibri" w:hAnsi="Calibri"/>
                <w:color w:val="222222"/>
                <w:sz w:val="18"/>
              </w:rPr>
              <w:br/>
              <w:t>Self-Supervised Learning</w:t>
            </w:r>
          </w:p>
        </w:tc>
        <w:tc>
          <w:tcPr>
            <w:tcW w:w="3456" w:type="dxa"/>
            <w:shd w:val="clear" w:color="auto" w:fill="F0F4F8"/>
            <w:tcMar>
              <w:top w:w="60" w:type="dxa"/>
              <w:left w:w="90" w:type="dxa"/>
              <w:bottom w:w="60" w:type="dxa"/>
              <w:right w:w="90" w:type="dxa"/>
            </w:tcMar>
          </w:tcPr>
          <w:p w14:paraId="146F4E92" w14:textId="77777777" w:rsidR="00B3298C" w:rsidRDefault="00B3298C" w:rsidP="006B0E91">
            <w:pPr>
              <w:spacing w:after="0" w:line="264" w:lineRule="auto"/>
            </w:pPr>
            <w:r>
              <w:rPr>
                <w:rFonts w:ascii="Calibri" w:hAnsi="Calibri"/>
                <w:b/>
                <w:color w:val="1B365D"/>
                <w:sz w:val="16"/>
              </w:rPr>
              <w:t>CASOS DE ESTUDIO</w:t>
            </w:r>
            <w:r>
              <w:rPr>
                <w:rFonts w:ascii="Calibri" w:hAnsi="Calibri"/>
                <w:b/>
                <w:color w:val="1B365D"/>
                <w:sz w:val="16"/>
              </w:rPr>
              <w:br/>
            </w:r>
            <w:r>
              <w:rPr>
                <w:rFonts w:ascii="Calibri" w:hAnsi="Calibri"/>
                <w:color w:val="222222"/>
                <w:sz w:val="18"/>
              </w:rPr>
              <w:t>Clasificación de Gatos</w:t>
            </w:r>
            <w:r>
              <w:rPr>
                <w:rFonts w:ascii="Calibri" w:hAnsi="Calibri"/>
                <w:color w:val="222222"/>
                <w:sz w:val="18"/>
              </w:rPr>
              <w:br/>
              <w:t>Olivetti Faces Benchmark</w:t>
            </w:r>
          </w:p>
        </w:tc>
      </w:tr>
    </w:tbl>
    <w:p w14:paraId="01BCA5FA" w14:textId="77777777" w:rsidR="00B3298C" w:rsidRDefault="00B3298C" w:rsidP="00B3298C">
      <w:pPr>
        <w:spacing w:after="80"/>
      </w:pPr>
    </w:p>
    <w:p w14:paraId="3D380B43" w14:textId="77777777" w:rsidR="00B3298C" w:rsidRDefault="00B3298C" w:rsidP="00B3298C">
      <w:pPr>
        <w:pStyle w:val="Ttulo1"/>
      </w:pPr>
      <w:r>
        <w:rPr>
          <w:rFonts w:ascii="Calibri" w:hAnsi="Calibri"/>
          <w:color w:val="1B365D"/>
        </w:rPr>
        <w:t>1. Introducción y Definición Formal de un Autoencoder</w:t>
      </w:r>
    </w:p>
    <w:p w14:paraId="2A14DFF6" w14:textId="77777777" w:rsidR="00B3298C" w:rsidRDefault="00B3298C" w:rsidP="00B3298C">
      <w:pPr>
        <w:spacing w:after="70"/>
      </w:pPr>
      <w:r>
        <w:rPr>
          <w:rFonts w:ascii="Calibri" w:hAnsi="Calibri"/>
          <w:color w:val="222222"/>
          <w:sz w:val="20"/>
        </w:rPr>
        <w:t>Un autoencoder es una arquitectura neuronal especializada diseñada para comprimir datos de entrada en una representación compacta de baja dimensión que posteriormente puede ser descomprimida para reconstruir la señal original. Conceptualmente, opera de manera similar a los estándares de compresión como MP3 en audio o JPEG en imágenes; no obstante, mientras que dichos algoritmos tradicionales aplican transformadas fijas y rígidas derivadas de la física y la percepción humana, los autoencoders son infinitamente más generales, adaptativos y flexibles, ya que aprenden de forma continua a partir de los datos.</w:t>
      </w:r>
    </w:p>
    <w:p w14:paraId="7DE0A9F1" w14:textId="77777777" w:rsidR="00B3298C" w:rsidRDefault="00B3298C" w:rsidP="00B3298C">
      <w:pPr>
        <w:spacing w:after="40"/>
      </w:pPr>
      <w:r>
        <w:rPr>
          <w:rFonts w:ascii="Calibri" w:hAnsi="Calibri"/>
          <w:color w:val="222222"/>
          <w:sz w:val="20"/>
        </w:rPr>
        <w:t>En el marco del aprendizaje profundo moderno, los autoencoders resultan indispensables para una amplia variedad de tareas prácticas:</w:t>
      </w:r>
    </w:p>
    <w:p w14:paraId="2EE490FE" w14:textId="77777777" w:rsidR="00B3298C" w:rsidRDefault="00B3298C" w:rsidP="00B3298C">
      <w:pPr>
        <w:pStyle w:val="Listaconvietas"/>
        <w:spacing w:before="10" w:after="50"/>
      </w:pPr>
      <w:r>
        <w:rPr>
          <w:rFonts w:ascii="Calibri" w:hAnsi="Calibri"/>
          <w:b/>
          <w:color w:val="1B365D"/>
          <w:sz w:val="20"/>
        </w:rPr>
        <w:t xml:space="preserve">Reducción de Dimensionalidad No Lineal: </w:t>
      </w:r>
      <w:r>
        <w:rPr>
          <w:rFonts w:ascii="Calibri" w:hAnsi="Calibri"/>
          <w:color w:val="222222"/>
          <w:sz w:val="20"/>
        </w:rPr>
        <w:t>Proyectan datos de dimensiones masivas sobre subespacios latentes no lineales, superando ampliamente las restricciones de métodos ortogonales como PCA.</w:t>
      </w:r>
    </w:p>
    <w:p w14:paraId="119B1F4B" w14:textId="77777777" w:rsidR="00B3298C" w:rsidRDefault="00B3298C" w:rsidP="00B3298C">
      <w:pPr>
        <w:pStyle w:val="Listaconvietas"/>
        <w:spacing w:before="10" w:after="50"/>
      </w:pPr>
      <w:r>
        <w:rPr>
          <w:rFonts w:ascii="Calibri" w:hAnsi="Calibri"/>
          <w:b/>
          <w:color w:val="1B365D"/>
          <w:sz w:val="20"/>
        </w:rPr>
        <w:t xml:space="preserve">Aprendizaje de Representaciones Universales: </w:t>
      </w:r>
      <w:r>
        <w:rPr>
          <w:rFonts w:ascii="Calibri" w:hAnsi="Calibri"/>
          <w:color w:val="222222"/>
          <w:sz w:val="20"/>
        </w:rPr>
        <w:t>Extraen las variables latentes esenciales que gobiernan la distribución del conjunto de datos sin requerir etiquetas.</w:t>
      </w:r>
    </w:p>
    <w:p w14:paraId="070C2A82" w14:textId="77777777" w:rsidR="00B3298C" w:rsidRDefault="00B3298C" w:rsidP="00B3298C">
      <w:pPr>
        <w:pStyle w:val="Listaconvietas"/>
        <w:spacing w:before="10" w:after="50"/>
      </w:pPr>
      <w:r>
        <w:rPr>
          <w:rFonts w:ascii="Calibri" w:hAnsi="Calibri"/>
          <w:b/>
          <w:color w:val="1B365D"/>
          <w:sz w:val="20"/>
        </w:rPr>
        <w:t xml:space="preserve">Mezcla e Interpolación Latente (Blending): </w:t>
      </w:r>
      <w:r>
        <w:rPr>
          <w:rFonts w:ascii="Calibri" w:hAnsi="Calibri"/>
          <w:color w:val="222222"/>
          <w:sz w:val="20"/>
        </w:rPr>
        <w:t>Permiten transicionar suavemente entre dos muestras distintas navegando linealmente a través de las coordenadas del espacio latente comprimido.</w:t>
      </w:r>
    </w:p>
    <w:p w14:paraId="78C781C8" w14:textId="77777777" w:rsidR="00B3298C" w:rsidRDefault="00B3298C" w:rsidP="00B3298C">
      <w:pPr>
        <w:pStyle w:val="Listaconvietas"/>
        <w:spacing w:before="10" w:after="50"/>
      </w:pPr>
      <w:r>
        <w:rPr>
          <w:rFonts w:ascii="Calibri" w:hAnsi="Calibri"/>
          <w:b/>
          <w:color w:val="1B365D"/>
          <w:sz w:val="20"/>
        </w:rPr>
        <w:t xml:space="preserve">Eliminación de Ruido (Denoising) e Infilling: </w:t>
      </w:r>
      <w:r>
        <w:rPr>
          <w:rFonts w:ascii="Calibri" w:hAnsi="Calibri"/>
          <w:color w:val="222222"/>
          <w:sz w:val="20"/>
        </w:rPr>
        <w:t>Reconstruyen la señal pura a partir de observaciones degradadas o rellenan secciones faltantes o censuradas de la entrada.</w:t>
      </w:r>
    </w:p>
    <w:tbl>
      <w:tblPr>
        <w:tblW w:w="0" w:type="auto"/>
        <w:jc w:val="center"/>
        <w:tblLayout w:type="fixed"/>
        <w:tblLook w:val="04A0" w:firstRow="1" w:lastRow="0" w:firstColumn="1" w:lastColumn="0" w:noHBand="0" w:noVBand="1"/>
      </w:tblPr>
      <w:tblGrid>
        <w:gridCol w:w="10368"/>
      </w:tblGrid>
      <w:tr w:rsidR="00B3298C" w14:paraId="39A33D6C"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18CADD94" w14:textId="77777777" w:rsidR="00B3298C" w:rsidRDefault="00B3298C" w:rsidP="006B0E91">
            <w:pPr>
              <w:spacing w:after="40"/>
            </w:pPr>
            <w:r>
              <w:rPr>
                <w:rFonts w:ascii="Calibri" w:hAnsi="Calibri"/>
                <w:b/>
                <w:color w:val="1B365D"/>
                <w:sz w:val="18"/>
              </w:rPr>
              <w:t>MOTIVACIÓN CENTRAL DE CÁTEDRA</w:t>
            </w:r>
            <w:r>
              <w:rPr>
                <w:rFonts w:ascii="Calibri" w:hAnsi="Calibri"/>
                <w:b/>
                <w:color w:val="1B365D"/>
                <w:sz w:val="18"/>
              </w:rPr>
              <w:br/>
            </w:r>
            <w:r>
              <w:rPr>
                <w:rFonts w:ascii="Calibri" w:hAnsi="Calibri"/>
                <w:i/>
                <w:color w:val="222222"/>
                <w:sz w:val="19"/>
              </w:rPr>
              <w:t>«Lo que hace verdaderamente especiales y fascinantes a los autoencoders en el aprendizaje profundo es su capacidad única para realizar aprendizaje de representaciones de manera auto-supervisada. Este mismo principio fundacional —aprender a predecir y reconstruir el dato a partir del dato— es el núcleo rector que impulsa a los grandes modelos de lenguaje (LLMs), los transformadores visuales y los mayores avances de la IA contemporánea.»</w:t>
            </w:r>
            <w:r>
              <w:rPr>
                <w:rFonts w:ascii="Calibri" w:hAnsi="Calibri"/>
                <w:i/>
                <w:color w:val="222222"/>
                <w:sz w:val="19"/>
              </w:rPr>
              <w:br/>
              <w:t>— Prof. Pavlos Protopapas</w:t>
            </w:r>
          </w:p>
        </w:tc>
      </w:tr>
    </w:tbl>
    <w:p w14:paraId="46783D16" w14:textId="77777777" w:rsidR="00B3298C" w:rsidRDefault="00B3298C" w:rsidP="00B3298C">
      <w:pPr>
        <w:spacing w:after="30"/>
      </w:pPr>
    </w:p>
    <w:p w14:paraId="0DCC6191" w14:textId="77777777" w:rsidR="00B3298C" w:rsidRDefault="00B3298C" w:rsidP="00B3298C">
      <w:pPr>
        <w:pStyle w:val="Ttulo1"/>
      </w:pPr>
      <w:r>
        <w:rPr>
          <w:rFonts w:ascii="Calibri" w:hAnsi="Calibri"/>
          <w:color w:val="1B365D"/>
        </w:rPr>
        <w:lastRenderedPageBreak/>
        <w:t>2. Aprendizaje de Representaciones Sin Etiquetas: El Caso de las Razas de Gatos</w:t>
      </w:r>
    </w:p>
    <w:p w14:paraId="74C7B2B7" w14:textId="77777777" w:rsidR="00B3298C" w:rsidRDefault="00B3298C" w:rsidP="00B3298C">
      <w:pPr>
        <w:spacing w:after="70"/>
      </w:pPr>
      <w:r>
        <w:rPr>
          <w:rFonts w:ascii="Calibri" w:hAnsi="Calibri"/>
          <w:color w:val="222222"/>
          <w:sz w:val="20"/>
        </w:rPr>
        <w:t>Para evidenciar la necesidad práctica de los autoencoders, considérese el problema de clasificar razas de gatos. El aprendizaje supervisado tradicional exige que cada imagen venga acompañada de una etiqueta exhaustiva asignada por personas humanas (e.g. «Siamés», «Maine Coon», «Persa»). Sin embargo, en el mundo real, los conjuntos de datos perfectamente etiquetados son escasos, costosos y, para razas exóticas o poco comunes, simplemente no existen suficientes muestras supervisadas para entrenar un clasificador profundo eficaz.</w:t>
      </w:r>
    </w:p>
    <w:p w14:paraId="2C201BC8" w14:textId="77777777" w:rsidR="00B3298C" w:rsidRDefault="00B3298C" w:rsidP="00B3298C">
      <w:pPr>
        <w:spacing w:after="70"/>
      </w:pPr>
      <w:r>
        <w:rPr>
          <w:rFonts w:ascii="Calibri" w:hAnsi="Calibri"/>
          <w:color w:val="222222"/>
          <w:sz w:val="20"/>
        </w:rPr>
        <w:t>Frente a este obstáculo insalvable para el aprendizaje supervisado clásico, los autoencoders ofrecen una solución elegante: no requieren etiquetas humanas en absoluto; únicamente necesitan imágenes brutas de gatos. Dado que internet alberga una abundancia infinita de fotografías no etiquetadas, el autoencoder aprovecha este volumen masivo para aprender la distribución intrínseca y extraer los factores de variación fundamentales.</w:t>
      </w:r>
    </w:p>
    <w:p w14:paraId="66D68086" w14:textId="77777777" w:rsidR="00B3298C" w:rsidRDefault="00B3298C" w:rsidP="00B3298C">
      <w:pPr>
        <w:keepNext/>
        <w:spacing w:before="80" w:after="40"/>
        <w:jc w:val="center"/>
      </w:pPr>
      <w:r>
        <w:rPr>
          <w:noProof/>
        </w:rPr>
        <w:drawing>
          <wp:inline distT="0" distB="0" distL="0" distR="0" wp14:anchorId="6372D441" wp14:editId="4745A7BE">
            <wp:extent cx="4572000" cy="2094046"/>
            <wp:effectExtent l="0" t="0" r="0" b="0"/>
            <wp:docPr id="32370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t_breeds.png"/>
                    <pic:cNvPicPr/>
                  </pic:nvPicPr>
                  <pic:blipFill>
                    <a:blip r:embed="rId33"/>
                    <a:stretch>
                      <a:fillRect/>
                    </a:stretch>
                  </pic:blipFill>
                  <pic:spPr>
                    <a:xfrm>
                      <a:off x="0" y="0"/>
                      <a:ext cx="4572000" cy="2094046"/>
                    </a:xfrm>
                    <a:prstGeom prst="rect">
                      <a:avLst/>
                    </a:prstGeom>
                  </pic:spPr>
                </pic:pic>
              </a:graphicData>
            </a:graphic>
          </wp:inline>
        </w:drawing>
      </w:r>
    </w:p>
    <w:p w14:paraId="4E0D8FB6" w14:textId="77777777" w:rsidR="00B3298C" w:rsidRDefault="00B3298C" w:rsidP="00B3298C">
      <w:pPr>
        <w:spacing w:after="100"/>
        <w:jc w:val="center"/>
      </w:pPr>
      <w:r>
        <w:rPr>
          <w:rFonts w:ascii="Calibri" w:hAnsi="Calibri"/>
          <w:i/>
          <w:color w:val="646E78"/>
          <w:sz w:val="17"/>
        </w:rPr>
        <w:t>Figura 1: Muestrario de diversidad en razas de gatos. La escasez de etiquetas para razas raras limita al aprendizaje supervisado clásico.</w:t>
      </w:r>
    </w:p>
    <w:p w14:paraId="794F1CB2" w14:textId="77777777" w:rsidR="00B3298C" w:rsidRDefault="00B3298C" w:rsidP="00B3298C">
      <w:pPr>
        <w:spacing w:after="70"/>
      </w:pPr>
      <w:r>
        <w:rPr>
          <w:rFonts w:ascii="Calibri" w:hAnsi="Calibri"/>
          <w:color w:val="222222"/>
          <w:sz w:val="20"/>
        </w:rPr>
        <w:t>Mecánica del Proceso de Reconstrucción:</w:t>
      </w:r>
      <w:r>
        <w:rPr>
          <w:rFonts w:ascii="Calibri" w:hAnsi="Calibri"/>
          <w:color w:val="222222"/>
          <w:sz w:val="20"/>
        </w:rPr>
        <w:br/>
        <w:t>1. El Codificador (Encoder) comprime la imagen de entrada x hacia una representación de menor dimensionalidad z.</w:t>
      </w:r>
      <w:r>
        <w:rPr>
          <w:rFonts w:ascii="Calibri" w:hAnsi="Calibri"/>
          <w:color w:val="222222"/>
          <w:sz w:val="20"/>
        </w:rPr>
        <w:br/>
        <w:t>2. El Decodificador (Decoder) toma el código comprimido z y reconstruye la aproximación x̂.</w:t>
      </w:r>
      <w:r>
        <w:rPr>
          <w:rFonts w:ascii="Calibri" w:hAnsi="Calibri"/>
          <w:color w:val="222222"/>
          <w:sz w:val="20"/>
        </w:rPr>
        <w:br/>
        <w:t>Al entrenar la red completa con el objetivo de minimizar la pérdida de reconstrucción píxel a píxel, el autoencoder se ve obligado a descubrir y retener las características más sobresalientes y determinantes del animal (geometría de orejas, ojos, pelaje y hocico), descartando variaciones aleatorias de iluminación o fondos irrelevantes.</w:t>
      </w:r>
    </w:p>
    <w:p w14:paraId="6B0CC1DC" w14:textId="77777777" w:rsidR="00B3298C" w:rsidRDefault="00B3298C" w:rsidP="00B3298C">
      <w:pPr>
        <w:keepNext/>
        <w:spacing w:before="80" w:after="40"/>
        <w:jc w:val="center"/>
      </w:pPr>
      <w:r>
        <w:rPr>
          <w:noProof/>
        </w:rPr>
        <w:drawing>
          <wp:inline distT="0" distB="0" distL="0" distR="0" wp14:anchorId="5640ED9A" wp14:editId="13E81506">
            <wp:extent cx="4572000" cy="1745038"/>
            <wp:effectExtent l="0" t="0" r="0" b="0"/>
            <wp:docPr id="841813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utoencoder_scheme.png"/>
                    <pic:cNvPicPr/>
                  </pic:nvPicPr>
                  <pic:blipFill>
                    <a:blip r:embed="rId34"/>
                    <a:stretch>
                      <a:fillRect/>
                    </a:stretch>
                  </pic:blipFill>
                  <pic:spPr>
                    <a:xfrm>
                      <a:off x="0" y="0"/>
                      <a:ext cx="4572000" cy="1745038"/>
                    </a:xfrm>
                    <a:prstGeom prst="rect">
                      <a:avLst/>
                    </a:prstGeom>
                  </pic:spPr>
                </pic:pic>
              </a:graphicData>
            </a:graphic>
          </wp:inline>
        </w:drawing>
      </w:r>
    </w:p>
    <w:p w14:paraId="63761606" w14:textId="77777777" w:rsidR="00B3298C" w:rsidRDefault="00B3298C" w:rsidP="00B3298C">
      <w:pPr>
        <w:spacing w:after="100"/>
        <w:jc w:val="center"/>
      </w:pPr>
      <w:r>
        <w:rPr>
          <w:rFonts w:ascii="Calibri" w:hAnsi="Calibri"/>
          <w:i/>
          <w:color w:val="646E78"/>
          <w:sz w:val="17"/>
        </w:rPr>
        <w:t>Figura 2: Esquema matemático del flujo auto-supervisado: Entrada x -&gt; Codificador (Encoder) -&gt; Vector Latente z -&gt; Decodificador (Decoder) -&gt; Reconstrucción x̂.</w:t>
      </w:r>
    </w:p>
    <w:p w14:paraId="4437BCD2" w14:textId="77777777" w:rsidR="00B3298C" w:rsidRDefault="00B3298C" w:rsidP="00B3298C">
      <w:pPr>
        <w:pStyle w:val="Ttulo1"/>
      </w:pPr>
      <w:r>
        <w:rPr>
          <w:rFonts w:ascii="Calibri" w:hAnsi="Calibri"/>
          <w:color w:val="1B365D"/>
        </w:rPr>
        <w:lastRenderedPageBreak/>
        <w:t>3. Reutilización del Codificador en Transfer Learning</w:t>
      </w:r>
    </w:p>
    <w:p w14:paraId="2953998F" w14:textId="77777777" w:rsidR="00B3298C" w:rsidRDefault="00B3298C" w:rsidP="00B3298C">
      <w:pPr>
        <w:spacing w:after="40"/>
      </w:pPr>
      <w:r>
        <w:rPr>
          <w:rFonts w:ascii="Calibri" w:hAnsi="Calibri"/>
          <w:color w:val="222222"/>
          <w:sz w:val="20"/>
        </w:rPr>
        <w:t>Una de las aplicaciones más potentes del autoencoder radica en su integración con Transfer Learning (Transferencia de Aprendizaje). Una vez que el modelo ha convergido sobre millones de imágenes sin etiquetar:</w:t>
      </w:r>
    </w:p>
    <w:p w14:paraId="0736D18E" w14:textId="77777777" w:rsidR="00B3298C" w:rsidRDefault="00B3298C" w:rsidP="00B3298C">
      <w:pPr>
        <w:pStyle w:val="Listaconvietas"/>
        <w:spacing w:before="10" w:after="50"/>
      </w:pPr>
      <w:r>
        <w:rPr>
          <w:rFonts w:ascii="Calibri" w:hAnsi="Calibri"/>
          <w:b/>
          <w:color w:val="1B365D"/>
          <w:sz w:val="20"/>
        </w:rPr>
        <w:t xml:space="preserve">Desacoplamiento del Decodificador: </w:t>
      </w:r>
      <w:r>
        <w:rPr>
          <w:rFonts w:ascii="Calibri" w:hAnsi="Calibri"/>
          <w:color w:val="222222"/>
          <w:sz w:val="20"/>
        </w:rPr>
        <w:t>Se elimina la subred decodificadora, conservando únicamente el Codificador preentrenado (Pretrained Encoder), el cual ha condensado un conocimiento profundo sobre la morfología visual del dominio.</w:t>
      </w:r>
    </w:p>
    <w:p w14:paraId="5D11D674" w14:textId="77777777" w:rsidR="00B3298C" w:rsidRDefault="00B3298C" w:rsidP="00B3298C">
      <w:pPr>
        <w:pStyle w:val="Listaconvietas"/>
        <w:spacing w:before="10" w:after="50"/>
      </w:pPr>
      <w:r>
        <w:rPr>
          <w:rFonts w:ascii="Calibri" w:hAnsi="Calibri"/>
          <w:b/>
          <w:color w:val="1B365D"/>
          <w:sz w:val="20"/>
        </w:rPr>
        <w:t xml:space="preserve">Acoplamiento de la Cabeza Clasificadora: </w:t>
      </w:r>
      <w:r>
        <w:rPr>
          <w:rFonts w:ascii="Calibri" w:hAnsi="Calibri"/>
          <w:color w:val="222222"/>
          <w:sz w:val="20"/>
        </w:rPr>
        <w:t>Se conecta una nueva capa de salida densa con función Softmax adaptada a las clases objetivo del problema (e.g., razas específicas de gatos).</w:t>
      </w:r>
    </w:p>
    <w:p w14:paraId="105CFDE1" w14:textId="77777777" w:rsidR="00B3298C" w:rsidRDefault="00B3298C" w:rsidP="00B3298C">
      <w:pPr>
        <w:pStyle w:val="Listaconvietas"/>
        <w:spacing w:before="10" w:after="50"/>
      </w:pPr>
      <w:r>
        <w:rPr>
          <w:rFonts w:ascii="Calibri" w:hAnsi="Calibri"/>
          <w:b/>
          <w:color w:val="1B365D"/>
          <w:sz w:val="20"/>
        </w:rPr>
        <w:t xml:space="preserve">Entrenamiento Eficiente con Datos Escasos: </w:t>
      </w:r>
      <w:r>
        <w:rPr>
          <w:rFonts w:ascii="Calibri" w:hAnsi="Calibri"/>
          <w:color w:val="222222"/>
          <w:sz w:val="20"/>
        </w:rPr>
        <w:t>Utilizando un conjunto reducido de muestras etiquetadas, se entrena únicamente la capa clasificadora final (o se realiza un ajuste fino leve).</w:t>
      </w:r>
    </w:p>
    <w:tbl>
      <w:tblPr>
        <w:tblW w:w="0" w:type="auto"/>
        <w:jc w:val="center"/>
        <w:tblLayout w:type="fixed"/>
        <w:tblLook w:val="04A0" w:firstRow="1" w:lastRow="0" w:firstColumn="1" w:lastColumn="0" w:noHBand="0" w:noVBand="1"/>
      </w:tblPr>
      <w:tblGrid>
        <w:gridCol w:w="10368"/>
      </w:tblGrid>
      <w:tr w:rsidR="00B3298C" w14:paraId="22F5A444"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A845D21" w14:textId="77777777" w:rsidR="00B3298C" w:rsidRDefault="00B3298C" w:rsidP="006B0E91">
            <w:pPr>
              <w:spacing w:after="40"/>
            </w:pPr>
            <w:r>
              <w:rPr>
                <w:rFonts w:ascii="Calibri" w:hAnsi="Calibri"/>
                <w:b/>
                <w:color w:val="1B365D"/>
                <w:sz w:val="18"/>
              </w:rPr>
              <w:t>EL PRINCIPIO DE TRANSFERENCIA</w:t>
            </w:r>
            <w:r>
              <w:rPr>
                <w:rFonts w:ascii="Calibri" w:hAnsi="Calibri"/>
                <w:b/>
                <w:color w:val="1B365D"/>
                <w:sz w:val="18"/>
              </w:rPr>
              <w:br/>
            </w:r>
            <w:r>
              <w:rPr>
                <w:rFonts w:ascii="Calibri" w:hAnsi="Calibri"/>
                <w:i/>
                <w:color w:val="222222"/>
                <w:sz w:val="19"/>
              </w:rPr>
              <w:t>«El Transfer Learning con autoencoders es extraordinariamente potente porque no empezamos a aprender desde cero; empezamos desde la comprensión. Apalancamos el conocimiento geométrico y estructural destilado de los datos no etiquetados para lograr un rendimiento óptimo en tareas donde las etiquetas son un recurso escaso y valioso.»</w:t>
            </w:r>
            <w:r>
              <w:rPr>
                <w:rFonts w:ascii="Calibri" w:hAnsi="Calibri"/>
                <w:i/>
                <w:color w:val="222222"/>
                <w:sz w:val="19"/>
              </w:rPr>
              <w:br/>
              <w:t>— Prof. Pavlos Protopapas</w:t>
            </w:r>
          </w:p>
        </w:tc>
      </w:tr>
    </w:tbl>
    <w:p w14:paraId="44AB800C" w14:textId="77777777" w:rsidR="00B3298C" w:rsidRDefault="00B3298C" w:rsidP="00B3298C">
      <w:pPr>
        <w:spacing w:after="30"/>
      </w:pPr>
    </w:p>
    <w:p w14:paraId="025C20CF" w14:textId="77777777" w:rsidR="00B3298C" w:rsidRDefault="00B3298C" w:rsidP="00B3298C">
      <w:pPr>
        <w:pStyle w:val="Ttulo1"/>
      </w:pPr>
      <w:r>
        <w:rPr>
          <w:rFonts w:ascii="Calibri" w:hAnsi="Calibri"/>
          <w:color w:val="1B365D"/>
        </w:rPr>
        <w:t>4. Arquitectura de un Autoencoder Totalmente Conectado (FCN): Cálculo Paramétrico</w:t>
      </w:r>
    </w:p>
    <w:p w14:paraId="23634D83" w14:textId="77777777" w:rsidR="00B3298C" w:rsidRDefault="00B3298C" w:rsidP="00B3298C">
      <w:pPr>
        <w:spacing w:after="70"/>
      </w:pPr>
      <w:r>
        <w:rPr>
          <w:rFonts w:ascii="Calibri" w:hAnsi="Calibri"/>
          <w:color w:val="222222"/>
          <w:sz w:val="20"/>
        </w:rPr>
        <w:t>Para estudiar en detalle la ingeniería interna de un autoencoder, la cátedra analiza la implementación canónica más simple: una red totalmente conectada (Fully Connected Network - FCN) diseñada para reconstruir imágenes en escala de grises de 100 × 100 píxeles.</w:t>
      </w:r>
    </w:p>
    <w:p w14:paraId="33A169CB" w14:textId="77777777" w:rsidR="00B3298C" w:rsidRDefault="00B3298C" w:rsidP="00B3298C">
      <w:pPr>
        <w:pStyle w:val="Ttulo2"/>
      </w:pPr>
      <w:r>
        <w:rPr>
          <w:rFonts w:ascii="Calibri" w:hAnsi="Calibri"/>
          <w:color w:val="2F5496"/>
        </w:rPr>
        <w:t>Desglose Arquitectónico y Conexiones Sinápticas</w:t>
      </w:r>
    </w:p>
    <w:p w14:paraId="52645B00" w14:textId="77777777" w:rsidR="00B3298C" w:rsidRDefault="00B3298C" w:rsidP="00B3298C">
      <w:pPr>
        <w:pStyle w:val="Listaconvietas"/>
        <w:spacing w:before="10" w:after="50"/>
      </w:pPr>
      <w:r>
        <w:rPr>
          <w:rFonts w:ascii="Calibri" w:hAnsi="Calibri"/>
          <w:b/>
          <w:color w:val="1B365D"/>
          <w:sz w:val="20"/>
        </w:rPr>
        <w:t xml:space="preserve">Capa de Entrada (Input Flatten): </w:t>
      </w:r>
      <w:r>
        <w:rPr>
          <w:rFonts w:ascii="Calibri" w:hAnsi="Calibri"/>
          <w:color w:val="222222"/>
          <w:sz w:val="20"/>
        </w:rPr>
        <w:t>La imagen bidimensional de 100 × 100 píxeles se aplana en un vector unidimensional de 10.000 valores reales (cada elemento representa la intensidad luminosa de un píxel).</w:t>
      </w:r>
    </w:p>
    <w:p w14:paraId="6F03E910" w14:textId="77777777" w:rsidR="00B3298C" w:rsidRDefault="00B3298C" w:rsidP="00B3298C">
      <w:pPr>
        <w:pStyle w:val="Listaconvietas"/>
        <w:spacing w:before="10" w:after="50"/>
      </w:pPr>
      <w:r>
        <w:rPr>
          <w:rFonts w:ascii="Calibri" w:hAnsi="Calibri"/>
          <w:b/>
          <w:color w:val="1B365D"/>
          <w:sz w:val="20"/>
        </w:rPr>
        <w:t xml:space="preserve">Capa del Codificador (Encoder Layer): </w:t>
      </w:r>
      <w:r>
        <w:rPr>
          <w:rFonts w:ascii="Calibri" w:hAnsi="Calibri"/>
          <w:color w:val="222222"/>
          <w:sz w:val="20"/>
        </w:rPr>
        <w:t>Los 10.000 nodos de entrada se conectan densamente a una única capa oculta compuesta por exactamente 20 neuronas. Cada neurona ejecuta una transformación afín z_j = W_j · x + b_j seguida de una función de activación.</w:t>
      </w:r>
    </w:p>
    <w:p w14:paraId="0410F165" w14:textId="77777777" w:rsidR="00B3298C" w:rsidRDefault="00B3298C" w:rsidP="00B3298C">
      <w:pPr>
        <w:pStyle w:val="Listaconvietas"/>
        <w:spacing w:before="10" w:after="50"/>
      </w:pPr>
      <w:r>
        <w:rPr>
          <w:rFonts w:ascii="Calibri" w:hAnsi="Calibri"/>
          <w:b/>
          <w:color w:val="1B365D"/>
          <w:sz w:val="20"/>
        </w:rPr>
        <w:t xml:space="preserve">El Cuello de Botella (Latent Bottleneck): </w:t>
      </w:r>
      <w:r>
        <w:rPr>
          <w:rFonts w:ascii="Calibri" w:hAnsi="Calibri"/>
          <w:color w:val="222222"/>
          <w:sz w:val="20"/>
        </w:rPr>
        <w:t>La capa oculta reduce el volumen de información desde 10.000 números a un vector latente de solo 20 valores, logrando una drástica tasa de compresión de 500:1 (reducción del 99,8% del tamaño original).</w:t>
      </w:r>
    </w:p>
    <w:p w14:paraId="1909566F" w14:textId="77777777" w:rsidR="00B3298C" w:rsidRDefault="00B3298C" w:rsidP="00B3298C">
      <w:pPr>
        <w:pStyle w:val="Listaconvietas"/>
        <w:spacing w:before="10" w:after="50"/>
      </w:pPr>
      <w:r>
        <w:rPr>
          <w:rFonts w:ascii="Calibri" w:hAnsi="Calibri"/>
          <w:b/>
          <w:color w:val="1B365D"/>
          <w:sz w:val="20"/>
        </w:rPr>
        <w:t xml:space="preserve">Capa del Decodificador (Decoder Layer): </w:t>
      </w:r>
      <w:r>
        <w:rPr>
          <w:rFonts w:ascii="Calibri" w:hAnsi="Calibri"/>
          <w:color w:val="222222"/>
          <w:sz w:val="20"/>
        </w:rPr>
        <w:t>Los 20 valores latentes se conectan a una capa densa de 10.000 neuronas de salida, cuyos valores calculados se reorganizan dimensionalmente para conformar la imagen reconstruida x̂ de 100 × 100 píxeles.</w:t>
      </w:r>
    </w:p>
    <w:p w14:paraId="16459048" w14:textId="77777777" w:rsidR="00B3298C" w:rsidRDefault="00B3298C" w:rsidP="00B3298C">
      <w:pPr>
        <w:keepNext/>
        <w:spacing w:before="80" w:after="40"/>
        <w:jc w:val="center"/>
      </w:pPr>
      <w:r>
        <w:rPr>
          <w:noProof/>
        </w:rPr>
        <w:lastRenderedPageBreak/>
        <w:drawing>
          <wp:inline distT="0" distB="0" distL="0" distR="0" wp14:anchorId="497B461F" wp14:editId="193DDCEB">
            <wp:extent cx="4754880" cy="2298797"/>
            <wp:effectExtent l="0" t="0" r="0" b="0"/>
            <wp:docPr id="1587271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cn_architecture.png"/>
                    <pic:cNvPicPr/>
                  </pic:nvPicPr>
                  <pic:blipFill>
                    <a:blip r:embed="rId35"/>
                    <a:stretch>
                      <a:fillRect/>
                    </a:stretch>
                  </pic:blipFill>
                  <pic:spPr>
                    <a:xfrm>
                      <a:off x="0" y="0"/>
                      <a:ext cx="4754880" cy="2298797"/>
                    </a:xfrm>
                    <a:prstGeom prst="rect">
                      <a:avLst/>
                    </a:prstGeom>
                  </pic:spPr>
                </pic:pic>
              </a:graphicData>
            </a:graphic>
          </wp:inline>
        </w:drawing>
      </w:r>
    </w:p>
    <w:p w14:paraId="05BCD73A" w14:textId="77777777" w:rsidR="00B3298C" w:rsidRDefault="00B3298C" w:rsidP="00B3298C">
      <w:pPr>
        <w:spacing w:after="100"/>
        <w:jc w:val="center"/>
      </w:pPr>
      <w:r>
        <w:rPr>
          <w:rFonts w:ascii="Calibri" w:hAnsi="Calibri"/>
          <w:i/>
          <w:color w:val="646E78"/>
          <w:sz w:val="17"/>
        </w:rPr>
        <w:t>Figura 3: Diagrama arquitectónico del autoencoder FCN: Capa de entrada aplanada (10.000) -&gt; Capa latente oculta (20 neuronas) -&gt; Capa de decodificación (10.000 neuronas) -&gt; Imagen de salida (100×100).</w:t>
      </w:r>
    </w:p>
    <w:p w14:paraId="389980F8" w14:textId="77777777" w:rsidR="00B3298C" w:rsidRDefault="00B3298C" w:rsidP="00B3298C">
      <w:pPr>
        <w:pStyle w:val="Ttulo2"/>
      </w:pPr>
      <w:r>
        <w:rPr>
          <w:rFonts w:ascii="Calibri" w:hAnsi="Calibri"/>
          <w:color w:val="2F5496"/>
        </w:rPr>
        <w:t>Cómputo Matemático Exacto de Parámetros</w:t>
      </w:r>
    </w:p>
    <w:p w14:paraId="73F58D12" w14:textId="77777777" w:rsidR="00B3298C" w:rsidRDefault="00B3298C" w:rsidP="00B3298C">
      <w:pPr>
        <w:spacing w:after="40"/>
      </w:pPr>
      <w:r>
        <w:rPr>
          <w:rFonts w:ascii="Calibri" w:hAnsi="Calibri"/>
          <w:color w:val="222222"/>
          <w:sz w:val="20"/>
        </w:rPr>
        <w:t>La cuantificación rigurosa de pesos y sesgos entrenables en esta arquitectura canónica evidencia el equilibrio simétrico entre compresión y descompresión:</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60B87FED" w14:textId="77777777" w:rsidTr="006B0E91">
        <w:trPr>
          <w:tblHeader/>
          <w:jc w:val="center"/>
        </w:trPr>
        <w:tc>
          <w:tcPr>
            <w:tcW w:w="2592" w:type="dxa"/>
            <w:shd w:val="clear" w:color="auto" w:fill="1B365D"/>
            <w:tcMar>
              <w:top w:w="70" w:type="dxa"/>
              <w:left w:w="100" w:type="dxa"/>
              <w:bottom w:w="70" w:type="dxa"/>
              <w:right w:w="100" w:type="dxa"/>
            </w:tcMar>
          </w:tcPr>
          <w:p w14:paraId="2E31E9B8" w14:textId="77777777" w:rsidR="00B3298C" w:rsidRDefault="00B3298C" w:rsidP="006B0E91">
            <w:pPr>
              <w:jc w:val="center"/>
            </w:pPr>
            <w:r>
              <w:rPr>
                <w:rFonts w:ascii="Calibri" w:hAnsi="Calibri"/>
                <w:b/>
                <w:color w:val="FFFFFF"/>
                <w:sz w:val="17"/>
              </w:rPr>
              <w:t>Subred / Componente</w:t>
            </w:r>
          </w:p>
        </w:tc>
        <w:tc>
          <w:tcPr>
            <w:tcW w:w="2592" w:type="dxa"/>
            <w:shd w:val="clear" w:color="auto" w:fill="1B365D"/>
            <w:tcMar>
              <w:top w:w="70" w:type="dxa"/>
              <w:left w:w="100" w:type="dxa"/>
              <w:bottom w:w="70" w:type="dxa"/>
              <w:right w:w="100" w:type="dxa"/>
            </w:tcMar>
          </w:tcPr>
          <w:p w14:paraId="4BE00D30" w14:textId="77777777" w:rsidR="00B3298C" w:rsidRDefault="00B3298C" w:rsidP="006B0E91">
            <w:pPr>
              <w:jc w:val="center"/>
            </w:pPr>
            <w:r>
              <w:rPr>
                <w:rFonts w:ascii="Calibri" w:hAnsi="Calibri"/>
                <w:b/>
                <w:color w:val="FFFFFF"/>
                <w:sz w:val="17"/>
              </w:rPr>
              <w:t>Cálculo de Pesos (Weights)</w:t>
            </w:r>
          </w:p>
        </w:tc>
        <w:tc>
          <w:tcPr>
            <w:tcW w:w="2592" w:type="dxa"/>
            <w:shd w:val="clear" w:color="auto" w:fill="1B365D"/>
            <w:tcMar>
              <w:top w:w="70" w:type="dxa"/>
              <w:left w:w="100" w:type="dxa"/>
              <w:bottom w:w="70" w:type="dxa"/>
              <w:right w:w="100" w:type="dxa"/>
            </w:tcMar>
          </w:tcPr>
          <w:p w14:paraId="6D66C001" w14:textId="77777777" w:rsidR="00B3298C" w:rsidRDefault="00B3298C" w:rsidP="006B0E91">
            <w:pPr>
              <w:jc w:val="center"/>
            </w:pPr>
            <w:r>
              <w:rPr>
                <w:rFonts w:ascii="Calibri" w:hAnsi="Calibri"/>
                <w:b/>
                <w:color w:val="FFFFFF"/>
                <w:sz w:val="17"/>
              </w:rPr>
              <w:t>Cálculo de Sesgos (Biases)</w:t>
            </w:r>
          </w:p>
        </w:tc>
        <w:tc>
          <w:tcPr>
            <w:tcW w:w="2592" w:type="dxa"/>
            <w:shd w:val="clear" w:color="auto" w:fill="1B365D"/>
            <w:tcMar>
              <w:top w:w="70" w:type="dxa"/>
              <w:left w:w="100" w:type="dxa"/>
              <w:bottom w:w="70" w:type="dxa"/>
              <w:right w:w="100" w:type="dxa"/>
            </w:tcMar>
          </w:tcPr>
          <w:p w14:paraId="19E0D0D7" w14:textId="77777777" w:rsidR="00B3298C" w:rsidRDefault="00B3298C" w:rsidP="006B0E91">
            <w:pPr>
              <w:jc w:val="center"/>
            </w:pPr>
            <w:r>
              <w:rPr>
                <w:rFonts w:ascii="Calibri" w:hAnsi="Calibri"/>
                <w:b/>
                <w:color w:val="FFFFFF"/>
                <w:sz w:val="17"/>
              </w:rPr>
              <w:t>Total Parámetros</w:t>
            </w:r>
          </w:p>
        </w:tc>
      </w:tr>
      <w:tr w:rsidR="00B3298C" w14:paraId="1E58F299" w14:textId="77777777" w:rsidTr="006B0E91">
        <w:trPr>
          <w:cantSplit/>
          <w:jc w:val="center"/>
        </w:trPr>
        <w:tc>
          <w:tcPr>
            <w:tcW w:w="2592" w:type="dxa"/>
            <w:shd w:val="clear" w:color="auto" w:fill="F0F4F8"/>
            <w:tcMar>
              <w:top w:w="60" w:type="dxa"/>
              <w:left w:w="100" w:type="dxa"/>
              <w:bottom w:w="60" w:type="dxa"/>
              <w:right w:w="100" w:type="dxa"/>
            </w:tcMar>
          </w:tcPr>
          <w:p w14:paraId="21108D4D" w14:textId="77777777" w:rsidR="00B3298C" w:rsidRDefault="00B3298C" w:rsidP="006B0E91">
            <w:r>
              <w:rPr>
                <w:rFonts w:ascii="Calibri" w:hAnsi="Calibri"/>
                <w:b/>
                <w:color w:val="1B365D"/>
                <w:sz w:val="17"/>
              </w:rPr>
              <w:t>Codificador (Encoder)</w:t>
            </w:r>
          </w:p>
        </w:tc>
        <w:tc>
          <w:tcPr>
            <w:tcW w:w="2592" w:type="dxa"/>
            <w:shd w:val="clear" w:color="auto" w:fill="F0F4F8"/>
            <w:tcMar>
              <w:top w:w="60" w:type="dxa"/>
              <w:left w:w="100" w:type="dxa"/>
              <w:bottom w:w="60" w:type="dxa"/>
              <w:right w:w="100" w:type="dxa"/>
            </w:tcMar>
          </w:tcPr>
          <w:p w14:paraId="13099386" w14:textId="77777777" w:rsidR="00B3298C" w:rsidRDefault="00B3298C" w:rsidP="006B0E91">
            <w:r>
              <w:rPr>
                <w:rFonts w:ascii="Calibri" w:hAnsi="Calibri"/>
                <w:color w:val="222222"/>
                <w:sz w:val="17"/>
              </w:rPr>
              <w:t>10.000 entradas × 20 neuronas = 200.000</w:t>
            </w:r>
          </w:p>
        </w:tc>
        <w:tc>
          <w:tcPr>
            <w:tcW w:w="2592" w:type="dxa"/>
            <w:shd w:val="clear" w:color="auto" w:fill="F0F4F8"/>
            <w:tcMar>
              <w:top w:w="60" w:type="dxa"/>
              <w:left w:w="100" w:type="dxa"/>
              <w:bottom w:w="60" w:type="dxa"/>
              <w:right w:w="100" w:type="dxa"/>
            </w:tcMar>
          </w:tcPr>
          <w:p w14:paraId="716D3945" w14:textId="77777777" w:rsidR="00B3298C" w:rsidRDefault="00B3298C" w:rsidP="006B0E91">
            <w:r>
              <w:rPr>
                <w:rFonts w:ascii="Calibri" w:hAnsi="Calibri"/>
                <w:color w:val="222222"/>
                <w:sz w:val="17"/>
              </w:rPr>
              <w:t>20 sesgos (1 por neurona oculta)</w:t>
            </w:r>
          </w:p>
        </w:tc>
        <w:tc>
          <w:tcPr>
            <w:tcW w:w="2592" w:type="dxa"/>
            <w:shd w:val="clear" w:color="auto" w:fill="F0F4F8"/>
            <w:tcMar>
              <w:top w:w="60" w:type="dxa"/>
              <w:left w:w="100" w:type="dxa"/>
              <w:bottom w:w="60" w:type="dxa"/>
              <w:right w:w="100" w:type="dxa"/>
            </w:tcMar>
          </w:tcPr>
          <w:p w14:paraId="063AF1BF" w14:textId="77777777" w:rsidR="00B3298C" w:rsidRDefault="00B3298C" w:rsidP="006B0E91">
            <w:r>
              <w:rPr>
                <w:rFonts w:ascii="Calibri" w:hAnsi="Calibri"/>
                <w:b/>
                <w:color w:val="222222"/>
                <w:sz w:val="17"/>
              </w:rPr>
              <w:t>200.020 parámetros</w:t>
            </w:r>
          </w:p>
        </w:tc>
      </w:tr>
      <w:tr w:rsidR="00B3298C" w14:paraId="331CD74A" w14:textId="77777777" w:rsidTr="006B0E91">
        <w:trPr>
          <w:cantSplit/>
          <w:jc w:val="center"/>
        </w:trPr>
        <w:tc>
          <w:tcPr>
            <w:tcW w:w="2592" w:type="dxa"/>
            <w:shd w:val="clear" w:color="auto" w:fill="FFFFFF"/>
            <w:tcMar>
              <w:top w:w="60" w:type="dxa"/>
              <w:left w:w="100" w:type="dxa"/>
              <w:bottom w:w="60" w:type="dxa"/>
              <w:right w:w="100" w:type="dxa"/>
            </w:tcMar>
          </w:tcPr>
          <w:p w14:paraId="555F92A0" w14:textId="77777777" w:rsidR="00B3298C" w:rsidRDefault="00B3298C" w:rsidP="006B0E91">
            <w:r>
              <w:rPr>
                <w:rFonts w:ascii="Calibri" w:hAnsi="Calibri"/>
                <w:b/>
                <w:color w:val="1B365D"/>
                <w:sz w:val="17"/>
              </w:rPr>
              <w:t>Decodificador (Decoder)</w:t>
            </w:r>
          </w:p>
        </w:tc>
        <w:tc>
          <w:tcPr>
            <w:tcW w:w="2592" w:type="dxa"/>
            <w:shd w:val="clear" w:color="auto" w:fill="FFFFFF"/>
            <w:tcMar>
              <w:top w:w="60" w:type="dxa"/>
              <w:left w:w="100" w:type="dxa"/>
              <w:bottom w:w="60" w:type="dxa"/>
              <w:right w:w="100" w:type="dxa"/>
            </w:tcMar>
          </w:tcPr>
          <w:p w14:paraId="4E88E30F" w14:textId="77777777" w:rsidR="00B3298C" w:rsidRDefault="00B3298C" w:rsidP="006B0E91">
            <w:r>
              <w:rPr>
                <w:rFonts w:ascii="Calibri" w:hAnsi="Calibri"/>
                <w:color w:val="222222"/>
                <w:sz w:val="17"/>
              </w:rPr>
              <w:t>20 entradas latentes × 10.000 salidas = 200.000</w:t>
            </w:r>
          </w:p>
        </w:tc>
        <w:tc>
          <w:tcPr>
            <w:tcW w:w="2592" w:type="dxa"/>
            <w:shd w:val="clear" w:color="auto" w:fill="FFFFFF"/>
            <w:tcMar>
              <w:top w:w="60" w:type="dxa"/>
              <w:left w:w="100" w:type="dxa"/>
              <w:bottom w:w="60" w:type="dxa"/>
              <w:right w:w="100" w:type="dxa"/>
            </w:tcMar>
          </w:tcPr>
          <w:p w14:paraId="747B959B" w14:textId="77777777" w:rsidR="00B3298C" w:rsidRDefault="00B3298C" w:rsidP="006B0E91">
            <w:r>
              <w:rPr>
                <w:rFonts w:ascii="Calibri" w:hAnsi="Calibri"/>
                <w:color w:val="222222"/>
                <w:sz w:val="17"/>
              </w:rPr>
              <w:t>10.000 sesgos (1 por píxel de salida)</w:t>
            </w:r>
          </w:p>
        </w:tc>
        <w:tc>
          <w:tcPr>
            <w:tcW w:w="2592" w:type="dxa"/>
            <w:shd w:val="clear" w:color="auto" w:fill="FFFFFF"/>
            <w:tcMar>
              <w:top w:w="60" w:type="dxa"/>
              <w:left w:w="100" w:type="dxa"/>
              <w:bottom w:w="60" w:type="dxa"/>
              <w:right w:w="100" w:type="dxa"/>
            </w:tcMar>
          </w:tcPr>
          <w:p w14:paraId="44274F5F" w14:textId="77777777" w:rsidR="00B3298C" w:rsidRDefault="00B3298C" w:rsidP="006B0E91">
            <w:r>
              <w:rPr>
                <w:rFonts w:ascii="Calibri" w:hAnsi="Calibri"/>
                <w:b/>
                <w:color w:val="222222"/>
                <w:sz w:val="17"/>
              </w:rPr>
              <w:t>210.000 parámetros</w:t>
            </w:r>
          </w:p>
        </w:tc>
      </w:tr>
      <w:tr w:rsidR="00B3298C" w14:paraId="109F7BD1" w14:textId="77777777" w:rsidTr="006B0E91">
        <w:trPr>
          <w:cantSplit/>
          <w:jc w:val="center"/>
        </w:trPr>
        <w:tc>
          <w:tcPr>
            <w:tcW w:w="2592" w:type="dxa"/>
            <w:shd w:val="clear" w:color="auto" w:fill="F0F4F8"/>
            <w:tcMar>
              <w:top w:w="60" w:type="dxa"/>
              <w:left w:w="100" w:type="dxa"/>
              <w:bottom w:w="60" w:type="dxa"/>
              <w:right w:w="100" w:type="dxa"/>
            </w:tcMar>
          </w:tcPr>
          <w:p w14:paraId="747BFB4F" w14:textId="77777777" w:rsidR="00B3298C" w:rsidRDefault="00B3298C" w:rsidP="006B0E91">
            <w:r>
              <w:rPr>
                <w:rFonts w:ascii="Calibri" w:hAnsi="Calibri"/>
                <w:b/>
                <w:color w:val="1B365D"/>
                <w:sz w:val="17"/>
              </w:rPr>
              <w:t>Arquitectura Completa</w:t>
            </w:r>
          </w:p>
        </w:tc>
        <w:tc>
          <w:tcPr>
            <w:tcW w:w="2592" w:type="dxa"/>
            <w:shd w:val="clear" w:color="auto" w:fill="F0F4F8"/>
            <w:tcMar>
              <w:top w:w="60" w:type="dxa"/>
              <w:left w:w="100" w:type="dxa"/>
              <w:bottom w:w="60" w:type="dxa"/>
              <w:right w:w="100" w:type="dxa"/>
            </w:tcMar>
          </w:tcPr>
          <w:p w14:paraId="53650633" w14:textId="77777777" w:rsidR="00B3298C" w:rsidRDefault="00B3298C" w:rsidP="006B0E91">
            <w:r>
              <w:rPr>
                <w:rFonts w:ascii="Calibri" w:hAnsi="Calibri"/>
                <w:color w:val="222222"/>
                <w:sz w:val="17"/>
              </w:rPr>
              <w:t>400.000 pesos sinápticos</w:t>
            </w:r>
          </w:p>
        </w:tc>
        <w:tc>
          <w:tcPr>
            <w:tcW w:w="2592" w:type="dxa"/>
            <w:shd w:val="clear" w:color="auto" w:fill="F0F4F8"/>
            <w:tcMar>
              <w:top w:w="60" w:type="dxa"/>
              <w:left w:w="100" w:type="dxa"/>
              <w:bottom w:w="60" w:type="dxa"/>
              <w:right w:w="100" w:type="dxa"/>
            </w:tcMar>
          </w:tcPr>
          <w:p w14:paraId="65ABC025" w14:textId="77777777" w:rsidR="00B3298C" w:rsidRDefault="00B3298C" w:rsidP="006B0E91">
            <w:r>
              <w:rPr>
                <w:rFonts w:ascii="Calibri" w:hAnsi="Calibri"/>
                <w:color w:val="222222"/>
                <w:sz w:val="17"/>
              </w:rPr>
              <w:t>10.020 sesgos totales</w:t>
            </w:r>
          </w:p>
        </w:tc>
        <w:tc>
          <w:tcPr>
            <w:tcW w:w="2592" w:type="dxa"/>
            <w:shd w:val="clear" w:color="auto" w:fill="F0F4F8"/>
            <w:tcMar>
              <w:top w:w="60" w:type="dxa"/>
              <w:left w:w="100" w:type="dxa"/>
              <w:bottom w:w="60" w:type="dxa"/>
              <w:right w:w="100" w:type="dxa"/>
            </w:tcMar>
          </w:tcPr>
          <w:p w14:paraId="08F741AF" w14:textId="77777777" w:rsidR="00B3298C" w:rsidRDefault="00B3298C" w:rsidP="006B0E91">
            <w:r>
              <w:rPr>
                <w:rFonts w:ascii="Calibri" w:hAnsi="Calibri"/>
                <w:b/>
                <w:color w:val="222222"/>
                <w:sz w:val="17"/>
              </w:rPr>
              <w:t>410.020 parámetros entrenables</w:t>
            </w:r>
          </w:p>
        </w:tc>
      </w:tr>
    </w:tbl>
    <w:p w14:paraId="515DBEF7" w14:textId="77777777" w:rsidR="00B3298C" w:rsidRDefault="00B3298C" w:rsidP="00B3298C">
      <w:pPr>
        <w:spacing w:after="40"/>
      </w:pPr>
    </w:p>
    <w:p w14:paraId="1473F2DC" w14:textId="77777777" w:rsidR="00B3298C" w:rsidRDefault="00B3298C" w:rsidP="00B3298C">
      <w:pPr>
        <w:spacing w:after="70"/>
      </w:pPr>
      <w:r>
        <w:rPr>
          <w:rFonts w:ascii="Calibri" w:hAnsi="Calibri"/>
          <w:color w:val="222222"/>
          <w:sz w:val="20"/>
        </w:rPr>
        <w:t>Nota Técnica de Cátedra sobre la Función de Activación: En este análisis inicial, la elección específica de la función de activación no altera la lógica medular. La restricción geométrica de compresión y el cómputo de parámetros aplican de forma exactamente idéntica con o sin activaciones no lineales.</w:t>
      </w:r>
    </w:p>
    <w:p w14:paraId="3F388F54" w14:textId="77777777" w:rsidR="00B3298C" w:rsidRDefault="00B3298C" w:rsidP="00B3298C">
      <w:pPr>
        <w:pStyle w:val="Ttulo1"/>
      </w:pPr>
      <w:r>
        <w:rPr>
          <w:rFonts w:ascii="Calibri" w:hAnsi="Calibri"/>
          <w:color w:val="1B365D"/>
        </w:rPr>
        <w:t>5. El Efecto Cuello de Botella (The Bottleneck Effect) y Calidad de Reconstrucción</w:t>
      </w:r>
    </w:p>
    <w:p w14:paraId="77DF6633" w14:textId="77777777" w:rsidR="00B3298C" w:rsidRDefault="00B3298C" w:rsidP="00B3298C">
      <w:pPr>
        <w:spacing w:after="70"/>
      </w:pPr>
      <w:r>
        <w:rPr>
          <w:rFonts w:ascii="Calibri" w:hAnsi="Calibri"/>
          <w:color w:val="222222"/>
          <w:sz w:val="20"/>
        </w:rPr>
        <w:t>El fenómeno del cuello de botella (Bottleneck Effect) constituye el principio rector del autoencoder: obligar a que un flujo masivo de datos (10.000 entradas) deba atravesar un embudo dimensional sumamente estrecho (20 variables latentes) antes de reconstruirse en la salida.</w:t>
      </w:r>
    </w:p>
    <w:p w14:paraId="5060A6D1" w14:textId="77777777" w:rsidR="00B3298C" w:rsidRDefault="00B3298C" w:rsidP="00B3298C">
      <w:pPr>
        <w:spacing w:after="70"/>
      </w:pPr>
      <w:r>
        <w:rPr>
          <w:rFonts w:ascii="Calibri" w:hAnsi="Calibri"/>
          <w:color w:val="222222"/>
          <w:sz w:val="20"/>
        </w:rPr>
        <w:t>¿Por qué es indispensable el cuello de botella? Si la capa oculta dispusiera de 10.000 o más neuronas, la red podría aprender fácilmente la solución trivial: memorizar la función identidad (copiar directamente cada píxel de entrada en la salida). En ese escenario, el error de reconstrucción sería cero, pero la red no habría aprendido ninguna característica útil. El cuello de botella impone una restricción de capacidad insalvable que obliga al modelo a descartar el ruido accidental y sintetizar únicamente la estructura semántica dominante.</w:t>
      </w:r>
    </w:p>
    <w:p w14:paraId="26EC762C" w14:textId="77777777" w:rsidR="00B3298C" w:rsidRDefault="00B3298C" w:rsidP="00B3298C">
      <w:pPr>
        <w:keepNext/>
        <w:spacing w:before="80" w:after="40"/>
        <w:jc w:val="center"/>
      </w:pPr>
      <w:r>
        <w:rPr>
          <w:noProof/>
        </w:rPr>
        <w:lastRenderedPageBreak/>
        <w:drawing>
          <wp:inline distT="0" distB="0" distL="0" distR="0" wp14:anchorId="7550EC0C" wp14:editId="3C7C8FE8">
            <wp:extent cx="4572000" cy="2280000"/>
            <wp:effectExtent l="0" t="0" r="0" b="0"/>
            <wp:docPr id="2052934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ottleneck_concept.png"/>
                    <pic:cNvPicPr/>
                  </pic:nvPicPr>
                  <pic:blipFill>
                    <a:blip r:embed="rId36"/>
                    <a:stretch>
                      <a:fillRect/>
                    </a:stretch>
                  </pic:blipFill>
                  <pic:spPr>
                    <a:xfrm>
                      <a:off x="0" y="0"/>
                      <a:ext cx="4572000" cy="2280000"/>
                    </a:xfrm>
                    <a:prstGeom prst="rect">
                      <a:avLst/>
                    </a:prstGeom>
                  </pic:spPr>
                </pic:pic>
              </a:graphicData>
            </a:graphic>
          </wp:inline>
        </w:drawing>
      </w:r>
    </w:p>
    <w:p w14:paraId="587E2C15" w14:textId="77777777" w:rsidR="00B3298C" w:rsidRDefault="00B3298C" w:rsidP="00B3298C">
      <w:pPr>
        <w:spacing w:after="100"/>
        <w:jc w:val="center"/>
      </w:pPr>
      <w:r>
        <w:rPr>
          <w:rFonts w:ascii="Calibri" w:hAnsi="Calibri"/>
          <w:i/>
          <w:color w:val="646E78"/>
          <w:sz w:val="17"/>
        </w:rPr>
        <w:t>Figura 4: Estructura conceptual del cuello de botella (Bottleneck): Reducción progresiva de dimensionalidad hacia el código latente z y posterior expansión simétrica.</w:t>
      </w:r>
    </w:p>
    <w:p w14:paraId="7B6E0102" w14:textId="77777777" w:rsidR="00B3298C" w:rsidRDefault="00B3298C" w:rsidP="00B3298C">
      <w:pPr>
        <w:pStyle w:val="Ttulo2"/>
      </w:pPr>
      <w:r>
        <w:rPr>
          <w:rFonts w:ascii="Calibri" w:hAnsi="Calibri"/>
          <w:color w:val="2F5496"/>
        </w:rPr>
        <w:t>Evaluación Visual de la Fidelidad de Reconstrucción</w:t>
      </w:r>
    </w:p>
    <w:p w14:paraId="4629B2B2" w14:textId="77777777" w:rsidR="00B3298C" w:rsidRDefault="00B3298C" w:rsidP="00B3298C">
      <w:pPr>
        <w:spacing w:after="40"/>
      </w:pPr>
      <w:r>
        <w:rPr>
          <w:rFonts w:ascii="Calibri" w:hAnsi="Calibri"/>
          <w:color w:val="222222"/>
          <w:sz w:val="20"/>
        </w:rPr>
        <w:t>Al entrenar la red FCN sobre el retrato del profesor Pavlos Protopapas (100 × 100 píxeles) y someterlo a la prueba de reconstrucción, los resultados demuestran la sorprendente eficacia del modelo:</w:t>
      </w:r>
    </w:p>
    <w:p w14:paraId="48B93200" w14:textId="77777777" w:rsidR="00B3298C" w:rsidRDefault="00B3298C" w:rsidP="00B3298C">
      <w:pPr>
        <w:pStyle w:val="Listaconvietas"/>
        <w:spacing w:before="10" w:after="50"/>
      </w:pPr>
      <w:r>
        <w:rPr>
          <w:rFonts w:ascii="Calibri" w:hAnsi="Calibri"/>
          <w:b/>
          <w:color w:val="1B365D"/>
          <w:sz w:val="20"/>
        </w:rPr>
        <w:t xml:space="preserve">Imagen Original (Izquierda): </w:t>
      </w:r>
      <w:r>
        <w:rPr>
          <w:rFonts w:ascii="Calibri" w:hAnsi="Calibri"/>
          <w:color w:val="222222"/>
          <w:sz w:val="20"/>
        </w:rPr>
        <w:t>La fotografía original en escala de grises con 10.000 intensidades de píxel.</w:t>
      </w:r>
    </w:p>
    <w:p w14:paraId="03C013F4" w14:textId="77777777" w:rsidR="00B3298C" w:rsidRDefault="00B3298C" w:rsidP="00B3298C">
      <w:pPr>
        <w:pStyle w:val="Listaconvietas"/>
        <w:spacing w:before="10" w:after="50"/>
      </w:pPr>
      <w:r>
        <w:rPr>
          <w:rFonts w:ascii="Calibri" w:hAnsi="Calibri"/>
          <w:b/>
          <w:color w:val="1B365D"/>
          <w:sz w:val="20"/>
        </w:rPr>
        <w:t xml:space="preserve">Imagen Reconstruida (Centro): </w:t>
      </w:r>
      <w:r>
        <w:rPr>
          <w:rFonts w:ascii="Calibri" w:hAnsi="Calibri"/>
          <w:color w:val="222222"/>
          <w:sz w:val="20"/>
        </w:rPr>
        <w:t>La salida generada por el decodificador tras expandir los 20 números latentes. A pesar de comprimirse 500 veces, la reconstrucción conserva la fisonomía facial, iluminación y bordes con notable fidelidad.</w:t>
      </w:r>
    </w:p>
    <w:p w14:paraId="7ACA24F8" w14:textId="77777777" w:rsidR="00B3298C" w:rsidRDefault="00B3298C" w:rsidP="00B3298C">
      <w:pPr>
        <w:pStyle w:val="Listaconvietas"/>
        <w:spacing w:before="10" w:after="50"/>
      </w:pPr>
      <w:r>
        <w:rPr>
          <w:rFonts w:ascii="Calibri" w:hAnsi="Calibri"/>
          <w:b/>
          <w:color w:val="1B365D"/>
          <w:sz w:val="20"/>
        </w:rPr>
        <w:t xml:space="preserve">Mapa de Residuales (Derecha): </w:t>
      </w:r>
      <w:r>
        <w:rPr>
          <w:rFonts w:ascii="Calibri" w:hAnsi="Calibri"/>
          <w:color w:val="222222"/>
          <w:sz w:val="20"/>
        </w:rPr>
        <w:t>La diferencia absoluta píxel a píxel (|x - x̂|), la cual confirma que los errores son de magnitud reducida y se concentran únicamente en texturas de alta frecuencia.</w:t>
      </w:r>
    </w:p>
    <w:p w14:paraId="37F93A2D" w14:textId="77777777" w:rsidR="00B3298C" w:rsidRDefault="00B3298C" w:rsidP="00B3298C">
      <w:pPr>
        <w:keepNext/>
        <w:spacing w:before="80" w:after="40"/>
        <w:jc w:val="center"/>
      </w:pPr>
      <w:r>
        <w:rPr>
          <w:noProof/>
        </w:rPr>
        <w:drawing>
          <wp:inline distT="0" distB="0" distL="0" distR="0" wp14:anchorId="11A98163" wp14:editId="2ED57F18">
            <wp:extent cx="4754880" cy="1872766"/>
            <wp:effectExtent l="0" t="0" r="0" b="0"/>
            <wp:docPr id="479033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construction_comparison.png"/>
                    <pic:cNvPicPr/>
                  </pic:nvPicPr>
                  <pic:blipFill>
                    <a:blip r:embed="rId37"/>
                    <a:stretch>
                      <a:fillRect/>
                    </a:stretch>
                  </pic:blipFill>
                  <pic:spPr>
                    <a:xfrm>
                      <a:off x="0" y="0"/>
                      <a:ext cx="4754880" cy="1872766"/>
                    </a:xfrm>
                    <a:prstGeom prst="rect">
                      <a:avLst/>
                    </a:prstGeom>
                  </pic:spPr>
                </pic:pic>
              </a:graphicData>
            </a:graphic>
          </wp:inline>
        </w:drawing>
      </w:r>
    </w:p>
    <w:p w14:paraId="6F39A264" w14:textId="77777777" w:rsidR="00B3298C" w:rsidRDefault="00B3298C" w:rsidP="00B3298C">
      <w:pPr>
        <w:spacing w:after="100"/>
        <w:jc w:val="center"/>
      </w:pPr>
      <w:r>
        <w:rPr>
          <w:rFonts w:ascii="Calibri" w:hAnsi="Calibri"/>
          <w:i/>
          <w:color w:val="646E78"/>
          <w:sz w:val="17"/>
        </w:rPr>
        <w:t>Figura 5: Evaluación empírica de reconstrucción (Prof. Pavlos Protopapas): Imagen original (100×100), imagen reconstruida mediante el código latente de 20 números y mapa de residuales.</w:t>
      </w:r>
    </w:p>
    <w:p w14:paraId="1117D290" w14:textId="77777777" w:rsidR="00B3298C" w:rsidRDefault="00B3298C" w:rsidP="00B3298C">
      <w:pPr>
        <w:pStyle w:val="Ttulo1"/>
      </w:pPr>
      <w:r>
        <w:rPr>
          <w:rFonts w:ascii="Calibri" w:hAnsi="Calibri"/>
          <w:color w:val="1B365D"/>
        </w:rPr>
        <w:t>6. Dilema Taxonómico: ¿Aprendizaje Auto-Supervisado o Semi-Supervisado?</w:t>
      </w:r>
    </w:p>
    <w:p w14:paraId="59F59815" w14:textId="77777777" w:rsidR="00B3298C" w:rsidRDefault="00B3298C" w:rsidP="00B3298C">
      <w:pPr>
        <w:spacing w:after="40"/>
      </w:pPr>
      <w:r>
        <w:rPr>
          <w:rFonts w:ascii="Calibri" w:hAnsi="Calibri"/>
          <w:color w:val="222222"/>
          <w:sz w:val="20"/>
        </w:rPr>
        <w:t>En la literatura académica y en la práctica docente de cátedra, los autoencoders son denominados indistintamente como sistemas de Aprendizaje Auto-Supervisado (Self-Supervised Learning) o Semi-Supervisado (Semi-Supervised Learning). Esta dualidad taxonómica obedece a que combinan componentes formales de ambos mundos:</w:t>
      </w:r>
    </w:p>
    <w:p w14:paraId="3DD83931" w14:textId="77777777" w:rsidR="00B3298C" w:rsidRDefault="00B3298C" w:rsidP="00B3298C">
      <w:pPr>
        <w:pStyle w:val="Listaconvietas"/>
        <w:spacing w:before="10" w:after="50"/>
      </w:pPr>
      <w:r>
        <w:rPr>
          <w:rFonts w:ascii="Calibri" w:hAnsi="Calibri"/>
          <w:b/>
          <w:color w:val="1B365D"/>
          <w:sz w:val="20"/>
        </w:rPr>
        <w:lastRenderedPageBreak/>
        <w:t xml:space="preserve">Dimensión Supervisada: </w:t>
      </w:r>
      <w:r>
        <w:rPr>
          <w:rFonts w:ascii="Calibri" w:hAnsi="Calibri"/>
          <w:color w:val="222222"/>
          <w:sz w:val="20"/>
        </w:rPr>
        <w:t>El esquema de entrenamiento opera exactamente bajo las reglas matemáticas del aprendizaje supervisado: se define una función objetivo explícita (la salida debe igualar a la entrada, x̂ = x) y se calculan gradientes mediante retropropagación (backpropagation).</w:t>
      </w:r>
    </w:p>
    <w:p w14:paraId="2B16E54B" w14:textId="77777777" w:rsidR="00B3298C" w:rsidRDefault="00B3298C" w:rsidP="00B3298C">
      <w:pPr>
        <w:pStyle w:val="Listaconvietas"/>
        <w:spacing w:before="10" w:after="50"/>
      </w:pPr>
      <w:r>
        <w:rPr>
          <w:rFonts w:ascii="Calibri" w:hAnsi="Calibri"/>
          <w:b/>
          <w:color w:val="1B365D"/>
          <w:sz w:val="20"/>
        </w:rPr>
        <w:t xml:space="preserve">Dimensión No Supervisada: </w:t>
      </w:r>
      <w:r>
        <w:rPr>
          <w:rFonts w:ascii="Calibri" w:hAnsi="Calibri"/>
          <w:color w:val="222222"/>
          <w:sz w:val="20"/>
        </w:rPr>
        <w:t>No existe intervención humana externa para etiquetar clases o categorías. El modelo aprende directamente de la estructura del dato crudo, permitiendo que los datos se supervisen a sí mismos.</w:t>
      </w:r>
    </w:p>
    <w:tbl>
      <w:tblPr>
        <w:tblW w:w="0" w:type="auto"/>
        <w:jc w:val="center"/>
        <w:tblLayout w:type="fixed"/>
        <w:tblLook w:val="04A0" w:firstRow="1" w:lastRow="0" w:firstColumn="1" w:lastColumn="0" w:noHBand="0" w:noVBand="1"/>
      </w:tblPr>
      <w:tblGrid>
        <w:gridCol w:w="10368"/>
      </w:tblGrid>
      <w:tr w:rsidR="00B3298C" w14:paraId="1F9E3928" w14:textId="77777777" w:rsidTr="006B0E91">
        <w:trPr>
          <w:cantSplit/>
          <w:jc w:val="center"/>
        </w:trPr>
        <w:tc>
          <w:tcPr>
            <w:tcW w:w="10368" w:type="dxa"/>
            <w:tcBorders>
              <w:left w:val="single" w:sz="24" w:space="0" w:color="2F5496"/>
            </w:tcBorders>
            <w:shd w:val="clear" w:color="auto" w:fill="F8FAFC"/>
            <w:tcMar>
              <w:top w:w="70" w:type="dxa"/>
              <w:left w:w="140" w:type="dxa"/>
              <w:bottom w:w="70" w:type="dxa"/>
              <w:right w:w="140" w:type="dxa"/>
            </w:tcMar>
          </w:tcPr>
          <w:p w14:paraId="28673594" w14:textId="77777777" w:rsidR="00B3298C" w:rsidRDefault="00B3298C" w:rsidP="006B0E91">
            <w:pPr>
              <w:spacing w:after="20"/>
              <w:jc w:val="center"/>
            </w:pPr>
            <w:r>
              <w:rPr>
                <w:rFonts w:ascii="Consolas" w:hAnsi="Consolas"/>
                <w:b/>
                <w:color w:val="1B365D"/>
              </w:rPr>
              <w:t>L(x, x̂) = Σ_i (x_i - x̂_i)²   =   ||x - x̂||²</w:t>
            </w:r>
          </w:p>
          <w:p w14:paraId="1A7F459C" w14:textId="77777777" w:rsidR="00B3298C" w:rsidRDefault="00B3298C" w:rsidP="006B0E91">
            <w:pPr>
              <w:spacing w:before="40" w:after="0"/>
              <w:jc w:val="center"/>
            </w:pPr>
            <w:r>
              <w:rPr>
                <w:rFonts w:ascii="Calibri" w:hAnsi="Calibri"/>
                <w:i/>
                <w:color w:val="646E78"/>
                <w:sz w:val="17"/>
              </w:rPr>
              <w:t>Pérdida de Reconstrucción (Mean Squared Error - MSE) calculada píxel a píxel sobre la entrada y la salida generada.</w:t>
            </w:r>
          </w:p>
        </w:tc>
      </w:tr>
    </w:tbl>
    <w:p w14:paraId="140371F3" w14:textId="77777777" w:rsidR="00B3298C" w:rsidRDefault="00B3298C" w:rsidP="00B3298C">
      <w:pPr>
        <w:spacing w:after="30"/>
      </w:pPr>
    </w:p>
    <w:p w14:paraId="63373684" w14:textId="77777777" w:rsidR="00B3298C" w:rsidRDefault="00B3298C" w:rsidP="00B3298C">
      <w:pPr>
        <w:pStyle w:val="Ttulo1"/>
      </w:pPr>
      <w:r>
        <w:rPr>
          <w:rFonts w:ascii="Calibri" w:hAnsi="Calibri"/>
          <w:color w:val="1B365D"/>
        </w:rPr>
        <w:t>7. El Desafío del Sobreajuste: El Experimento del Águila y Pavlos</w:t>
      </w:r>
    </w:p>
    <w:p w14:paraId="58334B7B" w14:textId="77777777" w:rsidR="00B3298C" w:rsidRDefault="00B3298C" w:rsidP="00B3298C">
      <w:pPr>
        <w:spacing w:after="70"/>
      </w:pPr>
      <w:r>
        <w:rPr>
          <w:rFonts w:ascii="Calibri" w:hAnsi="Calibri"/>
          <w:color w:val="222222"/>
          <w:sz w:val="20"/>
        </w:rPr>
        <w:t>Un modelo de autoencoder entrenado con datos insuficientes o no representativos es altamente susceptible al sobreajuste (overfitting). Para ilustrar las consecuencias extremas de este fallo, el profesor Pavlos Protopapas plantea un experimento conceptual revelador:</w:t>
      </w:r>
    </w:p>
    <w:tbl>
      <w:tblPr>
        <w:tblW w:w="0" w:type="auto"/>
        <w:jc w:val="center"/>
        <w:tblLayout w:type="fixed"/>
        <w:tblLook w:val="04A0" w:firstRow="1" w:lastRow="0" w:firstColumn="1" w:lastColumn="0" w:noHBand="0" w:noVBand="1"/>
      </w:tblPr>
      <w:tblGrid>
        <w:gridCol w:w="10368"/>
      </w:tblGrid>
      <w:tr w:rsidR="00B3298C" w14:paraId="2E880935" w14:textId="77777777" w:rsidTr="006B0E91">
        <w:trPr>
          <w:cantSplit/>
          <w:jc w:val="center"/>
        </w:trPr>
        <w:tc>
          <w:tcPr>
            <w:tcW w:w="10368" w:type="dxa"/>
            <w:tcBorders>
              <w:left w:val="single" w:sz="36" w:space="0" w:color="D9822B"/>
            </w:tcBorders>
            <w:shd w:val="clear" w:color="auto" w:fill="FFF8E7"/>
            <w:tcMar>
              <w:top w:w="80" w:type="dxa"/>
              <w:left w:w="140" w:type="dxa"/>
              <w:bottom w:w="80" w:type="dxa"/>
              <w:right w:w="140" w:type="dxa"/>
            </w:tcMar>
          </w:tcPr>
          <w:p w14:paraId="42E38C3E" w14:textId="77777777" w:rsidR="00B3298C" w:rsidRDefault="00B3298C" w:rsidP="006B0E91">
            <w:pPr>
              <w:spacing w:after="40"/>
            </w:pPr>
            <w:r>
              <w:rPr>
                <w:rFonts w:ascii="Calibri" w:hAnsi="Calibri"/>
                <w:b/>
                <w:color w:val="C00000"/>
                <w:sz w:val="18"/>
              </w:rPr>
              <w:t>EL DILEMA DEL ÁGUILA EN EL AUTOENCODER</w:t>
            </w:r>
            <w:r>
              <w:rPr>
                <w:rFonts w:ascii="Calibri" w:hAnsi="Calibri"/>
                <w:b/>
                <w:color w:val="C00000"/>
                <w:sz w:val="18"/>
              </w:rPr>
              <w:br/>
            </w:r>
            <w:r>
              <w:rPr>
                <w:rFonts w:ascii="Calibri" w:hAnsi="Calibri"/>
                <w:i/>
                <w:color w:val="222222"/>
                <w:sz w:val="19"/>
              </w:rPr>
              <w:t>«Supongamos que entrenamos nuestro autoencoder utilizando únicamente imágenes de Pavlos. Cuando le introducimos una foto de Pavlos, la red nos devuelve a Pavlos con gran fidelidad. Pero ahora, ¿qué ocurre si le introducimos la fotografía de un águila majestuosa en vuelo? ¿Qué esperarían que devolviera la red?</w:t>
            </w:r>
            <w:r>
              <w:rPr>
                <w:rFonts w:ascii="Calibri" w:hAnsi="Calibri"/>
                <w:i/>
                <w:color w:val="222222"/>
                <w:sz w:val="19"/>
              </w:rPr>
              <w:br/>
            </w:r>
            <w:r>
              <w:rPr>
                <w:rFonts w:ascii="Calibri" w:hAnsi="Calibri"/>
                <w:i/>
                <w:color w:val="222222"/>
                <w:sz w:val="19"/>
              </w:rPr>
              <w:br/>
              <w:t>La respuesta real: ¡El autoencoder devuelve nuevamente la imagen de Pavlos!»</w:t>
            </w:r>
            <w:r>
              <w:rPr>
                <w:rFonts w:ascii="Calibri" w:hAnsi="Calibri"/>
                <w:i/>
                <w:color w:val="222222"/>
                <w:sz w:val="19"/>
              </w:rPr>
              <w:br/>
              <w:t>— Prof. Pavlos Protopapas</w:t>
            </w:r>
          </w:p>
        </w:tc>
      </w:tr>
    </w:tbl>
    <w:p w14:paraId="33D5F233" w14:textId="77777777" w:rsidR="00B3298C" w:rsidRDefault="00B3298C" w:rsidP="00B3298C">
      <w:pPr>
        <w:spacing w:after="30"/>
      </w:pPr>
    </w:p>
    <w:p w14:paraId="31B94DFE" w14:textId="77777777" w:rsidR="00B3298C" w:rsidRDefault="00B3298C" w:rsidP="00B3298C">
      <w:pPr>
        <w:pStyle w:val="Ttulo2"/>
      </w:pPr>
      <w:r>
        <w:rPr>
          <w:rFonts w:ascii="Calibri" w:hAnsi="Calibri"/>
          <w:color w:val="2F5496"/>
        </w:rPr>
        <w:t>Análisis del Juego de Cátedra: ¿Cómo es Posible este Comportamiento?</w:t>
      </w:r>
    </w:p>
    <w:p w14:paraId="2CF1DD58" w14:textId="77777777" w:rsidR="00B3298C" w:rsidRDefault="00B3298C" w:rsidP="00B3298C">
      <w:pPr>
        <w:spacing w:after="70"/>
      </w:pPr>
      <w:r>
        <w:rPr>
          <w:rFonts w:ascii="Calibri" w:hAnsi="Calibri"/>
          <w:color w:val="222222"/>
          <w:sz w:val="20"/>
        </w:rPr>
        <w:t>La cátedra somete a los estudiantes a una prueba de opciones múltiples para explicar técnicamente por qué el autoencoder produce a Pavlos ante la entrada de un águila:</w:t>
      </w:r>
      <w:r>
        <w:rPr>
          <w:rFonts w:ascii="Calibri" w:hAnsi="Calibri"/>
          <w:color w:val="222222"/>
          <w:sz w:val="20"/>
        </w:rPr>
        <w:br/>
        <w:t>• Opción A: «La red ama a Pavlos.» (Broma afectiva de cátedra).</w:t>
      </w:r>
      <w:r>
        <w:rPr>
          <w:rFonts w:ascii="Calibri" w:hAnsi="Calibri"/>
          <w:color w:val="222222"/>
          <w:sz w:val="20"/>
        </w:rPr>
        <w:br/>
        <w:t>• Opción B: «Todos los pesos se fijan a cero y los sesgos se calibran para coincidir con los píxeles de Pavlos.»</w:t>
      </w:r>
      <w:r>
        <w:rPr>
          <w:rFonts w:ascii="Calibri" w:hAnsi="Calibri"/>
          <w:color w:val="222222"/>
          <w:sz w:val="20"/>
        </w:rPr>
        <w:br/>
        <w:t>• Opción C: «Ocurrió un error en el procesamiento de la segunda imagen.»</w:t>
      </w:r>
      <w:r>
        <w:rPr>
          <w:rFonts w:ascii="Calibri" w:hAnsi="Calibri"/>
          <w:color w:val="222222"/>
          <w:sz w:val="20"/>
        </w:rPr>
        <w:br/>
        <w:t>• Opción D: «La red ha sobreajustado masivamente los datos de entrenamiento.»</w:t>
      </w:r>
    </w:p>
    <w:p w14:paraId="55C54B2A" w14:textId="77777777" w:rsidR="00B3298C" w:rsidRDefault="00B3298C" w:rsidP="00B3298C">
      <w:pPr>
        <w:spacing w:after="40"/>
      </w:pPr>
      <w:r>
        <w:rPr>
          <w:rFonts w:ascii="Calibri" w:hAnsi="Calibri"/>
          <w:color w:val="222222"/>
          <w:sz w:val="20"/>
        </w:rPr>
        <w:t>Veredicto Técnico de Cátedra: Tanto la Opción D como la Opción B son plenamente válidas y complementarias:</w:t>
      </w:r>
    </w:p>
    <w:p w14:paraId="0CE16E11" w14:textId="77777777" w:rsidR="00B3298C" w:rsidRDefault="00B3298C" w:rsidP="00B3298C">
      <w:pPr>
        <w:pStyle w:val="Listaconvietas"/>
        <w:spacing w:before="10" w:after="50"/>
      </w:pPr>
      <w:r>
        <w:rPr>
          <w:rFonts w:ascii="Calibri" w:hAnsi="Calibri"/>
          <w:b/>
          <w:color w:val="1B365D"/>
          <w:sz w:val="20"/>
        </w:rPr>
        <w:t xml:space="preserve">Justificación de la Opción D (Sobreajuste Severo): </w:t>
      </w:r>
      <w:r>
        <w:rPr>
          <w:rFonts w:ascii="Calibri" w:hAnsi="Calibri"/>
          <w:color w:val="222222"/>
          <w:sz w:val="20"/>
        </w:rPr>
        <w:t>El modelo fue expuesto a un único punto en el espacio de datos. La red no aprendió a generalizar la visión artificial, sino que memorizó la única configuración que le permite minimizar su pérdida.</w:t>
      </w:r>
    </w:p>
    <w:p w14:paraId="3F48338E" w14:textId="77777777" w:rsidR="00B3298C" w:rsidRDefault="00B3298C" w:rsidP="00B3298C">
      <w:pPr>
        <w:pStyle w:val="Listaconvietas"/>
        <w:spacing w:before="10" w:after="50"/>
      </w:pPr>
      <w:r>
        <w:rPr>
          <w:rFonts w:ascii="Calibri" w:hAnsi="Calibri"/>
          <w:b/>
          <w:color w:val="1B365D"/>
          <w:sz w:val="20"/>
        </w:rPr>
        <w:t xml:space="preserve">Justificación de la Opción B (El Mecanismo Mínimo de Sobreajuste): </w:t>
      </w:r>
      <w:r>
        <w:rPr>
          <w:rFonts w:ascii="Calibri" w:hAnsi="Calibri"/>
          <w:color w:val="222222"/>
          <w:sz w:val="20"/>
        </w:rPr>
        <w:t>Fijar W = 0 en el decodificador y ajustar los 10.000 sesgos b_j para que coincidan con las intensidades exactas de la imagen de Pavlos es la forma matemáticamente más simple y de menor energía con la que una red colapsa hacia la memorización constante.</w:t>
      </w:r>
    </w:p>
    <w:p w14:paraId="4FEE9CF6" w14:textId="77777777" w:rsidR="00B3298C" w:rsidRDefault="00B3298C" w:rsidP="00B3298C">
      <w:pPr>
        <w:pStyle w:val="Ttulo1"/>
      </w:pPr>
      <w:r>
        <w:rPr>
          <w:rFonts w:ascii="Calibri" w:hAnsi="Calibri"/>
          <w:color w:val="1B365D"/>
        </w:rPr>
        <w:lastRenderedPageBreak/>
        <w:t>8. Prueba de Generalización y el Benchmark de Rostros de Olivetti</w:t>
      </w:r>
    </w:p>
    <w:p w14:paraId="1008630F" w14:textId="77777777" w:rsidR="00B3298C" w:rsidRDefault="00B3298C" w:rsidP="00B3298C">
      <w:pPr>
        <w:spacing w:after="70"/>
      </w:pPr>
      <w:r>
        <w:rPr>
          <w:rFonts w:ascii="Calibri" w:hAnsi="Calibri"/>
          <w:color w:val="222222"/>
          <w:sz w:val="20"/>
        </w:rPr>
        <w:t>Para erradicar el sobreajuste trivial, la regla primordial consiste en entrenar el autoencoder sobre un conjunto amplio y diverso de imágenes. La exposición a una gran variedad de muestras impide que los sesgos memoricen un rostro particular y fuerza a las neuronas latentes a capturar factores genéricos de variación (geometría de bordes, gradientes de luz, formas universales).</w:t>
      </w:r>
    </w:p>
    <w:p w14:paraId="2CCCFA30" w14:textId="77777777" w:rsidR="00B3298C" w:rsidRDefault="00B3298C" w:rsidP="00B3298C">
      <w:pPr>
        <w:pStyle w:val="Ttulo2"/>
      </w:pPr>
      <w:r>
        <w:rPr>
          <w:rFonts w:ascii="Calibri" w:hAnsi="Calibri"/>
          <w:color w:val="2F5496"/>
        </w:rPr>
        <w:t>La Prueba de Generalización (Generalization Test)</w:t>
      </w:r>
    </w:p>
    <w:p w14:paraId="4EA6BEB5" w14:textId="77777777" w:rsidR="00B3298C" w:rsidRDefault="00B3298C" w:rsidP="00B3298C">
      <w:pPr>
        <w:spacing w:after="70"/>
      </w:pPr>
      <w:r>
        <w:rPr>
          <w:rFonts w:ascii="Calibri" w:hAnsi="Calibri"/>
          <w:color w:val="222222"/>
          <w:sz w:val="20"/>
        </w:rPr>
        <w:t>Tras entrenar el autoencoder sobre una colección diversa de objetos del mundo (sin incluir fotografías de Pavlos), se ejecuta la prueba de generalización introduciendo el retrato de Pavlos. El resultado experimental es revelador: la red tiene dificultades para reconstruir con nitidez un rostro humano que jamás ha presenciado, generando una salida borrosa y desdibujada. Esto demuestra que la generalización está estrechamente ligada a la distribución de entrenamiento.</w:t>
      </w:r>
    </w:p>
    <w:p w14:paraId="6DEEF33A" w14:textId="77777777" w:rsidR="00B3298C" w:rsidRDefault="00B3298C" w:rsidP="00B3298C">
      <w:pPr>
        <w:pStyle w:val="Ttulo2"/>
      </w:pPr>
      <w:r>
        <w:rPr>
          <w:rFonts w:ascii="Calibri" w:hAnsi="Calibri"/>
          <w:color w:val="2F5496"/>
        </w:rPr>
        <w:t>El Dataset Clásico de Rostros de Olivetti</w:t>
      </w:r>
    </w:p>
    <w:p w14:paraId="02F5F13C" w14:textId="77777777" w:rsidR="00B3298C" w:rsidRDefault="00B3298C" w:rsidP="00B3298C">
      <w:pPr>
        <w:spacing w:after="40"/>
      </w:pPr>
      <w:r>
        <w:rPr>
          <w:rFonts w:ascii="Calibri" w:hAnsi="Calibri"/>
          <w:color w:val="222222"/>
          <w:sz w:val="20"/>
        </w:rPr>
        <w:t>La solución para lograr una reconstrucción facial de alta fidelidad reside en entrenar el modelo sobre datos que coincidan con el dominio de la tarea. Para ello, la cátedra introduce el célebre conjunto de datos de rostros de Olivetti (Olivetti Faces Dataset):</w:t>
      </w:r>
    </w:p>
    <w:p w14:paraId="30343356" w14:textId="77777777" w:rsidR="00B3298C" w:rsidRDefault="00B3298C" w:rsidP="00B3298C">
      <w:pPr>
        <w:pStyle w:val="Listaconvietas"/>
        <w:spacing w:before="10" w:after="50"/>
      </w:pPr>
      <w:r>
        <w:rPr>
          <w:rFonts w:ascii="Calibri" w:hAnsi="Calibri"/>
          <w:b/>
          <w:color w:val="1B365D"/>
          <w:sz w:val="20"/>
        </w:rPr>
        <w:t xml:space="preserve">Pioneros de la Visión Computacional: </w:t>
      </w:r>
      <w:r>
        <w:rPr>
          <w:rFonts w:ascii="Calibri" w:hAnsi="Calibri"/>
          <w:color w:val="222222"/>
          <w:sz w:val="20"/>
        </w:rPr>
        <w:t>Olivetti fue una corporación tecnológica pionera en la investigación de reconocimiento de patrones y visión artificial en sus laboratorios de Cambridge durante los años 90.</w:t>
      </w:r>
    </w:p>
    <w:p w14:paraId="5DA227FC" w14:textId="77777777" w:rsidR="00B3298C" w:rsidRDefault="00B3298C" w:rsidP="00B3298C">
      <w:pPr>
        <w:pStyle w:val="Listaconvietas"/>
        <w:spacing w:before="10" w:after="50"/>
      </w:pPr>
      <w:r>
        <w:rPr>
          <w:rFonts w:ascii="Calibri" w:hAnsi="Calibri"/>
          <w:b/>
          <w:color w:val="1B365D"/>
          <w:sz w:val="20"/>
        </w:rPr>
        <w:t xml:space="preserve">Benchmark Canónico: </w:t>
      </w:r>
      <w:r>
        <w:rPr>
          <w:rFonts w:ascii="Calibri" w:hAnsi="Calibri"/>
          <w:color w:val="222222"/>
          <w:sz w:val="20"/>
        </w:rPr>
        <w:t>El Olivetti Faces Dataset se convirtió en el estándar internacional para evaluar algoritmos de reducción de dimensionalidad y reconocimiento facial.</w:t>
      </w:r>
    </w:p>
    <w:p w14:paraId="30E4D2CD" w14:textId="77777777" w:rsidR="00B3298C" w:rsidRDefault="00B3298C" w:rsidP="00B3298C">
      <w:pPr>
        <w:pStyle w:val="Listaconvietas"/>
        <w:spacing w:before="10" w:after="50"/>
      </w:pPr>
      <w:r>
        <w:rPr>
          <w:rFonts w:ascii="Calibri" w:hAnsi="Calibri"/>
          <w:b/>
          <w:color w:val="1B365D"/>
          <w:sz w:val="20"/>
        </w:rPr>
        <w:t xml:space="preserve">Salto en Calidad de Reconstrucción: </w:t>
      </w:r>
      <w:r>
        <w:rPr>
          <w:rFonts w:ascii="Calibri" w:hAnsi="Calibri"/>
          <w:color w:val="222222"/>
          <w:sz w:val="20"/>
        </w:rPr>
        <w:t>Al entrenar el autoencoder sobre este conjunto especializado de rostros humanos, la red descubre los vectores propios y variedades faciales (pose, ojos, sonrisa, iluminación). Cuando se introduce un rostro nuevo no visto, la reconstrucción mejora drásticamente, demostrando una generalización genuina dentro del dominio.</w:t>
      </w:r>
    </w:p>
    <w:p w14:paraId="5577DDA9" w14:textId="77777777" w:rsidR="00B3298C" w:rsidRDefault="00B3298C" w:rsidP="00B3298C">
      <w:pPr>
        <w:pStyle w:val="Ttulo1"/>
      </w:pPr>
      <w:r>
        <w:rPr>
          <w:rFonts w:ascii="Calibri" w:hAnsi="Calibri"/>
          <w:color w:val="1B365D"/>
        </w:rPr>
        <w:t>9. Matriz Técnica Comparativa de Componentes y Variantes del Autoencoder</w:t>
      </w:r>
    </w:p>
    <w:p w14:paraId="727F7867" w14:textId="77777777" w:rsidR="00B3298C" w:rsidRDefault="00B3298C" w:rsidP="00B3298C">
      <w:pPr>
        <w:spacing w:after="70"/>
      </w:pPr>
      <w:r>
        <w:rPr>
          <w:rFonts w:ascii="Calibri" w:hAnsi="Calibri"/>
          <w:color w:val="222222"/>
          <w:sz w:val="20"/>
        </w:rPr>
        <w:t>A continuación se presenta la tabla taxonómica comparativa que resume las propiedades estructurales, operativas y funcionales de los bloques analizados en el módulo:</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47DA5F0A" w14:textId="77777777" w:rsidTr="006B0E91">
        <w:trPr>
          <w:tblHeader/>
          <w:jc w:val="center"/>
        </w:trPr>
        <w:tc>
          <w:tcPr>
            <w:tcW w:w="2592" w:type="dxa"/>
            <w:shd w:val="clear" w:color="auto" w:fill="1B365D"/>
            <w:tcMar>
              <w:top w:w="70" w:type="dxa"/>
              <w:left w:w="90" w:type="dxa"/>
              <w:bottom w:w="70" w:type="dxa"/>
              <w:right w:w="90" w:type="dxa"/>
            </w:tcMar>
          </w:tcPr>
          <w:p w14:paraId="1F3B09B8" w14:textId="77777777" w:rsidR="00B3298C" w:rsidRDefault="00B3298C" w:rsidP="006B0E91">
            <w:pPr>
              <w:jc w:val="center"/>
            </w:pPr>
            <w:r>
              <w:rPr>
                <w:rFonts w:ascii="Calibri" w:hAnsi="Calibri"/>
                <w:b/>
                <w:color w:val="FFFFFF"/>
                <w:sz w:val="17"/>
              </w:rPr>
              <w:t>Elemento / Configuración</w:t>
            </w:r>
          </w:p>
        </w:tc>
        <w:tc>
          <w:tcPr>
            <w:tcW w:w="2592" w:type="dxa"/>
            <w:shd w:val="clear" w:color="auto" w:fill="1B365D"/>
            <w:tcMar>
              <w:top w:w="70" w:type="dxa"/>
              <w:left w:w="90" w:type="dxa"/>
              <w:bottom w:w="70" w:type="dxa"/>
              <w:right w:w="90" w:type="dxa"/>
            </w:tcMar>
          </w:tcPr>
          <w:p w14:paraId="36F0ACE3" w14:textId="77777777" w:rsidR="00B3298C" w:rsidRDefault="00B3298C" w:rsidP="006B0E91">
            <w:pPr>
              <w:jc w:val="center"/>
            </w:pPr>
            <w:r>
              <w:rPr>
                <w:rFonts w:ascii="Calibri" w:hAnsi="Calibri"/>
                <w:b/>
                <w:color w:val="FFFFFF"/>
                <w:sz w:val="17"/>
              </w:rPr>
              <w:t>Dimensionalidad / Cálculo</w:t>
            </w:r>
          </w:p>
        </w:tc>
        <w:tc>
          <w:tcPr>
            <w:tcW w:w="2592" w:type="dxa"/>
            <w:shd w:val="clear" w:color="auto" w:fill="1B365D"/>
            <w:tcMar>
              <w:top w:w="70" w:type="dxa"/>
              <w:left w:w="90" w:type="dxa"/>
              <w:bottom w:w="70" w:type="dxa"/>
              <w:right w:w="90" w:type="dxa"/>
            </w:tcMar>
          </w:tcPr>
          <w:p w14:paraId="4A256086" w14:textId="77777777" w:rsidR="00B3298C" w:rsidRDefault="00B3298C" w:rsidP="006B0E91">
            <w:pPr>
              <w:jc w:val="center"/>
            </w:pPr>
            <w:r>
              <w:rPr>
                <w:rFonts w:ascii="Calibri" w:hAnsi="Calibri"/>
                <w:b/>
                <w:color w:val="FFFFFF"/>
                <w:sz w:val="17"/>
              </w:rPr>
              <w:t>Función en el Sistema</w:t>
            </w:r>
          </w:p>
        </w:tc>
        <w:tc>
          <w:tcPr>
            <w:tcW w:w="2592" w:type="dxa"/>
            <w:shd w:val="clear" w:color="auto" w:fill="1B365D"/>
            <w:tcMar>
              <w:top w:w="70" w:type="dxa"/>
              <w:left w:w="90" w:type="dxa"/>
              <w:bottom w:w="70" w:type="dxa"/>
              <w:right w:w="90" w:type="dxa"/>
            </w:tcMar>
          </w:tcPr>
          <w:p w14:paraId="16F4C947" w14:textId="77777777" w:rsidR="00B3298C" w:rsidRDefault="00B3298C" w:rsidP="006B0E91">
            <w:pPr>
              <w:jc w:val="center"/>
            </w:pPr>
            <w:r>
              <w:rPr>
                <w:rFonts w:ascii="Calibri" w:hAnsi="Calibri"/>
                <w:b/>
                <w:color w:val="FFFFFF"/>
                <w:sz w:val="17"/>
              </w:rPr>
              <w:t>Comportamiento y Riesgo</w:t>
            </w:r>
          </w:p>
        </w:tc>
      </w:tr>
      <w:tr w:rsidR="00B3298C" w14:paraId="70F3B86B" w14:textId="77777777" w:rsidTr="006B0E91">
        <w:trPr>
          <w:cantSplit/>
          <w:jc w:val="center"/>
        </w:trPr>
        <w:tc>
          <w:tcPr>
            <w:tcW w:w="2592" w:type="dxa"/>
            <w:shd w:val="clear" w:color="auto" w:fill="F0F4F8"/>
            <w:tcMar>
              <w:top w:w="60" w:type="dxa"/>
              <w:left w:w="90" w:type="dxa"/>
              <w:bottom w:w="60" w:type="dxa"/>
              <w:right w:w="90" w:type="dxa"/>
            </w:tcMar>
          </w:tcPr>
          <w:p w14:paraId="1F7CEFF5" w14:textId="77777777" w:rsidR="00B3298C" w:rsidRDefault="00B3298C" w:rsidP="006B0E91">
            <w:r>
              <w:rPr>
                <w:rFonts w:ascii="Calibri" w:hAnsi="Calibri"/>
                <w:b/>
                <w:color w:val="1B365D"/>
                <w:sz w:val="17"/>
              </w:rPr>
              <w:t>Capa de Entrada</w:t>
            </w:r>
          </w:p>
        </w:tc>
        <w:tc>
          <w:tcPr>
            <w:tcW w:w="2592" w:type="dxa"/>
            <w:shd w:val="clear" w:color="auto" w:fill="F0F4F8"/>
            <w:tcMar>
              <w:top w:w="60" w:type="dxa"/>
              <w:left w:w="90" w:type="dxa"/>
              <w:bottom w:w="60" w:type="dxa"/>
              <w:right w:w="90" w:type="dxa"/>
            </w:tcMar>
          </w:tcPr>
          <w:p w14:paraId="170E3E02" w14:textId="77777777" w:rsidR="00B3298C" w:rsidRDefault="00B3298C" w:rsidP="006B0E91">
            <w:r>
              <w:rPr>
                <w:rFonts w:ascii="Calibri" w:hAnsi="Calibri"/>
                <w:color w:val="222222"/>
                <w:sz w:val="17"/>
              </w:rPr>
              <w:t>10.000 valores (100×100 px)</w:t>
            </w:r>
          </w:p>
        </w:tc>
        <w:tc>
          <w:tcPr>
            <w:tcW w:w="2592" w:type="dxa"/>
            <w:shd w:val="clear" w:color="auto" w:fill="F0F4F8"/>
            <w:tcMar>
              <w:top w:w="60" w:type="dxa"/>
              <w:left w:w="90" w:type="dxa"/>
              <w:bottom w:w="60" w:type="dxa"/>
              <w:right w:w="90" w:type="dxa"/>
            </w:tcMar>
          </w:tcPr>
          <w:p w14:paraId="186D8874" w14:textId="77777777" w:rsidR="00B3298C" w:rsidRDefault="00B3298C" w:rsidP="006B0E91">
            <w:r>
              <w:rPr>
                <w:rFonts w:ascii="Calibri" w:hAnsi="Calibri"/>
                <w:color w:val="222222"/>
                <w:sz w:val="17"/>
              </w:rPr>
              <w:t>Punto de ingesta del dato crudo aplanado.</w:t>
            </w:r>
          </w:p>
        </w:tc>
        <w:tc>
          <w:tcPr>
            <w:tcW w:w="2592" w:type="dxa"/>
            <w:shd w:val="clear" w:color="auto" w:fill="F0F4F8"/>
            <w:tcMar>
              <w:top w:w="60" w:type="dxa"/>
              <w:left w:w="90" w:type="dxa"/>
              <w:bottom w:w="60" w:type="dxa"/>
              <w:right w:w="90" w:type="dxa"/>
            </w:tcMar>
          </w:tcPr>
          <w:p w14:paraId="3D1886AF" w14:textId="77777777" w:rsidR="00B3298C" w:rsidRDefault="00B3298C" w:rsidP="006B0E91">
            <w:r>
              <w:rPr>
                <w:rFonts w:ascii="Calibri" w:hAnsi="Calibri"/>
                <w:color w:val="222222"/>
                <w:sz w:val="17"/>
              </w:rPr>
              <w:t>Requiere normalización adecuada de intensidades de píxel.</w:t>
            </w:r>
          </w:p>
        </w:tc>
      </w:tr>
      <w:tr w:rsidR="00B3298C" w14:paraId="67C51FC5" w14:textId="77777777" w:rsidTr="006B0E91">
        <w:trPr>
          <w:cantSplit/>
          <w:jc w:val="center"/>
        </w:trPr>
        <w:tc>
          <w:tcPr>
            <w:tcW w:w="2592" w:type="dxa"/>
            <w:shd w:val="clear" w:color="auto" w:fill="FFFFFF"/>
            <w:tcMar>
              <w:top w:w="60" w:type="dxa"/>
              <w:left w:w="90" w:type="dxa"/>
              <w:bottom w:w="60" w:type="dxa"/>
              <w:right w:w="90" w:type="dxa"/>
            </w:tcMar>
          </w:tcPr>
          <w:p w14:paraId="50F6E0B3" w14:textId="77777777" w:rsidR="00B3298C" w:rsidRDefault="00B3298C" w:rsidP="006B0E91">
            <w:r>
              <w:rPr>
                <w:rFonts w:ascii="Calibri" w:hAnsi="Calibri"/>
                <w:b/>
                <w:color w:val="1B365D"/>
                <w:sz w:val="17"/>
              </w:rPr>
              <w:t>Codificador (Encoder)</w:t>
            </w:r>
          </w:p>
        </w:tc>
        <w:tc>
          <w:tcPr>
            <w:tcW w:w="2592" w:type="dxa"/>
            <w:shd w:val="clear" w:color="auto" w:fill="FFFFFF"/>
            <w:tcMar>
              <w:top w:w="60" w:type="dxa"/>
              <w:left w:w="90" w:type="dxa"/>
              <w:bottom w:w="60" w:type="dxa"/>
              <w:right w:w="90" w:type="dxa"/>
            </w:tcMar>
          </w:tcPr>
          <w:p w14:paraId="2A17085F" w14:textId="77777777" w:rsidR="00B3298C" w:rsidRDefault="00B3298C" w:rsidP="006B0E91">
            <w:r>
              <w:rPr>
                <w:rFonts w:ascii="Calibri" w:hAnsi="Calibri"/>
                <w:color w:val="222222"/>
                <w:sz w:val="17"/>
              </w:rPr>
              <w:t>10.000 -&gt; 20 (200.020 parámetros)</w:t>
            </w:r>
          </w:p>
        </w:tc>
        <w:tc>
          <w:tcPr>
            <w:tcW w:w="2592" w:type="dxa"/>
            <w:shd w:val="clear" w:color="auto" w:fill="FFFFFF"/>
            <w:tcMar>
              <w:top w:w="60" w:type="dxa"/>
              <w:left w:w="90" w:type="dxa"/>
              <w:bottom w:w="60" w:type="dxa"/>
              <w:right w:w="90" w:type="dxa"/>
            </w:tcMar>
          </w:tcPr>
          <w:p w14:paraId="50A8FA14" w14:textId="77777777" w:rsidR="00B3298C" w:rsidRDefault="00B3298C" w:rsidP="006B0E91">
            <w:r>
              <w:rPr>
                <w:rFonts w:ascii="Calibri" w:hAnsi="Calibri"/>
                <w:color w:val="222222"/>
                <w:sz w:val="17"/>
              </w:rPr>
              <w:t>Mapeo afín hacia el subespacio latente comprimido.</w:t>
            </w:r>
          </w:p>
        </w:tc>
        <w:tc>
          <w:tcPr>
            <w:tcW w:w="2592" w:type="dxa"/>
            <w:shd w:val="clear" w:color="auto" w:fill="FFFFFF"/>
            <w:tcMar>
              <w:top w:w="60" w:type="dxa"/>
              <w:left w:w="90" w:type="dxa"/>
              <w:bottom w:w="60" w:type="dxa"/>
              <w:right w:w="90" w:type="dxa"/>
            </w:tcMar>
          </w:tcPr>
          <w:p w14:paraId="7D8EBBBC" w14:textId="77777777" w:rsidR="00B3298C" w:rsidRDefault="00B3298C" w:rsidP="006B0E91">
            <w:r>
              <w:rPr>
                <w:rFonts w:ascii="Calibri" w:hAnsi="Calibri"/>
                <w:color w:val="222222"/>
                <w:sz w:val="17"/>
              </w:rPr>
              <w:t>Se preserva tras el entrenamiento para tareas de Transfer Learning.</w:t>
            </w:r>
          </w:p>
        </w:tc>
      </w:tr>
      <w:tr w:rsidR="00B3298C" w14:paraId="7ECD502B" w14:textId="77777777" w:rsidTr="006B0E91">
        <w:trPr>
          <w:cantSplit/>
          <w:jc w:val="center"/>
        </w:trPr>
        <w:tc>
          <w:tcPr>
            <w:tcW w:w="2592" w:type="dxa"/>
            <w:shd w:val="clear" w:color="auto" w:fill="F0F4F8"/>
            <w:tcMar>
              <w:top w:w="60" w:type="dxa"/>
              <w:left w:w="90" w:type="dxa"/>
              <w:bottom w:w="60" w:type="dxa"/>
              <w:right w:w="90" w:type="dxa"/>
            </w:tcMar>
          </w:tcPr>
          <w:p w14:paraId="1060A7CE" w14:textId="77777777" w:rsidR="00B3298C" w:rsidRDefault="00B3298C" w:rsidP="006B0E91">
            <w:r>
              <w:rPr>
                <w:rFonts w:ascii="Calibri" w:hAnsi="Calibri"/>
                <w:b/>
                <w:color w:val="1B365D"/>
                <w:sz w:val="17"/>
              </w:rPr>
              <w:t>Cuello de Botella (z)</w:t>
            </w:r>
          </w:p>
        </w:tc>
        <w:tc>
          <w:tcPr>
            <w:tcW w:w="2592" w:type="dxa"/>
            <w:shd w:val="clear" w:color="auto" w:fill="F0F4F8"/>
            <w:tcMar>
              <w:top w:w="60" w:type="dxa"/>
              <w:left w:w="90" w:type="dxa"/>
              <w:bottom w:w="60" w:type="dxa"/>
              <w:right w:w="90" w:type="dxa"/>
            </w:tcMar>
          </w:tcPr>
          <w:p w14:paraId="67123824" w14:textId="77777777" w:rsidR="00B3298C" w:rsidRDefault="00B3298C" w:rsidP="006B0E91">
            <w:r>
              <w:rPr>
                <w:rFonts w:ascii="Calibri" w:hAnsi="Calibri"/>
                <w:color w:val="222222"/>
                <w:sz w:val="17"/>
              </w:rPr>
              <w:t>20 números (Compresión 500:1)</w:t>
            </w:r>
          </w:p>
        </w:tc>
        <w:tc>
          <w:tcPr>
            <w:tcW w:w="2592" w:type="dxa"/>
            <w:shd w:val="clear" w:color="auto" w:fill="F0F4F8"/>
            <w:tcMar>
              <w:top w:w="60" w:type="dxa"/>
              <w:left w:w="90" w:type="dxa"/>
              <w:bottom w:w="60" w:type="dxa"/>
              <w:right w:w="90" w:type="dxa"/>
            </w:tcMar>
          </w:tcPr>
          <w:p w14:paraId="4100A0A8" w14:textId="77777777" w:rsidR="00B3298C" w:rsidRDefault="00B3298C" w:rsidP="006B0E91">
            <w:r>
              <w:rPr>
                <w:rFonts w:ascii="Calibri" w:hAnsi="Calibri"/>
                <w:color w:val="222222"/>
                <w:sz w:val="17"/>
              </w:rPr>
              <w:t>Restricción de capacidad que fuerza la extracción de características.</w:t>
            </w:r>
          </w:p>
        </w:tc>
        <w:tc>
          <w:tcPr>
            <w:tcW w:w="2592" w:type="dxa"/>
            <w:shd w:val="clear" w:color="auto" w:fill="F0F4F8"/>
            <w:tcMar>
              <w:top w:w="60" w:type="dxa"/>
              <w:left w:w="90" w:type="dxa"/>
              <w:bottom w:w="60" w:type="dxa"/>
              <w:right w:w="90" w:type="dxa"/>
            </w:tcMar>
          </w:tcPr>
          <w:p w14:paraId="5020363B" w14:textId="77777777" w:rsidR="00B3298C" w:rsidRDefault="00B3298C" w:rsidP="006B0E91">
            <w:r>
              <w:rPr>
                <w:rFonts w:ascii="Calibri" w:hAnsi="Calibri"/>
                <w:color w:val="222222"/>
                <w:sz w:val="17"/>
              </w:rPr>
              <w:t>Si es muy grande, memoriza la identidad; si es muy pequeño, la reconstrucción se torna borrosa.</w:t>
            </w:r>
          </w:p>
        </w:tc>
      </w:tr>
      <w:tr w:rsidR="00B3298C" w14:paraId="1A9D842B" w14:textId="77777777" w:rsidTr="006B0E91">
        <w:trPr>
          <w:cantSplit/>
          <w:jc w:val="center"/>
        </w:trPr>
        <w:tc>
          <w:tcPr>
            <w:tcW w:w="2592" w:type="dxa"/>
            <w:shd w:val="clear" w:color="auto" w:fill="FFFFFF"/>
            <w:tcMar>
              <w:top w:w="60" w:type="dxa"/>
              <w:left w:w="90" w:type="dxa"/>
              <w:bottom w:w="60" w:type="dxa"/>
              <w:right w:w="90" w:type="dxa"/>
            </w:tcMar>
          </w:tcPr>
          <w:p w14:paraId="2589808D" w14:textId="77777777" w:rsidR="00B3298C" w:rsidRDefault="00B3298C" w:rsidP="006B0E91">
            <w:r>
              <w:rPr>
                <w:rFonts w:ascii="Calibri" w:hAnsi="Calibri"/>
                <w:b/>
                <w:color w:val="1B365D"/>
                <w:sz w:val="17"/>
              </w:rPr>
              <w:lastRenderedPageBreak/>
              <w:t>Decodificador (Decoder)</w:t>
            </w:r>
          </w:p>
        </w:tc>
        <w:tc>
          <w:tcPr>
            <w:tcW w:w="2592" w:type="dxa"/>
            <w:shd w:val="clear" w:color="auto" w:fill="FFFFFF"/>
            <w:tcMar>
              <w:top w:w="60" w:type="dxa"/>
              <w:left w:w="90" w:type="dxa"/>
              <w:bottom w:w="60" w:type="dxa"/>
              <w:right w:w="90" w:type="dxa"/>
            </w:tcMar>
          </w:tcPr>
          <w:p w14:paraId="27156FAD" w14:textId="77777777" w:rsidR="00B3298C" w:rsidRDefault="00B3298C" w:rsidP="006B0E91">
            <w:r>
              <w:rPr>
                <w:rFonts w:ascii="Calibri" w:hAnsi="Calibri"/>
                <w:color w:val="222222"/>
                <w:sz w:val="17"/>
              </w:rPr>
              <w:t>20 -&gt; 10.000 (210.000 parámetros)</w:t>
            </w:r>
          </w:p>
        </w:tc>
        <w:tc>
          <w:tcPr>
            <w:tcW w:w="2592" w:type="dxa"/>
            <w:shd w:val="clear" w:color="auto" w:fill="FFFFFF"/>
            <w:tcMar>
              <w:top w:w="60" w:type="dxa"/>
              <w:left w:w="90" w:type="dxa"/>
              <w:bottom w:w="60" w:type="dxa"/>
              <w:right w:w="90" w:type="dxa"/>
            </w:tcMar>
          </w:tcPr>
          <w:p w14:paraId="7C69FA23" w14:textId="77777777" w:rsidR="00B3298C" w:rsidRDefault="00B3298C" w:rsidP="006B0E91">
            <w:r>
              <w:rPr>
                <w:rFonts w:ascii="Calibri" w:hAnsi="Calibri"/>
                <w:color w:val="222222"/>
                <w:sz w:val="17"/>
              </w:rPr>
              <w:t>Expansión simétrica para reconstruir la señal original.</w:t>
            </w:r>
          </w:p>
        </w:tc>
        <w:tc>
          <w:tcPr>
            <w:tcW w:w="2592" w:type="dxa"/>
            <w:shd w:val="clear" w:color="auto" w:fill="FFFFFF"/>
            <w:tcMar>
              <w:top w:w="60" w:type="dxa"/>
              <w:left w:w="90" w:type="dxa"/>
              <w:bottom w:w="60" w:type="dxa"/>
              <w:right w:w="90" w:type="dxa"/>
            </w:tcMar>
          </w:tcPr>
          <w:p w14:paraId="08AE1D0F" w14:textId="77777777" w:rsidR="00B3298C" w:rsidRDefault="00B3298C" w:rsidP="006B0E91">
            <w:r>
              <w:rPr>
                <w:rFonts w:ascii="Calibri" w:hAnsi="Calibri"/>
                <w:color w:val="222222"/>
                <w:sz w:val="17"/>
              </w:rPr>
              <w:t>Se descarta cuando se reutiliza el codificador en tareas de predicción.</w:t>
            </w:r>
          </w:p>
        </w:tc>
      </w:tr>
      <w:tr w:rsidR="00B3298C" w14:paraId="2C363ADE" w14:textId="77777777" w:rsidTr="006B0E91">
        <w:trPr>
          <w:cantSplit/>
          <w:jc w:val="center"/>
        </w:trPr>
        <w:tc>
          <w:tcPr>
            <w:tcW w:w="2592" w:type="dxa"/>
            <w:shd w:val="clear" w:color="auto" w:fill="F0F4F8"/>
            <w:tcMar>
              <w:top w:w="60" w:type="dxa"/>
              <w:left w:w="90" w:type="dxa"/>
              <w:bottom w:w="60" w:type="dxa"/>
              <w:right w:w="90" w:type="dxa"/>
            </w:tcMar>
          </w:tcPr>
          <w:p w14:paraId="27E4368C" w14:textId="77777777" w:rsidR="00B3298C" w:rsidRDefault="00B3298C" w:rsidP="006B0E91">
            <w:r>
              <w:rPr>
                <w:rFonts w:ascii="Calibri" w:hAnsi="Calibri"/>
                <w:b/>
                <w:color w:val="1B365D"/>
                <w:sz w:val="17"/>
              </w:rPr>
              <w:t>Entrenamiento Monomuestra</w:t>
            </w:r>
          </w:p>
        </w:tc>
        <w:tc>
          <w:tcPr>
            <w:tcW w:w="2592" w:type="dxa"/>
            <w:shd w:val="clear" w:color="auto" w:fill="F0F4F8"/>
            <w:tcMar>
              <w:top w:w="60" w:type="dxa"/>
              <w:left w:w="90" w:type="dxa"/>
              <w:bottom w:w="60" w:type="dxa"/>
              <w:right w:w="90" w:type="dxa"/>
            </w:tcMar>
          </w:tcPr>
          <w:p w14:paraId="790D52ED" w14:textId="77777777" w:rsidR="00B3298C" w:rsidRDefault="00B3298C" w:rsidP="006B0E91">
            <w:r>
              <w:rPr>
                <w:rFonts w:ascii="Calibri" w:hAnsi="Calibri"/>
                <w:color w:val="222222"/>
                <w:sz w:val="17"/>
              </w:rPr>
              <w:t>Entrenado con 1 sola imagen</w:t>
            </w:r>
          </w:p>
        </w:tc>
        <w:tc>
          <w:tcPr>
            <w:tcW w:w="2592" w:type="dxa"/>
            <w:shd w:val="clear" w:color="auto" w:fill="F0F4F8"/>
            <w:tcMar>
              <w:top w:w="60" w:type="dxa"/>
              <w:left w:w="90" w:type="dxa"/>
              <w:bottom w:w="60" w:type="dxa"/>
              <w:right w:w="90" w:type="dxa"/>
            </w:tcMar>
          </w:tcPr>
          <w:p w14:paraId="0F334589" w14:textId="77777777" w:rsidR="00B3298C" w:rsidRDefault="00B3298C" w:rsidP="006B0E91">
            <w:r>
              <w:rPr>
                <w:rFonts w:ascii="Calibri" w:hAnsi="Calibri"/>
                <w:color w:val="222222"/>
                <w:sz w:val="17"/>
              </w:rPr>
              <w:t>Colapso hacia la memorización trivial (W = 0, b = píxeles).</w:t>
            </w:r>
          </w:p>
        </w:tc>
        <w:tc>
          <w:tcPr>
            <w:tcW w:w="2592" w:type="dxa"/>
            <w:shd w:val="clear" w:color="auto" w:fill="F0F4F8"/>
            <w:tcMar>
              <w:top w:w="60" w:type="dxa"/>
              <w:left w:w="90" w:type="dxa"/>
              <w:bottom w:w="60" w:type="dxa"/>
              <w:right w:w="90" w:type="dxa"/>
            </w:tcMar>
          </w:tcPr>
          <w:p w14:paraId="3CFF60ED" w14:textId="77777777" w:rsidR="00B3298C" w:rsidRDefault="00B3298C" w:rsidP="006B0E91">
            <w:r>
              <w:rPr>
                <w:rFonts w:ascii="Calibri" w:hAnsi="Calibri"/>
                <w:color w:val="222222"/>
                <w:sz w:val="17"/>
              </w:rPr>
              <w:t>Devuelve la misma imagen ante cualquier entrada (Dilema del Águila).</w:t>
            </w:r>
          </w:p>
        </w:tc>
      </w:tr>
    </w:tbl>
    <w:p w14:paraId="377D172A" w14:textId="77777777" w:rsidR="00B3298C" w:rsidRDefault="00B3298C" w:rsidP="00B3298C">
      <w:pPr>
        <w:spacing w:after="40"/>
      </w:pPr>
    </w:p>
    <w:p w14:paraId="54EE68CB" w14:textId="77777777" w:rsidR="00B3298C" w:rsidRDefault="00B3298C" w:rsidP="00B3298C">
      <w:pPr>
        <w:pStyle w:val="Ttulo1"/>
      </w:pPr>
      <w:r>
        <w:rPr>
          <w:rFonts w:ascii="Calibri" w:hAnsi="Calibri"/>
          <w:color w:val="1B365D"/>
        </w:rPr>
        <w:t>10. Cuestionario de Autoevaluación y Repaso Conceptual</w:t>
      </w:r>
    </w:p>
    <w:p w14:paraId="593718F9" w14:textId="77777777" w:rsidR="00B3298C" w:rsidRDefault="00B3298C" w:rsidP="00B3298C">
      <w:pPr>
        <w:spacing w:after="70"/>
      </w:pPr>
      <w:r>
        <w:rPr>
          <w:rFonts w:ascii="Calibri" w:hAnsi="Calibri"/>
          <w:color w:val="222222"/>
          <w:sz w:val="20"/>
        </w:rPr>
        <w:t>Preguntas técnicas formuladas a partir de las fuentes y explicaciones del profesor Pavlos Protopapas para verificar el dominio del tema:</w:t>
      </w:r>
    </w:p>
    <w:p w14:paraId="31C5F182" w14:textId="77777777" w:rsidR="00B3298C" w:rsidRDefault="00B3298C" w:rsidP="00B3298C">
      <w:pPr>
        <w:pStyle w:val="Listaconvietas"/>
        <w:spacing w:before="10" w:after="50"/>
      </w:pPr>
      <w:r>
        <w:rPr>
          <w:rFonts w:ascii="Calibri" w:hAnsi="Calibri"/>
          <w:b/>
          <w:color w:val="1B365D"/>
          <w:sz w:val="20"/>
        </w:rPr>
        <w:t xml:space="preserve">Pregunta 1: ¿Por qué los autoencoders son más generales y flexibles que los formatos de compresión como MP3 o JPEG? </w:t>
      </w:r>
      <w:r>
        <w:rPr>
          <w:rFonts w:ascii="Calibri" w:hAnsi="Calibri"/>
          <w:color w:val="222222"/>
          <w:sz w:val="20"/>
        </w:rPr>
        <w:t>Respuesta: Porque MP3 y JPEG se basan en transformadas matemáticas rígidas predefinidas (como la transformada de coseno discreta y modelos psicoacústicos/psicovisuales fijos). Los autoencoders, en cambio, aprenden de forma continua y adaptativa las funciones de compresión y descompresión directamente de la distribución de los datos, permitiendo modelar cualquier modalidad sensorial.</w:t>
      </w:r>
    </w:p>
    <w:p w14:paraId="11CED508" w14:textId="77777777" w:rsidR="00B3298C" w:rsidRDefault="00B3298C" w:rsidP="00B3298C">
      <w:pPr>
        <w:pStyle w:val="Listaconvietas"/>
        <w:spacing w:before="10" w:after="50"/>
      </w:pPr>
      <w:r>
        <w:rPr>
          <w:rFonts w:ascii="Calibri" w:hAnsi="Calibri"/>
          <w:b/>
          <w:color w:val="1B365D"/>
          <w:sz w:val="20"/>
        </w:rPr>
        <w:t xml:space="preserve">Pregunta 2: ¿Cómo permite el autoencoder resolver la escasez de etiquetas en la clasificación de razas raras de gatos? </w:t>
      </w:r>
      <w:r>
        <w:rPr>
          <w:rFonts w:ascii="Calibri" w:hAnsi="Calibri"/>
          <w:color w:val="222222"/>
          <w:sz w:val="20"/>
        </w:rPr>
        <w:t>Respuesta: Permite entrenar primero el codificador sobre una colección inmensa de imágenes de gatos sin etiquetar mediante auto-supervisión (reconstrucción). Una vez que el codificador ha aprendido representaciones ricas del dominio felino, se acopla una cabeza clasificadora y se ajusta con las pocas muestras etiquetadas disponibles mediante Transfer Learning.</w:t>
      </w:r>
    </w:p>
    <w:p w14:paraId="46CF4E5A" w14:textId="77777777" w:rsidR="00B3298C" w:rsidRDefault="00B3298C" w:rsidP="00B3298C">
      <w:pPr>
        <w:pStyle w:val="Listaconvietas"/>
        <w:spacing w:before="10" w:after="50"/>
      </w:pPr>
      <w:r>
        <w:rPr>
          <w:rFonts w:ascii="Calibri" w:hAnsi="Calibri"/>
          <w:b/>
          <w:color w:val="1B365D"/>
          <w:sz w:val="20"/>
        </w:rPr>
        <w:t xml:space="preserve">Pregunta 3: En el autoencoder FCN de 100 × 100 píxeles con 20 neuronas latentes, ¿cuál es el número exacto de parámetros entrenables? </w:t>
      </w:r>
      <w:r>
        <w:rPr>
          <w:rFonts w:ascii="Calibri" w:hAnsi="Calibri"/>
          <w:color w:val="222222"/>
          <w:sz w:val="20"/>
        </w:rPr>
        <w:t>Respuesta: Contiene 410.020 parámetros entrenables en total. El codificador posee 10.000 × 20 = 200.000 pesos y 20 sesgos (200.020 parámetros). El decodificador posee 20 × 10.000 = 200.000 pesos y 10.000 sesgos (210.000 parámetros).</w:t>
      </w:r>
    </w:p>
    <w:p w14:paraId="19FDA040" w14:textId="77777777" w:rsidR="00B3298C" w:rsidRDefault="00B3298C" w:rsidP="00B3298C">
      <w:pPr>
        <w:pStyle w:val="Listaconvietas"/>
        <w:spacing w:before="10" w:after="50"/>
      </w:pPr>
      <w:r>
        <w:rPr>
          <w:rFonts w:ascii="Calibri" w:hAnsi="Calibri"/>
          <w:b/>
          <w:color w:val="1B365D"/>
          <w:sz w:val="20"/>
        </w:rPr>
        <w:t xml:space="preserve">Pregunta 4: En el dilema de cátedra, ¿por qué un autoencoder entrenado exclusivamente con imágenes de Pavlos devuelve a Pavlos cuando se le introduce un águila? </w:t>
      </w:r>
      <w:r>
        <w:rPr>
          <w:rFonts w:ascii="Calibri" w:hAnsi="Calibri"/>
          <w:color w:val="222222"/>
          <w:sz w:val="20"/>
        </w:rPr>
        <w:t>Respuesta: Porque el modelo sufrió un sobreajuste extremo. La red no aprendió a proyectar la entrada, sino que fijó sus pesos en cero y calibró sus 10.000 sesgos de salida para que coincidan exactamente con la intensidad de los píxeles de Pavlos, emitiendo su rostro de manera estática ante cualquier estímulo de entrada.</w:t>
      </w:r>
    </w:p>
    <w:p w14:paraId="31F96AA7" w14:textId="77777777" w:rsidR="00B3298C" w:rsidRDefault="00B3298C" w:rsidP="00B3298C">
      <w:pPr>
        <w:pStyle w:val="Listaconvietas"/>
        <w:spacing w:before="10" w:after="50"/>
      </w:pPr>
      <w:r>
        <w:rPr>
          <w:rFonts w:ascii="Calibri" w:hAnsi="Calibri"/>
          <w:b/>
          <w:color w:val="1B365D"/>
          <w:sz w:val="20"/>
        </w:rPr>
        <w:t xml:space="preserve">Pregunta 5: ¿Qué demostró el experimento con el benchmark de rostros de Olivetti respecto a la generalización del autoencoder? </w:t>
      </w:r>
      <w:r>
        <w:rPr>
          <w:rFonts w:ascii="Calibri" w:hAnsi="Calibri"/>
          <w:color w:val="222222"/>
          <w:sz w:val="20"/>
        </w:rPr>
        <w:t>Respuesta: Demostró que la capacidad de reconstrucción de un autoencoder depende estrictamente de que los datos de entrenamiento compartan la distribución del dominio objetivo. Al entrenar con el dataset de rostros de Olivetti, la red aprendió los patrones intrínsecos de la anatomía facial humana, permitiéndole generalizar y reconstruir con gran nitidez rostros no vistos.</w:t>
      </w:r>
    </w:p>
    <w:p w14:paraId="487D535F" w14:textId="77777777" w:rsidR="00B3298C" w:rsidRDefault="00B3298C" w:rsidP="00B3298C">
      <w:pPr>
        <w:pStyle w:val="Ttulo1"/>
      </w:pPr>
      <w:r>
        <w:rPr>
          <w:rFonts w:ascii="Calibri" w:hAnsi="Calibri"/>
          <w:color w:val="1B365D"/>
        </w:rPr>
        <w:t>11. Síntesis Ejecutiva y Conclusiones del Módulo</w:t>
      </w:r>
    </w:p>
    <w:p w14:paraId="0AF44107" w14:textId="77777777" w:rsidR="00B3298C" w:rsidRDefault="00B3298C" w:rsidP="00B3298C">
      <w:pPr>
        <w:spacing w:after="70"/>
      </w:pPr>
      <w:r>
        <w:rPr>
          <w:rFonts w:ascii="Calibri" w:hAnsi="Calibri"/>
          <w:color w:val="222222"/>
          <w:sz w:val="20"/>
        </w:rPr>
        <w:t xml:space="preserve">El estudio de los autoencoders en esta lección condensa la transición desde los modelos de compresión analíticos tradicionales hacia el aprendizaje profundo de representaciones auto-supervisadas. Al restringir el paso de la </w:t>
      </w:r>
      <w:r>
        <w:rPr>
          <w:rFonts w:ascii="Calibri" w:hAnsi="Calibri"/>
          <w:color w:val="222222"/>
          <w:sz w:val="20"/>
        </w:rPr>
        <w:lastRenderedPageBreak/>
        <w:t>información a través de un cuello de botella dimensional, la red se ve forzada a descubrir la variedad geométrica esencial de los datos sin supervisión humana. Sin embargo, para evitar el sobreajuste patológico evidenciado en el dilema del águila, resulta imperativo entrenar sobre colecciones diversas y adaptadas al dominio, como lo atestigua el éxito del benchmark de rostros de Olivetti.</w:t>
      </w:r>
    </w:p>
    <w:tbl>
      <w:tblPr>
        <w:tblW w:w="0" w:type="auto"/>
        <w:jc w:val="center"/>
        <w:tblLayout w:type="fixed"/>
        <w:tblLook w:val="04A0" w:firstRow="1" w:lastRow="0" w:firstColumn="1" w:lastColumn="0" w:noHBand="0" w:noVBand="1"/>
      </w:tblPr>
      <w:tblGrid>
        <w:gridCol w:w="10368"/>
      </w:tblGrid>
      <w:tr w:rsidR="00B3298C" w14:paraId="64846F2E"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76F5107" w14:textId="77777777" w:rsidR="00B3298C" w:rsidRDefault="00B3298C" w:rsidP="006B0E91">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22222"/>
                <w:sz w:val="19"/>
              </w:rPr>
              <w:t>1. Definición y Alcance: Compresión neuronal flexible que supera a MP3/JPEG para reducción de dimensión, infilling y denoising.</w:t>
            </w:r>
            <w:r>
              <w:rPr>
                <w:rFonts w:ascii="Calibri" w:hAnsi="Calibri"/>
                <w:i/>
                <w:color w:val="222222"/>
                <w:sz w:val="19"/>
              </w:rPr>
              <w:br/>
              <w:t>2. Solución a la Escasez de Etiquetas: El autoencoder se entrena con datos no etiquetados; el codificador se reutiliza en Transfer Learning.</w:t>
            </w:r>
            <w:r>
              <w:rPr>
                <w:rFonts w:ascii="Calibri" w:hAnsi="Calibri"/>
                <w:i/>
                <w:color w:val="222222"/>
                <w:sz w:val="19"/>
              </w:rPr>
              <w:br/>
              <w:t>3. Ingeniería FCN 10.000 -&gt; 20 -&gt; 10.000: Cuello de botella con compresión 500:1 y exactamente 410.020 parámetros entrenables.</w:t>
            </w:r>
            <w:r>
              <w:rPr>
                <w:rFonts w:ascii="Calibri" w:hAnsi="Calibri"/>
                <w:i/>
                <w:color w:val="222222"/>
                <w:sz w:val="19"/>
              </w:rPr>
              <w:br/>
              <w:t>4. El Riesgo del Sobreajuste: Un entrenamiento monomuestra genera memorización estática (W=0, b=píxeles), devolviendo a Pavlos ante un águila.</w:t>
            </w:r>
            <w:r>
              <w:rPr>
                <w:rFonts w:ascii="Calibri" w:hAnsi="Calibri"/>
                <w:i/>
                <w:color w:val="222222"/>
                <w:sz w:val="19"/>
              </w:rPr>
              <w:br/>
              <w:t>5. Generalización en Dominio: El dataset de rostros de Olivetti demuestra que entrenar sobre la distribución adecuada maximiza la fidelidad de reconstrucción.</w:t>
            </w:r>
          </w:p>
        </w:tc>
      </w:tr>
    </w:tbl>
    <w:p w14:paraId="47AA184B" w14:textId="77777777" w:rsidR="00B3298C" w:rsidRDefault="00B3298C" w:rsidP="00B3298C">
      <w:pPr>
        <w:spacing w:after="30"/>
      </w:pPr>
    </w:p>
    <w:p w14:paraId="3E83EE8A" w14:textId="77777777" w:rsidR="00D95376" w:rsidRDefault="00D95376" w:rsidP="00C76A82">
      <w:pPr>
        <w:spacing w:after="120"/>
      </w:pPr>
    </w:p>
    <w:p w14:paraId="74C05614" w14:textId="77777777" w:rsidR="007E0FB4" w:rsidRDefault="007E0FB4" w:rsidP="00C76A82">
      <w:pPr>
        <w:spacing w:after="120"/>
      </w:pPr>
    </w:p>
    <w:p w14:paraId="2089E18A" w14:textId="77777777" w:rsidR="007E0FB4" w:rsidRDefault="007E0FB4" w:rsidP="00C76A82">
      <w:pPr>
        <w:spacing w:after="120"/>
      </w:pPr>
    </w:p>
    <w:p w14:paraId="2150F51D" w14:textId="77777777" w:rsidR="007E0FB4" w:rsidRDefault="007E0FB4" w:rsidP="00C76A82">
      <w:pPr>
        <w:spacing w:after="120"/>
      </w:pPr>
    </w:p>
    <w:p w14:paraId="323589B8" w14:textId="77777777" w:rsidR="007E0FB4" w:rsidRDefault="007E0FB4" w:rsidP="00C76A82">
      <w:pPr>
        <w:spacing w:after="120"/>
      </w:pPr>
    </w:p>
    <w:p w14:paraId="1E3D6417" w14:textId="77777777" w:rsidR="007E0FB4" w:rsidRDefault="007E0FB4" w:rsidP="00C76A82">
      <w:pPr>
        <w:spacing w:after="120"/>
      </w:pPr>
    </w:p>
    <w:p w14:paraId="04E2B749" w14:textId="77777777" w:rsidR="007E0FB4" w:rsidRDefault="007E0FB4" w:rsidP="00C76A82">
      <w:pPr>
        <w:spacing w:after="120"/>
      </w:pPr>
    </w:p>
    <w:p w14:paraId="33AADEBC" w14:textId="77777777" w:rsidR="007E0FB4" w:rsidRDefault="007E0FB4" w:rsidP="00C76A82">
      <w:pPr>
        <w:spacing w:after="120"/>
      </w:pPr>
    </w:p>
    <w:p w14:paraId="66CC44D4" w14:textId="77777777" w:rsidR="007E0FB4" w:rsidRDefault="007E0FB4" w:rsidP="00C76A82">
      <w:pPr>
        <w:spacing w:after="120"/>
      </w:pPr>
    </w:p>
    <w:p w14:paraId="5C18B9F6" w14:textId="77777777" w:rsidR="007E0FB4" w:rsidRDefault="007E0FB4" w:rsidP="00C76A82">
      <w:pPr>
        <w:spacing w:after="120"/>
      </w:pPr>
    </w:p>
    <w:p w14:paraId="7432A016" w14:textId="77777777" w:rsidR="007E0FB4" w:rsidRDefault="007E0FB4" w:rsidP="00C76A82">
      <w:pPr>
        <w:spacing w:after="120"/>
      </w:pPr>
    </w:p>
    <w:p w14:paraId="56E56ECF" w14:textId="77777777" w:rsidR="007E0FB4" w:rsidRDefault="007E0FB4" w:rsidP="00C76A82">
      <w:pPr>
        <w:spacing w:after="120"/>
      </w:pPr>
    </w:p>
    <w:p w14:paraId="2E1533EA" w14:textId="77777777" w:rsidR="007E0FB4" w:rsidRDefault="007E0FB4" w:rsidP="00C76A82">
      <w:pPr>
        <w:spacing w:after="120"/>
      </w:pPr>
    </w:p>
    <w:p w14:paraId="7924D471" w14:textId="77777777" w:rsidR="007E0FB4" w:rsidRDefault="007E0FB4" w:rsidP="00C76A82">
      <w:pPr>
        <w:spacing w:after="120"/>
      </w:pPr>
    </w:p>
    <w:p w14:paraId="613AD238" w14:textId="77777777" w:rsidR="007E0FB4" w:rsidRDefault="007E0FB4" w:rsidP="00C76A82">
      <w:pPr>
        <w:spacing w:after="120"/>
      </w:pPr>
    </w:p>
    <w:p w14:paraId="0F6E3441" w14:textId="77777777" w:rsidR="007E0FB4" w:rsidRDefault="007E0FB4" w:rsidP="00C76A82">
      <w:pPr>
        <w:spacing w:after="120"/>
      </w:pPr>
    </w:p>
    <w:p w14:paraId="0B36188F" w14:textId="77777777" w:rsidR="007E0FB4" w:rsidRDefault="007E0FB4" w:rsidP="00C76A82">
      <w:pPr>
        <w:spacing w:after="120"/>
      </w:pPr>
    </w:p>
    <w:p w14:paraId="2DCD8E6F" w14:textId="77777777" w:rsidR="007E0FB4" w:rsidRDefault="007E0FB4" w:rsidP="00C76A82">
      <w:pPr>
        <w:spacing w:after="120"/>
      </w:pPr>
    </w:p>
    <w:p w14:paraId="7C83286C" w14:textId="77777777" w:rsidR="007E0FB4" w:rsidRDefault="007E0FB4" w:rsidP="00C76A82">
      <w:pPr>
        <w:spacing w:after="120"/>
      </w:pPr>
    </w:p>
    <w:p w14:paraId="381D420E" w14:textId="77777777" w:rsidR="007E0FB4" w:rsidRDefault="007E0FB4" w:rsidP="00C76A82">
      <w:pPr>
        <w:spacing w:after="120"/>
      </w:pPr>
    </w:p>
    <w:p w14:paraId="0CECC0E7" w14:textId="77777777" w:rsidR="007E0FB4" w:rsidRDefault="007E0FB4" w:rsidP="00C76A82">
      <w:pPr>
        <w:spacing w:after="120"/>
      </w:pPr>
    </w:p>
    <w:p w14:paraId="4C933B48" w14:textId="77777777" w:rsidR="00E827A0" w:rsidRDefault="00E827A0" w:rsidP="00E827A0">
      <w:pPr>
        <w:spacing w:after="40"/>
      </w:pPr>
      <w:r>
        <w:rPr>
          <w:rFonts w:ascii="Calibri" w:hAnsi="Calibri"/>
          <w:b/>
          <w:color w:val="2F5496"/>
          <w:sz w:val="19"/>
        </w:rPr>
        <w:lastRenderedPageBreak/>
        <w:t>APUNTES DE CÁTEDRA — NEURAL NETWORKS AND DEEP LEARNING WITH PYTHON</w:t>
      </w:r>
      <w:r>
        <w:rPr>
          <w:rFonts w:ascii="Calibri" w:hAnsi="Calibri"/>
          <w:b/>
          <w:color w:val="2F5496"/>
          <w:sz w:val="19"/>
        </w:rPr>
        <w:br/>
      </w:r>
      <w:r>
        <w:rPr>
          <w:rFonts w:ascii="Calibri" w:hAnsi="Calibri"/>
          <w:b/>
          <w:color w:val="1B365D"/>
          <w:sz w:val="34"/>
        </w:rPr>
        <w:t>Autoencoders Parte 2:</w:t>
      </w:r>
      <w:r>
        <w:rPr>
          <w:rFonts w:ascii="Calibri" w:hAnsi="Calibri"/>
          <w:b/>
          <w:color w:val="1B365D"/>
          <w:sz w:val="34"/>
        </w:rPr>
        <w:br/>
        <w:t>Sobreajuste, Espacio Latente, Redes Profundas y Simetría</w:t>
      </w:r>
    </w:p>
    <w:p w14:paraId="47562773" w14:textId="77777777" w:rsidR="00E827A0" w:rsidRDefault="00E827A0" w:rsidP="00E827A0">
      <w:pPr>
        <w:spacing w:before="40" w:after="160"/>
      </w:pPr>
      <w:r>
        <w:rPr>
          <w:rFonts w:ascii="Calibri" w:hAnsi="Calibri"/>
          <w:i/>
          <w:color w:val="646464"/>
          <w:sz w:val="20"/>
        </w:rPr>
        <w:t>Diagnóstico del sobreajuste mono-muestra, el experimento del águila, generalización en los datasets Olivetti y MNIST, sensibilidad dimensional del cuello de botella y axiomas arquitectónicos de simetría.</w:t>
      </w:r>
    </w:p>
    <w:tbl>
      <w:tblPr>
        <w:tblW w:w="0" w:type="auto"/>
        <w:jc w:val="center"/>
        <w:tblLayout w:type="fixed"/>
        <w:tblLook w:val="04A0" w:firstRow="1" w:lastRow="0" w:firstColumn="1" w:lastColumn="0" w:noHBand="0" w:noVBand="1"/>
      </w:tblPr>
      <w:tblGrid>
        <w:gridCol w:w="3312"/>
        <w:gridCol w:w="3312"/>
        <w:gridCol w:w="3312"/>
      </w:tblGrid>
      <w:tr w:rsidR="00E827A0" w14:paraId="5824159E" w14:textId="77777777" w:rsidTr="006B0E91">
        <w:trPr>
          <w:jc w:val="center"/>
        </w:trPr>
        <w:tc>
          <w:tcPr>
            <w:tcW w:w="3312" w:type="dxa"/>
            <w:shd w:val="clear" w:color="auto" w:fill="F0F4F8"/>
            <w:tcMar>
              <w:top w:w="60" w:type="dxa"/>
              <w:left w:w="80" w:type="dxa"/>
              <w:bottom w:w="60" w:type="dxa"/>
              <w:right w:w="80" w:type="dxa"/>
            </w:tcMar>
          </w:tcPr>
          <w:p w14:paraId="4F344F01" w14:textId="77777777" w:rsidR="00E827A0" w:rsidRDefault="00E827A0" w:rsidP="006B0E91">
            <w:pPr>
              <w:spacing w:after="0" w:line="264" w:lineRule="auto"/>
            </w:pPr>
            <w:r>
              <w:rPr>
                <w:rFonts w:ascii="Calibri" w:hAnsi="Calibri"/>
                <w:b/>
                <w:color w:val="1B365D"/>
                <w:sz w:val="16"/>
              </w:rPr>
              <w:t>INSTRUCTOR Y CÁTEDRA</w:t>
            </w:r>
            <w:r>
              <w:rPr>
                <w:rFonts w:ascii="Calibri" w:hAnsi="Calibri"/>
                <w:b/>
                <w:color w:val="1B365D"/>
                <w:sz w:val="16"/>
              </w:rPr>
              <w:br/>
            </w:r>
            <w:r>
              <w:rPr>
                <w:rFonts w:ascii="Calibri" w:hAnsi="Calibri"/>
                <w:color w:val="262626"/>
                <w:sz w:val="17"/>
              </w:rPr>
              <w:t>Prof. Pavlos Protopapas</w:t>
            </w:r>
            <w:r>
              <w:rPr>
                <w:rFonts w:ascii="Calibri" w:hAnsi="Calibri"/>
                <w:color w:val="262626"/>
                <w:sz w:val="17"/>
              </w:rPr>
              <w:br/>
              <w:t>Harvard University</w:t>
            </w:r>
          </w:p>
        </w:tc>
        <w:tc>
          <w:tcPr>
            <w:tcW w:w="3312" w:type="dxa"/>
            <w:shd w:val="clear" w:color="auto" w:fill="F0F4F8"/>
            <w:tcMar>
              <w:top w:w="60" w:type="dxa"/>
              <w:left w:w="80" w:type="dxa"/>
              <w:bottom w:w="60" w:type="dxa"/>
              <w:right w:w="80" w:type="dxa"/>
            </w:tcMar>
          </w:tcPr>
          <w:p w14:paraId="24C7A63E" w14:textId="77777777" w:rsidR="00E827A0" w:rsidRDefault="00E827A0" w:rsidP="006B0E91">
            <w:pPr>
              <w:spacing w:after="0" w:line="264" w:lineRule="auto"/>
            </w:pPr>
            <w:r>
              <w:rPr>
                <w:rFonts w:ascii="Calibri" w:hAnsi="Calibri"/>
                <w:b/>
                <w:color w:val="1B365D"/>
                <w:sz w:val="16"/>
              </w:rPr>
              <w:t>TEMA CENTRAL</w:t>
            </w:r>
            <w:r>
              <w:rPr>
                <w:rFonts w:ascii="Calibri" w:hAnsi="Calibri"/>
                <w:b/>
                <w:color w:val="1B365D"/>
                <w:sz w:val="16"/>
              </w:rPr>
              <w:br/>
            </w:r>
            <w:r>
              <w:rPr>
                <w:rFonts w:ascii="Calibri" w:hAnsi="Calibri"/>
                <w:color w:val="262626"/>
                <w:sz w:val="17"/>
              </w:rPr>
              <w:t>Inside Autoencoders (Part 2)</w:t>
            </w:r>
            <w:r>
              <w:rPr>
                <w:rFonts w:ascii="Calibri" w:hAnsi="Calibri"/>
                <w:color w:val="262626"/>
                <w:sz w:val="17"/>
              </w:rPr>
              <w:br/>
              <w:t>Regularización &amp; Espacio Latente</w:t>
            </w:r>
          </w:p>
        </w:tc>
        <w:tc>
          <w:tcPr>
            <w:tcW w:w="3312" w:type="dxa"/>
            <w:shd w:val="clear" w:color="auto" w:fill="F0F4F8"/>
            <w:tcMar>
              <w:top w:w="60" w:type="dxa"/>
              <w:left w:w="80" w:type="dxa"/>
              <w:bottom w:w="60" w:type="dxa"/>
              <w:right w:w="80" w:type="dxa"/>
            </w:tcMar>
          </w:tcPr>
          <w:p w14:paraId="1A4159F0" w14:textId="77777777" w:rsidR="00E827A0" w:rsidRDefault="00E827A0" w:rsidP="006B0E91">
            <w:pPr>
              <w:spacing w:after="0" w:line="264" w:lineRule="auto"/>
            </w:pPr>
            <w:r>
              <w:rPr>
                <w:rFonts w:ascii="Calibri" w:hAnsi="Calibri"/>
                <w:b/>
                <w:color w:val="1B365D"/>
                <w:sz w:val="16"/>
              </w:rPr>
              <w:t>DATASETS DE REFERENCIA</w:t>
            </w:r>
            <w:r>
              <w:rPr>
                <w:rFonts w:ascii="Calibri" w:hAnsi="Calibri"/>
                <w:b/>
                <w:color w:val="1B365D"/>
                <w:sz w:val="16"/>
              </w:rPr>
              <w:br/>
            </w:r>
            <w:r>
              <w:rPr>
                <w:rFonts w:ascii="Calibri" w:hAnsi="Calibri"/>
                <w:color w:val="262626"/>
                <w:sz w:val="17"/>
              </w:rPr>
              <w:t>MNIST Handwritten Digits</w:t>
            </w:r>
            <w:r>
              <w:rPr>
                <w:rFonts w:ascii="Calibri" w:hAnsi="Calibri"/>
                <w:color w:val="262626"/>
                <w:sz w:val="17"/>
              </w:rPr>
              <w:br/>
              <w:t>Olivetti Faces &amp; CaltechDATA</w:t>
            </w:r>
          </w:p>
        </w:tc>
      </w:tr>
    </w:tbl>
    <w:p w14:paraId="7B5E2889" w14:textId="77777777" w:rsidR="00E827A0" w:rsidRDefault="00E827A0" w:rsidP="00E827A0">
      <w:pPr>
        <w:spacing w:after="80"/>
      </w:pPr>
    </w:p>
    <w:p w14:paraId="6645FD50" w14:textId="77777777" w:rsidR="00E827A0" w:rsidRDefault="00E827A0" w:rsidP="00E827A0">
      <w:pPr>
        <w:keepNext/>
        <w:spacing w:before="280" w:after="80"/>
      </w:pPr>
      <w:r>
        <w:rPr>
          <w:rFonts w:ascii="Calibri" w:hAnsi="Calibri"/>
          <w:b/>
          <w:color w:val="1B365D"/>
          <w:sz w:val="26"/>
        </w:rPr>
        <w:t>1. Introducción y Planteamiento de la Sesión</w:t>
      </w:r>
    </w:p>
    <w:p w14:paraId="2613D57C" w14:textId="77777777" w:rsidR="00E827A0" w:rsidRDefault="00E827A0" w:rsidP="00E827A0">
      <w:pPr>
        <w:spacing w:before="20" w:after="70"/>
      </w:pPr>
      <w:r>
        <w:rPr>
          <w:rFonts w:ascii="Calibri" w:hAnsi="Calibri"/>
          <w:color w:val="262626"/>
          <w:sz w:val="20"/>
        </w:rPr>
        <w:t>Tras examinar los fundamentos teóricos y la arquitectura básica de los autoencoders en la lección anterior, esta segunda entrega profundiza en las complejidades empíricas y operativas que determinan su éxito en la práctica. Un autoencoder no solo debe ser capaz de comprimir y descomprimir matrices numéricas, sino que debe aprender una representación latente que capture la verdadera variedad geométrica subyacente de los datos sin caer en la trampa de la memorización trivial.</w:t>
      </w:r>
    </w:p>
    <w:p w14:paraId="61F1AD58" w14:textId="77777777" w:rsidR="00E827A0" w:rsidRDefault="00E827A0" w:rsidP="00E827A0">
      <w:pPr>
        <w:spacing w:before="20" w:after="70"/>
      </w:pPr>
      <w:r>
        <w:rPr>
          <w:rFonts w:ascii="Calibri" w:hAnsi="Calibri"/>
          <w:color w:val="262626"/>
          <w:sz w:val="20"/>
        </w:rPr>
        <w:t>A lo largo de esta sesión, el profesor Pavlos Protopapas aborda cuatro ejes técnicos fundamentales: primero, los peligros del sobreajuste extremo cuando se entrena con distribuciones insuficientes (el dilema del águila); segundo, el impacto cuantitativo del ancho del cuello de botella en la calidad de reconstrucción (evaluado con 20, 10 y 2 variables latentes sobre el dataset MNIST); tercero, las ventajas representacionales de profundizar las subredes (Deep Autoencoders de 3 capas); y cuarto, la desmitificación de la simetría estructural entre el codificador y el decodificador bajo el principio de que la función técnica siempre prevalece sobre la estética visual.</w:t>
      </w:r>
    </w:p>
    <w:tbl>
      <w:tblPr>
        <w:tblW w:w="0" w:type="auto"/>
        <w:jc w:val="center"/>
        <w:tblLayout w:type="fixed"/>
        <w:tblLook w:val="04A0" w:firstRow="1" w:lastRow="0" w:firstColumn="1" w:lastColumn="0" w:noHBand="0" w:noVBand="1"/>
      </w:tblPr>
      <w:tblGrid>
        <w:gridCol w:w="9936"/>
      </w:tblGrid>
      <w:tr w:rsidR="00E827A0" w14:paraId="37BBAD82"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0F93E4C2" w14:textId="77777777" w:rsidR="00E827A0" w:rsidRDefault="00E827A0" w:rsidP="006B0E91">
            <w:pPr>
              <w:spacing w:before="20" w:after="40"/>
            </w:pPr>
            <w:r>
              <w:rPr>
                <w:rFonts w:ascii="Calibri" w:hAnsi="Calibri"/>
                <w:b/>
                <w:color w:val="1B365D"/>
                <w:sz w:val="19"/>
              </w:rPr>
              <w:t>PRINCIPIO FUNDAMENTAL DE GENERALIZACIÓN</w:t>
            </w:r>
            <w:r>
              <w:rPr>
                <w:rFonts w:ascii="Calibri" w:hAnsi="Calibri"/>
                <w:b/>
                <w:color w:val="1B365D"/>
                <w:sz w:val="19"/>
              </w:rPr>
              <w:br/>
            </w:r>
            <w:r>
              <w:rPr>
                <w:rFonts w:ascii="Calibri" w:hAnsi="Calibri"/>
                <w:i/>
                <w:color w:val="262626"/>
                <w:sz w:val="19"/>
              </w:rPr>
              <w:t>«Los autoencoders entrenados con datos muy limitados tienden a memorizar en lugar de generalizar. Si un autoencoder se entrena exclusivamente con imágenes de una sola persona, reconstruirá a esa persona sin importar qué entrada reciba: incluso una imagen completamente ajena como un águila será proyectada de vuelta a la imagen memorizada del entrenamiento.»</w:t>
            </w:r>
            <w:r>
              <w:rPr>
                <w:rFonts w:ascii="Calibri" w:hAnsi="Calibri"/>
                <w:i/>
                <w:color w:val="262626"/>
                <w:sz w:val="19"/>
              </w:rPr>
              <w:br/>
              <w:t>— Prof. Pavlos Protopapas (Cátedra de Aprendizaje Profundo)</w:t>
            </w:r>
          </w:p>
        </w:tc>
      </w:tr>
    </w:tbl>
    <w:p w14:paraId="35FC358F" w14:textId="77777777" w:rsidR="00E827A0" w:rsidRDefault="00E827A0" w:rsidP="00E827A0">
      <w:pPr>
        <w:spacing w:after="40"/>
      </w:pPr>
    </w:p>
    <w:p w14:paraId="279F86EB" w14:textId="77777777" w:rsidR="00E827A0" w:rsidRDefault="00E827A0" w:rsidP="00E827A0">
      <w:pPr>
        <w:keepNext/>
        <w:spacing w:before="280" w:after="80"/>
      </w:pPr>
      <w:r>
        <w:rPr>
          <w:rFonts w:ascii="Calibri" w:hAnsi="Calibri"/>
          <w:b/>
          <w:color w:val="1B365D"/>
          <w:sz w:val="26"/>
        </w:rPr>
        <w:t>2. El Desafío del Sobreajuste: El Experimento del Águila y Pavlos</w:t>
      </w:r>
    </w:p>
    <w:p w14:paraId="2E07A24A" w14:textId="77777777" w:rsidR="00E827A0" w:rsidRDefault="00E827A0" w:rsidP="00E827A0">
      <w:pPr>
        <w:spacing w:before="20" w:after="70"/>
      </w:pPr>
      <w:r>
        <w:rPr>
          <w:rFonts w:ascii="Calibri" w:hAnsi="Calibri"/>
          <w:color w:val="262626"/>
          <w:sz w:val="20"/>
        </w:rPr>
        <w:t>El sobreajuste (overfitting) en modelos auto-supervisados adopta una manifestación cualitativamente distinta y más peligrosa que en la clasificación supervisada tradicional. En un clasificador, el sobreajuste genera fronteras de decisión retorcidas que memorizan etiquetas ruidosas. En un autoencoder, el sobreajuste puede degenerar en un colapso representacional completo donde la red ignora por completo el estímulo de entrada y emite de forma invariable un patrón estático memorizado.</w:t>
      </w:r>
    </w:p>
    <w:p w14:paraId="75E9BE35" w14:textId="77777777" w:rsidR="00E827A0" w:rsidRDefault="00E827A0" w:rsidP="00E827A0">
      <w:pPr>
        <w:spacing w:before="20" w:after="70"/>
      </w:pPr>
      <w:r>
        <w:rPr>
          <w:rFonts w:ascii="Calibri" w:hAnsi="Calibri"/>
          <w:color w:val="262626"/>
          <w:sz w:val="20"/>
        </w:rPr>
        <w:t>Para evidenciar de manera pedagógica este fallo, la cátedra presenta un experimento controlado: supóngase que se entrena un autoencoder utilizando como único conjunto de entrenamiento retratos del profesor Pavlos Protopapas. Al introducir la imagen de Pavlos en el codificador, la red devuelve una reconstrucción nítida de Pavlos. Sin embargo, cuando se le suministra la fotografía de un águila en pleno vuelo, el autoencoder genera exactamente la misma salida: ¡devuelve nuevamente a Pavlos!</w:t>
      </w:r>
    </w:p>
    <w:tbl>
      <w:tblPr>
        <w:tblW w:w="0" w:type="auto"/>
        <w:jc w:val="center"/>
        <w:tblLayout w:type="fixed"/>
        <w:tblLook w:val="04A0" w:firstRow="1" w:lastRow="0" w:firstColumn="1" w:lastColumn="0" w:noHBand="0" w:noVBand="1"/>
      </w:tblPr>
      <w:tblGrid>
        <w:gridCol w:w="9936"/>
      </w:tblGrid>
      <w:tr w:rsidR="00E827A0" w14:paraId="72273976" w14:textId="77777777" w:rsidTr="006B0E91">
        <w:trPr>
          <w:cantSplit/>
          <w:jc w:val="center"/>
        </w:trPr>
        <w:tc>
          <w:tcPr>
            <w:tcW w:w="9936" w:type="dxa"/>
            <w:shd w:val="clear" w:color="auto" w:fill="FFFFFF"/>
            <w:tcMar>
              <w:top w:w="50" w:type="dxa"/>
              <w:left w:w="50" w:type="dxa"/>
              <w:bottom w:w="30" w:type="dxa"/>
              <w:right w:w="50" w:type="dxa"/>
            </w:tcMar>
          </w:tcPr>
          <w:p w14:paraId="2332E27A" w14:textId="77777777" w:rsidR="00E827A0" w:rsidRDefault="00E827A0" w:rsidP="006B0E91">
            <w:pPr>
              <w:spacing w:before="40" w:after="40"/>
              <w:jc w:val="center"/>
            </w:pPr>
            <w:r>
              <w:rPr>
                <w:noProof/>
              </w:rPr>
              <w:lastRenderedPageBreak/>
              <w:drawing>
                <wp:inline distT="0" distB="0" distL="0" distR="0" wp14:anchorId="1716C05B" wp14:editId="5EDE1E07">
                  <wp:extent cx="4754880" cy="2629169"/>
                  <wp:effectExtent l="0" t="0" r="0" b="0"/>
                  <wp:docPr id="7182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fitting_eagle_demo.png"/>
                          <pic:cNvPicPr/>
                        </pic:nvPicPr>
                        <pic:blipFill>
                          <a:blip r:embed="rId38"/>
                          <a:stretch>
                            <a:fillRect/>
                          </a:stretch>
                        </pic:blipFill>
                        <pic:spPr>
                          <a:xfrm>
                            <a:off x="0" y="0"/>
                            <a:ext cx="4754880" cy="2629169"/>
                          </a:xfrm>
                          <a:prstGeom prst="rect">
                            <a:avLst/>
                          </a:prstGeom>
                        </pic:spPr>
                      </pic:pic>
                    </a:graphicData>
                  </a:graphic>
                </wp:inline>
              </w:drawing>
            </w:r>
          </w:p>
        </w:tc>
      </w:tr>
      <w:tr w:rsidR="00E827A0" w14:paraId="1BBD2A27" w14:textId="77777777" w:rsidTr="006B0E91">
        <w:trPr>
          <w:cantSplit/>
          <w:jc w:val="center"/>
        </w:trPr>
        <w:tc>
          <w:tcPr>
            <w:tcW w:w="9936" w:type="dxa"/>
            <w:shd w:val="clear" w:color="auto" w:fill="F0F4F8"/>
            <w:tcMar>
              <w:top w:w="35" w:type="dxa"/>
              <w:left w:w="90" w:type="dxa"/>
              <w:bottom w:w="45" w:type="dxa"/>
              <w:right w:w="90" w:type="dxa"/>
            </w:tcMar>
          </w:tcPr>
          <w:p w14:paraId="65D44738" w14:textId="77777777" w:rsidR="00E827A0" w:rsidRDefault="00E827A0" w:rsidP="006B0E91">
            <w:pPr>
              <w:spacing w:before="40" w:after="40"/>
              <w:jc w:val="center"/>
            </w:pPr>
            <w:r>
              <w:rPr>
                <w:rFonts w:ascii="Calibri" w:hAnsi="Calibri"/>
                <w:i/>
                <w:color w:val="646464"/>
                <w:sz w:val="17"/>
              </w:rPr>
              <w:t>Figura 1: Evidencia experimental de sobreajuste severo en autoencoders. Arriba: La entrada 'Pavlos' devuelve a Pavlos con éxito. Abajo: La entrada de un 'Águila' devuelve nuevamente a Pavlos, demostrando la insensibilidad total de la red a la entrada.</w:t>
            </w:r>
          </w:p>
        </w:tc>
      </w:tr>
    </w:tbl>
    <w:p w14:paraId="4306E8D8" w14:textId="77777777" w:rsidR="00E827A0" w:rsidRDefault="00E827A0" w:rsidP="00E827A0">
      <w:pPr>
        <w:spacing w:after="40"/>
      </w:pPr>
    </w:p>
    <w:p w14:paraId="7B1F75AA" w14:textId="77777777" w:rsidR="00E827A0" w:rsidRDefault="00E827A0" w:rsidP="00E827A0">
      <w:pPr>
        <w:keepNext/>
        <w:spacing w:before="180" w:after="60"/>
      </w:pPr>
      <w:r>
        <w:rPr>
          <w:rFonts w:ascii="Calibri" w:hAnsi="Calibri"/>
          <w:b/>
          <w:color w:val="2F5496"/>
        </w:rPr>
        <w:t>Análisis del Veredicto de Cátedra: La Mecánica Mínima de Sobreajuste</w:t>
      </w:r>
    </w:p>
    <w:p w14:paraId="00F1FABD" w14:textId="77777777" w:rsidR="00E827A0" w:rsidRDefault="00E827A0" w:rsidP="00E827A0">
      <w:pPr>
        <w:spacing w:before="20" w:after="70"/>
      </w:pPr>
      <w:r>
        <w:rPr>
          <w:rFonts w:ascii="Calibri" w:hAnsi="Calibri"/>
          <w:color w:val="262626"/>
          <w:sz w:val="20"/>
        </w:rPr>
        <w:t>El profesor Protopapas somete a la clase a un dilema de opción múltiple para explicar la causa matemática de este fenómeno:</w:t>
      </w:r>
      <w:r>
        <w:rPr>
          <w:rFonts w:ascii="Calibri" w:hAnsi="Calibri"/>
          <w:color w:val="262626"/>
          <w:sz w:val="20"/>
        </w:rPr>
        <w:br/>
        <w:t>• Opción A: La red 'ama' a Pavlos (broma afectiva de cátedra).</w:t>
      </w:r>
      <w:r>
        <w:rPr>
          <w:rFonts w:ascii="Calibri" w:hAnsi="Calibri"/>
          <w:color w:val="262626"/>
          <w:sz w:val="20"/>
        </w:rPr>
        <w:br/>
        <w:t>• Opción B: Todos los pesos del decodificador se fijan a cero (W = 0) y los sesgos (b) se calibran para coincidir exactamente con los píxeles de Pavlos.</w:t>
      </w:r>
      <w:r>
        <w:rPr>
          <w:rFonts w:ascii="Calibri" w:hAnsi="Calibri"/>
          <w:color w:val="262626"/>
          <w:sz w:val="20"/>
        </w:rPr>
        <w:br/>
        <w:t>• Opción C: Ocurrió un error en el preprocesamiento de la segunda imagen.</w:t>
      </w:r>
      <w:r>
        <w:rPr>
          <w:rFonts w:ascii="Calibri" w:hAnsi="Calibri"/>
          <w:color w:val="262626"/>
          <w:sz w:val="20"/>
        </w:rPr>
        <w:br/>
        <w:t>• Opción D: La red ha sobreajustado masivamente los datos de entrenamiento.</w:t>
      </w:r>
    </w:p>
    <w:p w14:paraId="5E2CE16D" w14:textId="77777777" w:rsidR="00E827A0" w:rsidRDefault="00E827A0" w:rsidP="00E827A0">
      <w:pPr>
        <w:spacing w:before="20" w:after="70"/>
      </w:pPr>
      <w:r>
        <w:rPr>
          <w:rFonts w:ascii="Calibri" w:hAnsi="Calibri"/>
          <w:color w:val="262626"/>
          <w:sz w:val="20"/>
        </w:rPr>
        <w:t>Veredicto Técnico: Tanto la Opción D como la Opción B son plenamente ciertas y complementarias. La Opción D describe el diagnóstico estadístico global (la red no generaliza porque fue entrenada sobre una muestra aislada). La Opción B explica el mecanismo analítico exacto: en una red neuronal, anular la matriz de pesos (W = 0) elimina toda influencia del vector latente z sobre la reconstrucción. Al quedar z anulado, la salida del decodificador se reduce a x̂ = g(0 · z + b) = b. Al optimizador le basta con ajustar los sesgos b para que igualen la intensidad media de los píxeles de la imagen de Pavlos, minimizando la pérdida de entrenamiento a costa de volver la red ciega a cualquier entrada.</w:t>
      </w:r>
    </w:p>
    <w:p w14:paraId="7AD0F859" w14:textId="77777777" w:rsidR="00E827A0" w:rsidRDefault="00E827A0" w:rsidP="00E827A0">
      <w:pPr>
        <w:keepNext/>
        <w:spacing w:before="280" w:after="80"/>
      </w:pPr>
      <w:r>
        <w:rPr>
          <w:rFonts w:ascii="Calibri" w:hAnsi="Calibri"/>
          <w:b/>
          <w:color w:val="1B365D"/>
          <w:sz w:val="26"/>
        </w:rPr>
        <w:t>3. Mitigación del Sobreajuste: Diversidad Muestral y CaltechDATA</w:t>
      </w:r>
    </w:p>
    <w:p w14:paraId="3DD46D43" w14:textId="77777777" w:rsidR="00E827A0" w:rsidRDefault="00E827A0" w:rsidP="00E827A0">
      <w:pPr>
        <w:spacing w:before="20" w:after="70"/>
      </w:pPr>
      <w:r>
        <w:rPr>
          <w:rFonts w:ascii="Calibri" w:hAnsi="Calibri"/>
          <w:color w:val="262626"/>
          <w:sz w:val="20"/>
        </w:rPr>
        <w:t>La solución fundamental para erradicar la memorización estática reside en la diversidad del conjunto de entrenamiento. Cuando el autoencoder se expone a miles de imágenes heterogéneas que representan clases, texturas, iluminaciones y geometrías dispares, el truco trivial de fijar los pesos a cero y calibrar los sesgos colapsa: ningún vector fijo de sesgos puede minimizar simultáneamente el error de reconstrucción sobre muestras disímiles.</w:t>
      </w:r>
    </w:p>
    <w:p w14:paraId="197071CB" w14:textId="77777777" w:rsidR="00E827A0" w:rsidRDefault="00E827A0" w:rsidP="00E827A0">
      <w:pPr>
        <w:spacing w:before="20" w:after="70"/>
      </w:pPr>
      <w:r>
        <w:rPr>
          <w:rFonts w:ascii="Calibri" w:hAnsi="Calibri"/>
          <w:color w:val="262626"/>
          <w:sz w:val="20"/>
        </w:rPr>
        <w:t xml:space="preserve">Al verse forzada a reconstruir tanto paisajes como animales, vehículos y objetos cotidianos, la red se ve obligada a mantener sus pesos activos y a utilizar el cuello de botella latente para codificar las variaciones dinámicas del dato </w:t>
      </w:r>
      <w:r>
        <w:rPr>
          <w:rFonts w:ascii="Calibri" w:hAnsi="Calibri"/>
          <w:color w:val="262626"/>
          <w:sz w:val="20"/>
        </w:rPr>
        <w:lastRenderedPageBreak/>
        <w:t>de entrada. En la cátedra, este principio se ilustra mediante el empleo de colecciones visuales diversas como el benchmark CaltechDATA.</w:t>
      </w:r>
    </w:p>
    <w:tbl>
      <w:tblPr>
        <w:tblW w:w="0" w:type="auto"/>
        <w:jc w:val="center"/>
        <w:tblLayout w:type="fixed"/>
        <w:tblLook w:val="04A0" w:firstRow="1" w:lastRow="0" w:firstColumn="1" w:lastColumn="0" w:noHBand="0" w:noVBand="1"/>
      </w:tblPr>
      <w:tblGrid>
        <w:gridCol w:w="9936"/>
      </w:tblGrid>
      <w:tr w:rsidR="00E827A0" w14:paraId="2D14EC9D" w14:textId="77777777" w:rsidTr="006B0E91">
        <w:trPr>
          <w:cantSplit/>
          <w:jc w:val="center"/>
        </w:trPr>
        <w:tc>
          <w:tcPr>
            <w:tcW w:w="9936" w:type="dxa"/>
            <w:shd w:val="clear" w:color="auto" w:fill="FFFFFF"/>
            <w:tcMar>
              <w:top w:w="50" w:type="dxa"/>
              <w:left w:w="50" w:type="dxa"/>
              <w:bottom w:w="30" w:type="dxa"/>
              <w:right w:w="50" w:type="dxa"/>
            </w:tcMar>
          </w:tcPr>
          <w:p w14:paraId="09CA330B" w14:textId="77777777" w:rsidR="00E827A0" w:rsidRDefault="00E827A0" w:rsidP="006B0E91">
            <w:pPr>
              <w:spacing w:before="40" w:after="40"/>
              <w:jc w:val="center"/>
            </w:pPr>
            <w:r>
              <w:rPr>
                <w:noProof/>
              </w:rPr>
              <w:drawing>
                <wp:inline distT="0" distB="0" distL="0" distR="0" wp14:anchorId="0A32CA83" wp14:editId="598FC081">
                  <wp:extent cx="4206240" cy="3364992"/>
                  <wp:effectExtent l="0" t="0" r="0" b="0"/>
                  <wp:docPr id="892254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e_dataset.png"/>
                          <pic:cNvPicPr/>
                        </pic:nvPicPr>
                        <pic:blipFill>
                          <a:blip r:embed="rId39"/>
                          <a:stretch>
                            <a:fillRect/>
                          </a:stretch>
                        </pic:blipFill>
                        <pic:spPr>
                          <a:xfrm>
                            <a:off x="0" y="0"/>
                            <a:ext cx="4206240" cy="3364992"/>
                          </a:xfrm>
                          <a:prstGeom prst="rect">
                            <a:avLst/>
                          </a:prstGeom>
                        </pic:spPr>
                      </pic:pic>
                    </a:graphicData>
                  </a:graphic>
                </wp:inline>
              </w:drawing>
            </w:r>
          </w:p>
        </w:tc>
      </w:tr>
      <w:tr w:rsidR="00E827A0" w14:paraId="44C8232A" w14:textId="77777777" w:rsidTr="006B0E91">
        <w:trPr>
          <w:cantSplit/>
          <w:jc w:val="center"/>
        </w:trPr>
        <w:tc>
          <w:tcPr>
            <w:tcW w:w="9936" w:type="dxa"/>
            <w:shd w:val="clear" w:color="auto" w:fill="F0F4F8"/>
            <w:tcMar>
              <w:top w:w="35" w:type="dxa"/>
              <w:left w:w="90" w:type="dxa"/>
              <w:bottom w:w="45" w:type="dxa"/>
              <w:right w:w="90" w:type="dxa"/>
            </w:tcMar>
          </w:tcPr>
          <w:p w14:paraId="16C5FEAE" w14:textId="77777777" w:rsidR="00E827A0" w:rsidRDefault="00E827A0" w:rsidP="006B0E91">
            <w:pPr>
              <w:spacing w:before="40" w:after="40"/>
              <w:jc w:val="center"/>
            </w:pPr>
            <w:r>
              <w:rPr>
                <w:rFonts w:ascii="Calibri" w:hAnsi="Calibri"/>
                <w:i/>
                <w:color w:val="646464"/>
                <w:sz w:val="17"/>
              </w:rPr>
              <w:t>Figura 2: Diversidad muestral como vacuna contra la memorización. El entrenamiento sobre colecciones visuales heterogéneas (CaltechDATA) obliga a los pesos a permanecer activos y aprender factores transferibles de representación.</w:t>
            </w:r>
          </w:p>
        </w:tc>
      </w:tr>
    </w:tbl>
    <w:p w14:paraId="4CF9E6D0" w14:textId="77777777" w:rsidR="00E827A0" w:rsidRDefault="00E827A0" w:rsidP="00E827A0">
      <w:pPr>
        <w:spacing w:after="40"/>
      </w:pPr>
    </w:p>
    <w:p w14:paraId="2A188A43" w14:textId="77777777" w:rsidR="00E827A0" w:rsidRDefault="00E827A0" w:rsidP="00E827A0">
      <w:pPr>
        <w:keepNext/>
        <w:spacing w:before="280" w:after="80"/>
      </w:pPr>
      <w:r>
        <w:rPr>
          <w:rFonts w:ascii="Calibri" w:hAnsi="Calibri"/>
          <w:b/>
          <w:color w:val="1B365D"/>
          <w:sz w:val="26"/>
        </w:rPr>
        <w:t>4. Pruebas de Generalización y Alineación de Dominio: El Caso Olivetti</w:t>
      </w:r>
    </w:p>
    <w:p w14:paraId="0A7CF7DF" w14:textId="77777777" w:rsidR="00E827A0" w:rsidRDefault="00E827A0" w:rsidP="00E827A0">
      <w:pPr>
        <w:spacing w:before="20" w:after="70"/>
      </w:pPr>
      <w:r>
        <w:rPr>
          <w:rFonts w:ascii="Calibri" w:hAnsi="Calibri"/>
          <w:color w:val="262626"/>
          <w:sz w:val="20"/>
        </w:rPr>
        <w:t>Aunque entrenar sobre datasets diversos evita que la red colapse en una salida estática, surge una segunda cuestión crítica: ¿puede un autoencoder generalizar y reconstruir con alta fidelidad cualquier categoría de imagen del mundo real?</w:t>
      </w:r>
    </w:p>
    <w:p w14:paraId="773DDD15" w14:textId="77777777" w:rsidR="00E827A0" w:rsidRDefault="00E827A0" w:rsidP="00E827A0">
      <w:pPr>
        <w:keepNext/>
        <w:spacing w:before="180" w:after="60"/>
      </w:pPr>
      <w:r>
        <w:rPr>
          <w:rFonts w:ascii="Calibri" w:hAnsi="Calibri"/>
          <w:b/>
          <w:color w:val="2F5496"/>
        </w:rPr>
        <w:t>La Prueba de Generalización (Generalization Test)</w:t>
      </w:r>
    </w:p>
    <w:p w14:paraId="1B575BE0" w14:textId="77777777" w:rsidR="00E827A0" w:rsidRDefault="00E827A0" w:rsidP="00E827A0">
      <w:pPr>
        <w:spacing w:before="20" w:after="70"/>
      </w:pPr>
      <w:r>
        <w:rPr>
          <w:rFonts w:ascii="Calibri" w:hAnsi="Calibri"/>
          <w:color w:val="262626"/>
          <w:sz w:val="20"/>
        </w:rPr>
        <w:t>Para verificar los límites de la generalización, la cátedra ejecuta una prueba sistemática: se entrena un autoencoder sobre una colección diversa de imágenes generales (objetos, paisajes, animales), pero excluyendo de forma estricta cualquier fotografía del profesor Pavlos. Posteriormente, se le presenta el retrato de Pavlos durante la fase de prueba.</w:t>
      </w:r>
    </w:p>
    <w:tbl>
      <w:tblPr>
        <w:tblW w:w="0" w:type="auto"/>
        <w:jc w:val="center"/>
        <w:tblLayout w:type="fixed"/>
        <w:tblLook w:val="04A0" w:firstRow="1" w:lastRow="0" w:firstColumn="1" w:lastColumn="0" w:noHBand="0" w:noVBand="1"/>
      </w:tblPr>
      <w:tblGrid>
        <w:gridCol w:w="9936"/>
      </w:tblGrid>
      <w:tr w:rsidR="00E827A0" w14:paraId="38A7EC84" w14:textId="77777777" w:rsidTr="006B0E91">
        <w:trPr>
          <w:cantSplit/>
          <w:jc w:val="center"/>
        </w:trPr>
        <w:tc>
          <w:tcPr>
            <w:tcW w:w="9936" w:type="dxa"/>
            <w:shd w:val="clear" w:color="auto" w:fill="FFFFFF"/>
            <w:tcMar>
              <w:top w:w="50" w:type="dxa"/>
              <w:left w:w="50" w:type="dxa"/>
              <w:bottom w:w="30" w:type="dxa"/>
              <w:right w:w="50" w:type="dxa"/>
            </w:tcMar>
          </w:tcPr>
          <w:p w14:paraId="016C73ED" w14:textId="77777777" w:rsidR="00E827A0" w:rsidRDefault="00E827A0" w:rsidP="006B0E91">
            <w:pPr>
              <w:spacing w:before="40" w:after="40"/>
              <w:jc w:val="center"/>
            </w:pPr>
            <w:r>
              <w:rPr>
                <w:noProof/>
              </w:rPr>
              <w:drawing>
                <wp:inline distT="0" distB="0" distL="0" distR="0" wp14:anchorId="7AD9088D" wp14:editId="7329F471">
                  <wp:extent cx="4206240" cy="1064871"/>
                  <wp:effectExtent l="0" t="0" r="0" b="0"/>
                  <wp:docPr id="35756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_test_fail.png"/>
                          <pic:cNvPicPr/>
                        </pic:nvPicPr>
                        <pic:blipFill>
                          <a:blip r:embed="rId40"/>
                          <a:stretch>
                            <a:fillRect/>
                          </a:stretch>
                        </pic:blipFill>
                        <pic:spPr>
                          <a:xfrm>
                            <a:off x="0" y="0"/>
                            <a:ext cx="4206240" cy="1064871"/>
                          </a:xfrm>
                          <a:prstGeom prst="rect">
                            <a:avLst/>
                          </a:prstGeom>
                        </pic:spPr>
                      </pic:pic>
                    </a:graphicData>
                  </a:graphic>
                </wp:inline>
              </w:drawing>
            </w:r>
          </w:p>
        </w:tc>
      </w:tr>
      <w:tr w:rsidR="00E827A0" w14:paraId="5711511B" w14:textId="77777777" w:rsidTr="006B0E91">
        <w:trPr>
          <w:cantSplit/>
          <w:jc w:val="center"/>
        </w:trPr>
        <w:tc>
          <w:tcPr>
            <w:tcW w:w="9936" w:type="dxa"/>
            <w:shd w:val="clear" w:color="auto" w:fill="F0F4F8"/>
            <w:tcMar>
              <w:top w:w="35" w:type="dxa"/>
              <w:left w:w="90" w:type="dxa"/>
              <w:bottom w:w="45" w:type="dxa"/>
              <w:right w:w="90" w:type="dxa"/>
            </w:tcMar>
          </w:tcPr>
          <w:p w14:paraId="1D295E3F" w14:textId="77777777" w:rsidR="00E827A0" w:rsidRDefault="00E827A0" w:rsidP="006B0E91">
            <w:pPr>
              <w:spacing w:before="40" w:after="40"/>
              <w:jc w:val="center"/>
            </w:pPr>
            <w:r>
              <w:rPr>
                <w:rFonts w:ascii="Calibri" w:hAnsi="Calibri"/>
                <w:i/>
                <w:color w:val="646464"/>
                <w:sz w:val="17"/>
              </w:rPr>
              <w:t>Figura 3: Prueba de generalización fallida. Al presentar una muestra fuera de distribución (rostro de Pavlos) a un autoencoder entrenado únicamente en objetos generales, la calidad de reconstrucción colapsa: la red genera una silueta borrosa e irreconocible.</w:t>
            </w:r>
          </w:p>
        </w:tc>
      </w:tr>
    </w:tbl>
    <w:p w14:paraId="4E6157D1" w14:textId="77777777" w:rsidR="00E827A0" w:rsidRDefault="00E827A0" w:rsidP="00E827A0">
      <w:pPr>
        <w:spacing w:after="40"/>
      </w:pPr>
    </w:p>
    <w:p w14:paraId="0772D30F" w14:textId="77777777" w:rsidR="00E827A0" w:rsidRDefault="00E827A0" w:rsidP="00E827A0">
      <w:pPr>
        <w:spacing w:before="20" w:after="70"/>
      </w:pPr>
      <w:r>
        <w:rPr>
          <w:rFonts w:ascii="Calibri" w:hAnsi="Calibri"/>
          <w:color w:val="262626"/>
          <w:sz w:val="20"/>
        </w:rPr>
        <w:t>El resultado experimental es tajante: la calidad de reconstrucción se degrada drásticamente. La red genera una mancha borrosa que lucha por reproducir los rasgos faciales. Este hallazgo ilustra una limitación crucial del aprendizaje auto-supervisado: la capacidad de generalización depende estrictamente de que la distribución de entrenamiento cubra la tipología y estructura intrínseca de los datos que el modelo encontrará en tiempo de inferencia.</w:t>
      </w:r>
    </w:p>
    <w:p w14:paraId="5B1789AA" w14:textId="77777777" w:rsidR="00E827A0" w:rsidRDefault="00E827A0" w:rsidP="00E827A0">
      <w:pPr>
        <w:keepNext/>
        <w:spacing w:before="180" w:after="60"/>
      </w:pPr>
      <w:r>
        <w:rPr>
          <w:rFonts w:ascii="Calibri" w:hAnsi="Calibri"/>
          <w:b/>
          <w:color w:val="2F5496"/>
        </w:rPr>
        <w:t>Alineación de Dominio con el Dataset Canónico de Rostros Olivetti</w:t>
      </w:r>
    </w:p>
    <w:p w14:paraId="310926D6" w14:textId="77777777" w:rsidR="00E827A0" w:rsidRDefault="00E827A0" w:rsidP="00E827A0">
      <w:pPr>
        <w:spacing w:before="20" w:after="70"/>
      </w:pPr>
      <w:r>
        <w:rPr>
          <w:rFonts w:ascii="Calibri" w:hAnsi="Calibri"/>
          <w:color w:val="262626"/>
          <w:sz w:val="20"/>
        </w:rPr>
        <w:t>Para solucionar este desajuste distributivo, la regla metodológica de la cátedra consiste en alinear los datos de entrenamiento con el dominio de la tarea requerida. Si el objetivo es reconstruir rostros humanos con alta fidelidad, la red debe ser entrenada sobre una base de datos especializada en morfología facial.</w:t>
      </w:r>
    </w:p>
    <w:p w14:paraId="47239EAF" w14:textId="77777777" w:rsidR="00E827A0" w:rsidRDefault="00E827A0" w:rsidP="00E827A0">
      <w:pPr>
        <w:spacing w:before="20" w:after="70"/>
      </w:pPr>
      <w:r>
        <w:rPr>
          <w:rFonts w:ascii="Calibri" w:hAnsi="Calibri"/>
          <w:color w:val="262626"/>
          <w:sz w:val="20"/>
        </w:rPr>
        <w:t>A tal efecto, se introduce el histórico Olivetti Faces Dataset (originalmente desarrollado por los laboratorios de AT&amp;T Laboratories Cambridge y la compañía pionera Olivetti en los años 90). Este dataset se convirtió en un estándar de oro internacional en visión computacional al recopilar retratos de 40 individuos bajo diversas expresiones, orientaciones y condiciones de iluminación.</w:t>
      </w:r>
    </w:p>
    <w:tbl>
      <w:tblPr>
        <w:tblW w:w="0" w:type="auto"/>
        <w:jc w:val="center"/>
        <w:tblLayout w:type="fixed"/>
        <w:tblLook w:val="04A0" w:firstRow="1" w:lastRow="0" w:firstColumn="1" w:lastColumn="0" w:noHBand="0" w:noVBand="1"/>
      </w:tblPr>
      <w:tblGrid>
        <w:gridCol w:w="9936"/>
      </w:tblGrid>
      <w:tr w:rsidR="00E827A0" w14:paraId="4B50C51D" w14:textId="77777777" w:rsidTr="006B0E91">
        <w:trPr>
          <w:cantSplit/>
          <w:jc w:val="center"/>
        </w:trPr>
        <w:tc>
          <w:tcPr>
            <w:tcW w:w="9936" w:type="dxa"/>
            <w:shd w:val="clear" w:color="auto" w:fill="FFFFFF"/>
            <w:tcMar>
              <w:top w:w="50" w:type="dxa"/>
              <w:left w:w="50" w:type="dxa"/>
              <w:bottom w:w="30" w:type="dxa"/>
              <w:right w:w="50" w:type="dxa"/>
            </w:tcMar>
          </w:tcPr>
          <w:p w14:paraId="3C8B693B" w14:textId="77777777" w:rsidR="00E827A0" w:rsidRDefault="00E827A0" w:rsidP="006B0E91">
            <w:pPr>
              <w:spacing w:before="40" w:after="40"/>
              <w:jc w:val="center"/>
            </w:pPr>
            <w:r>
              <w:rPr>
                <w:noProof/>
              </w:rPr>
              <w:drawing>
                <wp:inline distT="0" distB="0" distL="0" distR="0" wp14:anchorId="2B93908F" wp14:editId="571D7B04">
                  <wp:extent cx="4206240" cy="2076498"/>
                  <wp:effectExtent l="0" t="0" r="0" b="0"/>
                  <wp:docPr id="796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livetti_faces.png"/>
                          <pic:cNvPicPr/>
                        </pic:nvPicPr>
                        <pic:blipFill>
                          <a:blip r:embed="rId41"/>
                          <a:stretch>
                            <a:fillRect/>
                          </a:stretch>
                        </pic:blipFill>
                        <pic:spPr>
                          <a:xfrm>
                            <a:off x="0" y="0"/>
                            <a:ext cx="4206240" cy="2076498"/>
                          </a:xfrm>
                          <a:prstGeom prst="rect">
                            <a:avLst/>
                          </a:prstGeom>
                        </pic:spPr>
                      </pic:pic>
                    </a:graphicData>
                  </a:graphic>
                </wp:inline>
              </w:drawing>
            </w:r>
          </w:p>
        </w:tc>
      </w:tr>
      <w:tr w:rsidR="00E827A0" w14:paraId="3DBBBEE0" w14:textId="77777777" w:rsidTr="006B0E91">
        <w:trPr>
          <w:cantSplit/>
          <w:jc w:val="center"/>
        </w:trPr>
        <w:tc>
          <w:tcPr>
            <w:tcW w:w="9936" w:type="dxa"/>
            <w:shd w:val="clear" w:color="auto" w:fill="F0F4F8"/>
            <w:tcMar>
              <w:top w:w="35" w:type="dxa"/>
              <w:left w:w="90" w:type="dxa"/>
              <w:bottom w:w="45" w:type="dxa"/>
              <w:right w:w="90" w:type="dxa"/>
            </w:tcMar>
          </w:tcPr>
          <w:p w14:paraId="74A6CAB7" w14:textId="77777777" w:rsidR="00E827A0" w:rsidRDefault="00E827A0" w:rsidP="006B0E91">
            <w:pPr>
              <w:spacing w:before="40" w:after="40"/>
              <w:jc w:val="center"/>
            </w:pPr>
            <w:r>
              <w:rPr>
                <w:rFonts w:ascii="Calibri" w:hAnsi="Calibri"/>
                <w:i/>
                <w:color w:val="646464"/>
                <w:sz w:val="17"/>
              </w:rPr>
              <w:t>Figura 4: Reconstrucción especializada mediante el Olivetti Faces Dataset (AT&amp;T Cambridge). Al alinear el entrenamiento con la distribución de rostros humanos, el espacio latente aprende los factores propios de la anatomía facial, alcanzando reconstrucciones nítidas.</w:t>
            </w:r>
          </w:p>
        </w:tc>
      </w:tr>
    </w:tbl>
    <w:p w14:paraId="66965C88" w14:textId="77777777" w:rsidR="00E827A0" w:rsidRDefault="00E827A0" w:rsidP="00E827A0">
      <w:pPr>
        <w:spacing w:after="40"/>
      </w:pPr>
    </w:p>
    <w:p w14:paraId="3168C059" w14:textId="77777777" w:rsidR="00E827A0" w:rsidRDefault="00E827A0" w:rsidP="00E827A0">
      <w:pPr>
        <w:spacing w:before="20" w:after="70"/>
      </w:pPr>
      <w:r>
        <w:rPr>
          <w:rFonts w:ascii="Calibri" w:hAnsi="Calibri"/>
          <w:color w:val="262626"/>
          <w:sz w:val="20"/>
        </w:rPr>
        <w:t>Cuando el autoencoder se entrena sobre el dataset de Olivetti, la reconstrucción de rostros nuevos mejora de forma espectacular. El modelo deja de desperdiciar capacidad latente en codificar ruedas o pelajes y enfoca sus 20 variables latentes en parametrizar los ejes genuinos de la anatomía facial: distancia interocular, grosor de cejas, contorno mandibular y ángulo de pose.</w:t>
      </w:r>
    </w:p>
    <w:p w14:paraId="1AA7E23D" w14:textId="77777777" w:rsidR="00E827A0" w:rsidRDefault="00E827A0" w:rsidP="00E827A0">
      <w:pPr>
        <w:keepNext/>
        <w:spacing w:before="280" w:after="80"/>
      </w:pPr>
      <w:r>
        <w:rPr>
          <w:rFonts w:ascii="Calibri" w:hAnsi="Calibri"/>
          <w:b/>
          <w:color w:val="1B365D"/>
          <w:sz w:val="26"/>
        </w:rPr>
        <w:t>5. Entrenamiento en Datasets Estándar: Validación Empírica en MNIST</w:t>
      </w:r>
    </w:p>
    <w:p w14:paraId="359EF1B6" w14:textId="77777777" w:rsidR="00E827A0" w:rsidRDefault="00E827A0" w:rsidP="00E827A0">
      <w:pPr>
        <w:spacing w:before="20" w:after="70"/>
      </w:pPr>
      <w:r>
        <w:rPr>
          <w:rFonts w:ascii="Calibri" w:hAnsi="Calibri"/>
          <w:color w:val="262626"/>
          <w:sz w:val="20"/>
        </w:rPr>
        <w:t>Para estudiar formalmente el comportamiento paramétrico del autoencoder sin la complejidad de imágenes de alta resolución, la cátedra recurre al benchmark por excelencia del aprendizaje automático: el dataset MNIST de dígitos manuscritos (28 × 28 píxeles).</w:t>
      </w:r>
    </w:p>
    <w:p w14:paraId="2DABABC2" w14:textId="77777777" w:rsidR="00E827A0" w:rsidRDefault="00E827A0" w:rsidP="00E827A0">
      <w:pPr>
        <w:spacing w:before="20" w:after="70"/>
      </w:pPr>
      <w:r>
        <w:rPr>
          <w:rFonts w:ascii="Calibri" w:hAnsi="Calibri"/>
          <w:color w:val="262626"/>
          <w:sz w:val="20"/>
        </w:rPr>
        <w:t>Se implementa una arquitectura canónica simple compuesta por una capa FCN completamente conectada en el codificador y una capa FCN completamente conectada en el decodificador. Al evaluar la red sobre el conjunto de validación, el autoencoder reconstruye de forma limpia y precisa cada uno de los diez dígitos manuscritos (del 0 al 9).</w:t>
      </w:r>
    </w:p>
    <w:tbl>
      <w:tblPr>
        <w:tblW w:w="0" w:type="auto"/>
        <w:jc w:val="center"/>
        <w:tblLayout w:type="fixed"/>
        <w:tblLook w:val="04A0" w:firstRow="1" w:lastRow="0" w:firstColumn="1" w:lastColumn="0" w:noHBand="0" w:noVBand="1"/>
      </w:tblPr>
      <w:tblGrid>
        <w:gridCol w:w="9936"/>
      </w:tblGrid>
      <w:tr w:rsidR="00E827A0" w14:paraId="5FB49BFC" w14:textId="77777777" w:rsidTr="006B0E91">
        <w:trPr>
          <w:cantSplit/>
          <w:jc w:val="center"/>
        </w:trPr>
        <w:tc>
          <w:tcPr>
            <w:tcW w:w="9936" w:type="dxa"/>
            <w:shd w:val="clear" w:color="auto" w:fill="FFFFFF"/>
            <w:tcMar>
              <w:top w:w="50" w:type="dxa"/>
              <w:left w:w="50" w:type="dxa"/>
              <w:bottom w:w="30" w:type="dxa"/>
              <w:right w:w="50" w:type="dxa"/>
            </w:tcMar>
          </w:tcPr>
          <w:p w14:paraId="2DE906BF" w14:textId="77777777" w:rsidR="00E827A0" w:rsidRDefault="00E827A0" w:rsidP="006B0E91">
            <w:pPr>
              <w:spacing w:before="40" w:after="40"/>
              <w:jc w:val="center"/>
            </w:pPr>
            <w:r>
              <w:rPr>
                <w:noProof/>
              </w:rPr>
              <w:lastRenderedPageBreak/>
              <w:drawing>
                <wp:inline distT="0" distB="0" distL="0" distR="0" wp14:anchorId="210523B8" wp14:editId="5D380676">
                  <wp:extent cx="4389120" cy="1956596"/>
                  <wp:effectExtent l="0" t="0" r="0" b="0"/>
                  <wp:docPr id="1173679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nist_grid.png"/>
                          <pic:cNvPicPr/>
                        </pic:nvPicPr>
                        <pic:blipFill>
                          <a:blip r:embed="rId42"/>
                          <a:stretch>
                            <a:fillRect/>
                          </a:stretch>
                        </pic:blipFill>
                        <pic:spPr>
                          <a:xfrm>
                            <a:off x="0" y="0"/>
                            <a:ext cx="4389120" cy="1956596"/>
                          </a:xfrm>
                          <a:prstGeom prst="rect">
                            <a:avLst/>
                          </a:prstGeom>
                        </pic:spPr>
                      </pic:pic>
                    </a:graphicData>
                  </a:graphic>
                </wp:inline>
              </w:drawing>
            </w:r>
          </w:p>
        </w:tc>
      </w:tr>
      <w:tr w:rsidR="00E827A0" w14:paraId="23259FD1" w14:textId="77777777" w:rsidTr="006B0E91">
        <w:trPr>
          <w:cantSplit/>
          <w:jc w:val="center"/>
        </w:trPr>
        <w:tc>
          <w:tcPr>
            <w:tcW w:w="9936" w:type="dxa"/>
            <w:shd w:val="clear" w:color="auto" w:fill="F0F4F8"/>
            <w:tcMar>
              <w:top w:w="35" w:type="dxa"/>
              <w:left w:w="90" w:type="dxa"/>
              <w:bottom w:w="45" w:type="dxa"/>
              <w:right w:w="90" w:type="dxa"/>
            </w:tcMar>
          </w:tcPr>
          <w:p w14:paraId="2ED10124" w14:textId="77777777" w:rsidR="00E827A0" w:rsidRDefault="00E827A0" w:rsidP="006B0E91">
            <w:pPr>
              <w:spacing w:before="40" w:after="40"/>
              <w:jc w:val="center"/>
            </w:pPr>
            <w:r>
              <w:rPr>
                <w:rFonts w:ascii="Calibri" w:hAnsi="Calibri"/>
                <w:i/>
                <w:color w:val="646464"/>
                <w:sz w:val="17"/>
              </w:rPr>
              <w:t>Figura 5: Validación de un autoencoder FCN simple (1 capa codificadora, 1 capa decodificadora) sobre el dataset MNIST. La red reconstruye fielmente la morfología, grosor e inclinación de los dígitos del 0 al 9 sin supervisión de etiquetas.</w:t>
            </w:r>
          </w:p>
        </w:tc>
      </w:tr>
    </w:tbl>
    <w:p w14:paraId="7570D151" w14:textId="77777777" w:rsidR="00E827A0" w:rsidRDefault="00E827A0" w:rsidP="00E827A0">
      <w:pPr>
        <w:spacing w:after="40"/>
      </w:pPr>
    </w:p>
    <w:p w14:paraId="041AF9B4" w14:textId="77777777" w:rsidR="00E827A0" w:rsidRDefault="00E827A0" w:rsidP="00E827A0">
      <w:pPr>
        <w:keepNext/>
        <w:spacing w:before="280" w:after="80"/>
      </w:pPr>
      <w:r>
        <w:rPr>
          <w:rFonts w:ascii="Calibri" w:hAnsi="Calibri"/>
          <w:b/>
          <w:color w:val="1B365D"/>
          <w:sz w:val="26"/>
        </w:rPr>
        <w:t>6. Sensibilidad Dimensional del Cuello de Botella (Latent Space Size)</w:t>
      </w:r>
    </w:p>
    <w:p w14:paraId="19EA29D0" w14:textId="77777777" w:rsidR="00E827A0" w:rsidRDefault="00E827A0" w:rsidP="00E827A0">
      <w:pPr>
        <w:spacing w:before="20" w:after="70"/>
      </w:pPr>
      <w:r>
        <w:rPr>
          <w:rFonts w:ascii="Calibri" w:hAnsi="Calibri"/>
          <w:color w:val="262626"/>
          <w:sz w:val="20"/>
        </w:rPr>
        <w:t>Una de las decisiones arquitectónicas más trascendentales al diseñar un autoencoder es la elección del tamaño del espacio latente: ¿cuántas neuronas deben conformar la capa del cuello de botella (bottleneck)? Para responder a esta interrogante con rigor empírico, el profesor Protopapas examina el rendimiento del autoencoder sobre MNIST variando sistemáticamente la dimensión latente z entre 20, 10 y 2 variables.</w:t>
      </w:r>
    </w:p>
    <w:tbl>
      <w:tblPr>
        <w:tblW w:w="0" w:type="auto"/>
        <w:jc w:val="center"/>
        <w:tblLayout w:type="fixed"/>
        <w:tblLook w:val="04A0" w:firstRow="1" w:lastRow="0" w:firstColumn="1" w:lastColumn="0" w:noHBand="0" w:noVBand="1"/>
      </w:tblPr>
      <w:tblGrid>
        <w:gridCol w:w="9936"/>
      </w:tblGrid>
      <w:tr w:rsidR="00E827A0" w14:paraId="4D73E297" w14:textId="77777777" w:rsidTr="006B0E91">
        <w:trPr>
          <w:cantSplit/>
          <w:jc w:val="center"/>
        </w:trPr>
        <w:tc>
          <w:tcPr>
            <w:tcW w:w="9936" w:type="dxa"/>
            <w:shd w:val="clear" w:color="auto" w:fill="FFFFFF"/>
            <w:tcMar>
              <w:top w:w="50" w:type="dxa"/>
              <w:left w:w="50" w:type="dxa"/>
              <w:bottom w:w="30" w:type="dxa"/>
              <w:right w:w="50" w:type="dxa"/>
            </w:tcMar>
          </w:tcPr>
          <w:p w14:paraId="4752C59D" w14:textId="77777777" w:rsidR="00E827A0" w:rsidRDefault="00E827A0" w:rsidP="006B0E91">
            <w:pPr>
              <w:spacing w:before="40" w:after="40"/>
              <w:jc w:val="center"/>
            </w:pPr>
            <w:r>
              <w:rPr>
                <w:noProof/>
              </w:rPr>
              <w:drawing>
                <wp:inline distT="0" distB="0" distL="0" distR="0" wp14:anchorId="495CB4AF" wp14:editId="048C72EC">
                  <wp:extent cx="4206240" cy="2939300"/>
                  <wp:effectExtent l="0" t="0" r="0" b="0"/>
                  <wp:docPr id="133733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t_space_comparison.png"/>
                          <pic:cNvPicPr/>
                        </pic:nvPicPr>
                        <pic:blipFill>
                          <a:blip r:embed="rId43"/>
                          <a:stretch>
                            <a:fillRect/>
                          </a:stretch>
                        </pic:blipFill>
                        <pic:spPr>
                          <a:xfrm>
                            <a:off x="0" y="0"/>
                            <a:ext cx="4206240" cy="2939300"/>
                          </a:xfrm>
                          <a:prstGeom prst="rect">
                            <a:avLst/>
                          </a:prstGeom>
                        </pic:spPr>
                      </pic:pic>
                    </a:graphicData>
                  </a:graphic>
                </wp:inline>
              </w:drawing>
            </w:r>
          </w:p>
        </w:tc>
      </w:tr>
      <w:tr w:rsidR="00E827A0" w14:paraId="3573740E" w14:textId="77777777" w:rsidTr="006B0E91">
        <w:trPr>
          <w:cantSplit/>
          <w:jc w:val="center"/>
        </w:trPr>
        <w:tc>
          <w:tcPr>
            <w:tcW w:w="9936" w:type="dxa"/>
            <w:shd w:val="clear" w:color="auto" w:fill="F0F4F8"/>
            <w:tcMar>
              <w:top w:w="35" w:type="dxa"/>
              <w:left w:w="90" w:type="dxa"/>
              <w:bottom w:w="45" w:type="dxa"/>
              <w:right w:w="90" w:type="dxa"/>
            </w:tcMar>
          </w:tcPr>
          <w:p w14:paraId="71C88A6D" w14:textId="77777777" w:rsidR="00E827A0" w:rsidRDefault="00E827A0" w:rsidP="006B0E91">
            <w:pPr>
              <w:spacing w:before="40" w:after="40"/>
              <w:jc w:val="center"/>
            </w:pPr>
            <w:r>
              <w:rPr>
                <w:rFonts w:ascii="Calibri" w:hAnsi="Calibri"/>
                <w:i/>
                <w:color w:val="646464"/>
                <w:sz w:val="17"/>
              </w:rPr>
              <w:t>Figura 6: Comparación del tamaño del espacio latente en MNIST. Arriba: 20 variables latentes (máxima nitidez). Centro: 10 variables latentes (calidad sólida). Abajo: Solo 2 variables latentes (degradación visible pero dígitos aún reconocibles).</w:t>
            </w:r>
          </w:p>
        </w:tc>
      </w:tr>
    </w:tbl>
    <w:p w14:paraId="29380BB0" w14:textId="77777777" w:rsidR="00E827A0" w:rsidRDefault="00E827A0" w:rsidP="00E827A0">
      <w:pPr>
        <w:spacing w:after="40"/>
      </w:pPr>
    </w:p>
    <w:p w14:paraId="6625272B" w14:textId="77777777" w:rsidR="00E827A0" w:rsidRDefault="00E827A0" w:rsidP="00E827A0">
      <w:pPr>
        <w:spacing w:before="20" w:after="70"/>
      </w:pPr>
      <w:r>
        <w:rPr>
          <w:rFonts w:ascii="Calibri" w:hAnsi="Calibri"/>
          <w:color w:val="262626"/>
          <w:sz w:val="20"/>
        </w:rPr>
        <w:t>Resultados del Análisis Dimensional:</w:t>
      </w:r>
      <w:r>
        <w:rPr>
          <w:rFonts w:ascii="Calibri" w:hAnsi="Calibri"/>
          <w:color w:val="262626"/>
          <w:sz w:val="20"/>
        </w:rPr>
        <w:br/>
        <w:t>• Con 20 variables latentes: Se obtiene la mejor calidad de reconstrucción. Los trazos son nítidos, los bordes están bien definidos y el contraste es casi idéntico al original.</w:t>
      </w:r>
      <w:r>
        <w:rPr>
          <w:rFonts w:ascii="Calibri" w:hAnsi="Calibri"/>
          <w:color w:val="262626"/>
          <w:sz w:val="20"/>
        </w:rPr>
        <w:br/>
      </w:r>
      <w:r>
        <w:rPr>
          <w:rFonts w:ascii="Calibri" w:hAnsi="Calibri"/>
          <w:color w:val="262626"/>
          <w:sz w:val="20"/>
        </w:rPr>
        <w:lastRenderedPageBreak/>
        <w:t>• Con 10 variables latentes: La calidad se mantiene notablemente sólida, sufriendo una atenuación mínima en esquinas agudas pero preservando la legibilidad sin errores.</w:t>
      </w:r>
      <w:r>
        <w:rPr>
          <w:rFonts w:ascii="Calibri" w:hAnsi="Calibri"/>
          <w:color w:val="262626"/>
          <w:sz w:val="20"/>
        </w:rPr>
        <w:br/>
        <w:t>• Con solo 2 variables latentes: Como era de esperar, la fidelidad geométrica decae y los trazos se tornan ligeramente borrosos o redondeados; sin embargo, resulta asombroso que la estructura básica del dígito continúe siendo perfectamente reconocible.</w:t>
      </w:r>
    </w:p>
    <w:tbl>
      <w:tblPr>
        <w:tblW w:w="0" w:type="auto"/>
        <w:jc w:val="center"/>
        <w:tblLayout w:type="fixed"/>
        <w:tblLook w:val="04A0" w:firstRow="1" w:lastRow="0" w:firstColumn="1" w:lastColumn="0" w:noHBand="0" w:noVBand="1"/>
      </w:tblPr>
      <w:tblGrid>
        <w:gridCol w:w="9936"/>
      </w:tblGrid>
      <w:tr w:rsidR="00E827A0" w14:paraId="08CED7D1" w14:textId="77777777" w:rsidTr="006B0E91">
        <w:trPr>
          <w:cantSplit/>
          <w:jc w:val="center"/>
        </w:trPr>
        <w:tc>
          <w:tcPr>
            <w:tcW w:w="9936" w:type="dxa"/>
            <w:tcBorders>
              <w:left w:val="single" w:sz="36" w:space="0" w:color="2F5496"/>
            </w:tcBorders>
            <w:shd w:val="clear" w:color="auto" w:fill="F0F4F8"/>
            <w:tcMar>
              <w:top w:w="70" w:type="dxa"/>
              <w:left w:w="130" w:type="dxa"/>
              <w:bottom w:w="70" w:type="dxa"/>
              <w:right w:w="130" w:type="dxa"/>
            </w:tcMar>
          </w:tcPr>
          <w:p w14:paraId="3A5C7A5B" w14:textId="77777777" w:rsidR="00E827A0" w:rsidRDefault="00E827A0" w:rsidP="006B0E91">
            <w:pPr>
              <w:spacing w:before="20" w:after="40"/>
            </w:pPr>
            <w:r>
              <w:rPr>
                <w:rFonts w:ascii="Calibri" w:hAnsi="Calibri"/>
                <w:b/>
                <w:color w:val="1B365D"/>
                <w:sz w:val="19"/>
              </w:rPr>
              <w:t>FUNDAMENTO MATEMÁTICO: LA DENSIDAD DEL CONTINUO FLOTANTE</w:t>
            </w:r>
            <w:r>
              <w:rPr>
                <w:rFonts w:ascii="Calibri" w:hAnsi="Calibri"/>
                <w:b/>
                <w:color w:val="1B365D"/>
                <w:sz w:val="19"/>
              </w:rPr>
              <w:br/>
            </w:r>
            <w:r>
              <w:rPr>
                <w:rFonts w:ascii="Calibri" w:hAnsi="Calibri"/>
                <w:i/>
                <w:color w:val="262626"/>
                <w:sz w:val="19"/>
              </w:rPr>
              <w:t>¿Por qué es posible reconstruir imágenes complejas con solo dos variables latentes? Porque a diferencia de los códigos binarios discretos (que solo pueden adoptar 0 o 1), cada variable latente z_j en una red neuronal es un número de coma flotante (float de 32 o 64 bits). Un escalar continuo de alta precisión puede almacenar una inmensa cantidad de información, parametrizando curvas suaves y coordenadas densas a lo largo de variedades continuas.</w:t>
            </w:r>
          </w:p>
        </w:tc>
      </w:tr>
    </w:tbl>
    <w:p w14:paraId="023A2FD7" w14:textId="77777777" w:rsidR="00E827A0" w:rsidRDefault="00E827A0" w:rsidP="00E827A0">
      <w:pPr>
        <w:spacing w:after="40"/>
      </w:pPr>
    </w:p>
    <w:p w14:paraId="0D4A0674" w14:textId="77777777" w:rsidR="00E827A0" w:rsidRDefault="00E827A0" w:rsidP="00E827A0">
      <w:pPr>
        <w:keepNext/>
        <w:spacing w:before="280" w:after="80"/>
      </w:pPr>
      <w:r>
        <w:rPr>
          <w:rFonts w:ascii="Calibri" w:hAnsi="Calibri"/>
          <w:b/>
          <w:color w:val="1B365D"/>
          <w:sz w:val="26"/>
        </w:rPr>
        <w:t>7. Autoencoders Profundos (Deep Architectures) y Jerarquía Representacional</w:t>
      </w:r>
    </w:p>
    <w:p w14:paraId="6BE63E39" w14:textId="77777777" w:rsidR="00E827A0" w:rsidRDefault="00E827A0" w:rsidP="00E827A0">
      <w:pPr>
        <w:spacing w:before="20" w:after="70"/>
      </w:pPr>
      <w:r>
        <w:rPr>
          <w:rFonts w:ascii="Calibri" w:hAnsi="Calibri"/>
          <w:color w:val="262626"/>
          <w:sz w:val="20"/>
        </w:rPr>
        <w:t>Así como las redes neuronales profundas superan a los perceptrones de una sola capa en tareas supervisadas, los autoencoders pueden profundizarse apilando múltiples capas ocultas no lineales tanto en el codificador como en el decodificador.</w:t>
      </w:r>
    </w:p>
    <w:p w14:paraId="7AEDF65F" w14:textId="77777777" w:rsidR="00E827A0" w:rsidRDefault="00E827A0" w:rsidP="00E827A0">
      <w:pPr>
        <w:spacing w:before="20" w:after="70"/>
      </w:pPr>
      <w:r>
        <w:rPr>
          <w:rFonts w:ascii="Calibri" w:hAnsi="Calibri"/>
          <w:color w:val="262626"/>
          <w:sz w:val="20"/>
        </w:rPr>
        <w:t>En la arquitectura profunda evaluada por la cátedra, el codificador incorpora tres capas densas progresivas que comprimen la entrada hacia un cuello de botella de 20 dimensiones, mientras que el decodificador incorpora tres capas simétricas que expanden progresivamente la representación hasta reconstruir la matriz original.</w:t>
      </w:r>
    </w:p>
    <w:tbl>
      <w:tblPr>
        <w:tblW w:w="0" w:type="auto"/>
        <w:jc w:val="center"/>
        <w:tblLayout w:type="fixed"/>
        <w:tblLook w:val="04A0" w:firstRow="1" w:lastRow="0" w:firstColumn="1" w:lastColumn="0" w:noHBand="0" w:noVBand="1"/>
      </w:tblPr>
      <w:tblGrid>
        <w:gridCol w:w="9936"/>
      </w:tblGrid>
      <w:tr w:rsidR="00E827A0" w14:paraId="3CED6A47" w14:textId="77777777" w:rsidTr="006B0E91">
        <w:trPr>
          <w:cantSplit/>
          <w:jc w:val="center"/>
        </w:trPr>
        <w:tc>
          <w:tcPr>
            <w:tcW w:w="9936" w:type="dxa"/>
            <w:shd w:val="clear" w:color="auto" w:fill="FFFFFF"/>
            <w:tcMar>
              <w:top w:w="50" w:type="dxa"/>
              <w:left w:w="50" w:type="dxa"/>
              <w:bottom w:w="30" w:type="dxa"/>
              <w:right w:w="50" w:type="dxa"/>
            </w:tcMar>
          </w:tcPr>
          <w:p w14:paraId="16119E2A" w14:textId="77777777" w:rsidR="00E827A0" w:rsidRDefault="00E827A0" w:rsidP="006B0E91">
            <w:pPr>
              <w:spacing w:before="40" w:after="40"/>
              <w:jc w:val="center"/>
            </w:pPr>
            <w:r>
              <w:rPr>
                <w:noProof/>
              </w:rPr>
              <w:drawing>
                <wp:inline distT="0" distB="0" distL="0" distR="0" wp14:anchorId="1B2176F1" wp14:editId="6DDCBFA8">
                  <wp:extent cx="4572000" cy="1063256"/>
                  <wp:effectExtent l="0" t="0" r="0" b="0"/>
                  <wp:docPr id="1648432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ep_ae_architecture.png"/>
                          <pic:cNvPicPr/>
                        </pic:nvPicPr>
                        <pic:blipFill>
                          <a:blip r:embed="rId44"/>
                          <a:stretch>
                            <a:fillRect/>
                          </a:stretch>
                        </pic:blipFill>
                        <pic:spPr>
                          <a:xfrm>
                            <a:off x="0" y="0"/>
                            <a:ext cx="4572000" cy="1063256"/>
                          </a:xfrm>
                          <a:prstGeom prst="rect">
                            <a:avLst/>
                          </a:prstGeom>
                        </pic:spPr>
                      </pic:pic>
                    </a:graphicData>
                  </a:graphic>
                </wp:inline>
              </w:drawing>
            </w:r>
          </w:p>
        </w:tc>
      </w:tr>
      <w:tr w:rsidR="00E827A0" w14:paraId="24360C65" w14:textId="77777777" w:rsidTr="006B0E91">
        <w:trPr>
          <w:cantSplit/>
          <w:jc w:val="center"/>
        </w:trPr>
        <w:tc>
          <w:tcPr>
            <w:tcW w:w="9936" w:type="dxa"/>
            <w:shd w:val="clear" w:color="auto" w:fill="F0F4F8"/>
            <w:tcMar>
              <w:top w:w="35" w:type="dxa"/>
              <w:left w:w="90" w:type="dxa"/>
              <w:bottom w:w="45" w:type="dxa"/>
              <w:right w:w="90" w:type="dxa"/>
            </w:tcMar>
          </w:tcPr>
          <w:p w14:paraId="7B130865" w14:textId="77777777" w:rsidR="00E827A0" w:rsidRDefault="00E827A0" w:rsidP="006B0E91">
            <w:pPr>
              <w:spacing w:before="40" w:after="40"/>
              <w:jc w:val="center"/>
            </w:pPr>
            <w:r>
              <w:rPr>
                <w:rFonts w:ascii="Calibri" w:hAnsi="Calibri"/>
                <w:i/>
                <w:color w:val="646464"/>
                <w:sz w:val="17"/>
              </w:rPr>
              <w:t>Figura 7: Arquitectura de un Deep Autoencoder. El codificador procesa la entrada mediante 3 capas ocultas sucesivas hacia el espacio latente z (20 dimensiones), y el decodificador reconstruye la salida a través de 3 capas ocultas simétricas.</w:t>
            </w:r>
          </w:p>
        </w:tc>
      </w:tr>
    </w:tbl>
    <w:p w14:paraId="4886425A" w14:textId="77777777" w:rsidR="00E827A0" w:rsidRDefault="00E827A0" w:rsidP="00E827A0">
      <w:pPr>
        <w:spacing w:after="40"/>
      </w:pPr>
    </w:p>
    <w:p w14:paraId="61AC515B" w14:textId="77777777" w:rsidR="00E827A0" w:rsidRDefault="00E827A0" w:rsidP="00E827A0">
      <w:pPr>
        <w:spacing w:before="20" w:after="70"/>
      </w:pPr>
      <w:r>
        <w:rPr>
          <w:rFonts w:ascii="Calibri" w:hAnsi="Calibri"/>
          <w:color w:val="262626"/>
          <w:sz w:val="20"/>
        </w:rPr>
        <w:t>La justificación teórica de la profundidad en autoencoders radica en la composición jerárquica de características: una sola capa densa únicamente puede aprender transformaciones lineales o proyecciones afines simples. En cambio, apilar múltiples transformaciones no lineales permite al codificador 'desenrollar' variedades geométricas intrincadas (manifolds) fuertemente curvadas en el espacio de alta dimensión, proyectándolas sobre un espacio latente euclidiano donde el decodificador puede reconstruirlas con extrema fidelidad.</w:t>
      </w:r>
    </w:p>
    <w:tbl>
      <w:tblPr>
        <w:tblW w:w="0" w:type="auto"/>
        <w:jc w:val="center"/>
        <w:tblLayout w:type="fixed"/>
        <w:tblLook w:val="04A0" w:firstRow="1" w:lastRow="0" w:firstColumn="1" w:lastColumn="0" w:noHBand="0" w:noVBand="1"/>
      </w:tblPr>
      <w:tblGrid>
        <w:gridCol w:w="9936"/>
      </w:tblGrid>
      <w:tr w:rsidR="00E827A0" w14:paraId="3DD27A3D" w14:textId="77777777" w:rsidTr="006B0E91">
        <w:trPr>
          <w:cantSplit/>
          <w:jc w:val="center"/>
        </w:trPr>
        <w:tc>
          <w:tcPr>
            <w:tcW w:w="9936" w:type="dxa"/>
            <w:shd w:val="clear" w:color="auto" w:fill="FFFFFF"/>
            <w:tcMar>
              <w:top w:w="50" w:type="dxa"/>
              <w:left w:w="50" w:type="dxa"/>
              <w:bottom w:w="30" w:type="dxa"/>
              <w:right w:w="50" w:type="dxa"/>
            </w:tcMar>
          </w:tcPr>
          <w:p w14:paraId="2ABA0805" w14:textId="77777777" w:rsidR="00E827A0" w:rsidRDefault="00E827A0" w:rsidP="006B0E91">
            <w:pPr>
              <w:spacing w:before="40" w:after="40"/>
              <w:jc w:val="center"/>
            </w:pPr>
            <w:r>
              <w:rPr>
                <w:noProof/>
              </w:rPr>
              <w:drawing>
                <wp:inline distT="0" distB="0" distL="0" distR="0" wp14:anchorId="48B19481" wp14:editId="5F9AF818">
                  <wp:extent cx="4572000" cy="1329070"/>
                  <wp:effectExtent l="0" t="0" r="0" b="0"/>
                  <wp:docPr id="1781254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llow_vs_deep_reconstruction.png"/>
                          <pic:cNvPicPr/>
                        </pic:nvPicPr>
                        <pic:blipFill>
                          <a:blip r:embed="rId45"/>
                          <a:stretch>
                            <a:fillRect/>
                          </a:stretch>
                        </pic:blipFill>
                        <pic:spPr>
                          <a:xfrm>
                            <a:off x="0" y="0"/>
                            <a:ext cx="4572000" cy="1329070"/>
                          </a:xfrm>
                          <a:prstGeom prst="rect">
                            <a:avLst/>
                          </a:prstGeom>
                        </pic:spPr>
                      </pic:pic>
                    </a:graphicData>
                  </a:graphic>
                </wp:inline>
              </w:drawing>
            </w:r>
          </w:p>
        </w:tc>
      </w:tr>
      <w:tr w:rsidR="00E827A0" w14:paraId="28F26E9B" w14:textId="77777777" w:rsidTr="006B0E91">
        <w:trPr>
          <w:cantSplit/>
          <w:jc w:val="center"/>
        </w:trPr>
        <w:tc>
          <w:tcPr>
            <w:tcW w:w="9936" w:type="dxa"/>
            <w:shd w:val="clear" w:color="auto" w:fill="F0F4F8"/>
            <w:tcMar>
              <w:top w:w="35" w:type="dxa"/>
              <w:left w:w="90" w:type="dxa"/>
              <w:bottom w:w="45" w:type="dxa"/>
              <w:right w:w="90" w:type="dxa"/>
            </w:tcMar>
          </w:tcPr>
          <w:p w14:paraId="4EA84881" w14:textId="77777777" w:rsidR="00E827A0" w:rsidRDefault="00E827A0" w:rsidP="006B0E91">
            <w:pPr>
              <w:spacing w:before="40" w:after="40"/>
              <w:jc w:val="center"/>
            </w:pPr>
            <w:r>
              <w:rPr>
                <w:rFonts w:ascii="Calibri" w:hAnsi="Calibri"/>
                <w:i/>
                <w:color w:val="646464"/>
                <w:sz w:val="17"/>
              </w:rPr>
              <w:lastRenderedPageBreak/>
              <w:t>Figura 8: Comparativa visual entre autoencoder superficial y profundo sobre MNIST [7, 2, 1, 0, 4]. Arriba: Dígitos originales. Centro: Autoencoder superficial (Shallow AE, 20 latentes). Abajo: Autoencoder profundo (Deeper AE, 20 latentes), el cual produce trazos visiblemente más limpios, densos y libres de ruido periférico.</w:t>
            </w:r>
          </w:p>
        </w:tc>
      </w:tr>
    </w:tbl>
    <w:p w14:paraId="7789FFCE" w14:textId="77777777" w:rsidR="00E827A0" w:rsidRDefault="00E827A0" w:rsidP="00E827A0">
      <w:pPr>
        <w:spacing w:after="40"/>
      </w:pPr>
    </w:p>
    <w:p w14:paraId="04277754" w14:textId="77777777" w:rsidR="00E827A0" w:rsidRDefault="00E827A0" w:rsidP="00E827A0">
      <w:pPr>
        <w:keepNext/>
        <w:spacing w:before="280" w:after="80"/>
      </w:pPr>
      <w:r>
        <w:rPr>
          <w:rFonts w:ascii="Calibri" w:hAnsi="Calibri"/>
          <w:b/>
          <w:color w:val="1B365D"/>
          <w:sz w:val="26"/>
        </w:rPr>
        <w:t>8. Simetría entre Codificador y Decodificador: ¿Regla Estricta o Elección Opcional?</w:t>
      </w:r>
    </w:p>
    <w:p w14:paraId="79197DCC" w14:textId="77777777" w:rsidR="00E827A0" w:rsidRDefault="00E827A0" w:rsidP="00E827A0">
      <w:pPr>
        <w:spacing w:before="20" w:after="70"/>
      </w:pPr>
      <w:r>
        <w:rPr>
          <w:rFonts w:ascii="Calibri" w:hAnsi="Calibri"/>
          <w:color w:val="262626"/>
          <w:sz w:val="20"/>
        </w:rPr>
        <w:t>Una duda sumamente extendida entre ingenieros e investigadores noveles es si el codificador y el decodificador deben tener exactamente la misma estructura en espejo (por ejemplo, si el codificador tiene capas 784 -&gt; 256 -&gt; 64 -&gt; 20, ¿debe el decodificador tener obligatoriamente 20 -&gt; 64 -&gt; 256 -&gt; 784?).</w:t>
      </w:r>
    </w:p>
    <w:p w14:paraId="61FBE25C" w14:textId="77777777" w:rsidR="00E827A0" w:rsidRDefault="00E827A0" w:rsidP="00E827A0">
      <w:pPr>
        <w:spacing w:before="20" w:after="70"/>
      </w:pPr>
      <w:r>
        <w:rPr>
          <w:rFonts w:ascii="Calibri" w:hAnsi="Calibri"/>
          <w:color w:val="262626"/>
          <w:sz w:val="20"/>
        </w:rPr>
        <w:t>La respuesta de la cátedra es categórica: No. Igual que ocurre con los calcetines al salir de la lavadora, el emparejamiento es enteramente opcional. Aunque la simetría arquitectónica es una convención muy extendida por comodidad de diseño y estética conceptual, no constituye en modo alguno un requisito matemático o funcional.</w:t>
      </w:r>
    </w:p>
    <w:tbl>
      <w:tblPr>
        <w:tblW w:w="0" w:type="auto"/>
        <w:jc w:val="center"/>
        <w:tblLayout w:type="fixed"/>
        <w:tblLook w:val="04A0" w:firstRow="1" w:lastRow="0" w:firstColumn="1" w:lastColumn="0" w:noHBand="0" w:noVBand="1"/>
      </w:tblPr>
      <w:tblGrid>
        <w:gridCol w:w="9936"/>
      </w:tblGrid>
      <w:tr w:rsidR="00E827A0" w14:paraId="6C54F0D6"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1727C8F4" w14:textId="77777777" w:rsidR="00E827A0" w:rsidRDefault="00E827A0" w:rsidP="006B0E91">
            <w:pPr>
              <w:spacing w:before="20" w:after="40"/>
            </w:pPr>
            <w:r>
              <w:rPr>
                <w:rFonts w:ascii="Calibri" w:hAnsi="Calibri"/>
                <w:b/>
                <w:color w:val="1B365D"/>
                <w:sz w:val="19"/>
              </w:rPr>
              <w:t>AXIOMA DE DISEÑO ARQUITECTÓNICO: FUNCTION BEATS FASHION</w:t>
            </w:r>
            <w:r>
              <w:rPr>
                <w:rFonts w:ascii="Calibri" w:hAnsi="Calibri"/>
                <w:b/>
                <w:color w:val="1B365D"/>
                <w:sz w:val="19"/>
              </w:rPr>
              <w:br/>
            </w:r>
            <w:r>
              <w:rPr>
                <w:rFonts w:ascii="Calibri" w:hAnsi="Calibri"/>
                <w:i/>
                <w:color w:val="262626"/>
                <w:sz w:val="19"/>
              </w:rPr>
              <w:t>«El trabajo del codificador es comprimir y estrujar (squish) los datos de entrada hasta confinarlos en un espacio latente diminuto y útil. El trabajo del decodificador es des-estrujar (unsquish) esa representación para reconstruir la entrada sin generar un desastre. Dependiendo de la complejidad de la tarea —como la eliminación de ruido (denoising) o la generación avanzada de muestras—, ambas subredes pueden ser completamente asimétricas. En la práctica, los decodificadores a menudo se diseñan más profundos o complejos para mejorar la fidelidad. En el mundo de los autoencoders: la función supera a la moda (function beats fashion).»</w:t>
            </w:r>
            <w:r>
              <w:rPr>
                <w:rFonts w:ascii="Calibri" w:hAnsi="Calibri"/>
                <w:i/>
                <w:color w:val="262626"/>
                <w:sz w:val="19"/>
              </w:rPr>
              <w:br/>
              <w:t>— Prof. Pavlos Protopapas</w:t>
            </w:r>
          </w:p>
        </w:tc>
      </w:tr>
    </w:tbl>
    <w:p w14:paraId="11A8246D" w14:textId="77777777" w:rsidR="00E827A0" w:rsidRDefault="00E827A0" w:rsidP="00E827A0">
      <w:pPr>
        <w:spacing w:after="40"/>
      </w:pPr>
    </w:p>
    <w:p w14:paraId="7A8A259D" w14:textId="77777777" w:rsidR="00E827A0" w:rsidRDefault="00E827A0" w:rsidP="00E827A0">
      <w:pPr>
        <w:keepNext/>
        <w:spacing w:before="180" w:after="60"/>
      </w:pPr>
      <w:r>
        <w:rPr>
          <w:rFonts w:ascii="Calibri" w:hAnsi="Calibri"/>
          <w:b/>
          <w:color w:val="2F5496"/>
        </w:rPr>
        <w:t>Casos Prácticos donde la Asimetría es Altamente Recomendable</w:t>
      </w:r>
    </w:p>
    <w:p w14:paraId="20D1E4D5" w14:textId="77777777" w:rsidR="00E827A0" w:rsidRDefault="00E827A0" w:rsidP="00E827A0">
      <w:pPr>
        <w:pStyle w:val="Listaconvietas"/>
        <w:spacing w:before="20" w:after="50"/>
      </w:pPr>
      <w:r>
        <w:rPr>
          <w:rFonts w:ascii="Calibri" w:hAnsi="Calibri"/>
          <w:b/>
          <w:color w:val="1B365D"/>
          <w:sz w:val="20"/>
        </w:rPr>
        <w:t xml:space="preserve">Autoencoders de Eliminación de Ruido (Denoising Autoencoders): </w:t>
      </w:r>
      <w:r>
        <w:rPr>
          <w:rFonts w:ascii="Calibri" w:hAnsi="Calibri"/>
          <w:color w:val="262626"/>
          <w:sz w:val="20"/>
        </w:rPr>
        <w:t>Cuando la entrada está severamente corrompida con ruido gaussiano o enmascaramiento, el decodificador debe realizar una tarea generativa mucho más compleja que el codificador. Diseñar un decodificador con mayor profundidad y capacidad de regularización permite sintetizar detalles limpios sin sobrecargar el encoder.</w:t>
      </w:r>
    </w:p>
    <w:p w14:paraId="2F448F54" w14:textId="77777777" w:rsidR="00E827A0" w:rsidRDefault="00E827A0" w:rsidP="00E827A0">
      <w:pPr>
        <w:pStyle w:val="Listaconvietas"/>
        <w:spacing w:before="20" w:after="50"/>
      </w:pPr>
      <w:r>
        <w:rPr>
          <w:rFonts w:ascii="Calibri" w:hAnsi="Calibri"/>
          <w:b/>
          <w:color w:val="1B365D"/>
          <w:sz w:val="20"/>
        </w:rPr>
        <w:t xml:space="preserve">Modelos Generativos y Variacionales (VAEs): </w:t>
      </w:r>
      <w:r>
        <w:rPr>
          <w:rFonts w:ascii="Calibri" w:hAnsi="Calibri"/>
          <w:color w:val="262626"/>
          <w:sz w:val="20"/>
        </w:rPr>
        <w:t>En tareas de síntesis donde el espacio latente se muestrea estocásticamente, el decodificador actúa como un generador probabilístico completo que a menudo emplea capas convolucionales transpuestas o bloques residuales mucho más sofisticados que el codificador inicial.</w:t>
      </w:r>
    </w:p>
    <w:p w14:paraId="743B5C15" w14:textId="77777777" w:rsidR="00E827A0" w:rsidRDefault="00E827A0" w:rsidP="00E827A0">
      <w:pPr>
        <w:pStyle w:val="Listaconvietas"/>
        <w:spacing w:before="20" w:after="50"/>
      </w:pPr>
      <w:r>
        <w:rPr>
          <w:rFonts w:ascii="Calibri" w:hAnsi="Calibri"/>
          <w:b/>
          <w:color w:val="1B365D"/>
          <w:sz w:val="20"/>
        </w:rPr>
        <w:t xml:space="preserve">Transfer Learning Directo (Preentrenamiento de Codificadores): </w:t>
      </w:r>
      <w:r>
        <w:rPr>
          <w:rFonts w:ascii="Calibri" w:hAnsi="Calibri"/>
          <w:color w:val="262626"/>
          <w:sz w:val="20"/>
        </w:rPr>
        <w:t>Si el objetivo final del proyecto es descartar el decodificador tras el preentrenamiento y utilizar exclusivamente el codificador como extractor de características congelado, puede optarse por un codificador ultraligero y un decodificador pesado durante el entrenamiento auto-supervisado para forzar al espacio latente a organizarse de forma óptima.</w:t>
      </w:r>
    </w:p>
    <w:p w14:paraId="24489847" w14:textId="77777777" w:rsidR="00E827A0" w:rsidRDefault="00E827A0" w:rsidP="00E827A0">
      <w:pPr>
        <w:keepNext/>
        <w:spacing w:before="280" w:after="80"/>
      </w:pPr>
      <w:r>
        <w:rPr>
          <w:rFonts w:ascii="Calibri" w:hAnsi="Calibri"/>
          <w:b/>
          <w:color w:val="1B365D"/>
          <w:sz w:val="26"/>
        </w:rPr>
        <w:t>9. Matriz Técnica Comparativa de Arquitecturas y Variantes de Autoencoders</w:t>
      </w:r>
    </w:p>
    <w:p w14:paraId="10069F02" w14:textId="77777777" w:rsidR="00E827A0" w:rsidRDefault="00E827A0" w:rsidP="00E827A0">
      <w:pPr>
        <w:spacing w:before="20" w:after="70"/>
      </w:pPr>
      <w:r>
        <w:rPr>
          <w:rFonts w:ascii="Calibri" w:hAnsi="Calibri"/>
          <w:color w:val="262626"/>
          <w:sz w:val="20"/>
        </w:rPr>
        <w:t>A continuación se presenta la tabla taxonómica exhaustiva que consolida las diferencias operativas, comportamientos de generalización y criterios de diseño analizados a lo largo de toda la lección:</w:t>
      </w:r>
    </w:p>
    <w:tbl>
      <w:tblPr>
        <w:tblW w:w="0" w:type="auto"/>
        <w:jc w:val="center"/>
        <w:tblLayout w:type="fixed"/>
        <w:tblLook w:val="04A0" w:firstRow="1" w:lastRow="0" w:firstColumn="1" w:lastColumn="0" w:noHBand="0" w:noVBand="1"/>
      </w:tblPr>
      <w:tblGrid>
        <w:gridCol w:w="2160"/>
        <w:gridCol w:w="2592"/>
        <w:gridCol w:w="2736"/>
        <w:gridCol w:w="2592"/>
      </w:tblGrid>
      <w:tr w:rsidR="00E827A0" w14:paraId="4E73E5FA" w14:textId="77777777" w:rsidTr="006B0E91">
        <w:trPr>
          <w:jc w:val="center"/>
        </w:trPr>
        <w:tc>
          <w:tcPr>
            <w:tcW w:w="2160" w:type="dxa"/>
            <w:shd w:val="clear" w:color="auto" w:fill="1B365D"/>
            <w:tcMar>
              <w:top w:w="70" w:type="dxa"/>
              <w:left w:w="80" w:type="dxa"/>
              <w:bottom w:w="70" w:type="dxa"/>
              <w:right w:w="80" w:type="dxa"/>
            </w:tcMar>
          </w:tcPr>
          <w:p w14:paraId="690EC094" w14:textId="77777777" w:rsidR="00E827A0" w:rsidRDefault="00E827A0" w:rsidP="006B0E91">
            <w:pPr>
              <w:spacing w:after="0"/>
              <w:jc w:val="center"/>
            </w:pPr>
            <w:r>
              <w:rPr>
                <w:rFonts w:ascii="Calibri" w:hAnsi="Calibri"/>
                <w:b/>
                <w:color w:val="FFFFFF"/>
                <w:sz w:val="17"/>
              </w:rPr>
              <w:t>Configuración del Autoencoder</w:t>
            </w:r>
          </w:p>
        </w:tc>
        <w:tc>
          <w:tcPr>
            <w:tcW w:w="2592" w:type="dxa"/>
            <w:shd w:val="clear" w:color="auto" w:fill="1B365D"/>
            <w:tcMar>
              <w:top w:w="70" w:type="dxa"/>
              <w:left w:w="80" w:type="dxa"/>
              <w:bottom w:w="70" w:type="dxa"/>
              <w:right w:w="80" w:type="dxa"/>
            </w:tcMar>
          </w:tcPr>
          <w:p w14:paraId="75FED816" w14:textId="77777777" w:rsidR="00E827A0" w:rsidRDefault="00E827A0" w:rsidP="006B0E91">
            <w:pPr>
              <w:spacing w:after="0"/>
              <w:jc w:val="center"/>
            </w:pPr>
            <w:r>
              <w:rPr>
                <w:rFonts w:ascii="Calibri" w:hAnsi="Calibri"/>
                <w:b/>
                <w:color w:val="FFFFFF"/>
                <w:sz w:val="17"/>
              </w:rPr>
              <w:t>Estructura Arquitectónica</w:t>
            </w:r>
          </w:p>
        </w:tc>
        <w:tc>
          <w:tcPr>
            <w:tcW w:w="2736" w:type="dxa"/>
            <w:shd w:val="clear" w:color="auto" w:fill="1B365D"/>
            <w:tcMar>
              <w:top w:w="70" w:type="dxa"/>
              <w:left w:w="80" w:type="dxa"/>
              <w:bottom w:w="70" w:type="dxa"/>
              <w:right w:w="80" w:type="dxa"/>
            </w:tcMar>
          </w:tcPr>
          <w:p w14:paraId="4CB4BA87" w14:textId="77777777" w:rsidR="00E827A0" w:rsidRDefault="00E827A0" w:rsidP="006B0E91">
            <w:pPr>
              <w:spacing w:after="0"/>
              <w:jc w:val="center"/>
            </w:pPr>
            <w:r>
              <w:rPr>
                <w:rFonts w:ascii="Calibri" w:hAnsi="Calibri"/>
                <w:b/>
                <w:color w:val="FFFFFF"/>
                <w:sz w:val="17"/>
              </w:rPr>
              <w:t>Comportamiento de Reconstrucción</w:t>
            </w:r>
          </w:p>
        </w:tc>
        <w:tc>
          <w:tcPr>
            <w:tcW w:w="2592" w:type="dxa"/>
            <w:shd w:val="clear" w:color="auto" w:fill="1B365D"/>
            <w:tcMar>
              <w:top w:w="70" w:type="dxa"/>
              <w:left w:w="80" w:type="dxa"/>
              <w:bottom w:w="70" w:type="dxa"/>
              <w:right w:w="80" w:type="dxa"/>
            </w:tcMar>
          </w:tcPr>
          <w:p w14:paraId="4C64B4AB" w14:textId="77777777" w:rsidR="00E827A0" w:rsidRDefault="00E827A0" w:rsidP="006B0E91">
            <w:pPr>
              <w:spacing w:after="0"/>
              <w:jc w:val="center"/>
            </w:pPr>
            <w:r>
              <w:rPr>
                <w:rFonts w:ascii="Calibri" w:hAnsi="Calibri"/>
                <w:b/>
                <w:color w:val="FFFFFF"/>
                <w:sz w:val="17"/>
              </w:rPr>
              <w:t>Diagnóstico y Directriz de Cátedra</w:t>
            </w:r>
          </w:p>
        </w:tc>
      </w:tr>
      <w:tr w:rsidR="00E827A0" w14:paraId="2B95F09C" w14:textId="77777777" w:rsidTr="006B0E91">
        <w:trPr>
          <w:cantSplit/>
          <w:jc w:val="center"/>
        </w:trPr>
        <w:tc>
          <w:tcPr>
            <w:tcW w:w="2160" w:type="dxa"/>
            <w:shd w:val="clear" w:color="auto" w:fill="F0F4F8"/>
            <w:tcMar>
              <w:top w:w="55" w:type="dxa"/>
              <w:left w:w="75" w:type="dxa"/>
              <w:bottom w:w="55" w:type="dxa"/>
              <w:right w:w="75" w:type="dxa"/>
            </w:tcMar>
          </w:tcPr>
          <w:p w14:paraId="4F4A8A33" w14:textId="77777777" w:rsidR="00E827A0" w:rsidRDefault="00E827A0" w:rsidP="006B0E91">
            <w:pPr>
              <w:spacing w:after="0" w:line="264" w:lineRule="auto"/>
            </w:pPr>
            <w:r>
              <w:rPr>
                <w:rFonts w:ascii="Calibri" w:hAnsi="Calibri"/>
                <w:b/>
                <w:color w:val="1B365D"/>
                <w:sz w:val="17"/>
              </w:rPr>
              <w:lastRenderedPageBreak/>
              <w:t>Autoencoder Mono-muestra</w:t>
            </w:r>
            <w:r>
              <w:rPr>
                <w:rFonts w:ascii="Calibri" w:hAnsi="Calibri"/>
                <w:b/>
                <w:color w:val="1B365D"/>
                <w:sz w:val="17"/>
              </w:rPr>
              <w:br/>
              <w:t>(Overfitting Extremo)</w:t>
            </w:r>
          </w:p>
        </w:tc>
        <w:tc>
          <w:tcPr>
            <w:tcW w:w="2592" w:type="dxa"/>
            <w:shd w:val="clear" w:color="auto" w:fill="F0F4F8"/>
            <w:tcMar>
              <w:top w:w="55" w:type="dxa"/>
              <w:left w:w="75" w:type="dxa"/>
              <w:bottom w:w="55" w:type="dxa"/>
              <w:right w:w="75" w:type="dxa"/>
            </w:tcMar>
          </w:tcPr>
          <w:p w14:paraId="79A4B352" w14:textId="77777777" w:rsidR="00E827A0" w:rsidRDefault="00E827A0" w:rsidP="006B0E91">
            <w:pPr>
              <w:spacing w:after="0" w:line="264" w:lineRule="auto"/>
            </w:pPr>
            <w:r>
              <w:rPr>
                <w:rFonts w:ascii="Calibri" w:hAnsi="Calibri"/>
                <w:color w:val="262626"/>
                <w:sz w:val="17"/>
              </w:rPr>
              <w:t>Codificador y decodificador FCN entrenados con una sola imagen (e.g. Pavlos).</w:t>
            </w:r>
          </w:p>
        </w:tc>
        <w:tc>
          <w:tcPr>
            <w:tcW w:w="2736" w:type="dxa"/>
            <w:shd w:val="clear" w:color="auto" w:fill="F0F4F8"/>
            <w:tcMar>
              <w:top w:w="55" w:type="dxa"/>
              <w:left w:w="75" w:type="dxa"/>
              <w:bottom w:w="55" w:type="dxa"/>
              <w:right w:w="75" w:type="dxa"/>
            </w:tcMar>
          </w:tcPr>
          <w:p w14:paraId="3E80471A" w14:textId="77777777" w:rsidR="00E827A0" w:rsidRDefault="00E827A0" w:rsidP="006B0E91">
            <w:pPr>
              <w:spacing w:after="0" w:line="264" w:lineRule="auto"/>
            </w:pPr>
            <w:r>
              <w:rPr>
                <w:rFonts w:ascii="Calibri" w:hAnsi="Calibri"/>
                <w:color w:val="262626"/>
                <w:sz w:val="17"/>
              </w:rPr>
              <w:t>Devuelve la imagen memorizada ante cualquier entrada (incluso un águila).</w:t>
            </w:r>
          </w:p>
        </w:tc>
        <w:tc>
          <w:tcPr>
            <w:tcW w:w="2592" w:type="dxa"/>
            <w:shd w:val="clear" w:color="auto" w:fill="F0F4F8"/>
            <w:tcMar>
              <w:top w:w="55" w:type="dxa"/>
              <w:left w:w="75" w:type="dxa"/>
              <w:bottom w:w="55" w:type="dxa"/>
              <w:right w:w="75" w:type="dxa"/>
            </w:tcMar>
          </w:tcPr>
          <w:p w14:paraId="5A348317" w14:textId="77777777" w:rsidR="00E827A0" w:rsidRDefault="00E827A0" w:rsidP="006B0E91">
            <w:pPr>
              <w:spacing w:after="0" w:line="264" w:lineRule="auto"/>
            </w:pPr>
            <w:r>
              <w:rPr>
                <w:rFonts w:ascii="Calibri" w:hAnsi="Calibri"/>
                <w:color w:val="262626"/>
                <w:sz w:val="17"/>
              </w:rPr>
              <w:t>Mecanismo mínimo: W = 0 en decodificador y sesgos b calibrados al píxel memorizado. Solución: Diversidad de datos.</w:t>
            </w:r>
          </w:p>
        </w:tc>
      </w:tr>
      <w:tr w:rsidR="00E827A0" w14:paraId="0774CA8D" w14:textId="77777777" w:rsidTr="006B0E91">
        <w:trPr>
          <w:cantSplit/>
          <w:jc w:val="center"/>
        </w:trPr>
        <w:tc>
          <w:tcPr>
            <w:tcW w:w="2160" w:type="dxa"/>
            <w:shd w:val="clear" w:color="auto" w:fill="FFFFFF"/>
            <w:tcMar>
              <w:top w:w="55" w:type="dxa"/>
              <w:left w:w="75" w:type="dxa"/>
              <w:bottom w:w="55" w:type="dxa"/>
              <w:right w:w="75" w:type="dxa"/>
            </w:tcMar>
          </w:tcPr>
          <w:p w14:paraId="323C4FB0" w14:textId="77777777" w:rsidR="00E827A0" w:rsidRDefault="00E827A0" w:rsidP="006B0E91">
            <w:pPr>
              <w:spacing w:after="0" w:line="264" w:lineRule="auto"/>
            </w:pPr>
            <w:r>
              <w:rPr>
                <w:rFonts w:ascii="Calibri" w:hAnsi="Calibri"/>
                <w:b/>
                <w:color w:val="1B365D"/>
                <w:sz w:val="17"/>
              </w:rPr>
              <w:t>Autoencoder con Dominio Desalineado</w:t>
            </w:r>
          </w:p>
        </w:tc>
        <w:tc>
          <w:tcPr>
            <w:tcW w:w="2592" w:type="dxa"/>
            <w:shd w:val="clear" w:color="auto" w:fill="FFFFFF"/>
            <w:tcMar>
              <w:top w:w="55" w:type="dxa"/>
              <w:left w:w="75" w:type="dxa"/>
              <w:bottom w:w="55" w:type="dxa"/>
              <w:right w:w="75" w:type="dxa"/>
            </w:tcMar>
          </w:tcPr>
          <w:p w14:paraId="4EC9E38F" w14:textId="77777777" w:rsidR="00E827A0" w:rsidRDefault="00E827A0" w:rsidP="006B0E91">
            <w:pPr>
              <w:spacing w:after="0" w:line="264" w:lineRule="auto"/>
            </w:pPr>
            <w:r>
              <w:rPr>
                <w:rFonts w:ascii="Calibri" w:hAnsi="Calibri"/>
                <w:color w:val="262626"/>
                <w:sz w:val="17"/>
              </w:rPr>
              <w:t>Entrenado sobre objetos generales (Caltech) y evaluado sobre rostros humanos.</w:t>
            </w:r>
          </w:p>
        </w:tc>
        <w:tc>
          <w:tcPr>
            <w:tcW w:w="2736" w:type="dxa"/>
            <w:shd w:val="clear" w:color="auto" w:fill="FFFFFF"/>
            <w:tcMar>
              <w:top w:w="55" w:type="dxa"/>
              <w:left w:w="75" w:type="dxa"/>
              <w:bottom w:w="55" w:type="dxa"/>
              <w:right w:w="75" w:type="dxa"/>
            </w:tcMar>
          </w:tcPr>
          <w:p w14:paraId="322BCFE0" w14:textId="77777777" w:rsidR="00E827A0" w:rsidRDefault="00E827A0" w:rsidP="006B0E91">
            <w:pPr>
              <w:spacing w:after="0" w:line="264" w:lineRule="auto"/>
            </w:pPr>
            <w:r>
              <w:rPr>
                <w:rFonts w:ascii="Calibri" w:hAnsi="Calibri"/>
                <w:color w:val="262626"/>
                <w:sz w:val="17"/>
              </w:rPr>
              <w:t>Reconstrucción borrosa y degradada; la red no reconoce la fisonomía facial.</w:t>
            </w:r>
          </w:p>
        </w:tc>
        <w:tc>
          <w:tcPr>
            <w:tcW w:w="2592" w:type="dxa"/>
            <w:shd w:val="clear" w:color="auto" w:fill="FFFFFF"/>
            <w:tcMar>
              <w:top w:w="55" w:type="dxa"/>
              <w:left w:w="75" w:type="dxa"/>
              <w:bottom w:w="55" w:type="dxa"/>
              <w:right w:w="75" w:type="dxa"/>
            </w:tcMar>
          </w:tcPr>
          <w:p w14:paraId="55D27F91" w14:textId="77777777" w:rsidR="00E827A0" w:rsidRDefault="00E827A0" w:rsidP="006B0E91">
            <w:pPr>
              <w:spacing w:after="0" w:line="264" w:lineRule="auto"/>
            </w:pPr>
            <w:r>
              <w:rPr>
                <w:rFonts w:ascii="Calibri" w:hAnsi="Calibri"/>
                <w:color w:val="262626"/>
                <w:sz w:val="17"/>
              </w:rPr>
              <w:t>La generalización depende estrictamente de que el dataset de entrenamiento cubra la variedad de prueba.</w:t>
            </w:r>
          </w:p>
        </w:tc>
      </w:tr>
      <w:tr w:rsidR="00E827A0" w14:paraId="105D2C72" w14:textId="77777777" w:rsidTr="006B0E91">
        <w:trPr>
          <w:cantSplit/>
          <w:jc w:val="center"/>
        </w:trPr>
        <w:tc>
          <w:tcPr>
            <w:tcW w:w="2160" w:type="dxa"/>
            <w:shd w:val="clear" w:color="auto" w:fill="F0F4F8"/>
            <w:tcMar>
              <w:top w:w="55" w:type="dxa"/>
              <w:left w:w="75" w:type="dxa"/>
              <w:bottom w:w="55" w:type="dxa"/>
              <w:right w:w="75" w:type="dxa"/>
            </w:tcMar>
          </w:tcPr>
          <w:p w14:paraId="268B33C7" w14:textId="77777777" w:rsidR="00E827A0" w:rsidRDefault="00E827A0" w:rsidP="006B0E91">
            <w:pPr>
              <w:spacing w:after="0" w:line="264" w:lineRule="auto"/>
            </w:pPr>
            <w:r>
              <w:rPr>
                <w:rFonts w:ascii="Calibri" w:hAnsi="Calibri"/>
                <w:b/>
                <w:color w:val="1B365D"/>
                <w:sz w:val="17"/>
              </w:rPr>
              <w:t>Autoencoder de Dominio Específico (Olivetti)</w:t>
            </w:r>
          </w:p>
        </w:tc>
        <w:tc>
          <w:tcPr>
            <w:tcW w:w="2592" w:type="dxa"/>
            <w:shd w:val="clear" w:color="auto" w:fill="F0F4F8"/>
            <w:tcMar>
              <w:top w:w="55" w:type="dxa"/>
              <w:left w:w="75" w:type="dxa"/>
              <w:bottom w:w="55" w:type="dxa"/>
              <w:right w:w="75" w:type="dxa"/>
            </w:tcMar>
          </w:tcPr>
          <w:p w14:paraId="454E27BE" w14:textId="77777777" w:rsidR="00E827A0" w:rsidRDefault="00E827A0" w:rsidP="006B0E91">
            <w:pPr>
              <w:spacing w:after="0" w:line="264" w:lineRule="auto"/>
            </w:pPr>
            <w:r>
              <w:rPr>
                <w:rFonts w:ascii="Calibri" w:hAnsi="Calibri"/>
                <w:color w:val="262626"/>
                <w:sz w:val="17"/>
              </w:rPr>
              <w:t>Entrenado sobre el benchmark de rostros de Olivetti (AT&amp;T Cambridge).</w:t>
            </w:r>
          </w:p>
        </w:tc>
        <w:tc>
          <w:tcPr>
            <w:tcW w:w="2736" w:type="dxa"/>
            <w:shd w:val="clear" w:color="auto" w:fill="F0F4F8"/>
            <w:tcMar>
              <w:top w:w="55" w:type="dxa"/>
              <w:left w:w="75" w:type="dxa"/>
              <w:bottom w:w="55" w:type="dxa"/>
              <w:right w:w="75" w:type="dxa"/>
            </w:tcMar>
          </w:tcPr>
          <w:p w14:paraId="625784AE" w14:textId="77777777" w:rsidR="00E827A0" w:rsidRDefault="00E827A0" w:rsidP="006B0E91">
            <w:pPr>
              <w:spacing w:after="0" w:line="264" w:lineRule="auto"/>
            </w:pPr>
            <w:r>
              <w:rPr>
                <w:rFonts w:ascii="Calibri" w:hAnsi="Calibri"/>
                <w:color w:val="262626"/>
                <w:sz w:val="17"/>
              </w:rPr>
              <w:t>Reconstrucciones nítidas de caras no vistas; captura factores anatómicos de variación.</w:t>
            </w:r>
          </w:p>
        </w:tc>
        <w:tc>
          <w:tcPr>
            <w:tcW w:w="2592" w:type="dxa"/>
            <w:shd w:val="clear" w:color="auto" w:fill="F0F4F8"/>
            <w:tcMar>
              <w:top w:w="55" w:type="dxa"/>
              <w:left w:w="75" w:type="dxa"/>
              <w:bottom w:w="55" w:type="dxa"/>
              <w:right w:w="75" w:type="dxa"/>
            </w:tcMar>
          </w:tcPr>
          <w:p w14:paraId="5289ED30" w14:textId="77777777" w:rsidR="00E827A0" w:rsidRDefault="00E827A0" w:rsidP="006B0E91">
            <w:pPr>
              <w:spacing w:after="0" w:line="264" w:lineRule="auto"/>
            </w:pPr>
            <w:r>
              <w:rPr>
                <w:rFonts w:ascii="Calibri" w:hAnsi="Calibri"/>
                <w:color w:val="262626"/>
                <w:sz w:val="17"/>
              </w:rPr>
              <w:t>Alinear la distribución de entrenamiento con la tarea es la regla de oro para obtener espacios latentes representativos.</w:t>
            </w:r>
          </w:p>
        </w:tc>
      </w:tr>
      <w:tr w:rsidR="00E827A0" w14:paraId="6D072B89" w14:textId="77777777" w:rsidTr="006B0E91">
        <w:trPr>
          <w:cantSplit/>
          <w:jc w:val="center"/>
        </w:trPr>
        <w:tc>
          <w:tcPr>
            <w:tcW w:w="2160" w:type="dxa"/>
            <w:shd w:val="clear" w:color="auto" w:fill="FFFFFF"/>
            <w:tcMar>
              <w:top w:w="55" w:type="dxa"/>
              <w:left w:w="75" w:type="dxa"/>
              <w:bottom w:w="55" w:type="dxa"/>
              <w:right w:w="75" w:type="dxa"/>
            </w:tcMar>
          </w:tcPr>
          <w:p w14:paraId="617EDB5E" w14:textId="77777777" w:rsidR="00E827A0" w:rsidRDefault="00E827A0" w:rsidP="006B0E91">
            <w:pPr>
              <w:spacing w:after="0" w:line="264" w:lineRule="auto"/>
            </w:pPr>
            <w:r>
              <w:rPr>
                <w:rFonts w:ascii="Calibri" w:hAnsi="Calibri"/>
                <w:b/>
                <w:color w:val="1B365D"/>
                <w:sz w:val="17"/>
              </w:rPr>
              <w:t>Autoencoder con Cuello de Botella Estrecho (z = 2)</w:t>
            </w:r>
          </w:p>
        </w:tc>
        <w:tc>
          <w:tcPr>
            <w:tcW w:w="2592" w:type="dxa"/>
            <w:shd w:val="clear" w:color="auto" w:fill="FFFFFF"/>
            <w:tcMar>
              <w:top w:w="55" w:type="dxa"/>
              <w:left w:w="75" w:type="dxa"/>
              <w:bottom w:w="55" w:type="dxa"/>
              <w:right w:w="75" w:type="dxa"/>
            </w:tcMar>
          </w:tcPr>
          <w:p w14:paraId="5AB289B3" w14:textId="77777777" w:rsidR="00E827A0" w:rsidRDefault="00E827A0" w:rsidP="006B0E91">
            <w:pPr>
              <w:spacing w:after="0" w:line="264" w:lineRule="auto"/>
            </w:pPr>
            <w:r>
              <w:rPr>
                <w:rFonts w:ascii="Calibri" w:hAnsi="Calibri"/>
                <w:color w:val="262626"/>
                <w:sz w:val="17"/>
              </w:rPr>
              <w:t>FCN simple evaluado en MNIST con solo 2 variables latentes continuas.</w:t>
            </w:r>
          </w:p>
        </w:tc>
        <w:tc>
          <w:tcPr>
            <w:tcW w:w="2736" w:type="dxa"/>
            <w:shd w:val="clear" w:color="auto" w:fill="FFFFFF"/>
            <w:tcMar>
              <w:top w:w="55" w:type="dxa"/>
              <w:left w:w="75" w:type="dxa"/>
              <w:bottom w:w="55" w:type="dxa"/>
              <w:right w:w="75" w:type="dxa"/>
            </w:tcMar>
          </w:tcPr>
          <w:p w14:paraId="0E598F17" w14:textId="77777777" w:rsidR="00E827A0" w:rsidRDefault="00E827A0" w:rsidP="006B0E91">
            <w:pPr>
              <w:spacing w:after="0" w:line="264" w:lineRule="auto"/>
            </w:pPr>
            <w:r>
              <w:rPr>
                <w:rFonts w:ascii="Calibri" w:hAnsi="Calibri"/>
                <w:color w:val="262626"/>
                <w:sz w:val="17"/>
              </w:rPr>
              <w:t>Pérdida de bordes finos, pero la silueta y categoría del dígito siguen siendo legibles.</w:t>
            </w:r>
          </w:p>
        </w:tc>
        <w:tc>
          <w:tcPr>
            <w:tcW w:w="2592" w:type="dxa"/>
            <w:shd w:val="clear" w:color="auto" w:fill="FFFFFF"/>
            <w:tcMar>
              <w:top w:w="55" w:type="dxa"/>
              <w:left w:w="75" w:type="dxa"/>
              <w:bottom w:w="55" w:type="dxa"/>
              <w:right w:w="75" w:type="dxa"/>
            </w:tcMar>
          </w:tcPr>
          <w:p w14:paraId="1CD330E3" w14:textId="77777777" w:rsidR="00E827A0" w:rsidRDefault="00E827A0" w:rsidP="006B0E91">
            <w:pPr>
              <w:spacing w:after="0" w:line="264" w:lineRule="auto"/>
            </w:pPr>
            <w:r>
              <w:rPr>
                <w:rFonts w:ascii="Calibri" w:hAnsi="Calibri"/>
                <w:color w:val="262626"/>
                <w:sz w:val="17"/>
              </w:rPr>
              <w:t>Los valores float continuos retienen una inmensa densidad de información a pesar de la extrema compresión.</w:t>
            </w:r>
          </w:p>
        </w:tc>
      </w:tr>
      <w:tr w:rsidR="00E827A0" w14:paraId="7EE41707" w14:textId="77777777" w:rsidTr="006B0E91">
        <w:trPr>
          <w:cantSplit/>
          <w:jc w:val="center"/>
        </w:trPr>
        <w:tc>
          <w:tcPr>
            <w:tcW w:w="2160" w:type="dxa"/>
            <w:shd w:val="clear" w:color="auto" w:fill="F0F4F8"/>
            <w:tcMar>
              <w:top w:w="55" w:type="dxa"/>
              <w:left w:w="75" w:type="dxa"/>
              <w:bottom w:w="55" w:type="dxa"/>
              <w:right w:w="75" w:type="dxa"/>
            </w:tcMar>
          </w:tcPr>
          <w:p w14:paraId="471E1404" w14:textId="77777777" w:rsidR="00E827A0" w:rsidRDefault="00E827A0" w:rsidP="006B0E91">
            <w:pPr>
              <w:spacing w:after="0" w:line="264" w:lineRule="auto"/>
            </w:pPr>
            <w:r>
              <w:rPr>
                <w:rFonts w:ascii="Calibri" w:hAnsi="Calibri"/>
                <w:b/>
                <w:color w:val="1B365D"/>
                <w:sz w:val="17"/>
              </w:rPr>
              <w:t>Deep Autoencoder</w:t>
            </w:r>
            <w:r>
              <w:rPr>
                <w:rFonts w:ascii="Calibri" w:hAnsi="Calibri"/>
                <w:b/>
                <w:color w:val="1B365D"/>
                <w:sz w:val="17"/>
              </w:rPr>
              <w:br/>
              <w:t>(Arquitectura Profunda)</w:t>
            </w:r>
          </w:p>
        </w:tc>
        <w:tc>
          <w:tcPr>
            <w:tcW w:w="2592" w:type="dxa"/>
            <w:shd w:val="clear" w:color="auto" w:fill="F0F4F8"/>
            <w:tcMar>
              <w:top w:w="55" w:type="dxa"/>
              <w:left w:w="75" w:type="dxa"/>
              <w:bottom w:w="55" w:type="dxa"/>
              <w:right w:w="75" w:type="dxa"/>
            </w:tcMar>
          </w:tcPr>
          <w:p w14:paraId="67F2B0FF" w14:textId="77777777" w:rsidR="00E827A0" w:rsidRDefault="00E827A0" w:rsidP="006B0E91">
            <w:pPr>
              <w:spacing w:after="0" w:line="264" w:lineRule="auto"/>
            </w:pPr>
            <w:r>
              <w:rPr>
                <w:rFonts w:ascii="Calibri" w:hAnsi="Calibri"/>
                <w:color w:val="262626"/>
                <w:sz w:val="17"/>
              </w:rPr>
              <w:t>3 capas ocultas en codificador y 3 capas ocultas en decodificador (z = 20).</w:t>
            </w:r>
          </w:p>
        </w:tc>
        <w:tc>
          <w:tcPr>
            <w:tcW w:w="2736" w:type="dxa"/>
            <w:shd w:val="clear" w:color="auto" w:fill="F0F4F8"/>
            <w:tcMar>
              <w:top w:w="55" w:type="dxa"/>
              <w:left w:w="75" w:type="dxa"/>
              <w:bottom w:w="55" w:type="dxa"/>
              <w:right w:w="75" w:type="dxa"/>
            </w:tcMar>
          </w:tcPr>
          <w:p w14:paraId="647D14C8" w14:textId="77777777" w:rsidR="00E827A0" w:rsidRDefault="00E827A0" w:rsidP="006B0E91">
            <w:pPr>
              <w:spacing w:after="0" w:line="264" w:lineRule="auto"/>
            </w:pPr>
            <w:r>
              <w:rPr>
                <w:rFonts w:ascii="Calibri" w:hAnsi="Calibri"/>
                <w:color w:val="262626"/>
                <w:sz w:val="17"/>
              </w:rPr>
              <w:t>Reconstrucciones sensiblemente superiores al modelo superficial (Shallow AE).</w:t>
            </w:r>
          </w:p>
        </w:tc>
        <w:tc>
          <w:tcPr>
            <w:tcW w:w="2592" w:type="dxa"/>
            <w:shd w:val="clear" w:color="auto" w:fill="F0F4F8"/>
            <w:tcMar>
              <w:top w:w="55" w:type="dxa"/>
              <w:left w:w="75" w:type="dxa"/>
              <w:bottom w:w="55" w:type="dxa"/>
              <w:right w:w="75" w:type="dxa"/>
            </w:tcMar>
          </w:tcPr>
          <w:p w14:paraId="2D9316F2" w14:textId="77777777" w:rsidR="00E827A0" w:rsidRDefault="00E827A0" w:rsidP="006B0E91">
            <w:pPr>
              <w:spacing w:after="0" w:line="264" w:lineRule="auto"/>
            </w:pPr>
            <w:r>
              <w:rPr>
                <w:rFonts w:ascii="Calibri" w:hAnsi="Calibri"/>
                <w:color w:val="262626"/>
                <w:sz w:val="17"/>
              </w:rPr>
              <w:t>La composición no lineal jerárquica permite desenrollar variedades complejas en el espacio de alta dimensión.</w:t>
            </w:r>
          </w:p>
        </w:tc>
      </w:tr>
      <w:tr w:rsidR="00E827A0" w14:paraId="6B3B3BC6" w14:textId="77777777" w:rsidTr="006B0E91">
        <w:trPr>
          <w:cantSplit/>
          <w:jc w:val="center"/>
        </w:trPr>
        <w:tc>
          <w:tcPr>
            <w:tcW w:w="2160" w:type="dxa"/>
            <w:shd w:val="clear" w:color="auto" w:fill="FFFFFF"/>
            <w:tcMar>
              <w:top w:w="55" w:type="dxa"/>
              <w:left w:w="75" w:type="dxa"/>
              <w:bottom w:w="55" w:type="dxa"/>
              <w:right w:w="75" w:type="dxa"/>
            </w:tcMar>
          </w:tcPr>
          <w:p w14:paraId="0F5474F0" w14:textId="77777777" w:rsidR="00E827A0" w:rsidRDefault="00E827A0" w:rsidP="006B0E91">
            <w:pPr>
              <w:spacing w:after="0" w:line="264" w:lineRule="auto"/>
            </w:pPr>
            <w:r>
              <w:rPr>
                <w:rFonts w:ascii="Calibri" w:hAnsi="Calibri"/>
                <w:b/>
                <w:color w:val="1B365D"/>
                <w:sz w:val="17"/>
              </w:rPr>
              <w:t>Autoencoder Asimétrico</w:t>
            </w:r>
            <w:r>
              <w:rPr>
                <w:rFonts w:ascii="Calibri" w:hAnsi="Calibri"/>
                <w:b/>
                <w:color w:val="1B365D"/>
                <w:sz w:val="17"/>
              </w:rPr>
              <w:br/>
              <w:t>(Function over Fashion)</w:t>
            </w:r>
          </w:p>
        </w:tc>
        <w:tc>
          <w:tcPr>
            <w:tcW w:w="2592" w:type="dxa"/>
            <w:shd w:val="clear" w:color="auto" w:fill="FFFFFF"/>
            <w:tcMar>
              <w:top w:w="55" w:type="dxa"/>
              <w:left w:w="75" w:type="dxa"/>
              <w:bottom w:w="55" w:type="dxa"/>
              <w:right w:w="75" w:type="dxa"/>
            </w:tcMar>
          </w:tcPr>
          <w:p w14:paraId="3616C560" w14:textId="77777777" w:rsidR="00E827A0" w:rsidRDefault="00E827A0" w:rsidP="006B0E91">
            <w:pPr>
              <w:spacing w:after="0" w:line="264" w:lineRule="auto"/>
            </w:pPr>
            <w:r>
              <w:rPr>
                <w:rFonts w:ascii="Calibri" w:hAnsi="Calibri"/>
                <w:color w:val="262626"/>
                <w:sz w:val="17"/>
              </w:rPr>
              <w:t>Codificador compacto y decodificador con mayor profundidad y capacidad.</w:t>
            </w:r>
          </w:p>
        </w:tc>
        <w:tc>
          <w:tcPr>
            <w:tcW w:w="2736" w:type="dxa"/>
            <w:shd w:val="clear" w:color="auto" w:fill="FFFFFF"/>
            <w:tcMar>
              <w:top w:w="55" w:type="dxa"/>
              <w:left w:w="75" w:type="dxa"/>
              <w:bottom w:w="55" w:type="dxa"/>
              <w:right w:w="75" w:type="dxa"/>
            </w:tcMar>
          </w:tcPr>
          <w:p w14:paraId="229EB178" w14:textId="77777777" w:rsidR="00E827A0" w:rsidRDefault="00E827A0" w:rsidP="006B0E91">
            <w:pPr>
              <w:spacing w:after="0" w:line="264" w:lineRule="auto"/>
            </w:pPr>
            <w:r>
              <w:rPr>
                <w:rFonts w:ascii="Calibri" w:hAnsi="Calibri"/>
                <w:color w:val="262626"/>
                <w:sz w:val="17"/>
              </w:rPr>
              <w:t>Fidelidad de reconstrucción superior en tareas complejas (denoising, generación).</w:t>
            </w:r>
          </w:p>
        </w:tc>
        <w:tc>
          <w:tcPr>
            <w:tcW w:w="2592" w:type="dxa"/>
            <w:shd w:val="clear" w:color="auto" w:fill="FFFFFF"/>
            <w:tcMar>
              <w:top w:w="55" w:type="dxa"/>
              <w:left w:w="75" w:type="dxa"/>
              <w:bottom w:w="55" w:type="dxa"/>
              <w:right w:w="75" w:type="dxa"/>
            </w:tcMar>
          </w:tcPr>
          <w:p w14:paraId="3D0B07E9" w14:textId="77777777" w:rsidR="00E827A0" w:rsidRDefault="00E827A0" w:rsidP="006B0E91">
            <w:pPr>
              <w:spacing w:after="0" w:line="264" w:lineRule="auto"/>
            </w:pPr>
            <w:r>
              <w:rPr>
                <w:rFonts w:ascii="Calibri" w:hAnsi="Calibri"/>
                <w:color w:val="262626"/>
                <w:sz w:val="17"/>
              </w:rPr>
              <w:t>La simetría es enteramente opcional; el diseño debe responder a los requerimientos funcionales de cada subred.</w:t>
            </w:r>
          </w:p>
        </w:tc>
      </w:tr>
    </w:tbl>
    <w:p w14:paraId="5A711BBB" w14:textId="77777777" w:rsidR="00E827A0" w:rsidRDefault="00E827A0" w:rsidP="00E827A0">
      <w:pPr>
        <w:spacing w:after="80"/>
      </w:pPr>
    </w:p>
    <w:p w14:paraId="4041B810" w14:textId="77777777" w:rsidR="00E827A0" w:rsidRDefault="00E827A0" w:rsidP="00E827A0">
      <w:r>
        <w:br w:type="page"/>
      </w:r>
    </w:p>
    <w:p w14:paraId="343F2391" w14:textId="77777777" w:rsidR="00E827A0" w:rsidRDefault="00E827A0" w:rsidP="00E827A0">
      <w:pPr>
        <w:keepNext/>
        <w:spacing w:before="280" w:after="80"/>
      </w:pPr>
      <w:r>
        <w:rPr>
          <w:rFonts w:ascii="Calibri" w:hAnsi="Calibri"/>
          <w:b/>
          <w:color w:val="1B365D"/>
          <w:sz w:val="26"/>
        </w:rPr>
        <w:lastRenderedPageBreak/>
        <w:t>10. Cuestionario de Autoevaluación y Repaso Conceptual de Cátedra</w:t>
      </w:r>
    </w:p>
    <w:p w14:paraId="75443EC6" w14:textId="77777777" w:rsidR="00E827A0" w:rsidRDefault="00E827A0" w:rsidP="00E827A0">
      <w:pPr>
        <w:spacing w:before="20" w:after="70"/>
      </w:pPr>
      <w:r>
        <w:rPr>
          <w:rFonts w:ascii="Calibri" w:hAnsi="Calibri"/>
          <w:color w:val="262626"/>
          <w:sz w:val="20"/>
        </w:rPr>
        <w:t>Preguntas clave de consolidación formuladas a partir de las fuentes y exposiciones del profesor Pavlos Protopapas:</w:t>
      </w:r>
    </w:p>
    <w:p w14:paraId="56292E9C" w14:textId="77777777" w:rsidR="00E827A0" w:rsidRDefault="00E827A0" w:rsidP="00E827A0">
      <w:pPr>
        <w:pStyle w:val="Listaconvietas"/>
        <w:spacing w:before="20" w:after="50"/>
      </w:pPr>
      <w:r>
        <w:rPr>
          <w:rFonts w:ascii="Calibri" w:hAnsi="Calibri"/>
          <w:b/>
          <w:color w:val="1B365D"/>
          <w:sz w:val="20"/>
        </w:rPr>
        <w:t xml:space="preserve">Pregunta 1: En el experimento de cátedra, ¿por qué un autoencoder entrenado únicamente con imágenes de Pavlos devuelve a Pavlos cuando se le introduce la fotografía de un águila? </w:t>
      </w:r>
      <w:r>
        <w:rPr>
          <w:rFonts w:ascii="Calibri" w:hAnsi="Calibri"/>
          <w:color w:val="262626"/>
          <w:sz w:val="20"/>
        </w:rPr>
        <w:t>Respuesta: Porque el modelo sufrió un sobreajuste extremo derivado de la ausencia de diversidad en los datos. Matemáticamente, la red colapsó hacia la solución de menor esfuerzo: anuló los pesos del decodificador (W = 0) y calibró sus sesgos b para que igualen las intensidades exactas de los píxeles de Pavlos. Al anular los pesos, el vector latente z del águila se multiplica por cero, provocando que la salida sea constante e idéntica a los sesgos b para cualquier estímulo.</w:t>
      </w:r>
    </w:p>
    <w:p w14:paraId="04EDFA1B" w14:textId="77777777" w:rsidR="00E827A0" w:rsidRDefault="00E827A0" w:rsidP="00E827A0">
      <w:pPr>
        <w:pStyle w:val="Listaconvietas"/>
        <w:spacing w:before="20" w:after="50"/>
      </w:pPr>
      <w:r>
        <w:rPr>
          <w:rFonts w:ascii="Calibri" w:hAnsi="Calibri"/>
          <w:b/>
          <w:color w:val="1B365D"/>
          <w:sz w:val="20"/>
        </w:rPr>
        <w:t xml:space="preserve">Pregunta 2: ¿Qué limitación metodológica fundamental reveló la prueba de generalización al introducir el rostro de Pavlos en una red entrenada con objetos generales? </w:t>
      </w:r>
      <w:r>
        <w:rPr>
          <w:rFonts w:ascii="Calibri" w:hAnsi="Calibri"/>
          <w:color w:val="262626"/>
          <w:sz w:val="20"/>
        </w:rPr>
        <w:t>Respuesta: Reveló que la generalización en autoencoders depende estrictamente de que el conjunto de entrenamiento comparta la distribución de la tarea objetivo. Aunque la red se entrenó sobre un dataset diverso, al no incluir rostros humanos, su espacio latente no aprendió las correlaciones biométricas faciales, generando una reconstrucción borrosa e imperfecta.</w:t>
      </w:r>
    </w:p>
    <w:p w14:paraId="38A092B5" w14:textId="77777777" w:rsidR="00E827A0" w:rsidRDefault="00E827A0" w:rsidP="00E827A0">
      <w:pPr>
        <w:pStyle w:val="Listaconvietas"/>
        <w:spacing w:before="20" w:after="50"/>
      </w:pPr>
      <w:r>
        <w:rPr>
          <w:rFonts w:ascii="Calibri" w:hAnsi="Calibri"/>
          <w:b/>
          <w:color w:val="1B365D"/>
          <w:sz w:val="20"/>
        </w:rPr>
        <w:t xml:space="preserve">Pregunta 3: ¿Qué papel desempeñó históricamente la empresa Olivetti y su dataset de rostros en la visión computacional? </w:t>
      </w:r>
      <w:r>
        <w:rPr>
          <w:rFonts w:ascii="Calibri" w:hAnsi="Calibri"/>
          <w:color w:val="262626"/>
          <w:sz w:val="20"/>
        </w:rPr>
        <w:t>Respuesta: La empresa Olivetti fue pionera en la investigación de visión artificial durante los años 90 a través de sus laboratorios de Cambridge (AT&amp;T Laboratories Cambridge). Su dataset de rostros se convirtió en un benchmark clásico para calibrar algoritmos de reducción de dimensionalidad y reconocimiento facial, demostrando que entrenar autoencoders en datos específicos del dominio maximiza la fidelidad reconstructiva.</w:t>
      </w:r>
    </w:p>
    <w:p w14:paraId="03290CBD" w14:textId="77777777" w:rsidR="00E827A0" w:rsidRDefault="00E827A0" w:rsidP="00E827A0">
      <w:pPr>
        <w:pStyle w:val="Listaconvietas"/>
        <w:spacing w:before="20" w:after="50"/>
      </w:pPr>
      <w:r>
        <w:rPr>
          <w:rFonts w:ascii="Calibri" w:hAnsi="Calibri"/>
          <w:b/>
          <w:color w:val="1B365D"/>
          <w:sz w:val="20"/>
        </w:rPr>
        <w:t xml:space="preserve">Pregunta 4: ¿Por qué resulta posible que un autoencoder reconstruya dígitos de MNIST con reconocible fidelidad utilizando únicamente dos variables latentes? </w:t>
      </w:r>
      <w:r>
        <w:rPr>
          <w:rFonts w:ascii="Calibri" w:hAnsi="Calibri"/>
          <w:color w:val="262626"/>
          <w:sz w:val="20"/>
        </w:rPr>
        <w:t>Respuesta: Porque cada variable latente es un escalar continuo de coma flotante (float) de alta precisión. A diferencia de las representaciones discretas o binarias, un solo float puede codificar una cantidad infinita y continua de gradaciones a lo largo de un eje dimensional, permitiendo parametrizar la topología global y el estilo de los dígitos con solo dos coordenadas.</w:t>
      </w:r>
    </w:p>
    <w:p w14:paraId="58DA601D" w14:textId="77777777" w:rsidR="00E827A0" w:rsidRDefault="00E827A0" w:rsidP="00E827A0">
      <w:pPr>
        <w:pStyle w:val="Listaconvietas"/>
        <w:spacing w:before="20" w:after="50"/>
      </w:pPr>
      <w:r>
        <w:rPr>
          <w:rFonts w:ascii="Calibri" w:hAnsi="Calibri"/>
          <w:b/>
          <w:color w:val="1B365D"/>
          <w:sz w:val="20"/>
        </w:rPr>
        <w:t xml:space="preserve">Pregunta 5: ¿Por qué la simetría entre el codificador y el decodificador no es un requisito estricto en el diseño de autoencoders? </w:t>
      </w:r>
      <w:r>
        <w:rPr>
          <w:rFonts w:ascii="Calibri" w:hAnsi="Calibri"/>
          <w:color w:val="262626"/>
          <w:sz w:val="20"/>
        </w:rPr>
        <w:t>Respuesta: Porque el codificador y el decodificador cumplen objetivos matemáticos distintos: el codificador comprime la entrada hacia un espacio latente útil, mientras que el decodificador reconstruye o genera la señal de salida. En aplicaciones avanzadas como la eliminación de ruido (denoising) o modelos generativos, diseñar un decodificador más profundo o expresivo mejora drásticamente el rendimiento, rigiéndose por el principio de cátedra «Function beats fashion».</w:t>
      </w:r>
    </w:p>
    <w:p w14:paraId="4CA60DE1" w14:textId="77777777" w:rsidR="00E827A0" w:rsidRDefault="00E827A0" w:rsidP="00E827A0">
      <w:r>
        <w:br w:type="page"/>
      </w:r>
    </w:p>
    <w:p w14:paraId="196F5D50" w14:textId="77777777" w:rsidR="00E827A0" w:rsidRDefault="00E827A0" w:rsidP="00E827A0">
      <w:pPr>
        <w:keepNext/>
        <w:spacing w:before="280" w:after="80"/>
      </w:pPr>
      <w:r>
        <w:rPr>
          <w:rFonts w:ascii="Calibri" w:hAnsi="Calibri"/>
          <w:b/>
          <w:color w:val="1B365D"/>
          <w:sz w:val="26"/>
        </w:rPr>
        <w:lastRenderedPageBreak/>
        <w:t>11. Síntesis Ejecutiva y Conclusiones del Módulo</w:t>
      </w:r>
    </w:p>
    <w:p w14:paraId="605B811B" w14:textId="77777777" w:rsidR="00E827A0" w:rsidRDefault="00E827A0" w:rsidP="00E827A0">
      <w:pPr>
        <w:spacing w:before="20" w:after="70"/>
      </w:pPr>
      <w:r>
        <w:rPr>
          <w:rFonts w:ascii="Calibri" w:hAnsi="Calibri"/>
          <w:color w:val="262626"/>
          <w:sz w:val="20"/>
        </w:rPr>
        <w:t>La segunda parte de la lección sobre autoencoders establece las directrices maestras de ingeniería para pasar de modelos conceptuales a arquitecturas de alto rendimiento. Controlar el sobreajuste mediante datasets diversos, alinear la distribución de datos con el dominio de aplicación, calibrar conscientemente la dimensión latente z, aprovechar la capacidad de desenrollado de las redes profundas y priorizar la funcionalidad por encima de la simetría estética constituyen los cinco pilares que transforman a los autoencoders en herramientas fundamentales de la inteligencia artificial contemporánea.</w:t>
      </w:r>
    </w:p>
    <w:tbl>
      <w:tblPr>
        <w:tblW w:w="0" w:type="auto"/>
        <w:jc w:val="center"/>
        <w:tblLayout w:type="fixed"/>
        <w:tblLook w:val="04A0" w:firstRow="1" w:lastRow="0" w:firstColumn="1" w:lastColumn="0" w:noHBand="0" w:noVBand="1"/>
      </w:tblPr>
      <w:tblGrid>
        <w:gridCol w:w="9936"/>
      </w:tblGrid>
      <w:tr w:rsidR="00E827A0" w14:paraId="681FA32E"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3174C7BE" w14:textId="77777777" w:rsidR="00E827A0" w:rsidRDefault="00E827A0" w:rsidP="006B0E91">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2626"/>
                <w:sz w:val="19"/>
              </w:rPr>
              <w:t>1. Diagnóstico de Sobreajuste: Un entrenamiento mono-muestra colapsa en W = 0 y sesgos memorizados (devuelve a Pavlos ante un águila).</w:t>
            </w:r>
            <w:r>
              <w:rPr>
                <w:rFonts w:ascii="Calibri" w:hAnsi="Calibri"/>
                <w:i/>
                <w:color w:val="262626"/>
                <w:sz w:val="19"/>
              </w:rPr>
              <w:br/>
              <w:t>2. Diversidad y Dominio: CaltechDATA evita la memorización; el dataset Olivetti Faces alinea el espacio latente con la anatomía facial.</w:t>
            </w:r>
            <w:r>
              <w:rPr>
                <w:rFonts w:ascii="Calibri" w:hAnsi="Calibri"/>
                <w:i/>
                <w:color w:val="262626"/>
                <w:sz w:val="19"/>
              </w:rPr>
              <w:br/>
              <w:t>3. Validación en MNIST: Reconstrucción exitosa de dígitos del 0 al 9 con arquitecturas FCN simples.</w:t>
            </w:r>
            <w:r>
              <w:rPr>
                <w:rFonts w:ascii="Calibri" w:hAnsi="Calibri"/>
                <w:i/>
                <w:color w:val="262626"/>
                <w:sz w:val="19"/>
              </w:rPr>
              <w:br/>
              <w:t>4. Cuello de Botella Continuo: 20 variables dan máxima nitidez, pero 2 floats bastan para preservar la estructura básica.</w:t>
            </w:r>
            <w:r>
              <w:rPr>
                <w:rFonts w:ascii="Calibri" w:hAnsi="Calibri"/>
                <w:i/>
                <w:color w:val="262626"/>
                <w:sz w:val="19"/>
              </w:rPr>
              <w:br/>
              <w:t>5. Profundidad y Asimetría: Los Deep Autoencoders modelan variedades complejas; la simetría codificador-decodificador es puramente opcional («Function beats fashion»).</w:t>
            </w:r>
          </w:p>
        </w:tc>
      </w:tr>
    </w:tbl>
    <w:p w14:paraId="20C40FC7" w14:textId="77777777" w:rsidR="00E827A0" w:rsidRDefault="00E827A0" w:rsidP="00E827A0">
      <w:pPr>
        <w:spacing w:after="40"/>
      </w:pPr>
    </w:p>
    <w:p w14:paraId="1C9E06A2" w14:textId="77777777" w:rsidR="00E827A0" w:rsidRDefault="00E827A0" w:rsidP="00E827A0">
      <w:pPr>
        <w:keepNext/>
        <w:spacing w:before="180" w:after="60"/>
      </w:pPr>
      <w:r>
        <w:rPr>
          <w:rFonts w:ascii="Calibri" w:hAnsi="Calibri"/>
          <w:b/>
          <w:color w:val="2F5496"/>
        </w:rPr>
        <w:t>Cuadro de Consulta Rápida: Principios y Parámetros de Cátedra</w:t>
      </w:r>
    </w:p>
    <w:tbl>
      <w:tblPr>
        <w:tblW w:w="0" w:type="auto"/>
        <w:jc w:val="center"/>
        <w:tblLayout w:type="fixed"/>
        <w:tblLook w:val="04A0" w:firstRow="1" w:lastRow="0" w:firstColumn="1" w:lastColumn="0" w:noHBand="0" w:noVBand="1"/>
      </w:tblPr>
      <w:tblGrid>
        <w:gridCol w:w="2592"/>
        <w:gridCol w:w="3744"/>
        <w:gridCol w:w="3600"/>
      </w:tblGrid>
      <w:tr w:rsidR="00E827A0" w14:paraId="49C50D89" w14:textId="77777777" w:rsidTr="006B0E91">
        <w:trPr>
          <w:jc w:val="center"/>
        </w:trPr>
        <w:tc>
          <w:tcPr>
            <w:tcW w:w="2592" w:type="dxa"/>
            <w:shd w:val="clear" w:color="auto" w:fill="2F5496"/>
            <w:tcMar>
              <w:top w:w="60" w:type="dxa"/>
              <w:left w:w="80" w:type="dxa"/>
              <w:bottom w:w="60" w:type="dxa"/>
              <w:right w:w="80" w:type="dxa"/>
            </w:tcMar>
          </w:tcPr>
          <w:p w14:paraId="7571374F" w14:textId="77777777" w:rsidR="00E827A0" w:rsidRDefault="00E827A0" w:rsidP="006B0E91">
            <w:pPr>
              <w:spacing w:after="0"/>
              <w:jc w:val="center"/>
            </w:pPr>
            <w:r>
              <w:rPr>
                <w:rFonts w:ascii="Calibri" w:hAnsi="Calibri"/>
                <w:b/>
                <w:color w:val="FFFFFF"/>
                <w:sz w:val="17"/>
              </w:rPr>
              <w:t>Dimensión Técnica</w:t>
            </w:r>
          </w:p>
        </w:tc>
        <w:tc>
          <w:tcPr>
            <w:tcW w:w="3744" w:type="dxa"/>
            <w:shd w:val="clear" w:color="auto" w:fill="2F5496"/>
            <w:tcMar>
              <w:top w:w="60" w:type="dxa"/>
              <w:left w:w="80" w:type="dxa"/>
              <w:bottom w:w="60" w:type="dxa"/>
              <w:right w:w="80" w:type="dxa"/>
            </w:tcMar>
          </w:tcPr>
          <w:p w14:paraId="1363D653" w14:textId="77777777" w:rsidR="00E827A0" w:rsidRDefault="00E827A0" w:rsidP="006B0E91">
            <w:pPr>
              <w:spacing w:after="0"/>
              <w:jc w:val="center"/>
            </w:pPr>
            <w:r>
              <w:rPr>
                <w:rFonts w:ascii="Calibri" w:hAnsi="Calibri"/>
                <w:b/>
                <w:color w:val="FFFFFF"/>
                <w:sz w:val="17"/>
              </w:rPr>
              <w:t>Hallazgo Experimental de Cátedra</w:t>
            </w:r>
          </w:p>
        </w:tc>
        <w:tc>
          <w:tcPr>
            <w:tcW w:w="3600" w:type="dxa"/>
            <w:shd w:val="clear" w:color="auto" w:fill="2F5496"/>
            <w:tcMar>
              <w:top w:w="60" w:type="dxa"/>
              <w:left w:w="80" w:type="dxa"/>
              <w:bottom w:w="60" w:type="dxa"/>
              <w:right w:w="80" w:type="dxa"/>
            </w:tcMar>
          </w:tcPr>
          <w:p w14:paraId="7821F51B" w14:textId="77777777" w:rsidR="00E827A0" w:rsidRDefault="00E827A0" w:rsidP="006B0E91">
            <w:pPr>
              <w:spacing w:after="0"/>
              <w:jc w:val="center"/>
            </w:pPr>
            <w:r>
              <w:rPr>
                <w:rFonts w:ascii="Calibri" w:hAnsi="Calibri"/>
                <w:b/>
                <w:color w:val="FFFFFF"/>
                <w:sz w:val="17"/>
              </w:rPr>
              <w:t>Criterio de Diseño y Axioma Operativo</w:t>
            </w:r>
          </w:p>
        </w:tc>
      </w:tr>
      <w:tr w:rsidR="00E827A0" w14:paraId="414EA723" w14:textId="77777777" w:rsidTr="006B0E91">
        <w:trPr>
          <w:cantSplit/>
          <w:jc w:val="center"/>
        </w:trPr>
        <w:tc>
          <w:tcPr>
            <w:tcW w:w="2592" w:type="dxa"/>
            <w:shd w:val="clear" w:color="auto" w:fill="F0F4F8"/>
            <w:tcMar>
              <w:top w:w="50" w:type="dxa"/>
              <w:left w:w="70" w:type="dxa"/>
              <w:bottom w:w="50" w:type="dxa"/>
              <w:right w:w="70" w:type="dxa"/>
            </w:tcMar>
          </w:tcPr>
          <w:p w14:paraId="27A51D02" w14:textId="77777777" w:rsidR="00E827A0" w:rsidRDefault="00E827A0" w:rsidP="006B0E91">
            <w:pPr>
              <w:spacing w:after="0" w:line="264" w:lineRule="auto"/>
            </w:pPr>
            <w:r>
              <w:rPr>
                <w:rFonts w:ascii="Calibri" w:hAnsi="Calibri"/>
                <w:b/>
                <w:color w:val="1B365D"/>
                <w:sz w:val="17"/>
              </w:rPr>
              <w:t>Sobreajuste Mono-muestra</w:t>
            </w:r>
          </w:p>
        </w:tc>
        <w:tc>
          <w:tcPr>
            <w:tcW w:w="3744" w:type="dxa"/>
            <w:shd w:val="clear" w:color="auto" w:fill="F0F4F8"/>
            <w:tcMar>
              <w:top w:w="50" w:type="dxa"/>
              <w:left w:w="70" w:type="dxa"/>
              <w:bottom w:w="50" w:type="dxa"/>
              <w:right w:w="70" w:type="dxa"/>
            </w:tcMar>
          </w:tcPr>
          <w:p w14:paraId="0456A036" w14:textId="77777777" w:rsidR="00E827A0" w:rsidRDefault="00E827A0" w:rsidP="006B0E91">
            <w:pPr>
              <w:spacing w:after="0" w:line="264" w:lineRule="auto"/>
            </w:pPr>
            <w:r>
              <w:rPr>
                <w:rFonts w:ascii="Calibri" w:hAnsi="Calibri"/>
                <w:color w:val="262626"/>
                <w:sz w:val="17"/>
              </w:rPr>
              <w:t>La red devuelve a Pavlos ante la imagen de un águila.</w:t>
            </w:r>
          </w:p>
        </w:tc>
        <w:tc>
          <w:tcPr>
            <w:tcW w:w="3600" w:type="dxa"/>
            <w:shd w:val="clear" w:color="auto" w:fill="F0F4F8"/>
            <w:tcMar>
              <w:top w:w="50" w:type="dxa"/>
              <w:left w:w="70" w:type="dxa"/>
              <w:bottom w:w="50" w:type="dxa"/>
              <w:right w:w="70" w:type="dxa"/>
            </w:tcMar>
          </w:tcPr>
          <w:p w14:paraId="0A4CD9DD" w14:textId="77777777" w:rsidR="00E827A0" w:rsidRDefault="00E827A0" w:rsidP="006B0E91">
            <w:pPr>
              <w:spacing w:after="0" w:line="264" w:lineRule="auto"/>
            </w:pPr>
            <w:r>
              <w:rPr>
                <w:rFonts w:ascii="Calibri" w:hAnsi="Calibri"/>
                <w:color w:val="262626"/>
                <w:sz w:val="17"/>
              </w:rPr>
              <w:t>W = 0 en decodificador y sesgos b memorizados. Requiere diversidad de muestras.</w:t>
            </w:r>
          </w:p>
        </w:tc>
      </w:tr>
      <w:tr w:rsidR="00E827A0" w14:paraId="39A7293F" w14:textId="77777777" w:rsidTr="006B0E91">
        <w:trPr>
          <w:cantSplit/>
          <w:jc w:val="center"/>
        </w:trPr>
        <w:tc>
          <w:tcPr>
            <w:tcW w:w="2592" w:type="dxa"/>
            <w:shd w:val="clear" w:color="auto" w:fill="FFFFFF"/>
            <w:tcMar>
              <w:top w:w="50" w:type="dxa"/>
              <w:left w:w="70" w:type="dxa"/>
              <w:bottom w:w="50" w:type="dxa"/>
              <w:right w:w="70" w:type="dxa"/>
            </w:tcMar>
          </w:tcPr>
          <w:p w14:paraId="016EB7DF" w14:textId="77777777" w:rsidR="00E827A0" w:rsidRDefault="00E827A0" w:rsidP="006B0E91">
            <w:pPr>
              <w:spacing w:after="0" w:line="264" w:lineRule="auto"/>
            </w:pPr>
            <w:r>
              <w:rPr>
                <w:rFonts w:ascii="Calibri" w:hAnsi="Calibri"/>
                <w:b/>
                <w:color w:val="1B365D"/>
                <w:sz w:val="17"/>
              </w:rPr>
              <w:t>Alineación de Dominio</w:t>
            </w:r>
          </w:p>
        </w:tc>
        <w:tc>
          <w:tcPr>
            <w:tcW w:w="3744" w:type="dxa"/>
            <w:shd w:val="clear" w:color="auto" w:fill="FFFFFF"/>
            <w:tcMar>
              <w:top w:w="50" w:type="dxa"/>
              <w:left w:w="70" w:type="dxa"/>
              <w:bottom w:w="50" w:type="dxa"/>
              <w:right w:w="70" w:type="dxa"/>
            </w:tcMar>
          </w:tcPr>
          <w:p w14:paraId="0F908470" w14:textId="77777777" w:rsidR="00E827A0" w:rsidRDefault="00E827A0" w:rsidP="006B0E91">
            <w:pPr>
              <w:spacing w:after="0" w:line="264" w:lineRule="auto"/>
            </w:pPr>
            <w:r>
              <w:rPr>
                <w:rFonts w:ascii="Calibri" w:hAnsi="Calibri"/>
                <w:color w:val="262626"/>
                <w:sz w:val="17"/>
              </w:rPr>
              <w:t>Generalización deficiente si la distribución no coincide (Olivetti vs. Caltech).</w:t>
            </w:r>
          </w:p>
        </w:tc>
        <w:tc>
          <w:tcPr>
            <w:tcW w:w="3600" w:type="dxa"/>
            <w:shd w:val="clear" w:color="auto" w:fill="FFFFFF"/>
            <w:tcMar>
              <w:top w:w="50" w:type="dxa"/>
              <w:left w:w="70" w:type="dxa"/>
              <w:bottom w:w="50" w:type="dxa"/>
              <w:right w:w="70" w:type="dxa"/>
            </w:tcMar>
          </w:tcPr>
          <w:p w14:paraId="3635666D" w14:textId="77777777" w:rsidR="00E827A0" w:rsidRDefault="00E827A0" w:rsidP="006B0E91">
            <w:pPr>
              <w:spacing w:after="0" w:line="264" w:lineRule="auto"/>
            </w:pPr>
            <w:r>
              <w:rPr>
                <w:rFonts w:ascii="Calibri" w:hAnsi="Calibri"/>
                <w:color w:val="262626"/>
                <w:sz w:val="17"/>
              </w:rPr>
              <w:t>Entrenar con datos del dominio específico para que z aprenda factores relevantes.</w:t>
            </w:r>
          </w:p>
        </w:tc>
      </w:tr>
      <w:tr w:rsidR="00E827A0" w14:paraId="259CA518" w14:textId="77777777" w:rsidTr="006B0E91">
        <w:trPr>
          <w:cantSplit/>
          <w:jc w:val="center"/>
        </w:trPr>
        <w:tc>
          <w:tcPr>
            <w:tcW w:w="2592" w:type="dxa"/>
            <w:shd w:val="clear" w:color="auto" w:fill="F0F4F8"/>
            <w:tcMar>
              <w:top w:w="50" w:type="dxa"/>
              <w:left w:w="70" w:type="dxa"/>
              <w:bottom w:w="50" w:type="dxa"/>
              <w:right w:w="70" w:type="dxa"/>
            </w:tcMar>
          </w:tcPr>
          <w:p w14:paraId="5CE6162C" w14:textId="77777777" w:rsidR="00E827A0" w:rsidRDefault="00E827A0" w:rsidP="006B0E91">
            <w:pPr>
              <w:spacing w:after="0" w:line="264" w:lineRule="auto"/>
            </w:pPr>
            <w:r>
              <w:rPr>
                <w:rFonts w:ascii="Calibri" w:hAnsi="Calibri"/>
                <w:b/>
                <w:color w:val="1B365D"/>
                <w:sz w:val="17"/>
              </w:rPr>
              <w:t>Ancho del Espacio Latente</w:t>
            </w:r>
          </w:p>
        </w:tc>
        <w:tc>
          <w:tcPr>
            <w:tcW w:w="3744" w:type="dxa"/>
            <w:shd w:val="clear" w:color="auto" w:fill="F0F4F8"/>
            <w:tcMar>
              <w:top w:w="50" w:type="dxa"/>
              <w:left w:w="70" w:type="dxa"/>
              <w:bottom w:w="50" w:type="dxa"/>
              <w:right w:w="70" w:type="dxa"/>
            </w:tcMar>
          </w:tcPr>
          <w:p w14:paraId="01ED9059" w14:textId="77777777" w:rsidR="00E827A0" w:rsidRDefault="00E827A0" w:rsidP="006B0E91">
            <w:pPr>
              <w:spacing w:after="0" w:line="264" w:lineRule="auto"/>
            </w:pPr>
            <w:r>
              <w:rPr>
                <w:rFonts w:ascii="Calibri" w:hAnsi="Calibri"/>
                <w:color w:val="262626"/>
                <w:sz w:val="17"/>
              </w:rPr>
              <w:t>Evaluación en MNIST con z = 20, 10 y 2 variables.</w:t>
            </w:r>
          </w:p>
        </w:tc>
        <w:tc>
          <w:tcPr>
            <w:tcW w:w="3600" w:type="dxa"/>
            <w:shd w:val="clear" w:color="auto" w:fill="F0F4F8"/>
            <w:tcMar>
              <w:top w:w="50" w:type="dxa"/>
              <w:left w:w="70" w:type="dxa"/>
              <w:bottom w:w="50" w:type="dxa"/>
              <w:right w:w="70" w:type="dxa"/>
            </w:tcMar>
          </w:tcPr>
          <w:p w14:paraId="11C74B33" w14:textId="77777777" w:rsidR="00E827A0" w:rsidRDefault="00E827A0" w:rsidP="006B0E91">
            <w:pPr>
              <w:spacing w:after="0" w:line="264" w:lineRule="auto"/>
            </w:pPr>
            <w:r>
              <w:rPr>
                <w:rFonts w:ascii="Calibri" w:hAnsi="Calibri"/>
                <w:color w:val="262626"/>
                <w:sz w:val="17"/>
              </w:rPr>
              <w:t>20 = nitidez óptima; 2 = reconocible. Cada float continuo retiene alta información.</w:t>
            </w:r>
          </w:p>
        </w:tc>
      </w:tr>
      <w:tr w:rsidR="00E827A0" w14:paraId="212F5523" w14:textId="77777777" w:rsidTr="006B0E91">
        <w:trPr>
          <w:cantSplit/>
          <w:jc w:val="center"/>
        </w:trPr>
        <w:tc>
          <w:tcPr>
            <w:tcW w:w="2592" w:type="dxa"/>
            <w:shd w:val="clear" w:color="auto" w:fill="FFFFFF"/>
            <w:tcMar>
              <w:top w:w="50" w:type="dxa"/>
              <w:left w:w="70" w:type="dxa"/>
              <w:bottom w:w="50" w:type="dxa"/>
              <w:right w:w="70" w:type="dxa"/>
            </w:tcMar>
          </w:tcPr>
          <w:p w14:paraId="057651BB" w14:textId="77777777" w:rsidR="00E827A0" w:rsidRDefault="00E827A0" w:rsidP="006B0E91">
            <w:pPr>
              <w:spacing w:after="0" w:line="264" w:lineRule="auto"/>
            </w:pPr>
            <w:r>
              <w:rPr>
                <w:rFonts w:ascii="Calibri" w:hAnsi="Calibri"/>
                <w:b/>
                <w:color w:val="1B365D"/>
                <w:sz w:val="17"/>
              </w:rPr>
              <w:t>Profundidad de Subredes</w:t>
            </w:r>
          </w:p>
        </w:tc>
        <w:tc>
          <w:tcPr>
            <w:tcW w:w="3744" w:type="dxa"/>
            <w:shd w:val="clear" w:color="auto" w:fill="FFFFFF"/>
            <w:tcMar>
              <w:top w:w="50" w:type="dxa"/>
              <w:left w:w="70" w:type="dxa"/>
              <w:bottom w:w="50" w:type="dxa"/>
              <w:right w:w="70" w:type="dxa"/>
            </w:tcMar>
          </w:tcPr>
          <w:p w14:paraId="272A1567" w14:textId="77777777" w:rsidR="00E827A0" w:rsidRDefault="00E827A0" w:rsidP="006B0E91">
            <w:pPr>
              <w:spacing w:after="0" w:line="264" w:lineRule="auto"/>
            </w:pPr>
            <w:r>
              <w:rPr>
                <w:rFonts w:ascii="Calibri" w:hAnsi="Calibri"/>
                <w:color w:val="262626"/>
                <w:sz w:val="17"/>
              </w:rPr>
              <w:t>3 capas en encoder + 3 en decoder superan al modelo superficial.</w:t>
            </w:r>
          </w:p>
        </w:tc>
        <w:tc>
          <w:tcPr>
            <w:tcW w:w="3600" w:type="dxa"/>
            <w:shd w:val="clear" w:color="auto" w:fill="FFFFFF"/>
            <w:tcMar>
              <w:top w:w="50" w:type="dxa"/>
              <w:left w:w="70" w:type="dxa"/>
              <w:bottom w:w="50" w:type="dxa"/>
              <w:right w:w="70" w:type="dxa"/>
            </w:tcMar>
          </w:tcPr>
          <w:p w14:paraId="1483D92D" w14:textId="77777777" w:rsidR="00E827A0" w:rsidRDefault="00E827A0" w:rsidP="006B0E91">
            <w:pPr>
              <w:spacing w:after="0" w:line="264" w:lineRule="auto"/>
            </w:pPr>
            <w:r>
              <w:rPr>
                <w:rFonts w:ascii="Calibri" w:hAnsi="Calibri"/>
                <w:color w:val="262626"/>
                <w:sz w:val="17"/>
              </w:rPr>
              <w:t>La jerarquía no lineal desenrolla variedades geométricas curvas (manifolds).</w:t>
            </w:r>
          </w:p>
        </w:tc>
      </w:tr>
      <w:tr w:rsidR="00E827A0" w14:paraId="3B4CB570" w14:textId="77777777" w:rsidTr="006B0E91">
        <w:trPr>
          <w:cantSplit/>
          <w:jc w:val="center"/>
        </w:trPr>
        <w:tc>
          <w:tcPr>
            <w:tcW w:w="2592" w:type="dxa"/>
            <w:shd w:val="clear" w:color="auto" w:fill="F0F4F8"/>
            <w:tcMar>
              <w:top w:w="50" w:type="dxa"/>
              <w:left w:w="70" w:type="dxa"/>
              <w:bottom w:w="50" w:type="dxa"/>
              <w:right w:w="70" w:type="dxa"/>
            </w:tcMar>
          </w:tcPr>
          <w:p w14:paraId="2FE1E5A0" w14:textId="77777777" w:rsidR="00E827A0" w:rsidRDefault="00E827A0" w:rsidP="006B0E91">
            <w:pPr>
              <w:spacing w:after="0" w:line="264" w:lineRule="auto"/>
            </w:pPr>
            <w:r>
              <w:rPr>
                <w:rFonts w:ascii="Calibri" w:hAnsi="Calibri"/>
                <w:b/>
                <w:color w:val="1B365D"/>
                <w:sz w:val="17"/>
              </w:rPr>
              <w:t>Simetría Codificador-Decodificador</w:t>
            </w:r>
          </w:p>
        </w:tc>
        <w:tc>
          <w:tcPr>
            <w:tcW w:w="3744" w:type="dxa"/>
            <w:shd w:val="clear" w:color="auto" w:fill="F0F4F8"/>
            <w:tcMar>
              <w:top w:w="50" w:type="dxa"/>
              <w:left w:w="70" w:type="dxa"/>
              <w:bottom w:w="50" w:type="dxa"/>
              <w:right w:w="70" w:type="dxa"/>
            </w:tcMar>
          </w:tcPr>
          <w:p w14:paraId="0832F0AA" w14:textId="77777777" w:rsidR="00E827A0" w:rsidRDefault="00E827A0" w:rsidP="006B0E91">
            <w:pPr>
              <w:spacing w:after="0" w:line="264" w:lineRule="auto"/>
            </w:pPr>
            <w:r>
              <w:rPr>
                <w:rFonts w:ascii="Calibri" w:hAnsi="Calibri"/>
                <w:color w:val="262626"/>
                <w:sz w:val="17"/>
              </w:rPr>
              <w:t>Emparejamiento enteramente opcional («como calcetines tras la colada»).</w:t>
            </w:r>
          </w:p>
        </w:tc>
        <w:tc>
          <w:tcPr>
            <w:tcW w:w="3600" w:type="dxa"/>
            <w:shd w:val="clear" w:color="auto" w:fill="F0F4F8"/>
            <w:tcMar>
              <w:top w:w="50" w:type="dxa"/>
              <w:left w:w="70" w:type="dxa"/>
              <w:bottom w:w="50" w:type="dxa"/>
              <w:right w:w="70" w:type="dxa"/>
            </w:tcMar>
          </w:tcPr>
          <w:p w14:paraId="25474C74" w14:textId="77777777" w:rsidR="00E827A0" w:rsidRDefault="00E827A0" w:rsidP="006B0E91">
            <w:pPr>
              <w:spacing w:after="0" w:line="264" w:lineRule="auto"/>
            </w:pPr>
            <w:r>
              <w:rPr>
                <w:rFonts w:ascii="Calibri" w:hAnsi="Calibri"/>
                <w:color w:val="262626"/>
                <w:sz w:val="17"/>
              </w:rPr>
              <w:t>Axioma: «Function beats fashion». El decodificador puede ser más profundo.</w:t>
            </w:r>
          </w:p>
        </w:tc>
      </w:tr>
    </w:tbl>
    <w:p w14:paraId="08D9657A" w14:textId="77777777" w:rsidR="00E827A0" w:rsidRDefault="00E827A0" w:rsidP="00E827A0"/>
    <w:p w14:paraId="34285C82" w14:textId="77777777" w:rsidR="007E0FB4" w:rsidRDefault="007E0FB4" w:rsidP="00C76A82">
      <w:pPr>
        <w:spacing w:after="120"/>
      </w:pPr>
    </w:p>
    <w:p w14:paraId="199E5FB8" w14:textId="77777777" w:rsidR="00F96E97" w:rsidRDefault="00F96E97" w:rsidP="00C76A82">
      <w:pPr>
        <w:spacing w:after="120"/>
      </w:pPr>
    </w:p>
    <w:p w14:paraId="5E7D363E" w14:textId="77777777" w:rsidR="00F96E97" w:rsidRDefault="00F96E97" w:rsidP="00C76A82">
      <w:pPr>
        <w:spacing w:after="120"/>
      </w:pPr>
    </w:p>
    <w:p w14:paraId="2990DA18" w14:textId="77777777" w:rsidR="00F96E97" w:rsidRDefault="00F96E97" w:rsidP="00C76A82">
      <w:pPr>
        <w:spacing w:after="120"/>
      </w:pPr>
    </w:p>
    <w:p w14:paraId="168783BC" w14:textId="77777777" w:rsidR="00F96E97" w:rsidRDefault="00F96E97" w:rsidP="00C76A82">
      <w:pPr>
        <w:spacing w:after="120"/>
      </w:pPr>
    </w:p>
    <w:p w14:paraId="02EF9EF8" w14:textId="77777777" w:rsidR="00F96E97" w:rsidRDefault="00F96E97" w:rsidP="00C76A82">
      <w:pPr>
        <w:spacing w:after="120"/>
      </w:pPr>
    </w:p>
    <w:p w14:paraId="79951832" w14:textId="77777777" w:rsidR="00F96E97" w:rsidRDefault="00F96E97" w:rsidP="00C76A82">
      <w:pPr>
        <w:spacing w:after="120"/>
      </w:pPr>
    </w:p>
    <w:p w14:paraId="6AD7FF09" w14:textId="77777777" w:rsidR="00F96E97" w:rsidRDefault="00F96E97" w:rsidP="00C76A82">
      <w:pPr>
        <w:spacing w:after="120"/>
      </w:pPr>
    </w:p>
    <w:p w14:paraId="2C06A40C" w14:textId="77777777" w:rsidR="00F96E97" w:rsidRDefault="00F96E97" w:rsidP="00C76A82">
      <w:pPr>
        <w:spacing w:after="120"/>
      </w:pPr>
    </w:p>
    <w:p w14:paraId="5F02A461" w14:textId="77777777" w:rsidR="005C59BA" w:rsidRPr="005C59BA" w:rsidRDefault="005C59BA" w:rsidP="005C59BA">
      <w:pPr>
        <w:spacing w:after="120"/>
      </w:pPr>
      <w:r w:rsidRPr="005C59BA">
        <w:rPr>
          <w:b/>
        </w:rPr>
        <w:lastRenderedPageBreak/>
        <w:t>APUNTES DE CÁTEDRA — NEURAL NETWORKS AND DEEP LEARNING WITH PYTHON</w:t>
      </w:r>
    </w:p>
    <w:p w14:paraId="0368F8F4" w14:textId="77777777" w:rsidR="005C59BA" w:rsidRPr="005C59BA" w:rsidRDefault="005C59BA" w:rsidP="005C59BA">
      <w:pPr>
        <w:spacing w:after="120"/>
      </w:pPr>
      <w:r w:rsidRPr="005C59BA">
        <w:rPr>
          <w:b/>
        </w:rPr>
        <w:t>Autoencoders Parte B:</w:t>
      </w:r>
      <w:r w:rsidRPr="005C59BA">
        <w:rPr>
          <w:b/>
        </w:rPr>
        <w:br/>
        <w:t>Vectores Latentes y Espacio Latente</w:t>
      </w:r>
    </w:p>
    <w:p w14:paraId="6D2368B4" w14:textId="77777777" w:rsidR="005C59BA" w:rsidRPr="005C59BA" w:rsidRDefault="005C59BA" w:rsidP="005C59BA">
      <w:pPr>
        <w:spacing w:after="120"/>
      </w:pPr>
      <w:r w:rsidRPr="005C59BA">
        <w:rPr>
          <w:i/>
        </w:rPr>
        <w:t>Morfología geométrica del espacio latente, experimentos de perturbación analítica, evaluación para tareas downstream, interpolación continua (Blending) frente a mezcla en píxeles y límites de generalización.</w:t>
      </w:r>
    </w:p>
    <w:tbl>
      <w:tblPr>
        <w:tblW w:w="0" w:type="auto"/>
        <w:jc w:val="center"/>
        <w:tblLayout w:type="fixed"/>
        <w:tblLook w:val="04A0" w:firstRow="1" w:lastRow="0" w:firstColumn="1" w:lastColumn="0" w:noHBand="0" w:noVBand="1"/>
      </w:tblPr>
      <w:tblGrid>
        <w:gridCol w:w="3456"/>
        <w:gridCol w:w="3456"/>
        <w:gridCol w:w="3312"/>
      </w:tblGrid>
      <w:tr w:rsidR="005C59BA" w:rsidRPr="005C59BA" w14:paraId="0D1CD5F8" w14:textId="77777777">
        <w:trPr>
          <w:cantSplit/>
          <w:jc w:val="center"/>
        </w:trPr>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0274A6D9" w14:textId="77777777" w:rsidR="005C59BA" w:rsidRPr="005C59BA" w:rsidRDefault="005C59BA" w:rsidP="005C59BA">
            <w:pPr>
              <w:spacing w:after="120"/>
            </w:pPr>
            <w:r w:rsidRPr="005C59BA">
              <w:rPr>
                <w:b/>
              </w:rPr>
              <w:t>CURSO Y PROGRAMA</w:t>
            </w:r>
            <w:r w:rsidRPr="005C59BA">
              <w:rPr>
                <w:b/>
              </w:rPr>
              <w:br/>
            </w:r>
            <w:r w:rsidRPr="005C59BA">
              <w:t>Neural Networks &amp; Deep Learning</w:t>
            </w:r>
            <w:r w:rsidRPr="005C59BA">
              <w:br/>
              <w:t>Harvard / Data Science Track</w:t>
            </w:r>
          </w:p>
        </w:tc>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50318436" w14:textId="77777777" w:rsidR="005C59BA" w:rsidRPr="005C59BA" w:rsidRDefault="005C59BA" w:rsidP="005C59BA">
            <w:pPr>
              <w:spacing w:after="120"/>
            </w:pPr>
            <w:r w:rsidRPr="005C59BA">
              <w:rPr>
                <w:b/>
              </w:rPr>
              <w:t>MÓDULO Y TEMA CENTRAL</w:t>
            </w:r>
            <w:r w:rsidRPr="005C59BA">
              <w:rPr>
                <w:b/>
              </w:rPr>
              <w:br/>
            </w:r>
            <w:r w:rsidRPr="005C59BA">
              <w:t>Autoencoders Part B:</w:t>
            </w:r>
            <w:r w:rsidRPr="005C59BA">
              <w:br/>
              <w:t>Latent Vectors &amp; Representations</w:t>
            </w:r>
          </w:p>
        </w:tc>
        <w:tc>
          <w:tcPr>
            <w:tcW w:w="3312"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16A9D9FF" w14:textId="77777777" w:rsidR="005C59BA" w:rsidRPr="005C59BA" w:rsidRDefault="005C59BA" w:rsidP="005C59BA">
            <w:pPr>
              <w:spacing w:after="120"/>
            </w:pPr>
            <w:r w:rsidRPr="005C59BA">
              <w:rPr>
                <w:b/>
              </w:rPr>
              <w:t>CONCEPTOS CLAVE</w:t>
            </w:r>
            <w:r w:rsidRPr="005C59BA">
              <w:rPr>
                <w:b/>
              </w:rPr>
              <w:br/>
            </w:r>
            <w:r w:rsidRPr="005C59BA">
              <w:t>Espacio Latente z, Perturbaciones,</w:t>
            </w:r>
            <w:r w:rsidRPr="005C59BA">
              <w:br/>
              <w:t>Clustering, Blending &amp; Generalización</w:t>
            </w:r>
          </w:p>
        </w:tc>
      </w:tr>
    </w:tbl>
    <w:p w14:paraId="264945C4" w14:textId="77777777" w:rsidR="005C59BA" w:rsidRPr="005C59BA" w:rsidRDefault="005C59BA" w:rsidP="005C59BA">
      <w:pPr>
        <w:spacing w:after="120"/>
      </w:pPr>
    </w:p>
    <w:p w14:paraId="64062C4B" w14:textId="77777777" w:rsidR="005C59BA" w:rsidRPr="005C59BA" w:rsidRDefault="005C59BA" w:rsidP="005C59BA">
      <w:pPr>
        <w:spacing w:after="120"/>
        <w:rPr>
          <w:b/>
          <w:bCs/>
        </w:rPr>
      </w:pPr>
      <w:r w:rsidRPr="005C59BA">
        <w:rPr>
          <w:b/>
          <w:bCs/>
        </w:rPr>
        <w:t>1. Introducción y Enfoque Pedagógico: Más Allá de la Compresión Básica</w:t>
      </w:r>
    </w:p>
    <w:p w14:paraId="5BDE2D02" w14:textId="77777777" w:rsidR="005C59BA" w:rsidRPr="005C59BA" w:rsidRDefault="005C59BA" w:rsidP="005C59BA">
      <w:pPr>
        <w:spacing w:after="120"/>
      </w:pPr>
      <w:r w:rsidRPr="005C59BA">
        <w:t>Esta lección profundiza en el estudio de los autoencoders avanzando decididamente más allá de los aspectos arquitectónicos básicos revisados en la Parte A (codificación, decodificación simétrica y función de pérdida cuadrática media). El objetivo primordial es analizar aquello que los hace excepcionalmente potentes dentro del aprendizaje profundo contemporáneo: los vectores latentes que aprenden a sintetizar y la manera en que estos vectores representan datos en formatos altamente comprimidos y semánticamente densos.</w:t>
      </w:r>
    </w:p>
    <w:tbl>
      <w:tblPr>
        <w:tblW w:w="0" w:type="auto"/>
        <w:jc w:val="center"/>
        <w:tblLayout w:type="fixed"/>
        <w:tblLook w:val="04A0" w:firstRow="1" w:lastRow="0" w:firstColumn="1" w:lastColumn="0" w:noHBand="0" w:noVBand="1"/>
      </w:tblPr>
      <w:tblGrid>
        <w:gridCol w:w="10224"/>
      </w:tblGrid>
      <w:tr w:rsidR="005C59BA" w:rsidRPr="005C59BA" w14:paraId="21DDE552"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57197EA" w14:textId="77777777" w:rsidR="005C59BA" w:rsidRPr="005C59BA" w:rsidRDefault="005C59BA" w:rsidP="005C59BA">
            <w:pPr>
              <w:spacing w:after="120"/>
            </w:pPr>
            <w:r w:rsidRPr="005C59BA">
              <w:rPr>
                <w:b/>
              </w:rPr>
              <w:t>OBJETIVO DOCENTE Y FILOSOFÍA DEL MÓDULO</w:t>
            </w:r>
            <w:r w:rsidRPr="005C59BA">
              <w:rPr>
                <w:b/>
              </w:rPr>
              <w:br/>
            </w:r>
            <w:r w:rsidRPr="005C59BA">
              <w:t>«Esta lección continúa nuestra exploración de los autoencoders yendo más allá de los conceptos básicos para enfocarse en lo que los hace especialmente interesantes: los vectores latentes que aprenden y el modo en que estos vectores representan datos en formas compactas y genuinamente significativas. Nos adentramos 'bajo el capó' para comprender la geometría del espacio latente, evaluar su utilidad práctica en tareas posteriores y descubrir cómo las representaciones pueden combinarse e interpolarse de manera coherente.»</w:t>
            </w:r>
            <w:r w:rsidRPr="005C59BA">
              <w:br/>
              <w:t>— Cátedra de Deep Learning</w:t>
            </w:r>
          </w:p>
        </w:tc>
      </w:tr>
    </w:tbl>
    <w:p w14:paraId="58B33143" w14:textId="77777777" w:rsidR="005C59BA" w:rsidRPr="005C59BA" w:rsidRDefault="005C59BA" w:rsidP="005C59BA">
      <w:pPr>
        <w:spacing w:after="120"/>
      </w:pPr>
    </w:p>
    <w:p w14:paraId="6D75B333" w14:textId="77777777" w:rsidR="005C59BA" w:rsidRPr="005C59BA" w:rsidRDefault="005C59BA" w:rsidP="005C59BA">
      <w:pPr>
        <w:spacing w:after="120"/>
      </w:pPr>
      <w:r w:rsidRPr="005C59BA">
        <w:t>A partir de este encuadre, la sesión articula una metodología analítica integral: primero se examina la morfología interna del espacio latente; luego se evalúa empíricamente si las dimensiones latentes codifican conceptos semánticos reales mediante experimentos de perturbación; a continuación se analiza cómo este espacio se auto-organiza en clústeres explotables en tareas downstream; se demuestra la superioridad de la interpolación latente frente a la mezcla en píxeles; y se concluye abordando los límites de generalización y las aplicaciones industriales prácticas.</w:t>
      </w:r>
    </w:p>
    <w:p w14:paraId="57689FE4" w14:textId="77777777" w:rsidR="005C59BA" w:rsidRPr="005C59BA" w:rsidRDefault="005C59BA" w:rsidP="005C59BA">
      <w:pPr>
        <w:spacing w:after="120"/>
      </w:pPr>
      <w:r w:rsidRPr="005C59BA">
        <w:br w:type="page"/>
      </w:r>
    </w:p>
    <w:p w14:paraId="63CACB1D" w14:textId="77777777" w:rsidR="005C59BA" w:rsidRPr="005C59BA" w:rsidRDefault="005C59BA" w:rsidP="005C59BA">
      <w:pPr>
        <w:spacing w:after="120"/>
        <w:rPr>
          <w:b/>
          <w:bCs/>
        </w:rPr>
      </w:pPr>
      <w:r w:rsidRPr="005C59BA">
        <w:rPr>
          <w:b/>
          <w:bCs/>
        </w:rPr>
        <w:lastRenderedPageBreak/>
        <w:t>2. Estructura Oficial y Hoja de Ruta Temática de Cátedra</w:t>
      </w:r>
    </w:p>
    <w:p w14:paraId="75DEF6D7" w14:textId="77777777" w:rsidR="005C59BA" w:rsidRPr="005C59BA" w:rsidRDefault="005C59BA" w:rsidP="005C59BA">
      <w:pPr>
        <w:spacing w:after="120"/>
      </w:pPr>
      <w:r w:rsidRPr="005C59BA">
        <w:t>Para orientar el recorrido formativo del estudiante, la cátedra estructura formalmente la lección «Autoencoders Part B» alrededor de una portada y tabla de contenidos oficial. La captura original se presenta a continuación:</w:t>
      </w:r>
    </w:p>
    <w:tbl>
      <w:tblPr>
        <w:tblW w:w="0" w:type="auto"/>
        <w:jc w:val="center"/>
        <w:tblLayout w:type="fixed"/>
        <w:tblLook w:val="04A0" w:firstRow="1" w:lastRow="0" w:firstColumn="1" w:lastColumn="0" w:noHBand="0" w:noVBand="1"/>
      </w:tblPr>
      <w:tblGrid>
        <w:gridCol w:w="10224"/>
      </w:tblGrid>
      <w:tr w:rsidR="005C59BA" w:rsidRPr="005C59BA" w14:paraId="62C8235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FFFFF"/>
            <w:tcMar>
              <w:top w:w="30" w:type="dxa"/>
              <w:left w:w="30" w:type="dxa"/>
              <w:bottom w:w="15" w:type="dxa"/>
              <w:right w:w="30" w:type="dxa"/>
            </w:tcMar>
            <w:hideMark/>
          </w:tcPr>
          <w:p w14:paraId="05B0981C" w14:textId="0F2D40BD" w:rsidR="005C59BA" w:rsidRPr="005C59BA" w:rsidRDefault="005C59BA" w:rsidP="005C59BA">
            <w:pPr>
              <w:spacing w:after="120"/>
            </w:pPr>
            <w:r w:rsidRPr="005C59BA">
              <w:drawing>
                <wp:inline distT="0" distB="0" distL="0" distR="0" wp14:anchorId="63521529" wp14:editId="416D0A34">
                  <wp:extent cx="3108960" cy="3733800"/>
                  <wp:effectExtent l="0" t="0" r="0" b="0"/>
                  <wp:docPr id="1995489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08960" cy="3733800"/>
                          </a:xfrm>
                          <a:prstGeom prst="rect">
                            <a:avLst/>
                          </a:prstGeom>
                          <a:noFill/>
                          <a:ln>
                            <a:noFill/>
                          </a:ln>
                        </pic:spPr>
                      </pic:pic>
                    </a:graphicData>
                  </a:graphic>
                </wp:inline>
              </w:drawing>
            </w:r>
          </w:p>
        </w:tc>
      </w:tr>
      <w:tr w:rsidR="005C59BA" w:rsidRPr="005C59BA" w14:paraId="3C98D1E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4F6F9"/>
            <w:tcMar>
              <w:top w:w="15" w:type="dxa"/>
              <w:left w:w="70" w:type="dxa"/>
              <w:bottom w:w="25" w:type="dxa"/>
              <w:right w:w="70" w:type="dxa"/>
            </w:tcMar>
            <w:hideMark/>
          </w:tcPr>
          <w:p w14:paraId="3300B126" w14:textId="77777777" w:rsidR="005C59BA" w:rsidRPr="005C59BA" w:rsidRDefault="005C59BA" w:rsidP="005C59BA">
            <w:pPr>
              <w:spacing w:after="120"/>
            </w:pPr>
            <w:r w:rsidRPr="005C59BA">
              <w:rPr>
                <w:i/>
              </w:rPr>
              <w:t>Figura 1: Portada oficial y estructura temática de cátedra — Autoencoders Part B: Latent Vectors and Autoencoders.</w:t>
            </w:r>
          </w:p>
        </w:tc>
      </w:tr>
    </w:tbl>
    <w:p w14:paraId="4DB94F41" w14:textId="77777777" w:rsidR="005C59BA" w:rsidRPr="005C59BA" w:rsidRDefault="005C59BA" w:rsidP="005C59BA">
      <w:pPr>
        <w:spacing w:after="120"/>
      </w:pPr>
    </w:p>
    <w:p w14:paraId="59223D44" w14:textId="77777777" w:rsidR="005C59BA" w:rsidRPr="005C59BA" w:rsidRDefault="005C59BA" w:rsidP="005C59BA">
      <w:pPr>
        <w:spacing w:after="120"/>
      </w:pPr>
      <w:r w:rsidRPr="005C59BA">
        <w:t>La arquitectura curricular de la sesión se articula en cinco grandes dimensiones operativas interconectadas:</w:t>
      </w:r>
    </w:p>
    <w:p w14:paraId="11952C94" w14:textId="77777777" w:rsidR="005C59BA" w:rsidRPr="005C59BA" w:rsidRDefault="005C59BA" w:rsidP="005C59BA">
      <w:pPr>
        <w:spacing w:after="120"/>
      </w:pPr>
      <w:r w:rsidRPr="005C59BA">
        <w:rPr>
          <w:b/>
        </w:rPr>
        <w:t xml:space="preserve">1. Comprensión del Espacio Latente (Understanding the Latent Space): </w:t>
      </w:r>
      <w:r w:rsidRPr="005C59BA">
        <w:t>Análisis del cuello de botella dimensional, representación mediante variables continuas y el caso canónico de MNIST.</w:t>
      </w:r>
    </w:p>
    <w:p w14:paraId="22DBD933" w14:textId="77777777" w:rsidR="005C59BA" w:rsidRPr="005C59BA" w:rsidRDefault="005C59BA" w:rsidP="005C59BA">
      <w:pPr>
        <w:spacing w:after="120"/>
      </w:pPr>
      <w:r w:rsidRPr="005C59BA">
        <w:rPr>
          <w:b/>
        </w:rPr>
        <w:t xml:space="preserve">2. Evaluación de Significado Semántico (Testing Meaningfulness): </w:t>
      </w:r>
      <w:r w:rsidRPr="005C59BA">
        <w:t>Diseño de experimentos de perturbación analítica para contrastar la continuidad latente frente a la memorización trivial.</w:t>
      </w:r>
    </w:p>
    <w:p w14:paraId="67282C2D" w14:textId="77777777" w:rsidR="005C59BA" w:rsidRPr="005C59BA" w:rsidRDefault="005C59BA" w:rsidP="005C59BA">
      <w:pPr>
        <w:spacing w:after="120"/>
      </w:pPr>
      <w:r w:rsidRPr="005C59BA">
        <w:rPr>
          <w:b/>
        </w:rPr>
        <w:t xml:space="preserve">3. Utilidad en Tareas Posteriores (Downstream Task Usefulness): </w:t>
      </w:r>
      <w:r w:rsidRPr="005C59BA">
        <w:t>Evaluación de la calidad de las representaciones y auto-organización en clústeres sin necesidad de etiquetas de supervisión.</w:t>
      </w:r>
    </w:p>
    <w:p w14:paraId="0B33B276" w14:textId="77777777" w:rsidR="005C59BA" w:rsidRPr="005C59BA" w:rsidRDefault="005C59BA" w:rsidP="005C59BA">
      <w:pPr>
        <w:spacing w:after="120"/>
      </w:pPr>
      <w:r w:rsidRPr="005C59BA">
        <w:rPr>
          <w:b/>
        </w:rPr>
        <w:t xml:space="preserve">4. Fusión e Interpolación Latente (Blending in Latent Space): </w:t>
      </w:r>
      <w:r w:rsidRPr="005C59BA">
        <w:t>Comparativa técnica entre el mezclado directo en el espacio de píxeles y la navegación geométrica sobre la variedad latente.</w:t>
      </w:r>
    </w:p>
    <w:p w14:paraId="595212DC" w14:textId="77777777" w:rsidR="005C59BA" w:rsidRPr="005C59BA" w:rsidRDefault="005C59BA" w:rsidP="005C59BA">
      <w:pPr>
        <w:spacing w:after="120"/>
      </w:pPr>
      <w:r w:rsidRPr="005C59BA">
        <w:rPr>
          <w:b/>
        </w:rPr>
        <w:lastRenderedPageBreak/>
        <w:t xml:space="preserve">5. Limitaciones y Consideraciones Prácticas (Limitations &amp; Practical Considerations): </w:t>
      </w:r>
      <w:r w:rsidRPr="005C59BA">
        <w:t>Fronteras de generalización ante datos fuera de distribución y catálogo de aplicaciones industriales del autoencoder.</w:t>
      </w:r>
    </w:p>
    <w:p w14:paraId="3CAA7264" w14:textId="77777777" w:rsidR="005C59BA" w:rsidRPr="005C59BA" w:rsidRDefault="005C59BA" w:rsidP="005C59BA">
      <w:pPr>
        <w:spacing w:after="120"/>
      </w:pPr>
      <w:r w:rsidRPr="005C59BA">
        <w:br w:type="page"/>
      </w:r>
    </w:p>
    <w:p w14:paraId="71F33274" w14:textId="77777777" w:rsidR="005C59BA" w:rsidRPr="005C59BA" w:rsidRDefault="005C59BA" w:rsidP="005C59BA">
      <w:pPr>
        <w:spacing w:after="120"/>
        <w:rPr>
          <w:b/>
          <w:bCs/>
        </w:rPr>
      </w:pPr>
      <w:r w:rsidRPr="005C59BA">
        <w:rPr>
          <w:b/>
          <w:bCs/>
        </w:rPr>
        <w:lastRenderedPageBreak/>
        <w:t>3. Comprensión y Geometría del Espacio Latente (Understanding the Latent Space)</w:t>
      </w:r>
    </w:p>
    <w:p w14:paraId="19E37AF6" w14:textId="77777777" w:rsidR="005C59BA" w:rsidRPr="005C59BA" w:rsidRDefault="005C59BA" w:rsidP="005C59BA">
      <w:pPr>
        <w:spacing w:after="120"/>
      </w:pPr>
      <w:r w:rsidRPr="005C59BA">
        <w:t>El espacio latente (denotado como Z y habitualmente definido como un subespacio vectorial de baja dimensión R^d) representa el embudo o cuello de botella informacional que separa al codificador del decodificador. En una red neuronal para visión artificial, cada muestra de entrada x perteneciente a un espacio de píxeles masivo R^D (por ejemplo, D = 784 en imágenes de 28 × 28 píxeles de MNIST) es proyectada por el codificador mediante transformaciones afines y funciones de activación hacia un vector latente continuo z = f_enc(x), donde d &lt;&lt; D.</w:t>
      </w:r>
    </w:p>
    <w:tbl>
      <w:tblPr>
        <w:tblW w:w="0" w:type="auto"/>
        <w:jc w:val="center"/>
        <w:tblLayout w:type="fixed"/>
        <w:tblLook w:val="04A0" w:firstRow="1" w:lastRow="0" w:firstColumn="1" w:lastColumn="0" w:noHBand="0" w:noVBand="1"/>
      </w:tblPr>
      <w:tblGrid>
        <w:gridCol w:w="10224"/>
      </w:tblGrid>
      <w:tr w:rsidR="005C59BA" w:rsidRPr="005C59BA" w14:paraId="25F59F35"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46F0FBB8" w14:textId="77777777" w:rsidR="005C59BA" w:rsidRPr="005C59BA" w:rsidRDefault="005C59BA" w:rsidP="005C59BA">
            <w:pPr>
              <w:spacing w:after="120"/>
            </w:pPr>
            <w:r w:rsidRPr="005C59BA">
              <w:rPr>
                <w:b/>
              </w:rPr>
              <w:t xml:space="preserve">z = f_enc(x; W_enc, b_enc)   </w:t>
            </w:r>
            <w:r w:rsidRPr="005C59BA">
              <w:rPr>
                <w:rFonts w:ascii="Cambria Math" w:hAnsi="Cambria Math" w:cs="Cambria Math"/>
                <w:b/>
              </w:rPr>
              <w:t>∈</w:t>
            </w:r>
            <w:r w:rsidRPr="005C59BA">
              <w:rPr>
                <w:b/>
              </w:rPr>
              <w:t xml:space="preserve">   R^d   [con d &lt;&lt; D]</w:t>
            </w:r>
            <w:r w:rsidRPr="005C59BA">
              <w:rPr>
                <w:b/>
              </w:rPr>
              <w:br/>
              <w:t>x</w:t>
            </w:r>
            <w:r w:rsidRPr="005C59BA">
              <w:rPr>
                <w:rFonts w:ascii="Cambria" w:hAnsi="Cambria" w:cs="Cambria"/>
                <w:b/>
              </w:rPr>
              <w:t>̂</w:t>
            </w:r>
            <w:r w:rsidRPr="005C59BA">
              <w:rPr>
                <w:b/>
              </w:rPr>
              <w:t xml:space="preserve"> = g_dec(z; W_dec, b_dec)   </w:t>
            </w:r>
            <w:r w:rsidRPr="005C59BA">
              <w:rPr>
                <w:rFonts w:ascii="Cambria Math" w:hAnsi="Cambria Math" w:cs="Cambria Math"/>
                <w:b/>
              </w:rPr>
              <w:t>∈</w:t>
            </w:r>
            <w:r w:rsidRPr="005C59BA">
              <w:rPr>
                <w:b/>
              </w:rPr>
              <w:t xml:space="preserve">   R^D   [Reconstrucci</w:t>
            </w:r>
            <w:r w:rsidRPr="005C59BA">
              <w:rPr>
                <w:rFonts w:ascii="Cambria" w:hAnsi="Cambria" w:cs="Cambria"/>
                <w:b/>
              </w:rPr>
              <w:t>ó</w:t>
            </w:r>
            <w:r w:rsidRPr="005C59BA">
              <w:rPr>
                <w:b/>
              </w:rPr>
              <w:t>n Continua]</w:t>
            </w:r>
            <w:r w:rsidRPr="005C59BA">
              <w:rPr>
                <w:i/>
              </w:rPr>
              <w:br/>
              <w:t>Mapeo dimensional hacia el espacio latente z y reconstrucción aproximada x̂</w:t>
            </w:r>
          </w:p>
        </w:tc>
      </w:tr>
    </w:tbl>
    <w:p w14:paraId="5AE9742B" w14:textId="77777777" w:rsidR="005C59BA" w:rsidRPr="005C59BA" w:rsidRDefault="005C59BA" w:rsidP="005C59BA">
      <w:pPr>
        <w:spacing w:after="120"/>
      </w:pPr>
    </w:p>
    <w:p w14:paraId="491A6D23" w14:textId="77777777" w:rsidR="005C59BA" w:rsidRPr="005C59BA" w:rsidRDefault="005C59BA" w:rsidP="005C59BA">
      <w:pPr>
        <w:spacing w:after="120"/>
        <w:rPr>
          <w:b/>
          <w:bCs/>
        </w:rPr>
      </w:pPr>
      <w:r w:rsidRPr="005C59BA">
        <w:rPr>
          <w:b/>
          <w:bCs/>
        </w:rPr>
        <w:t>La Hipótesis de la Variedad (Manifold Hypothesis)</w:t>
      </w:r>
    </w:p>
    <w:p w14:paraId="15D9B78D" w14:textId="77777777" w:rsidR="005C59BA" w:rsidRPr="005C59BA" w:rsidRDefault="005C59BA" w:rsidP="005C59BA">
      <w:pPr>
        <w:spacing w:after="120"/>
      </w:pPr>
      <w:r w:rsidRPr="005C59BA">
        <w:t>¿Cómo es posible reducir cientos de píxeles a unas pocas variables latentes sin destruir la información esencial? La respuesta teórica descansa en la Hipótesis de la Variedad (Manifold Hypothesis): los datos naturales de alta dimensión se concentran alrededor de variedades diferenciables no lineales de dimensión intrínseca sumamente baja. El codificador del autoencoder actúa como un descubridor empírico de dicha variedad, parametrizando la superficie curvilínea donde residen los datos mediante un conjunto compacto de coordenadas z.</w:t>
      </w:r>
    </w:p>
    <w:p w14:paraId="5C635BE9" w14:textId="77777777" w:rsidR="005C59BA" w:rsidRPr="005C59BA" w:rsidRDefault="005C59BA" w:rsidP="005C59BA">
      <w:pPr>
        <w:spacing w:after="120"/>
        <w:rPr>
          <w:b/>
          <w:bCs/>
        </w:rPr>
      </w:pPr>
      <w:r w:rsidRPr="005C59BA">
        <w:rPr>
          <w:b/>
          <w:bCs/>
        </w:rPr>
        <w:t>El Banco de Pruebas Canónico en MNIST</w:t>
      </w:r>
    </w:p>
    <w:p w14:paraId="6AC9E29E" w14:textId="77777777" w:rsidR="005C59BA" w:rsidRPr="005C59BA" w:rsidRDefault="005C59BA" w:rsidP="005C59BA">
      <w:pPr>
        <w:spacing w:after="120"/>
      </w:pPr>
      <w:r w:rsidRPr="005C59BA">
        <w:t>La cátedra ejemplifica este principio utilizando el dataset MNIST (dígitos manuscritos de 28 × 28 píxeles). Se implementa un autoencoder que aplana cada imagen en 784 valores y prueba diferentes dimensiones latentes d:</w:t>
      </w:r>
    </w:p>
    <w:p w14:paraId="5E07B398" w14:textId="77777777" w:rsidR="005C59BA" w:rsidRPr="005C59BA" w:rsidRDefault="005C59BA" w:rsidP="005C59BA">
      <w:pPr>
        <w:spacing w:after="120"/>
      </w:pPr>
      <w:r w:rsidRPr="005C59BA">
        <w:rPr>
          <w:b/>
        </w:rPr>
        <w:t xml:space="preserve">Capacidad de Retención Continua de los Números en Coma Flotante (Floats): </w:t>
      </w:r>
      <w:r w:rsidRPr="005C59BA">
        <w:t>A diferencia de los formatos de compresión discretos que truncan valores a números enteros o tablas de códigos fijos, cada coordenada latente z_i en una red neuronal es un número real de coma flotante (float32 o float64). Un escalar continuo puede codificar una cantidad masiva de información en sus decimales. Por ello, incluso con solo 2 variables latentes (d = 2), el autoencoder es capaz de preservar la morfología topológica reconocible de los diez dígitos manuscritos.</w:t>
      </w:r>
    </w:p>
    <w:p w14:paraId="6881B325" w14:textId="77777777" w:rsidR="005C59BA" w:rsidRPr="005C59BA" w:rsidRDefault="005C59BA" w:rsidP="005C59BA">
      <w:pPr>
        <w:spacing w:after="120"/>
      </w:pPr>
      <w:r w:rsidRPr="005C59BA">
        <w:rPr>
          <w:b/>
        </w:rPr>
        <w:t xml:space="preserve">Sensibilidad Dimensional y Compensación Nitidez-Compresión: </w:t>
      </w:r>
      <w:r w:rsidRPr="005C59BA">
        <w:t>Con d = 20 variables latentes, las reconstrucciones alcanzan su máxima nitidez geométrica. Con d = 10, la fidelidad se mantiene altamente sólida. Con d = 2, la calidad visual sufre una degradación perceptible (los bordes se redondean o suavizan), pero la identidad del dígito sigue siendo legible. Un espacio latente bien calibrado fuerza a la red a descartar el ruido de alta frecuencia y retener únicamente la estructura semántica invariante.</w:t>
      </w:r>
    </w:p>
    <w:p w14:paraId="52C285FB" w14:textId="77777777" w:rsidR="005C59BA" w:rsidRPr="005C59BA" w:rsidRDefault="005C59BA" w:rsidP="005C59BA">
      <w:pPr>
        <w:spacing w:after="120"/>
      </w:pPr>
      <w:r w:rsidRPr="005C59BA">
        <w:br w:type="page"/>
      </w:r>
    </w:p>
    <w:p w14:paraId="0B9ACB79" w14:textId="77777777" w:rsidR="005C59BA" w:rsidRPr="005C59BA" w:rsidRDefault="005C59BA" w:rsidP="005C59BA">
      <w:pPr>
        <w:spacing w:after="120"/>
        <w:rPr>
          <w:b/>
          <w:bCs/>
        </w:rPr>
      </w:pPr>
      <w:r w:rsidRPr="005C59BA">
        <w:rPr>
          <w:b/>
          <w:bCs/>
        </w:rPr>
        <w:lastRenderedPageBreak/>
        <w:t>4. Evaluación y Validación Semántica del Espacio Latente</w:t>
      </w:r>
    </w:p>
    <w:p w14:paraId="4C7C99E7" w14:textId="77777777" w:rsidR="005C59BA" w:rsidRPr="005C59BA" w:rsidRDefault="005C59BA" w:rsidP="005C59BA">
      <w:pPr>
        <w:spacing w:after="120"/>
      </w:pPr>
      <w:r w:rsidRPr="005C59BA">
        <w:t>Un interrogante fundamental en el aprendizaje auto-supervisado es: ¿cómo verificar que el espacio latente z ha descubierto factores de variación genuinos y no una correspondencia arbitraria o memorizada? La cátedra establece dos pruebas analíticas cruciales: los Experimentos de Perturbación y la Utilidad en Tareas Posteriores.</w:t>
      </w:r>
    </w:p>
    <w:p w14:paraId="63290E8E" w14:textId="77777777" w:rsidR="005C59BA" w:rsidRPr="005C59BA" w:rsidRDefault="005C59BA" w:rsidP="005C59BA">
      <w:pPr>
        <w:spacing w:after="120"/>
        <w:rPr>
          <w:b/>
          <w:bCs/>
        </w:rPr>
      </w:pPr>
      <w:r w:rsidRPr="005C59BA">
        <w:rPr>
          <w:b/>
          <w:bCs/>
        </w:rPr>
        <w:t>Experimentos de Perturbación en Coordenadas Latentes (Perturbation Experiments)</w:t>
      </w:r>
    </w:p>
    <w:p w14:paraId="39203D0C" w14:textId="77777777" w:rsidR="005C59BA" w:rsidRPr="005C59BA" w:rsidRDefault="005C59BA" w:rsidP="005C59BA">
      <w:pPr>
        <w:spacing w:after="120"/>
      </w:pPr>
      <w:r w:rsidRPr="005C59BA">
        <w:t>La técnica de perturbación consiste en fijar el vector latente z correspondiente a una muestra observada y modificar gradualmente el valor de una única componente z_i sumando un pequeño incremento Δz_i, mientras las demás componentes permanecen inmóviles. Se pasa este vector perturbado al decodificador y se evalúa la salida x̂_pert = g(z + Δz_i e_i):</w:t>
      </w:r>
    </w:p>
    <w:p w14:paraId="24D2B892" w14:textId="77777777" w:rsidR="005C59BA" w:rsidRPr="005C59BA" w:rsidRDefault="005C59BA" w:rsidP="005C59BA">
      <w:pPr>
        <w:spacing w:after="120"/>
      </w:pPr>
      <w:r w:rsidRPr="005C59BA">
        <w:rPr>
          <w:b/>
        </w:rPr>
        <w:t xml:space="preserve">Espacio Latente Estructurado y Continuo: </w:t>
      </w:r>
      <w:r w:rsidRPr="005C59BA">
        <w:t>Si la imagen decodificada se transforma de manera suave, fluida e interpretable (por ejemplo, inclinando gradualmente un dígito, engrosando su trazo o abriendo un bucle sin alterar la identidad de la clase), se confirma que esa coordenada latente ha aislado un grado de libertad semántico real.</w:t>
      </w:r>
    </w:p>
    <w:p w14:paraId="42FF9041" w14:textId="77777777" w:rsidR="005C59BA" w:rsidRPr="005C59BA" w:rsidRDefault="005C59BA" w:rsidP="005C59BA">
      <w:pPr>
        <w:spacing w:after="120"/>
      </w:pPr>
      <w:r w:rsidRPr="005C59BA">
        <w:rPr>
          <w:b/>
        </w:rPr>
        <w:t xml:space="preserve">Espacio Latente Memorizado o Incoherente: </w:t>
      </w:r>
      <w:r w:rsidRPr="005C59BA">
        <w:t>Si pequeñas variaciones producen saltos caóticos, ruido espurio o colapsos estructurales, significa que el espacio latente es discontinuo y contiene 'agujeros' o fracturas no generalizables.</w:t>
      </w:r>
    </w:p>
    <w:p w14:paraId="614DF7EF" w14:textId="77777777" w:rsidR="005C59BA" w:rsidRPr="005C59BA" w:rsidRDefault="005C59BA" w:rsidP="005C59BA">
      <w:pPr>
        <w:spacing w:after="120"/>
        <w:rPr>
          <w:b/>
          <w:bCs/>
        </w:rPr>
      </w:pPr>
      <w:r w:rsidRPr="005C59BA">
        <w:rPr>
          <w:b/>
          <w:bCs/>
        </w:rPr>
        <w:t>5. Utilidad en Tareas Posteriores (Downstream Task Usefulness)</w:t>
      </w:r>
    </w:p>
    <w:p w14:paraId="072D825D" w14:textId="77777777" w:rsidR="005C59BA" w:rsidRPr="005C59BA" w:rsidRDefault="005C59BA" w:rsidP="005C59BA">
      <w:pPr>
        <w:spacing w:after="120"/>
      </w:pPr>
      <w:r w:rsidRPr="005C59BA">
        <w:t>La prueba decisiva para un autoencoder consiste en comprobar si sus representaciones z sirven para acelerar y mejorar el desempeño en tareas posteriores (Downstream Tasks). Tras el entrenamiento auto-supervisado con datos sin etiquetar, se remueve el decodificador y se conserva el codificador f_enc(·) como extractor de características.</w:t>
      </w:r>
    </w:p>
    <w:p w14:paraId="77EEEAE5" w14:textId="77777777" w:rsidR="005C59BA" w:rsidRPr="005C59BA" w:rsidRDefault="005C59BA" w:rsidP="005C59BA">
      <w:pPr>
        <w:spacing w:after="120"/>
        <w:rPr>
          <w:b/>
          <w:bCs/>
        </w:rPr>
      </w:pPr>
      <w:r w:rsidRPr="005C59BA">
        <w:rPr>
          <w:b/>
          <w:bCs/>
        </w:rPr>
        <w:t>Evaluación de la Calidad de las Características y Clustering Espontáneo</w:t>
      </w:r>
    </w:p>
    <w:p w14:paraId="23B64D7A" w14:textId="77777777" w:rsidR="005C59BA" w:rsidRPr="005C59BA" w:rsidRDefault="005C59BA" w:rsidP="005C59BA">
      <w:pPr>
        <w:spacing w:after="120"/>
      </w:pPr>
      <w:r w:rsidRPr="005C59BA">
        <w:t>Al alimentar el vector latente z a un clasificador lineal simple entrenado con muy pocas muestras etiquetadas, el modelo alcanza una alta exactitud predictiva. Esto demuestra analíticamente que el autoencoder linealizó la variedad de datos. Asimismo, al proyectar los vectores latentes en dos dimensiones, se aprecia que las muestras de clases equivalentes forman cúmulos naturales bien separados, demostrando que la cercanía euclidiana en Z refleja proximidad semántica real sin haber utilizado etiquetas.</w:t>
      </w:r>
    </w:p>
    <w:p w14:paraId="23C70595" w14:textId="77777777" w:rsidR="005C59BA" w:rsidRPr="005C59BA" w:rsidRDefault="005C59BA" w:rsidP="005C59BA">
      <w:pPr>
        <w:spacing w:after="120"/>
      </w:pPr>
      <w:r w:rsidRPr="005C59BA">
        <w:br w:type="page"/>
      </w:r>
    </w:p>
    <w:p w14:paraId="252DEAD0" w14:textId="77777777" w:rsidR="005C59BA" w:rsidRPr="005C59BA" w:rsidRDefault="005C59BA" w:rsidP="005C59BA">
      <w:pPr>
        <w:spacing w:after="120"/>
        <w:rPr>
          <w:b/>
          <w:bCs/>
        </w:rPr>
      </w:pPr>
      <w:r w:rsidRPr="005C59BA">
        <w:rPr>
          <w:b/>
          <w:bCs/>
        </w:rPr>
        <w:lastRenderedPageBreak/>
        <w:t>6. Mezclado e Interpolación en el Espacio Latente (Blending in Latent Space)</w:t>
      </w:r>
    </w:p>
    <w:p w14:paraId="6D96048D" w14:textId="77777777" w:rsidR="005C59BA" w:rsidRPr="005C59BA" w:rsidRDefault="005C59BA" w:rsidP="005C59BA">
      <w:pPr>
        <w:spacing w:after="120"/>
      </w:pPr>
      <w:r w:rsidRPr="005C59BA">
        <w:t>Uno de los contrastes más elocuentes desarrollados en la cátedra consiste en comparar el mezclado directo de imágenes en el espacio de píxeles frente al mezclado en el espacio latente. Esta comparativa pone en evidencia por qué las representaciones densas superan categóricamente a las matrices de datos crudos.</w:t>
      </w:r>
    </w:p>
    <w:p w14:paraId="2F399101" w14:textId="77777777" w:rsidR="005C59BA" w:rsidRPr="005C59BA" w:rsidRDefault="005C59BA" w:rsidP="005C59BA">
      <w:pPr>
        <w:spacing w:after="120"/>
        <w:rPr>
          <w:b/>
          <w:bCs/>
        </w:rPr>
      </w:pPr>
      <w:r w:rsidRPr="005C59BA">
        <w:rPr>
          <w:b/>
          <w:bCs/>
        </w:rPr>
        <w:t>El Defecto del Mezclado en Espacio de Píxeles (Content Blending / Image Space)</w:t>
      </w:r>
    </w:p>
    <w:p w14:paraId="4E7CAFE6" w14:textId="77777777" w:rsidR="005C59BA" w:rsidRPr="005C59BA" w:rsidRDefault="005C59BA" w:rsidP="005C59BA">
      <w:pPr>
        <w:spacing w:after="120"/>
      </w:pPr>
      <w:r w:rsidRPr="005C59BA">
        <w:t>Si se toman dos imágenes x_1 y x_2 y se calcula su promedio aritmético píxel a píxel mediante x_blend(α) = α x_1 + (1 - α) x_2, el resultado visual carece de sentido físico o semántico. La imagen resultante sufre de un efecto de doble exposición o transparencia fantasma (ghosting effect). Al mezclar un '3' y un '8' en píxeles, se observa un '3' translúcido superpuesto a un '8' desdibujado; en ningún punto intermedio aparece un dígito manuscrito natural plausible.</w:t>
      </w:r>
    </w:p>
    <w:p w14:paraId="2074F0E9" w14:textId="77777777" w:rsidR="005C59BA" w:rsidRPr="005C59BA" w:rsidRDefault="005C59BA" w:rsidP="005C59BA">
      <w:pPr>
        <w:spacing w:after="120"/>
        <w:rPr>
          <w:b/>
          <w:bCs/>
        </w:rPr>
      </w:pPr>
      <w:r w:rsidRPr="005C59BA">
        <w:rPr>
          <w:b/>
          <w:bCs/>
        </w:rPr>
        <w:t>Interpolación Paramétrica en el Espacio Latente (Parametric Blending / Latent Navigation)</w:t>
      </w:r>
    </w:p>
    <w:p w14:paraId="414AD2C4" w14:textId="77777777" w:rsidR="005C59BA" w:rsidRPr="005C59BA" w:rsidRDefault="005C59BA" w:rsidP="005C59BA">
      <w:pPr>
        <w:spacing w:after="120"/>
      </w:pPr>
      <w:r w:rsidRPr="005C59BA">
        <w:t>Por el contrario, el mezclado en el espacio latente proyecta primero ambas imágenes hacia sus representaciones comprimidas z_1 = f_enc(x_1) y z_2 = f_enc(x_2), calcula la combinación convexa sobre el espacio vectorial Z y luego decodifica la mezcla:</w:t>
      </w:r>
    </w:p>
    <w:tbl>
      <w:tblPr>
        <w:tblW w:w="0" w:type="auto"/>
        <w:jc w:val="center"/>
        <w:tblLayout w:type="fixed"/>
        <w:tblLook w:val="04A0" w:firstRow="1" w:lastRow="0" w:firstColumn="1" w:lastColumn="0" w:noHBand="0" w:noVBand="1"/>
      </w:tblPr>
      <w:tblGrid>
        <w:gridCol w:w="10224"/>
      </w:tblGrid>
      <w:tr w:rsidR="005C59BA" w:rsidRPr="005C59BA" w14:paraId="6CEBEB6F"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6E8484EA" w14:textId="77777777" w:rsidR="005C59BA" w:rsidRPr="005C59BA" w:rsidRDefault="005C59BA" w:rsidP="005C59BA">
            <w:pPr>
              <w:spacing w:after="120"/>
            </w:pPr>
            <w:r w:rsidRPr="005C59BA">
              <w:rPr>
                <w:b/>
              </w:rPr>
              <w:t>z_blend(α) = α · z_1 + (1 - α) · z_2   [Interpolación Vectorial en Z]</w:t>
            </w:r>
            <w:r w:rsidRPr="005C59BA">
              <w:rPr>
                <w:b/>
              </w:rPr>
              <w:br/>
              <w:t>x̂_blend(α) = g_dec(z_blend(α))   [Decodificación y Morphing Semántico]</w:t>
            </w:r>
            <w:r w:rsidRPr="005C59BA">
              <w:rPr>
                <w:i/>
              </w:rPr>
              <w:br/>
              <w:t>Ecuación fundamental de interpolación y morphing semántico en el espacio latente</w:t>
            </w:r>
          </w:p>
        </w:tc>
      </w:tr>
    </w:tbl>
    <w:p w14:paraId="31B3E6DA" w14:textId="77777777" w:rsidR="005C59BA" w:rsidRPr="005C59BA" w:rsidRDefault="005C59BA" w:rsidP="005C59BA">
      <w:pPr>
        <w:spacing w:after="120"/>
      </w:pPr>
    </w:p>
    <w:p w14:paraId="5DAC17D4" w14:textId="77777777" w:rsidR="005C59BA" w:rsidRPr="005C59BA" w:rsidRDefault="005C59BA" w:rsidP="005C59BA">
      <w:pPr>
        <w:spacing w:after="120"/>
      </w:pPr>
      <w:r w:rsidRPr="005C59BA">
        <w:t>Debido a que el espacio latente ha parametrizado la variedad geométrica subyacente donde residen los datos válidos, la trayectoria z_blend(α) permanece sobre la superficie continua del dominio. En consecuencia, el decodificador genera un morphing o transformación biológica y estructural suave: al transitar de '3' a '8', los extremos del '3' se estiran orgánicamente hasta encontrarse y fusionarse en los lazos cerrados del '8', generando en cada instante intermedio un dígito coherente y realista.</w:t>
      </w:r>
    </w:p>
    <w:p w14:paraId="2E1B09AA" w14:textId="77777777" w:rsidR="005C59BA" w:rsidRPr="005C59BA" w:rsidRDefault="005C59BA" w:rsidP="005C59BA">
      <w:pPr>
        <w:spacing w:after="120"/>
        <w:rPr>
          <w:b/>
          <w:bCs/>
        </w:rPr>
      </w:pPr>
      <w:r w:rsidRPr="005C59BA">
        <w:rPr>
          <w:b/>
          <w:bCs/>
        </w:rPr>
        <w:t>Navegación Vectorial y Aritmética Latente</w:t>
      </w:r>
    </w:p>
    <w:p w14:paraId="5E4E9CF1" w14:textId="77777777" w:rsidR="005C59BA" w:rsidRPr="005C59BA" w:rsidRDefault="005C59BA" w:rsidP="005C59BA">
      <w:pPr>
        <w:spacing w:after="120"/>
      </w:pPr>
      <w:r w:rsidRPr="005C59BA">
        <w:t>Esta propiedad habilita la Navegación en el Espacio Latente (Latent Space Navigation). Al igual que en los modelos de lenguaje (Word2Vec), en autoencoders profundos es posible calcular vectores de desplazamiento de atributos (Δz = z_atributo - z_base) y sumarlos a muestras arbitrarias para alterar atributos complejos (como rotación, pose o iluminación) de forma paramétrica.</w:t>
      </w:r>
    </w:p>
    <w:p w14:paraId="08E7AFC2" w14:textId="77777777" w:rsidR="005C59BA" w:rsidRPr="005C59BA" w:rsidRDefault="005C59BA" w:rsidP="005C59BA">
      <w:pPr>
        <w:spacing w:after="120"/>
      </w:pPr>
      <w:r w:rsidRPr="005C59BA">
        <w:br w:type="page"/>
      </w:r>
    </w:p>
    <w:p w14:paraId="3B4E4FA9" w14:textId="77777777" w:rsidR="005C59BA" w:rsidRPr="005C59BA" w:rsidRDefault="005C59BA" w:rsidP="005C59BA">
      <w:pPr>
        <w:spacing w:after="120"/>
        <w:rPr>
          <w:b/>
          <w:bCs/>
        </w:rPr>
      </w:pPr>
      <w:r w:rsidRPr="005C59BA">
        <w:rPr>
          <w:b/>
          <w:bCs/>
        </w:rPr>
        <w:lastRenderedPageBreak/>
        <w:t>7. Limitaciones, Desafíos Prácticos y Aplicaciones Reales</w:t>
      </w:r>
    </w:p>
    <w:p w14:paraId="4652EA59" w14:textId="77777777" w:rsidR="005C59BA" w:rsidRPr="005C59BA" w:rsidRDefault="005C59BA" w:rsidP="005C59BA">
      <w:pPr>
        <w:spacing w:after="120"/>
      </w:pPr>
      <w:r w:rsidRPr="005C59BA">
        <w:t>A pesar de su capacidad para sintetizar representaciones ricas, los autoencoders deterministas tradicionales presentan límites teóricos y prácticos que condicionan su aplicación en entornos reales.</w:t>
      </w:r>
    </w:p>
    <w:p w14:paraId="75F53E02" w14:textId="77777777" w:rsidR="005C59BA" w:rsidRPr="005C59BA" w:rsidRDefault="005C59BA" w:rsidP="005C59BA">
      <w:pPr>
        <w:spacing w:after="120"/>
        <w:rPr>
          <w:b/>
          <w:bCs/>
        </w:rPr>
      </w:pPr>
      <w:r w:rsidRPr="005C59BA">
        <w:rPr>
          <w:b/>
          <w:bCs/>
        </w:rPr>
        <w:t>Límites de Generalización (Generalization Limits)</w:t>
      </w:r>
    </w:p>
    <w:p w14:paraId="5C58BF39" w14:textId="77777777" w:rsidR="005C59BA" w:rsidRPr="005C59BA" w:rsidRDefault="005C59BA" w:rsidP="005C59BA">
      <w:pPr>
        <w:spacing w:after="120"/>
      </w:pPr>
      <w:r w:rsidRPr="005C59BA">
        <w:t>Los autoencoders estándar no incorporan restricciones probabilísticas que garanticen que cualquier coordenada arbitraria del espacio latente Z corresponda a una muestra válida del mundo real. Esto produce dos consecuencias críticas:</w:t>
      </w:r>
    </w:p>
    <w:p w14:paraId="53ACC825" w14:textId="77777777" w:rsidR="005C59BA" w:rsidRPr="005C59BA" w:rsidRDefault="005C59BA" w:rsidP="005C59BA">
      <w:pPr>
        <w:spacing w:after="120"/>
      </w:pPr>
      <w:r w:rsidRPr="005C59BA">
        <w:rPr>
          <w:b/>
        </w:rPr>
        <w:t xml:space="preserve">Colapso ante Entradas Fuera de Distribución (OOD): </w:t>
      </w:r>
      <w:r w:rsidRPr="005C59BA">
        <w:t>Si se introduce una muestra ajena al dominio de entrenamiento (por ejemplo, ingresar la foto de un águila a una red entrenada con rostros humanos o dígitos), el vector proyectado caerá en un sector desierto de Z, provocando que el decodificador produzca una salida borrosa, distorsionada o colapsada en la media del dataset.</w:t>
      </w:r>
    </w:p>
    <w:p w14:paraId="26871680" w14:textId="77777777" w:rsidR="005C59BA" w:rsidRPr="005C59BA" w:rsidRDefault="005C59BA" w:rsidP="005C59BA">
      <w:pPr>
        <w:spacing w:after="120"/>
      </w:pPr>
      <w:r w:rsidRPr="005C59BA">
        <w:rPr>
          <w:b/>
        </w:rPr>
        <w:t xml:space="preserve">Espacios Latentes con Discontinuidades ('Huecos'): </w:t>
      </w:r>
      <w:r w:rsidRPr="005C59BA">
        <w:t>En autoencoders tradicionales, no hay garantía de que la trayectoria entre dos puntos z_1 y z_2 no atraviese zonas vacías donde el decodificador jamás fue entrenado. Esta limitación histórica impulsó el desarrollo de los Autoencoders Variacionales (VAEs), que fuerzan al espacio latente a seguir una distribución normal estándar continua N(0, I).</w:t>
      </w:r>
    </w:p>
    <w:p w14:paraId="2776E4EC" w14:textId="77777777" w:rsidR="005C59BA" w:rsidRPr="005C59BA" w:rsidRDefault="005C59BA" w:rsidP="005C59BA">
      <w:pPr>
        <w:spacing w:after="120"/>
        <w:rPr>
          <w:b/>
          <w:bCs/>
        </w:rPr>
      </w:pPr>
      <w:r w:rsidRPr="005C59BA">
        <w:rPr>
          <w:b/>
          <w:bCs/>
        </w:rPr>
        <w:t>Catálogo de Aplicaciones Prácticas Contemporáneas</w:t>
      </w:r>
    </w:p>
    <w:p w14:paraId="173902F6" w14:textId="77777777" w:rsidR="005C59BA" w:rsidRPr="005C59BA" w:rsidRDefault="005C59BA" w:rsidP="005C59BA">
      <w:pPr>
        <w:spacing w:after="120"/>
      </w:pPr>
      <w:r w:rsidRPr="005C59BA">
        <w:t>La cátedra concluye sintetizando el espectro de aplicaciones industriales y científicas dominadas por los autoencoders:</w:t>
      </w:r>
    </w:p>
    <w:p w14:paraId="013346F3" w14:textId="77777777" w:rsidR="005C59BA" w:rsidRPr="005C59BA" w:rsidRDefault="005C59BA" w:rsidP="005C59BA">
      <w:pPr>
        <w:spacing w:after="120"/>
      </w:pPr>
      <w:r w:rsidRPr="005C59BA">
        <w:rPr>
          <w:b/>
        </w:rPr>
        <w:t xml:space="preserve">Reducción de Dimensionalidad No Lineal: </w:t>
      </w:r>
      <w:r w:rsidRPr="005C59BA">
        <w:t>Mapeo de datos multivariados complejos hacia planos bidimensionales o tridimensionales preservando la variedad geométrica.</w:t>
      </w:r>
    </w:p>
    <w:p w14:paraId="273598DE" w14:textId="77777777" w:rsidR="005C59BA" w:rsidRPr="005C59BA" w:rsidRDefault="005C59BA" w:rsidP="005C59BA">
      <w:pPr>
        <w:spacing w:after="120"/>
      </w:pPr>
      <w:r w:rsidRPr="005C59BA">
        <w:rPr>
          <w:b/>
        </w:rPr>
        <w:t xml:space="preserve">Eliminación de Ruido (Denoising Autoencoders): </w:t>
      </w:r>
      <w:r w:rsidRPr="005C59BA">
        <w:t>El modelo se entrena corrompiendo deliberadamente la entrada (x + ε) y exigiendo la reconstrucción del dato limpio x, forzando al espacio latente a filtrar perturbaciones aleatorias.</w:t>
      </w:r>
    </w:p>
    <w:p w14:paraId="4E364627" w14:textId="77777777" w:rsidR="005C59BA" w:rsidRPr="005C59BA" w:rsidRDefault="005C59BA" w:rsidP="005C59BA">
      <w:pPr>
        <w:spacing w:after="120"/>
      </w:pPr>
      <w:r w:rsidRPr="005C59BA">
        <w:rPr>
          <w:b/>
        </w:rPr>
        <w:t xml:space="preserve">Detección de Anomalías e Intrusiones: </w:t>
      </w:r>
      <w:r w:rsidRPr="005C59BA">
        <w:t>Entrenados únicamente con muestras normales, cualquier dato anómalo o defectuoso arroja un error cuadrático residual L = ||x - x̂||² sumamente alto, permitiendo alertar fallas mecánicas o fraudes transaccionales de inmediato.</w:t>
      </w:r>
    </w:p>
    <w:p w14:paraId="132E32C8" w14:textId="77777777" w:rsidR="005C59BA" w:rsidRPr="005C59BA" w:rsidRDefault="005C59BA" w:rsidP="005C59BA">
      <w:pPr>
        <w:spacing w:after="120"/>
      </w:pPr>
      <w:r w:rsidRPr="005C59BA">
        <w:rPr>
          <w:b/>
        </w:rPr>
        <w:t xml:space="preserve">Preentrenamiento Auto-supervisado y Transfer Learning: </w:t>
      </w:r>
      <w:r w:rsidRPr="005C59BA">
        <w:t>El codificador se preentrena sobre grandes bancos de datos no etiquetados y se transfiere como extractor de características para modelos supervisados de alta precisión.</w:t>
      </w:r>
    </w:p>
    <w:p w14:paraId="6E5ECDF6" w14:textId="77777777" w:rsidR="005C59BA" w:rsidRPr="005C59BA" w:rsidRDefault="005C59BA" w:rsidP="005C59BA">
      <w:pPr>
        <w:spacing w:after="120"/>
      </w:pPr>
      <w:r w:rsidRPr="005C59BA">
        <w:br w:type="page"/>
      </w:r>
    </w:p>
    <w:p w14:paraId="4610561F" w14:textId="77777777" w:rsidR="005C59BA" w:rsidRPr="005C59BA" w:rsidRDefault="005C59BA" w:rsidP="005C59BA">
      <w:pPr>
        <w:spacing w:after="120"/>
        <w:rPr>
          <w:b/>
          <w:bCs/>
        </w:rPr>
      </w:pPr>
      <w:r w:rsidRPr="005C59BA">
        <w:rPr>
          <w:b/>
          <w:bCs/>
        </w:rPr>
        <w:lastRenderedPageBreak/>
        <w:t>8. Matriz Técnica Comparativa de Operaciones en el Espacio Latente</w:t>
      </w:r>
    </w:p>
    <w:p w14:paraId="7BC4B18F" w14:textId="77777777" w:rsidR="005C59BA" w:rsidRPr="005C59BA" w:rsidRDefault="005C59BA" w:rsidP="005C59BA">
      <w:pPr>
        <w:spacing w:after="120"/>
      </w:pPr>
      <w:r w:rsidRPr="005C59BA">
        <w:t>Para consolidar una consulta técnica rápida y sistemática, la siguiente tabla taxonómica contrasta las operaciones, mecanismos de cómputo y ventajas de las metodologías analizadas en la sesión:</w:t>
      </w:r>
    </w:p>
    <w:tbl>
      <w:tblPr>
        <w:tblW w:w="0" w:type="auto"/>
        <w:jc w:val="center"/>
        <w:tblLayout w:type="fixed"/>
        <w:tblLook w:val="04A0" w:firstRow="1" w:lastRow="0" w:firstColumn="1" w:lastColumn="0" w:noHBand="0" w:noVBand="1"/>
      </w:tblPr>
      <w:tblGrid>
        <w:gridCol w:w="2160"/>
        <w:gridCol w:w="2592"/>
        <w:gridCol w:w="2880"/>
        <w:gridCol w:w="2736"/>
      </w:tblGrid>
      <w:tr w:rsidR="005C59BA" w:rsidRPr="005C59BA" w14:paraId="0185DE7D" w14:textId="77777777">
        <w:trPr>
          <w:cantSplit/>
          <w:tblHeader/>
          <w:jc w:val="center"/>
        </w:trPr>
        <w:tc>
          <w:tcPr>
            <w:tcW w:w="2160" w:type="dxa"/>
            <w:shd w:val="clear" w:color="auto" w:fill="1B365D"/>
            <w:tcMar>
              <w:top w:w="45" w:type="dxa"/>
              <w:left w:w="55" w:type="dxa"/>
              <w:bottom w:w="45" w:type="dxa"/>
              <w:right w:w="55" w:type="dxa"/>
            </w:tcMar>
            <w:hideMark/>
          </w:tcPr>
          <w:p w14:paraId="43DCB409" w14:textId="77777777" w:rsidR="005C59BA" w:rsidRPr="005C59BA" w:rsidRDefault="005C59BA" w:rsidP="005C59BA">
            <w:pPr>
              <w:spacing w:after="120"/>
            </w:pPr>
            <w:r w:rsidRPr="005C59BA">
              <w:rPr>
                <w:b/>
              </w:rPr>
              <w:t>Metodología / Operación</w:t>
            </w:r>
          </w:p>
        </w:tc>
        <w:tc>
          <w:tcPr>
            <w:tcW w:w="2592" w:type="dxa"/>
            <w:shd w:val="clear" w:color="auto" w:fill="1B365D"/>
            <w:tcMar>
              <w:top w:w="45" w:type="dxa"/>
              <w:left w:w="55" w:type="dxa"/>
              <w:bottom w:w="45" w:type="dxa"/>
              <w:right w:w="55" w:type="dxa"/>
            </w:tcMar>
            <w:hideMark/>
          </w:tcPr>
          <w:p w14:paraId="04F38521" w14:textId="77777777" w:rsidR="005C59BA" w:rsidRPr="005C59BA" w:rsidRDefault="005C59BA" w:rsidP="005C59BA">
            <w:pPr>
              <w:spacing w:after="120"/>
            </w:pPr>
            <w:r w:rsidRPr="005C59BA">
              <w:rPr>
                <w:b/>
              </w:rPr>
              <w:t>Espacio de Cómputo y Flujo</w:t>
            </w:r>
          </w:p>
        </w:tc>
        <w:tc>
          <w:tcPr>
            <w:tcW w:w="2880" w:type="dxa"/>
            <w:shd w:val="clear" w:color="auto" w:fill="1B365D"/>
            <w:tcMar>
              <w:top w:w="45" w:type="dxa"/>
              <w:left w:w="55" w:type="dxa"/>
              <w:bottom w:w="45" w:type="dxa"/>
              <w:right w:w="55" w:type="dxa"/>
            </w:tcMar>
            <w:hideMark/>
          </w:tcPr>
          <w:p w14:paraId="0D46FDE3" w14:textId="77777777" w:rsidR="005C59BA" w:rsidRPr="005C59BA" w:rsidRDefault="005C59BA" w:rsidP="005C59BA">
            <w:pPr>
              <w:spacing w:after="120"/>
            </w:pPr>
            <w:r w:rsidRPr="005C59BA">
              <w:rPr>
                <w:b/>
              </w:rPr>
              <w:t>Mecanismo Operativo / Ecuación</w:t>
            </w:r>
          </w:p>
        </w:tc>
        <w:tc>
          <w:tcPr>
            <w:tcW w:w="2736" w:type="dxa"/>
            <w:shd w:val="clear" w:color="auto" w:fill="1B365D"/>
            <w:tcMar>
              <w:top w:w="45" w:type="dxa"/>
              <w:left w:w="55" w:type="dxa"/>
              <w:bottom w:w="45" w:type="dxa"/>
              <w:right w:w="55" w:type="dxa"/>
            </w:tcMar>
            <w:hideMark/>
          </w:tcPr>
          <w:p w14:paraId="77869819" w14:textId="77777777" w:rsidR="005C59BA" w:rsidRPr="005C59BA" w:rsidRDefault="005C59BA" w:rsidP="005C59BA">
            <w:pPr>
              <w:spacing w:after="120"/>
            </w:pPr>
            <w:r w:rsidRPr="005C59BA">
              <w:rPr>
                <w:b/>
              </w:rPr>
              <w:t>Resultado Visual y Ventaja Clave</w:t>
            </w:r>
          </w:p>
        </w:tc>
      </w:tr>
      <w:tr w:rsidR="005C59BA" w:rsidRPr="005C59BA" w14:paraId="479AEBB5"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B50801" w14:textId="77777777" w:rsidR="005C59BA" w:rsidRPr="005C59BA" w:rsidRDefault="005C59BA" w:rsidP="005C59BA">
            <w:pPr>
              <w:spacing w:after="120"/>
            </w:pPr>
            <w:r w:rsidRPr="005C59BA">
              <w:rPr>
                <w:b/>
              </w:rPr>
              <w:t>Mezclado en Espacio de Píxeles</w:t>
            </w:r>
            <w:r w:rsidRPr="005C59BA">
              <w:rPr>
                <w:b/>
              </w:rPr>
              <w:br/>
              <w:t>(Content Blending)</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700B062" w14:textId="77777777" w:rsidR="005C59BA" w:rsidRPr="005C59BA" w:rsidRDefault="005C59BA" w:rsidP="005C59BA">
            <w:pPr>
              <w:spacing w:after="120"/>
            </w:pPr>
            <w:r w:rsidRPr="005C59BA">
              <w:t>Espacio Original R^D</w:t>
            </w:r>
            <w:r w:rsidRPr="005C59BA">
              <w:br/>
              <w:t>(Matrices de imagen crudas)</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07B706A" w14:textId="77777777" w:rsidR="005C59BA" w:rsidRPr="005C59BA" w:rsidRDefault="005C59BA" w:rsidP="005C59BA">
            <w:pPr>
              <w:spacing w:after="120"/>
            </w:pPr>
            <w:r w:rsidRPr="005C59BA">
              <w:t>x_blend = α x₁ + (1 - α) x₂</w:t>
            </w:r>
            <w:r w:rsidRPr="005C59BA">
              <w:br/>
              <w:t>Promedio lineal píxel a píxel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1A945559" w14:textId="77777777" w:rsidR="005C59BA" w:rsidRPr="005C59BA" w:rsidRDefault="005C59BA" w:rsidP="005C59BA">
            <w:pPr>
              <w:spacing w:after="120"/>
            </w:pPr>
            <w:r w:rsidRPr="005C59BA">
              <w:t>Produce efecto fantasma ('ghosting'); superposición estática sin coherencia semántica.</w:t>
            </w:r>
          </w:p>
        </w:tc>
      </w:tr>
      <w:tr w:rsidR="005C59BA" w:rsidRPr="005C59BA" w14:paraId="307F788F"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1D5162D3" w14:textId="77777777" w:rsidR="005C59BA" w:rsidRPr="005C59BA" w:rsidRDefault="005C59BA" w:rsidP="005C59BA">
            <w:pPr>
              <w:spacing w:after="120"/>
            </w:pPr>
            <w:r w:rsidRPr="005C59BA">
              <w:rPr>
                <w:b/>
              </w:rPr>
              <w:t>Interpolación en Espacio Latente</w:t>
            </w:r>
            <w:r w:rsidRPr="005C59BA">
              <w:rPr>
                <w:b/>
              </w:rPr>
              <w:br/>
              <w:t>(Parametric Blending)</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5648EF33" w14:textId="77777777" w:rsidR="005C59BA" w:rsidRPr="005C59BA" w:rsidRDefault="005C59BA" w:rsidP="005C59BA">
            <w:pPr>
              <w:spacing w:after="120"/>
            </w:pPr>
            <w:r w:rsidRPr="005C59BA">
              <w:t>Espacio Latente Z ⊂ R^d</w:t>
            </w:r>
            <w:r w:rsidRPr="005C59BA">
              <w:br/>
              <w:t>(Cuello de botella continuo)</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470D5A5C" w14:textId="77777777" w:rsidR="005C59BA" w:rsidRPr="005C59BA" w:rsidRDefault="005C59BA" w:rsidP="005C59BA">
            <w:pPr>
              <w:spacing w:after="120"/>
            </w:pPr>
            <w:r w:rsidRPr="005C59BA">
              <w:t>z_blend = α z₁ + (1 - α) z₂</w:t>
            </w:r>
            <w:r w:rsidRPr="005C59BA">
              <w:br/>
              <w:t>x̂_blend = g_dec(z_blend)</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6650454D" w14:textId="77777777" w:rsidR="005C59BA" w:rsidRPr="005C59BA" w:rsidRDefault="005C59BA" w:rsidP="005C59BA">
            <w:pPr>
              <w:spacing w:after="120"/>
            </w:pPr>
            <w:r w:rsidRPr="005C59BA">
              <w:t>Morphing fluido y orgánico; recorre la variedad geométrica generando muestras válidas.</w:t>
            </w:r>
          </w:p>
        </w:tc>
      </w:tr>
      <w:tr w:rsidR="005C59BA" w:rsidRPr="005C59BA" w14:paraId="367CEAE4"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2540DAC5" w14:textId="77777777" w:rsidR="005C59BA" w:rsidRPr="005C59BA" w:rsidRDefault="005C59BA" w:rsidP="005C59BA">
            <w:pPr>
              <w:spacing w:after="120"/>
            </w:pPr>
            <w:r w:rsidRPr="005C59BA">
              <w:rPr>
                <w:b/>
              </w:rPr>
              <w:t>Experimentos de Perturbación</w:t>
            </w:r>
            <w:r w:rsidRPr="005C59BA">
              <w:rPr>
                <w:b/>
              </w:rPr>
              <w:br/>
              <w:t>(Perturbation Experiments)</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41582B8" w14:textId="77777777" w:rsidR="005C59BA" w:rsidRPr="005C59BA" w:rsidRDefault="005C59BA" w:rsidP="005C59BA">
            <w:pPr>
              <w:spacing w:after="120"/>
            </w:pPr>
            <w:r w:rsidRPr="005C59BA">
              <w:t>Vector Latente Individual</w:t>
            </w:r>
            <w:r w:rsidRPr="005C59BA">
              <w:br/>
              <w:t>(Coordenada específica z_i)</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844ADCE" w14:textId="77777777" w:rsidR="005C59BA" w:rsidRPr="005C59BA" w:rsidRDefault="005C59BA" w:rsidP="005C59BA">
            <w:pPr>
              <w:spacing w:after="120"/>
            </w:pPr>
            <w:r w:rsidRPr="005C59BA">
              <w:t>z_pert = z + Δz_i e_i</w:t>
            </w:r>
            <w:r w:rsidRPr="005C59BA">
              <w:br/>
              <w:t>x̂_pert = g_dec(z_pert)</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DCC6CF6" w14:textId="77777777" w:rsidR="005C59BA" w:rsidRPr="005C59BA" w:rsidRDefault="005C59BA" w:rsidP="005C59BA">
            <w:pPr>
              <w:spacing w:after="120"/>
            </w:pPr>
            <w:r w:rsidRPr="005C59BA">
              <w:t>Valida si las dimensiones latentes codifican factores ortogonales continuos y semánticos.</w:t>
            </w:r>
          </w:p>
        </w:tc>
      </w:tr>
      <w:tr w:rsidR="005C59BA" w:rsidRPr="005C59BA" w14:paraId="4CDFDA3D"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14BF847" w14:textId="77777777" w:rsidR="005C59BA" w:rsidRPr="005C59BA" w:rsidRDefault="005C59BA" w:rsidP="005C59BA">
            <w:pPr>
              <w:spacing w:after="120"/>
            </w:pPr>
            <w:r w:rsidRPr="005C59BA">
              <w:rPr>
                <w:b/>
              </w:rPr>
              <w:t>Agrupamiento Espontáneo</w:t>
            </w:r>
            <w:r w:rsidRPr="005C59BA">
              <w:rPr>
                <w:b/>
              </w:rPr>
              <w:br/>
              <w:t>(Clustering Downstream)</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A80B8A1" w14:textId="77777777" w:rsidR="005C59BA" w:rsidRPr="005C59BA" w:rsidRDefault="005C59BA" w:rsidP="005C59BA">
            <w:pPr>
              <w:spacing w:after="120"/>
            </w:pPr>
            <w:r w:rsidRPr="005C59BA">
              <w:t>Espacio Latente Z</w:t>
            </w:r>
            <w:r w:rsidRPr="005C59BA">
              <w:br/>
              <w:t>(Extracción sin etiquetas)</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7379D48" w14:textId="77777777" w:rsidR="005C59BA" w:rsidRPr="005C59BA" w:rsidRDefault="005C59BA" w:rsidP="005C59BA">
            <w:pPr>
              <w:spacing w:after="120"/>
            </w:pPr>
            <w:r w:rsidRPr="005C59BA">
              <w:t>Proyección euclidiana en Z</w:t>
            </w:r>
            <w:r w:rsidRPr="005C59BA">
              <w:br/>
              <w:t>||z_a - z_b|| como métrica</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B998DBF" w14:textId="77777777" w:rsidR="005C59BA" w:rsidRPr="005C59BA" w:rsidRDefault="005C59BA" w:rsidP="005C59BA">
            <w:pPr>
              <w:spacing w:after="120"/>
            </w:pPr>
            <w:r w:rsidRPr="005C59BA">
              <w:t>Muestras de la misma clase se segregan en cúmulos densos; facilita clasificación lineal.</w:t>
            </w:r>
          </w:p>
        </w:tc>
      </w:tr>
      <w:tr w:rsidR="005C59BA" w:rsidRPr="005C59BA" w14:paraId="38B5D3FB"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2C427C2" w14:textId="77777777" w:rsidR="005C59BA" w:rsidRPr="005C59BA" w:rsidRDefault="005C59BA" w:rsidP="005C59BA">
            <w:pPr>
              <w:spacing w:after="120"/>
            </w:pPr>
            <w:r w:rsidRPr="005C59BA">
              <w:rPr>
                <w:b/>
              </w:rPr>
              <w:t>Detección de Anomalías</w:t>
            </w:r>
            <w:r w:rsidRPr="005C59BA">
              <w:rPr>
                <w:b/>
              </w:rPr>
              <w:br/>
              <w:t>(Residual Reconstruction)</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7A360FE5" w14:textId="77777777" w:rsidR="005C59BA" w:rsidRPr="005C59BA" w:rsidRDefault="005C59BA" w:rsidP="005C59BA">
            <w:pPr>
              <w:spacing w:after="120"/>
            </w:pPr>
            <w:r w:rsidRPr="005C59BA">
              <w:t>Comparativa de Flujo</w:t>
            </w:r>
            <w:r w:rsidRPr="005C59BA">
              <w:br/>
              <w:t>Entrada x vs. Salida x̂</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0CBCE8" w14:textId="77777777" w:rsidR="005C59BA" w:rsidRPr="005C59BA" w:rsidRDefault="005C59BA" w:rsidP="005C59BA">
            <w:pPr>
              <w:spacing w:after="120"/>
            </w:pPr>
            <w:r w:rsidRPr="005C59BA">
              <w:t>L_anom = ||x - x̂||²</w:t>
            </w:r>
            <w:r w:rsidRPr="005C59BA">
              <w:br/>
              <w:t>Error cuadrático medio residual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EB7B560" w14:textId="77777777" w:rsidR="005C59BA" w:rsidRPr="005C59BA" w:rsidRDefault="005C59BA" w:rsidP="005C59BA">
            <w:pPr>
              <w:spacing w:after="120"/>
            </w:pPr>
            <w:r w:rsidRPr="005C59BA">
              <w:t>Datos fuera de distribución arrojan error residual elevado, delatando fallas o fraudes.</w:t>
            </w:r>
          </w:p>
        </w:tc>
      </w:tr>
    </w:tbl>
    <w:p w14:paraId="32920F30" w14:textId="77777777" w:rsidR="005C59BA" w:rsidRPr="005C59BA" w:rsidRDefault="005C59BA" w:rsidP="005C59BA">
      <w:pPr>
        <w:spacing w:after="120"/>
      </w:pPr>
    </w:p>
    <w:p w14:paraId="285D7776" w14:textId="77777777" w:rsidR="005C59BA" w:rsidRPr="005C59BA" w:rsidRDefault="005C59BA" w:rsidP="005C59BA">
      <w:pPr>
        <w:spacing w:after="120"/>
      </w:pPr>
      <w:r w:rsidRPr="005C59BA">
        <w:t>Como se desprende de la tabla comparativa, el espacio latente no solo proporciona una reducción drástica del volumen de datos, sino que transforma una representación no estructurada en una variedad continua orientada a la manipulación semántica, la extracción de características robustas y el diagnóstico cuantitativo de anomalías.</w:t>
      </w:r>
    </w:p>
    <w:p w14:paraId="24BCA73C" w14:textId="77777777" w:rsidR="005C59BA" w:rsidRPr="005C59BA" w:rsidRDefault="005C59BA" w:rsidP="005C59BA">
      <w:pPr>
        <w:spacing w:after="120"/>
      </w:pPr>
      <w:r w:rsidRPr="005C59BA">
        <w:br w:type="page"/>
      </w:r>
    </w:p>
    <w:p w14:paraId="74687991" w14:textId="77777777" w:rsidR="005C59BA" w:rsidRPr="005C59BA" w:rsidRDefault="005C59BA" w:rsidP="005C59BA">
      <w:pPr>
        <w:spacing w:after="120"/>
        <w:rPr>
          <w:b/>
          <w:bCs/>
        </w:rPr>
      </w:pPr>
      <w:r w:rsidRPr="005C59BA">
        <w:rPr>
          <w:b/>
          <w:bCs/>
        </w:rPr>
        <w:lastRenderedPageBreak/>
        <w:t>9. Cuestionario de Autoevaluación y Repaso Conceptual</w:t>
      </w:r>
    </w:p>
    <w:p w14:paraId="670CA888" w14:textId="77777777" w:rsidR="005C59BA" w:rsidRPr="005C59BA" w:rsidRDefault="005C59BA" w:rsidP="005C59BA">
      <w:pPr>
        <w:spacing w:after="120"/>
      </w:pPr>
      <w:r w:rsidRPr="005C59BA">
        <w:t>A continuación se presenta un conjunto estructurado de preguntas y justificaciones técnicas fundamentadas en las exposiciones del profesor Pavlos Protopapas y el temario de la sesión:</w:t>
      </w:r>
    </w:p>
    <w:p w14:paraId="6BAA6928" w14:textId="77777777" w:rsidR="005C59BA" w:rsidRPr="005C59BA" w:rsidRDefault="005C59BA" w:rsidP="005C59BA">
      <w:pPr>
        <w:spacing w:after="120"/>
      </w:pPr>
      <w:r w:rsidRPr="005C59BA">
        <w:rPr>
          <w:b/>
        </w:rPr>
        <w:t xml:space="preserve">Pregunta 1: ¿Por qué incluso un espacio latente de solo 2 variables continuas (d = 2) logra retener la estructura reconocible de dígitos en MNIST? </w:t>
      </w:r>
      <w:r w:rsidRPr="005C59BA">
        <w:t>Respuesta: Porque en una red neuronal cada variable latente es un número en coma flotante (float), que teóricamente posee precisión continua y puede almacenar una cantidad masiva de información escalar. Al combinarse con capas decodificadoras profundas capaces de modelar transformaciones fuertemente no lineales, un plano bidimensional continuo basta para trazar la variedad básica de los diez dígitos manuscritos.</w:t>
      </w:r>
    </w:p>
    <w:p w14:paraId="03911820" w14:textId="77777777" w:rsidR="005C59BA" w:rsidRPr="005C59BA" w:rsidRDefault="005C59BA" w:rsidP="005C59BA">
      <w:pPr>
        <w:spacing w:after="120"/>
      </w:pPr>
      <w:r w:rsidRPr="005C59BA">
        <w:rPr>
          <w:b/>
        </w:rPr>
        <w:t xml:space="preserve">Pregunta 2: ¿En qué consiste un experimento de perturbación en el espacio latente y cuál es su objetivo de diagnóstico? </w:t>
      </w:r>
      <w:r w:rsidRPr="005C59BA">
        <w:t>Respuesta: Consiste en fijar el vector latente z de una muestra y variar gradualmente una sola de sus coordenadas (z_i + Δz_i) manteniendo las demás constantes, evaluando visualmente la salida decodificada. Su objetivo es diagnosticar si esa coordenada codifica un factor de variación semántico continuo y estructurado (como inclinación, grosor o estilo) o si, por el contrario, la red solo aprendió una correspondencia memorizada y frágil.</w:t>
      </w:r>
    </w:p>
    <w:p w14:paraId="70572903" w14:textId="77777777" w:rsidR="005C59BA" w:rsidRPr="005C59BA" w:rsidRDefault="005C59BA" w:rsidP="005C59BA">
      <w:pPr>
        <w:spacing w:after="120"/>
      </w:pPr>
      <w:r w:rsidRPr="005C59BA">
        <w:rPr>
          <w:b/>
        </w:rPr>
        <w:t xml:space="preserve">Pregunta 3: ¿Cuál es la diferencia fundamental entre el mezclado en el espacio de píxeles y el mezclado en el espacio latente? </w:t>
      </w:r>
      <w:r w:rsidRPr="005C59BA">
        <w:t>Respuesta: El mezclado en el espacio de píxeles realiza una combinación lineal sobre las intensidades de cada punto, generando un efecto de 'doble exposición' o imagen fantasma donde ambas figuras se superponen sin integrarse. En contraste, el mezclado en el espacio latente promedia los vectores de características continuos z sobre la variedad aprendida, permitiendo que el decodificador sintetice transiciones suaves y naturales (morphing) que preservan la coherencia semántica del objeto.</w:t>
      </w:r>
    </w:p>
    <w:p w14:paraId="5ACD4A6E" w14:textId="77777777" w:rsidR="005C59BA" w:rsidRPr="005C59BA" w:rsidRDefault="005C59BA" w:rsidP="005C59BA">
      <w:pPr>
        <w:spacing w:after="120"/>
      </w:pPr>
      <w:r w:rsidRPr="005C59BA">
        <w:rPr>
          <w:b/>
        </w:rPr>
        <w:t xml:space="preserve">Pregunta 4: ¿Por qué las representaciones latentes de un autoencoder preentrenado resultan valiosas para tareas downstream? </w:t>
      </w:r>
      <w:r w:rsidRPr="005C59BA">
        <w:t>Respuesta: Porque el autoencoder entrena el codificador de forma auto-supervisada sobre grandes volúmenes de datos sin requerir costosas etiquetas humanas. Dicho codificador proyecta los datos crudos a un espacio de características ordenado donde muestras similares forman clústeres espontáneos, permitiendo que modelos posteriores (como clasificadores lineales) alcancen una alta precisión empleando únicamente un conjunto mínimo de datos etiquetados.</w:t>
      </w:r>
    </w:p>
    <w:p w14:paraId="10AD3EFF" w14:textId="77777777" w:rsidR="005C59BA" w:rsidRPr="005C59BA" w:rsidRDefault="005C59BA" w:rsidP="005C59BA">
      <w:pPr>
        <w:spacing w:after="120"/>
      </w:pPr>
      <w:r w:rsidRPr="005C59BA">
        <w:rPr>
          <w:b/>
        </w:rPr>
        <w:t xml:space="preserve">Pregunta 5: ¿Por qué un autoencoder estándar tiene dificultades para reconstruir muestras fuera de distribución (Out-of-Distribution)? </w:t>
      </w:r>
      <w:r w:rsidRPr="005C59BA">
        <w:t>Respuesta: Porque el espacio latente de un autoencoder determinista no está forzado a cubrir de manera uniforme todo el espacio R^d. Si una muestra de entrada es completamente ajena a la distribución de entrenamiento, su vector proyectado caerá en una región deshabitada donde el decodificador jamás aprendió a mapear información, produciendo salidas borrosas o artefactos colapsados.</w:t>
      </w:r>
    </w:p>
    <w:p w14:paraId="615678BA" w14:textId="77777777" w:rsidR="005C59BA" w:rsidRPr="005C59BA" w:rsidRDefault="005C59BA" w:rsidP="005C59BA">
      <w:pPr>
        <w:spacing w:after="120"/>
      </w:pPr>
      <w:r w:rsidRPr="005C59BA">
        <w:br w:type="page"/>
      </w:r>
    </w:p>
    <w:p w14:paraId="4D626B56" w14:textId="77777777" w:rsidR="005C59BA" w:rsidRPr="005C59BA" w:rsidRDefault="005C59BA" w:rsidP="005C59BA">
      <w:pPr>
        <w:spacing w:after="120"/>
        <w:rPr>
          <w:b/>
          <w:bCs/>
        </w:rPr>
      </w:pPr>
      <w:r w:rsidRPr="005C59BA">
        <w:rPr>
          <w:b/>
          <w:bCs/>
        </w:rPr>
        <w:lastRenderedPageBreak/>
        <w:t>10. Síntesis Ejecutiva y Conclusiones del Módulo</w:t>
      </w:r>
    </w:p>
    <w:p w14:paraId="53BC8E12"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en el aprendizaje profundo. Más allá de constituir una simple herramienta de compresión numérica, el cuello de botella actúa como un destilador geométrico que proyecta la complejidad de datos de alta dimensión sobre variedades curvilíneas continuas, ordenadas y navegables.</w:t>
      </w:r>
    </w:p>
    <w:p w14:paraId="03A31B7D" w14:textId="77777777" w:rsidR="005C59BA" w:rsidRPr="005C59BA" w:rsidRDefault="005C59BA" w:rsidP="005C59BA">
      <w:pPr>
        <w:spacing w:after="120"/>
      </w:pPr>
      <w:r w:rsidRPr="005C59BA">
        <w:t>A través de la experimentación con MNIST, las pruebas de perturbación coordenada a coordenada y el análisis comparativo de mezclado, la cátedra demuestra que el aprendizaje auto-supervisado extrae representaciones densas y ricas sin requerir supervisión externa. Estas representaciones desacoplan los factores latentes de variación, habilitan transferencias eficientes en tareas downstream con escasez de etiquetas y sientan las bases de los modelos generativos contemporáneos.</w:t>
      </w:r>
    </w:p>
    <w:p w14:paraId="236240CF" w14:textId="77777777" w:rsidR="005C59BA" w:rsidRPr="005C59BA" w:rsidRDefault="005C59BA" w:rsidP="005C59BA">
      <w:pPr>
        <w:spacing w:after="120"/>
        <w:rPr>
          <w:b/>
          <w:bCs/>
        </w:rPr>
      </w:pPr>
      <w:r w:rsidRPr="005C59BA">
        <w:rPr>
          <w:b/>
          <w:bCs/>
        </w:rPr>
        <w:t>Cuadro de Consulta Rápida: Principios Clave de los Vectores Latentes</w:t>
      </w:r>
    </w:p>
    <w:tbl>
      <w:tblPr>
        <w:tblW w:w="0" w:type="auto"/>
        <w:jc w:val="center"/>
        <w:tblLayout w:type="fixed"/>
        <w:tblLook w:val="04A0" w:firstRow="1" w:lastRow="0" w:firstColumn="1" w:lastColumn="0" w:noHBand="0" w:noVBand="1"/>
      </w:tblPr>
      <w:tblGrid>
        <w:gridCol w:w="2592"/>
        <w:gridCol w:w="3744"/>
        <w:gridCol w:w="3888"/>
      </w:tblGrid>
      <w:tr w:rsidR="005C59BA" w:rsidRPr="005C59BA" w14:paraId="02CFF96B" w14:textId="77777777">
        <w:trPr>
          <w:cantSplit/>
          <w:tblHeader/>
          <w:jc w:val="center"/>
        </w:trPr>
        <w:tc>
          <w:tcPr>
            <w:tcW w:w="2592" w:type="dxa"/>
            <w:shd w:val="clear" w:color="auto" w:fill="1B365D"/>
            <w:tcMar>
              <w:top w:w="40" w:type="dxa"/>
              <w:left w:w="50" w:type="dxa"/>
              <w:bottom w:w="40" w:type="dxa"/>
              <w:right w:w="50" w:type="dxa"/>
            </w:tcMar>
            <w:hideMark/>
          </w:tcPr>
          <w:p w14:paraId="0B5D1A19" w14:textId="77777777" w:rsidR="005C59BA" w:rsidRPr="005C59BA" w:rsidRDefault="005C59BA" w:rsidP="005C59BA">
            <w:pPr>
              <w:spacing w:after="120"/>
            </w:pPr>
            <w:r w:rsidRPr="005C59BA">
              <w:rPr>
                <w:b/>
              </w:rPr>
              <w:t>Principio Conceptual</w:t>
            </w:r>
          </w:p>
        </w:tc>
        <w:tc>
          <w:tcPr>
            <w:tcW w:w="3744" w:type="dxa"/>
            <w:shd w:val="clear" w:color="auto" w:fill="1B365D"/>
            <w:tcMar>
              <w:top w:w="40" w:type="dxa"/>
              <w:left w:w="50" w:type="dxa"/>
              <w:bottom w:w="40" w:type="dxa"/>
              <w:right w:w="50" w:type="dxa"/>
            </w:tcMar>
            <w:hideMark/>
          </w:tcPr>
          <w:p w14:paraId="0DBEDCD8" w14:textId="77777777" w:rsidR="005C59BA" w:rsidRPr="005C59BA" w:rsidRDefault="005C59BA" w:rsidP="005C59BA">
            <w:pPr>
              <w:spacing w:after="120"/>
            </w:pPr>
            <w:r w:rsidRPr="005C59BA">
              <w:rPr>
                <w:b/>
              </w:rPr>
              <w:t>Definición y Mecanismo</w:t>
            </w:r>
          </w:p>
        </w:tc>
        <w:tc>
          <w:tcPr>
            <w:tcW w:w="3888" w:type="dxa"/>
            <w:shd w:val="clear" w:color="auto" w:fill="1B365D"/>
            <w:tcMar>
              <w:top w:w="40" w:type="dxa"/>
              <w:left w:w="50" w:type="dxa"/>
              <w:bottom w:w="40" w:type="dxa"/>
              <w:right w:w="50" w:type="dxa"/>
            </w:tcMar>
            <w:hideMark/>
          </w:tcPr>
          <w:p w14:paraId="6E2B00F0" w14:textId="77777777" w:rsidR="005C59BA" w:rsidRPr="005C59BA" w:rsidRDefault="005C59BA" w:rsidP="005C59BA">
            <w:pPr>
              <w:spacing w:after="120"/>
            </w:pPr>
            <w:r w:rsidRPr="005C59BA">
              <w:rPr>
                <w:b/>
              </w:rPr>
              <w:t>Implicación Técnica / Takeaway</w:t>
            </w:r>
          </w:p>
        </w:tc>
      </w:tr>
      <w:tr w:rsidR="005C59BA" w:rsidRPr="005C59BA" w14:paraId="542B32E0"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7FA025A8" w14:textId="77777777" w:rsidR="005C59BA" w:rsidRPr="005C59BA" w:rsidRDefault="005C59BA" w:rsidP="005C59BA">
            <w:pPr>
              <w:spacing w:after="120"/>
            </w:pPr>
            <w:r w:rsidRPr="005C59BA">
              <w:rPr>
                <w:b/>
              </w:rPr>
              <w:t>Vector Latente z</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3DD1892E" w14:textId="77777777" w:rsidR="005C59BA" w:rsidRPr="005C59BA" w:rsidRDefault="005C59BA" w:rsidP="005C59BA">
            <w:pPr>
              <w:spacing w:after="120"/>
            </w:pPr>
            <w:r w:rsidRPr="005C59BA">
              <w:t>Código continuo en R^d que condensa el cuello de botella.</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A8890E4" w14:textId="77777777" w:rsidR="005C59BA" w:rsidRPr="005C59BA" w:rsidRDefault="005C59BA" w:rsidP="005C59BA">
            <w:pPr>
              <w:spacing w:after="120"/>
            </w:pPr>
            <w:r w:rsidRPr="005C59BA">
              <w:t>Al ser números float, pocas variables retienen alta densidad de información.</w:t>
            </w:r>
          </w:p>
        </w:tc>
      </w:tr>
      <w:tr w:rsidR="005C59BA" w:rsidRPr="005C59BA" w14:paraId="0C49CFE4"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84B901F" w14:textId="77777777" w:rsidR="005C59BA" w:rsidRPr="005C59BA" w:rsidRDefault="005C59BA" w:rsidP="005C59BA">
            <w:pPr>
              <w:spacing w:after="120"/>
            </w:pPr>
            <w:r w:rsidRPr="005C59BA">
              <w:rPr>
                <w:b/>
              </w:rPr>
              <w:t>Prueba de Perturbación</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25E4B973" w14:textId="77777777" w:rsidR="005C59BA" w:rsidRPr="005C59BA" w:rsidRDefault="005C59BA" w:rsidP="005C59BA">
            <w:pPr>
              <w:spacing w:after="120"/>
            </w:pPr>
            <w:r w:rsidRPr="005C59BA">
              <w:t>Variación z_i + Δz_i manteniendo constantes las demás.</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52AB2F7E" w14:textId="77777777" w:rsidR="005C59BA" w:rsidRPr="005C59BA" w:rsidRDefault="005C59BA" w:rsidP="005C59BA">
            <w:pPr>
              <w:spacing w:after="120"/>
            </w:pPr>
            <w:r w:rsidRPr="005C59BA">
              <w:t>Valida si la coordenada codifica un factor semántico ortogonal continuo.</w:t>
            </w:r>
          </w:p>
        </w:tc>
      </w:tr>
      <w:tr w:rsidR="005C59BA" w:rsidRPr="005C59BA" w14:paraId="25857526"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6B90C83" w14:textId="77777777" w:rsidR="005C59BA" w:rsidRPr="005C59BA" w:rsidRDefault="005C59BA" w:rsidP="005C59BA">
            <w:pPr>
              <w:spacing w:after="120"/>
            </w:pPr>
            <w:r w:rsidRPr="005C59BA">
              <w:rPr>
                <w:b/>
              </w:rPr>
              <w:t>Clustering Espontáneo</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421B74A" w14:textId="77777777" w:rsidR="005C59BA" w:rsidRPr="005C59BA" w:rsidRDefault="005C59BA" w:rsidP="005C59BA">
            <w:pPr>
              <w:spacing w:after="120"/>
            </w:pPr>
            <w:r w:rsidRPr="005C59BA">
              <w:t>Agrupamiento natural de clases en el espacio latente.</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1C81401E" w14:textId="77777777" w:rsidR="005C59BA" w:rsidRPr="005C59BA" w:rsidRDefault="005C59BA" w:rsidP="005C59BA">
            <w:pPr>
              <w:spacing w:after="120"/>
            </w:pPr>
            <w:r w:rsidRPr="005C59BA">
              <w:t>Las distancias euclidianas en Z reflejan similitud semántica sin etiquetas.</w:t>
            </w:r>
          </w:p>
        </w:tc>
      </w:tr>
      <w:tr w:rsidR="005C59BA" w:rsidRPr="005C59BA" w14:paraId="648A6FCC"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0BEBF9C4" w14:textId="77777777" w:rsidR="005C59BA" w:rsidRPr="005C59BA" w:rsidRDefault="005C59BA" w:rsidP="005C59BA">
            <w:pPr>
              <w:spacing w:after="120"/>
            </w:pPr>
            <w:r w:rsidRPr="005C59BA">
              <w:rPr>
                <w:b/>
              </w:rPr>
              <w:t>Interpolación (Blending)</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76D98833" w14:textId="77777777" w:rsidR="005C59BA" w:rsidRPr="005C59BA" w:rsidRDefault="005C59BA" w:rsidP="005C59BA">
            <w:pPr>
              <w:spacing w:after="120"/>
            </w:pPr>
            <w:r w:rsidRPr="005C59BA">
              <w:t>z_blend = α z₁ + (1 - α) z₂ decodificado en x̂_blend.</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24B0EFB" w14:textId="77777777" w:rsidR="005C59BA" w:rsidRPr="005C59BA" w:rsidRDefault="005C59BA" w:rsidP="005C59BA">
            <w:pPr>
              <w:spacing w:after="120"/>
            </w:pPr>
            <w:r w:rsidRPr="005C59BA">
              <w:t>Produce morphing suave y realista; supera el efecto fantasma en píxeles.</w:t>
            </w:r>
          </w:p>
        </w:tc>
      </w:tr>
      <w:tr w:rsidR="005C59BA" w:rsidRPr="005C59BA" w14:paraId="0EE6C0B1"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DEFE34A" w14:textId="77777777" w:rsidR="005C59BA" w:rsidRPr="005C59BA" w:rsidRDefault="005C59BA" w:rsidP="005C59BA">
            <w:pPr>
              <w:spacing w:after="120"/>
            </w:pPr>
            <w:r w:rsidRPr="005C59BA">
              <w:rPr>
                <w:b/>
              </w:rPr>
              <w:t>Límite de Generalización</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66EF6339" w14:textId="77777777" w:rsidR="005C59BA" w:rsidRPr="005C59BA" w:rsidRDefault="005C59BA" w:rsidP="005C59BA">
            <w:pPr>
              <w:spacing w:after="120"/>
            </w:pPr>
            <w:r w:rsidRPr="005C59BA">
              <w:t>Vulnerabilidad ante datos fuera de distribución (OOD).</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8BE7DA4" w14:textId="77777777" w:rsidR="005C59BA" w:rsidRPr="005C59BA" w:rsidRDefault="005C59BA" w:rsidP="005C59BA">
            <w:pPr>
              <w:spacing w:after="120"/>
            </w:pPr>
            <w:r w:rsidRPr="005C59BA">
              <w:t>El autoencoder requiere regularización adicional si se desea densidad global.</w:t>
            </w:r>
          </w:p>
        </w:tc>
      </w:tr>
    </w:tbl>
    <w:p w14:paraId="457AFE0C" w14:textId="77777777" w:rsidR="005C59BA" w:rsidRPr="005C59BA" w:rsidRDefault="005C59BA" w:rsidP="005C59BA">
      <w:pPr>
        <w:spacing w:after="120"/>
      </w:pPr>
    </w:p>
    <w:p w14:paraId="1A70F199"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Más allá de constituir una simple herramienta de compresión numérica, el cuello de botella actúa como un destilador geométrico que proyecta la complejidad del mundo sensible sobre variedades curvilíneas continuas y navegables.</w:t>
      </w:r>
    </w:p>
    <w:tbl>
      <w:tblPr>
        <w:tblW w:w="0" w:type="auto"/>
        <w:jc w:val="center"/>
        <w:tblLayout w:type="fixed"/>
        <w:tblLook w:val="04A0" w:firstRow="1" w:lastRow="0" w:firstColumn="1" w:lastColumn="0" w:noHBand="0" w:noVBand="1"/>
      </w:tblPr>
      <w:tblGrid>
        <w:gridCol w:w="10224"/>
      </w:tblGrid>
      <w:tr w:rsidR="005C59BA" w:rsidRPr="005C59BA" w14:paraId="33BA700C"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9F128E2" w14:textId="77777777" w:rsidR="005C59BA" w:rsidRPr="005C59BA" w:rsidRDefault="005C59BA" w:rsidP="005C59BA">
            <w:pPr>
              <w:spacing w:after="120"/>
            </w:pPr>
            <w:r w:rsidRPr="005C59BA">
              <w:rPr>
                <w:b/>
              </w:rPr>
              <w:lastRenderedPageBreak/>
              <w:t>RESUMEN EN CINCO PUNTOS CLAVE DE CÁTEDRA</w:t>
            </w:r>
            <w:r w:rsidRPr="005C59BA">
              <w:rPr>
                <w:b/>
              </w:rPr>
              <w:br/>
            </w:r>
            <w:r w:rsidRPr="005C59BA">
              <w:t>1. Vectores Latentes Continuos: Cada coordenada float almacena información continua de alta densidad.</w:t>
            </w:r>
            <w:r w:rsidRPr="005C59BA">
              <w:br/>
              <w:t>2. Validación por Perturbación: La variación suave de coordenadas latentes confirma representaciones semánticas reales.</w:t>
            </w:r>
            <w:r w:rsidRPr="005C59BA">
              <w:br/>
              <w:t>3. Downstream &amp; Clustering: El espacio latente organiza los datos en cúmulos separables sin supervisión humana.</w:t>
            </w:r>
            <w:r w:rsidRPr="005C59BA">
              <w:br/>
              <w:t>4. Interpolación Latente: Supera el efecto fantasma del espacio de píxeles, logrando morphing suave y coherente.</w:t>
            </w:r>
            <w:r w:rsidRPr="005C59BA">
              <w:br/>
              <w:t>5. Frontera de Generalización: El autoencoder está acotado a su variedad de entrenamiento; entradas ajenas colapsan.</w:t>
            </w:r>
            <w:r w:rsidRPr="005C59BA">
              <w:br/>
              <w:t>-&gt; Conclusión de Cátedra: El espacio latente es el motor del aprendizaje moderno de representaciones.</w:t>
            </w:r>
          </w:p>
        </w:tc>
      </w:tr>
    </w:tbl>
    <w:p w14:paraId="12693F46" w14:textId="77777777" w:rsidR="005C59BA" w:rsidRPr="005C59BA" w:rsidRDefault="005C59BA" w:rsidP="005C59BA">
      <w:pPr>
        <w:spacing w:after="120"/>
      </w:pPr>
    </w:p>
    <w:p w14:paraId="213EEC21" w14:textId="77777777" w:rsidR="00F96E97" w:rsidRDefault="00F96E97" w:rsidP="00C76A82">
      <w:pPr>
        <w:spacing w:after="120"/>
      </w:pPr>
    </w:p>
    <w:p w14:paraId="3DAF6656" w14:textId="77777777" w:rsidR="005C59BA" w:rsidRDefault="005C59BA" w:rsidP="00C76A82">
      <w:pPr>
        <w:spacing w:after="120"/>
      </w:pPr>
    </w:p>
    <w:p w14:paraId="4E5700F6" w14:textId="77777777" w:rsidR="005C59BA" w:rsidRDefault="005C59BA" w:rsidP="00C76A82">
      <w:pPr>
        <w:spacing w:after="120"/>
      </w:pPr>
    </w:p>
    <w:p w14:paraId="1C214C78" w14:textId="77777777" w:rsidR="005C59BA" w:rsidRDefault="005C59BA" w:rsidP="00C76A82">
      <w:pPr>
        <w:spacing w:after="120"/>
      </w:pPr>
    </w:p>
    <w:p w14:paraId="653E62E1" w14:textId="77777777" w:rsidR="005C59BA" w:rsidRDefault="005C59BA" w:rsidP="00C76A82">
      <w:pPr>
        <w:spacing w:after="120"/>
      </w:pPr>
    </w:p>
    <w:p w14:paraId="0FAC15A6" w14:textId="77777777" w:rsidR="005C59BA" w:rsidRDefault="005C59BA" w:rsidP="00C76A82">
      <w:pPr>
        <w:spacing w:after="120"/>
      </w:pPr>
    </w:p>
    <w:p w14:paraId="0E6F0348" w14:textId="77777777" w:rsidR="005C59BA" w:rsidRDefault="005C59BA" w:rsidP="00C76A82">
      <w:pPr>
        <w:spacing w:after="120"/>
      </w:pPr>
    </w:p>
    <w:p w14:paraId="78DAC2A8" w14:textId="77777777" w:rsidR="005C59BA" w:rsidRDefault="005C59BA" w:rsidP="00C76A82">
      <w:pPr>
        <w:spacing w:after="120"/>
      </w:pPr>
    </w:p>
    <w:p w14:paraId="42C45B64" w14:textId="77777777" w:rsidR="005C59BA" w:rsidRDefault="005C59BA" w:rsidP="00C76A82">
      <w:pPr>
        <w:spacing w:after="120"/>
      </w:pPr>
    </w:p>
    <w:p w14:paraId="60EF1607" w14:textId="77777777" w:rsidR="005C59BA" w:rsidRDefault="005C59BA" w:rsidP="00C76A82">
      <w:pPr>
        <w:spacing w:after="120"/>
      </w:pPr>
    </w:p>
    <w:p w14:paraId="0D27B3E5" w14:textId="77777777" w:rsidR="005C59BA" w:rsidRDefault="005C59BA" w:rsidP="00C76A82">
      <w:pPr>
        <w:spacing w:after="120"/>
      </w:pPr>
    </w:p>
    <w:p w14:paraId="25A9D65B" w14:textId="77777777" w:rsidR="005C59BA" w:rsidRDefault="005C59BA" w:rsidP="00C76A82">
      <w:pPr>
        <w:spacing w:after="120"/>
      </w:pPr>
    </w:p>
    <w:p w14:paraId="7F4B9538" w14:textId="77777777" w:rsidR="005C59BA" w:rsidRDefault="005C59BA" w:rsidP="00C76A82">
      <w:pPr>
        <w:spacing w:after="120"/>
      </w:pPr>
    </w:p>
    <w:p w14:paraId="06B0F949" w14:textId="77777777" w:rsidR="005C59BA" w:rsidRDefault="005C59BA" w:rsidP="00C76A82">
      <w:pPr>
        <w:spacing w:after="120"/>
      </w:pPr>
    </w:p>
    <w:p w14:paraId="25AC95D6" w14:textId="77777777" w:rsidR="005C59BA" w:rsidRDefault="005C59BA" w:rsidP="00C76A82">
      <w:pPr>
        <w:spacing w:after="120"/>
      </w:pPr>
    </w:p>
    <w:p w14:paraId="4ABF5101" w14:textId="77777777" w:rsidR="005C59BA" w:rsidRDefault="005C59BA" w:rsidP="00C76A82">
      <w:pPr>
        <w:spacing w:after="120"/>
      </w:pPr>
    </w:p>
    <w:p w14:paraId="3BF38880" w14:textId="77777777" w:rsidR="005C59BA" w:rsidRDefault="005C59BA" w:rsidP="00C76A82">
      <w:pPr>
        <w:spacing w:after="120"/>
      </w:pPr>
    </w:p>
    <w:p w14:paraId="0D56A219" w14:textId="77777777" w:rsidR="005C59BA" w:rsidRDefault="005C59BA" w:rsidP="00C76A82">
      <w:pPr>
        <w:spacing w:after="120"/>
      </w:pPr>
    </w:p>
    <w:p w14:paraId="2FBAA3B2" w14:textId="77777777" w:rsidR="005C59BA" w:rsidRDefault="005C59BA" w:rsidP="00C76A82">
      <w:pPr>
        <w:spacing w:after="120"/>
      </w:pPr>
    </w:p>
    <w:p w14:paraId="37EA67E8" w14:textId="77777777" w:rsidR="005C59BA" w:rsidRDefault="005C59BA" w:rsidP="00C76A82">
      <w:pPr>
        <w:spacing w:after="120"/>
      </w:pPr>
    </w:p>
    <w:p w14:paraId="58E53315" w14:textId="77777777" w:rsidR="005C59BA" w:rsidRDefault="005C59BA" w:rsidP="00C76A82">
      <w:pPr>
        <w:spacing w:after="120"/>
      </w:pPr>
    </w:p>
    <w:p w14:paraId="60A38CE9" w14:textId="77777777" w:rsidR="005C59BA" w:rsidRDefault="005C59BA" w:rsidP="00C76A82">
      <w:pPr>
        <w:spacing w:after="120"/>
      </w:pPr>
    </w:p>
    <w:p w14:paraId="75C30081" w14:textId="77777777" w:rsidR="00CE11E0" w:rsidRDefault="00CE11E0" w:rsidP="00CE11E0">
      <w:pPr>
        <w:spacing w:after="40"/>
      </w:pPr>
      <w:r>
        <w:rPr>
          <w:rFonts w:ascii="Calibri" w:hAnsi="Calibri"/>
          <w:b/>
          <w:color w:val="336699"/>
          <w:sz w:val="19"/>
        </w:rPr>
        <w:lastRenderedPageBreak/>
        <w:t>APUNTES DE CÁTEDRA — NEURAL NETWORKS AND DEEP LEARNING WITH PYTHON</w:t>
      </w:r>
    </w:p>
    <w:p w14:paraId="54F75D4F" w14:textId="77777777" w:rsidR="00CE11E0" w:rsidRDefault="00CE11E0" w:rsidP="00CE11E0">
      <w:pPr>
        <w:spacing w:before="40" w:after="60"/>
      </w:pPr>
      <w:r>
        <w:rPr>
          <w:rFonts w:ascii="Calibri" w:hAnsi="Calibri"/>
          <w:b/>
          <w:color w:val="1B365D"/>
          <w:sz w:val="40"/>
        </w:rPr>
        <w:t>Vectores Latentes y Espacio Latente en Autoencoders:</w:t>
      </w:r>
      <w:r>
        <w:rPr>
          <w:rFonts w:ascii="Calibri" w:hAnsi="Calibri"/>
          <w:b/>
          <w:color w:val="1B365D"/>
          <w:sz w:val="40"/>
        </w:rPr>
        <w:br/>
        <w:t>Inspección Interna y Pruebas de Perturbación</w:t>
      </w:r>
    </w:p>
    <w:p w14:paraId="30C370B3" w14:textId="77777777" w:rsidR="00CE11E0" w:rsidRDefault="00CE11E0" w:rsidP="00CE11E0">
      <w:pPr>
        <w:spacing w:after="160"/>
      </w:pPr>
      <w:r>
        <w:rPr>
          <w:rFonts w:ascii="Calibri" w:hAnsi="Calibri"/>
          <w:color w:val="222222"/>
          <w:sz w:val="21"/>
        </w:rPr>
        <w:t>Análisis de activaciones en MNIST, diferenciación frente al sobreajuste trivial (la paradoja de Pavlos y el águila) y validación de la estructura semántica mediante experimentos sistemáticos de inyección de ruido.</w:t>
      </w:r>
    </w:p>
    <w:tbl>
      <w:tblPr>
        <w:tblW w:w="0" w:type="auto"/>
        <w:jc w:val="center"/>
        <w:tblLayout w:type="fixed"/>
        <w:tblLook w:val="04A0" w:firstRow="1" w:lastRow="0" w:firstColumn="1" w:lastColumn="0" w:noHBand="0" w:noVBand="1"/>
      </w:tblPr>
      <w:tblGrid>
        <w:gridCol w:w="3456"/>
        <w:gridCol w:w="3456"/>
        <w:gridCol w:w="3456"/>
      </w:tblGrid>
      <w:tr w:rsidR="00CE11E0" w14:paraId="6DEDC8F8" w14:textId="77777777" w:rsidTr="000F1087">
        <w:trPr>
          <w:cantSplit/>
          <w:jc w:val="center"/>
        </w:trPr>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4C74410" w14:textId="77777777" w:rsidR="00CE11E0" w:rsidRDefault="00CE11E0" w:rsidP="000F1087">
            <w:pPr>
              <w:spacing w:before="20" w:after="20"/>
            </w:pPr>
            <w:r>
              <w:rPr>
                <w:rFonts w:ascii="Calibri" w:hAnsi="Calibri"/>
                <w:b/>
                <w:color w:val="1B365D"/>
                <w:sz w:val="16"/>
              </w:rPr>
              <w:t>DOCENTE Y CÁTEDRA</w:t>
            </w:r>
            <w:r>
              <w:rPr>
                <w:rFonts w:ascii="Calibri" w:hAnsi="Calibri"/>
                <w:b/>
                <w:color w:val="1B365D"/>
                <w:sz w:val="16"/>
              </w:rPr>
              <w:br/>
            </w:r>
            <w:r>
              <w:rPr>
                <w:rFonts w:ascii="Calibri" w:hAnsi="Calibri"/>
                <w:color w:val="222222"/>
                <w:sz w:val="17"/>
              </w:rPr>
              <w:t>Prof. Pavlos Protopapas</w:t>
            </w:r>
            <w:r>
              <w:rPr>
                <w:rFonts w:ascii="Calibri" w:hAnsi="Calibri"/>
                <w:color w:val="222222"/>
                <w:sz w:val="17"/>
              </w:rPr>
              <w:br/>
              <w:t>Harvard University / CSE</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B8B0D20" w14:textId="77777777" w:rsidR="00CE11E0" w:rsidRDefault="00CE11E0" w:rsidP="000F1087">
            <w:pPr>
              <w:spacing w:before="20" w:after="20"/>
            </w:pPr>
            <w:r>
              <w:rPr>
                <w:rFonts w:ascii="Calibri" w:hAnsi="Calibri"/>
                <w:b/>
                <w:color w:val="1B365D"/>
                <w:sz w:val="16"/>
              </w:rPr>
              <w:t>DATASET Y BENCHMARK</w:t>
            </w:r>
            <w:r>
              <w:rPr>
                <w:rFonts w:ascii="Calibri" w:hAnsi="Calibri"/>
                <w:b/>
                <w:color w:val="1B365D"/>
                <w:sz w:val="16"/>
              </w:rPr>
              <w:br/>
            </w:r>
            <w:r>
              <w:rPr>
                <w:rFonts w:ascii="Calibri" w:hAnsi="Calibri"/>
                <w:color w:val="222222"/>
                <w:sz w:val="17"/>
              </w:rPr>
              <w:t>MNIST Handwritten Digits</w:t>
            </w:r>
            <w:r>
              <w:rPr>
                <w:rFonts w:ascii="Calibri" w:hAnsi="Calibri"/>
                <w:color w:val="222222"/>
                <w:sz w:val="17"/>
              </w:rPr>
              <w:br/>
              <w:t>28 × 28 px (784 entradas)</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083735F" w14:textId="77777777" w:rsidR="00CE11E0" w:rsidRDefault="00CE11E0" w:rsidP="000F1087">
            <w:pPr>
              <w:spacing w:before="20" w:after="20"/>
            </w:pPr>
            <w:r>
              <w:rPr>
                <w:rFonts w:ascii="Calibri" w:hAnsi="Calibri"/>
                <w:b/>
                <w:color w:val="1B365D"/>
                <w:sz w:val="16"/>
              </w:rPr>
              <w:t>OBJETIVO EXPERIMENTAL</w:t>
            </w:r>
            <w:r>
              <w:rPr>
                <w:rFonts w:ascii="Calibri" w:hAnsi="Calibri"/>
                <w:b/>
                <w:color w:val="1B365D"/>
                <w:sz w:val="16"/>
              </w:rPr>
              <w:br/>
            </w:r>
            <w:r>
              <w:rPr>
                <w:rFonts w:ascii="Calibri" w:hAnsi="Calibri"/>
                <w:color w:val="222222"/>
                <w:sz w:val="17"/>
              </w:rPr>
              <w:t>Validación de Significado en z</w:t>
            </w:r>
            <w:r>
              <w:rPr>
                <w:rFonts w:ascii="Calibri" w:hAnsi="Calibri"/>
                <w:color w:val="222222"/>
                <w:sz w:val="17"/>
              </w:rPr>
              <w:br/>
              <w:t>Pruebas de Ruido ±10, ±100 y Azar</w:t>
            </w:r>
          </w:p>
        </w:tc>
      </w:tr>
    </w:tbl>
    <w:p w14:paraId="5643BA8B" w14:textId="77777777" w:rsidR="00CE11E0" w:rsidRDefault="00CE11E0" w:rsidP="00CE11E0">
      <w:pPr>
        <w:spacing w:after="80"/>
      </w:pPr>
    </w:p>
    <w:p w14:paraId="7F58486D" w14:textId="77777777" w:rsidR="00CE11E0" w:rsidRDefault="00CE11E0" w:rsidP="00CE11E0">
      <w:pPr>
        <w:pStyle w:val="Ttulo1"/>
        <w:spacing w:before="280" w:after="80"/>
      </w:pPr>
      <w:r>
        <w:rPr>
          <w:rFonts w:ascii="Calibri" w:hAnsi="Calibri"/>
          <w:color w:val="1B365D"/>
        </w:rPr>
        <w:t>1. Introducción y Contexto de Cátedra: El Significado del Espacio Latente</w:t>
      </w:r>
    </w:p>
    <w:p w14:paraId="78DF66F2" w14:textId="77777777" w:rsidR="00CE11E0" w:rsidRDefault="00CE11E0" w:rsidP="00CE11E0">
      <w:pPr>
        <w:spacing w:after="80"/>
      </w:pPr>
      <w:r>
        <w:rPr>
          <w:rFonts w:ascii="Calibri" w:hAnsi="Calibri"/>
          <w:color w:val="222222"/>
          <w:sz w:val="20"/>
        </w:rPr>
        <w:t>En la evolución del aprendizaje profundo, los autoencoders representan uno de los paradigmas más elegantes para el aprendizaje de representaciones en un régimen auto-supervisado. Tras haber establecido los fundamentos estructurales de la compresión no lineal, la función de pérdida de reconstrucción y su conexión con técnicas clásicas de procesamiento de señales (como MP3 y JPEG), esta lección se adentra en el corazón operativo del modelo: los vectores latentes (latent vectors, denotados por z) y la naturaleza geométrica del espacio latente que habitan.</w:t>
      </w:r>
    </w:p>
    <w:p w14:paraId="2D7D3ABD" w14:textId="77777777" w:rsidR="00CE11E0" w:rsidRDefault="00CE11E0" w:rsidP="00CE11E0">
      <w:pPr>
        <w:spacing w:after="80"/>
      </w:pPr>
      <w:r>
        <w:rPr>
          <w:rFonts w:ascii="Calibri" w:hAnsi="Calibri"/>
          <w:color w:val="222222"/>
          <w:sz w:val="20"/>
        </w:rPr>
        <w:t xml:space="preserve">Un autoencoder eficaz no debe comportarse como una tabla de búsqueda estática o un sistema de almacenamiento mecánico de memoria. Su objetivo medular radica en descubrir la variedad geométrica continua y de baja dimensión sobre la cual residen los datos observados, comprimiendo las 784 dimensiones originales de una imagen de MNIST en un vector latente compacto (como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que retenga la esencia invariante del trazo, la curvatura y la estructura del d</w:t>
      </w:r>
      <w:r>
        <w:rPr>
          <w:rFonts w:ascii="Calibri" w:hAnsi="Calibri" w:cs="Calibri"/>
          <w:color w:val="222222"/>
          <w:sz w:val="20"/>
        </w:rPr>
        <w:t>í</w:t>
      </w:r>
      <w:r>
        <w:rPr>
          <w:rFonts w:ascii="Calibri" w:hAnsi="Calibri"/>
          <w:color w:val="222222"/>
          <w:sz w:val="20"/>
        </w:rPr>
        <w:t>gito.</w:t>
      </w:r>
    </w:p>
    <w:tbl>
      <w:tblPr>
        <w:tblW w:w="0" w:type="auto"/>
        <w:jc w:val="center"/>
        <w:tblLayout w:type="fixed"/>
        <w:tblLook w:val="04A0" w:firstRow="1" w:lastRow="0" w:firstColumn="1" w:lastColumn="0" w:noHBand="0" w:noVBand="1"/>
      </w:tblPr>
      <w:tblGrid>
        <w:gridCol w:w="10368"/>
      </w:tblGrid>
      <w:tr w:rsidR="00CE11E0" w14:paraId="076DFE6B"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384342FF" w14:textId="77777777" w:rsidR="00CE11E0" w:rsidRDefault="00CE11E0" w:rsidP="000F1087">
            <w:pPr>
              <w:spacing w:before="20" w:after="40"/>
            </w:pPr>
            <w:r>
              <w:rPr>
                <w:rFonts w:ascii="Calibri" w:hAnsi="Calibri"/>
                <w:b/>
                <w:color w:val="1B365D"/>
                <w:sz w:val="19"/>
              </w:rPr>
              <w:t>RECORDATORIO METODOLÓGICO DE CÁTEDRA</w:t>
            </w:r>
            <w:r>
              <w:rPr>
                <w:rFonts w:ascii="Calibri" w:hAnsi="Calibri"/>
                <w:b/>
                <w:color w:val="1B365D"/>
                <w:sz w:val="19"/>
              </w:rPr>
              <w:br/>
            </w:r>
            <w:r>
              <w:rPr>
                <w:rFonts w:ascii="Calibri" w:hAnsi="Calibri"/>
                <w:i/>
                <w:color w:val="222222"/>
                <w:sz w:val="19"/>
              </w:rPr>
              <w:t>«Entrenamos nuestro autoencoder en el dataset MNIST y funcionó muy bien para la reconstrucción de dígitos. Sin embargo, también vimos que los autoencoders pueden sobreajustar de forma masiva: por ejemplo, cuando le entregamos la imagen de un águila y nos devolvió a Pavlos. Ese resultado es curioso pero no sirve de nada en la práctica: lo que verdaderamente necesitamos es que el espacio latente capture una estructura semántica significativa en los datos, y no que se limite a memorizar entradas de entrenamiento.»</w:t>
            </w:r>
            <w:r>
              <w:rPr>
                <w:rFonts w:ascii="Calibri" w:hAnsi="Calibri"/>
                <w:i/>
                <w:color w:val="222222"/>
                <w:sz w:val="19"/>
              </w:rPr>
              <w:br/>
              <w:t>— Prof. Pavlos Protopapas</w:t>
            </w:r>
          </w:p>
        </w:tc>
      </w:tr>
    </w:tbl>
    <w:p w14:paraId="21C5F0D1" w14:textId="77777777" w:rsidR="00CE11E0" w:rsidRDefault="00CE11E0" w:rsidP="00CE11E0">
      <w:pPr>
        <w:spacing w:after="40"/>
      </w:pPr>
    </w:p>
    <w:p w14:paraId="41B44044" w14:textId="77777777" w:rsidR="00CE11E0" w:rsidRDefault="00CE11E0" w:rsidP="00CE11E0">
      <w:pPr>
        <w:spacing w:after="80"/>
      </w:pPr>
      <w:r>
        <w:rPr>
          <w:rFonts w:ascii="Calibri" w:hAnsi="Calibri"/>
          <w:color w:val="222222"/>
          <w:sz w:val="20"/>
        </w:rPr>
        <w:t>La «paradoja de Pavlos y el águila» sirve como recordatorio fundamental: si los pesos de la red se anulan y los sesgos se calibran para reproducir un rostro o patrón fijo independientemente de la entrada, la red aparenta tener un error cero en la muestra de entrenamiento, pero carece de un espacio latente funcional. Para garantizar que un modelo sea útil en tareas de compresión, interpolación, generación o transferencia de representaciones, es indispensable someter el espacio latente a una rigurosa validación empírica.</w:t>
      </w:r>
    </w:p>
    <w:p w14:paraId="3B124F57" w14:textId="77777777" w:rsidR="00CE11E0" w:rsidRDefault="00CE11E0" w:rsidP="00CE11E0">
      <w:pPr>
        <w:pStyle w:val="Ttulo1"/>
        <w:spacing w:before="280" w:after="80"/>
      </w:pPr>
      <w:r>
        <w:rPr>
          <w:rFonts w:ascii="Calibri" w:hAnsi="Calibri"/>
          <w:color w:val="1B365D"/>
        </w:rPr>
        <w:t>2. Inspección del Espacio Latente en MNIST (20 Variables Latentes)</w:t>
      </w:r>
    </w:p>
    <w:p w14:paraId="487A7FE4" w14:textId="77777777" w:rsidR="00CE11E0" w:rsidRDefault="00CE11E0" w:rsidP="00CE11E0">
      <w:pPr>
        <w:spacing w:after="80"/>
      </w:pPr>
      <w:r>
        <w:rPr>
          <w:rFonts w:ascii="Calibri" w:hAnsi="Calibri"/>
          <w:color w:val="222222"/>
          <w:sz w:val="20"/>
        </w:rPr>
        <w:t xml:space="preserve">Para analizar qué ocurre exactamente bajo el capó de la red, la cátedra examina un autoencoder estándar entrenado sobre el benchmark MNIST de dígitos manuscritos (28 × 28 píxeles = 784 entradas). La arquitectura implementa un codificador con una capa densa FCN que reduce la dimensionalidad a 20 variables latentes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lastRenderedPageBreak/>
        <w:t>ℝ</w:t>
      </w:r>
      <w:r>
        <w:rPr>
          <w:rFonts w:ascii="Calibri" w:hAnsi="Calibri" w:cs="Calibri"/>
          <w:color w:val="222222"/>
          <w:sz w:val="20"/>
        </w:rPr>
        <w:t>²⁰</w:t>
      </w:r>
      <w:r>
        <w:rPr>
          <w:rFonts w:ascii="Calibri" w:hAnsi="Calibri"/>
          <w:color w:val="222222"/>
          <w:sz w:val="20"/>
        </w:rPr>
        <w:t>) y un decodificador sim</w:t>
      </w:r>
      <w:r>
        <w:rPr>
          <w:rFonts w:ascii="Calibri" w:hAnsi="Calibri" w:cs="Calibri"/>
          <w:color w:val="222222"/>
          <w:sz w:val="20"/>
        </w:rPr>
        <w:t>é</w:t>
      </w:r>
      <w:r>
        <w:rPr>
          <w:rFonts w:ascii="Calibri" w:hAnsi="Calibri"/>
          <w:color w:val="222222"/>
          <w:sz w:val="20"/>
        </w:rPr>
        <w:t>trico FCN que expande dichas variables de regreso a 784 valores para reconstruir la imagen.</w:t>
      </w:r>
    </w:p>
    <w:tbl>
      <w:tblPr>
        <w:tblW w:w="0" w:type="auto"/>
        <w:jc w:val="center"/>
        <w:tblLayout w:type="fixed"/>
        <w:tblLook w:val="04A0" w:firstRow="1" w:lastRow="0" w:firstColumn="1" w:lastColumn="0" w:noHBand="0" w:noVBand="1"/>
      </w:tblPr>
      <w:tblGrid>
        <w:gridCol w:w="10368"/>
      </w:tblGrid>
      <w:tr w:rsidR="00CE11E0" w14:paraId="0F6A554C"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1E892C04" w14:textId="77777777" w:rsidR="00CE11E0" w:rsidRDefault="00CE11E0" w:rsidP="000F1087">
            <w:pPr>
              <w:spacing w:before="40" w:after="40"/>
              <w:jc w:val="center"/>
            </w:pPr>
            <w:r>
              <w:rPr>
                <w:noProof/>
              </w:rPr>
              <w:drawing>
                <wp:inline distT="0" distB="0" distL="0" distR="0" wp14:anchorId="73FE2384" wp14:editId="77A586CC">
                  <wp:extent cx="4754880" cy="994643"/>
                  <wp:effectExtent l="0" t="0" r="0" b="0"/>
                  <wp:docPr id="184744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nist_recon_20latents.png"/>
                          <pic:cNvPicPr/>
                        </pic:nvPicPr>
                        <pic:blipFill>
                          <a:blip r:embed="rId47"/>
                          <a:stretch>
                            <a:fillRect/>
                          </a:stretch>
                        </pic:blipFill>
                        <pic:spPr>
                          <a:xfrm>
                            <a:off x="0" y="0"/>
                            <a:ext cx="4754880" cy="994643"/>
                          </a:xfrm>
                          <a:prstGeom prst="rect">
                            <a:avLst/>
                          </a:prstGeom>
                        </pic:spPr>
                      </pic:pic>
                    </a:graphicData>
                  </a:graphic>
                </wp:inline>
              </w:drawing>
            </w:r>
          </w:p>
        </w:tc>
      </w:tr>
      <w:tr w:rsidR="00CE11E0" w14:paraId="0B13C5B4"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D56EECA" w14:textId="77777777" w:rsidR="00CE11E0" w:rsidRDefault="00CE11E0" w:rsidP="000F1087">
            <w:pPr>
              <w:spacing w:before="20" w:after="40"/>
              <w:jc w:val="center"/>
            </w:pPr>
            <w:r>
              <w:rPr>
                <w:rFonts w:ascii="Calibri" w:hAnsi="Calibri"/>
                <w:i/>
                <w:color w:val="64748B"/>
                <w:sz w:val="17"/>
              </w:rPr>
              <w:t>Figura 1: Reconstrucción de dígitos del dataset MNIST mediante autoencoder con cuello de botella de 20 variables latentes. Fila superior: Imágenes originales [7, 2, 1, 0, 4]. Fila inferior: Reconstrucciones generadas por el decodificador.</w:t>
            </w:r>
          </w:p>
        </w:tc>
      </w:tr>
    </w:tbl>
    <w:p w14:paraId="109449DC" w14:textId="77777777" w:rsidR="00CE11E0" w:rsidRDefault="00CE11E0" w:rsidP="00CE11E0">
      <w:pPr>
        <w:spacing w:after="60"/>
      </w:pPr>
    </w:p>
    <w:p w14:paraId="23E22AA1" w14:textId="77777777" w:rsidR="00CE11E0" w:rsidRDefault="00CE11E0" w:rsidP="00CE11E0">
      <w:pPr>
        <w:spacing w:after="80"/>
      </w:pPr>
      <w:r>
        <w:rPr>
          <w:rFonts w:ascii="Calibri" w:hAnsi="Calibri"/>
          <w:color w:val="222222"/>
          <w:sz w:val="20"/>
        </w:rPr>
        <w:t>Como se observa en la Figura 1, la fidelidad de reconstrucción es sobresaliente: los dígitos del conjunto de validación [7, 2, 1, 0, 4] se reconstruyen con trazos firmes, bordes definidos y ausencia casi total de artefactos de fondo. No obstante, para entender la mecánica representacional, resulta imprescindible inspeccionar el vector latente z asociado a cada uno de estos dígitos antes de que ingresen al decodificador.</w:t>
      </w:r>
    </w:p>
    <w:tbl>
      <w:tblPr>
        <w:tblW w:w="0" w:type="auto"/>
        <w:jc w:val="center"/>
        <w:tblLayout w:type="fixed"/>
        <w:tblLook w:val="04A0" w:firstRow="1" w:lastRow="0" w:firstColumn="1" w:lastColumn="0" w:noHBand="0" w:noVBand="1"/>
      </w:tblPr>
      <w:tblGrid>
        <w:gridCol w:w="10368"/>
      </w:tblGrid>
      <w:tr w:rsidR="00CE11E0" w14:paraId="6F14016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8A34AF" w14:textId="77777777" w:rsidR="00CE11E0" w:rsidRDefault="00CE11E0" w:rsidP="000F1087">
            <w:pPr>
              <w:spacing w:before="40" w:after="40"/>
              <w:jc w:val="center"/>
            </w:pPr>
            <w:r>
              <w:rPr>
                <w:noProof/>
              </w:rPr>
              <w:drawing>
                <wp:inline distT="0" distB="0" distL="0" distR="0" wp14:anchorId="24312617" wp14:editId="0C8EFC14">
                  <wp:extent cx="4572000" cy="1631731"/>
                  <wp:effectExtent l="0" t="0" r="0" b="0"/>
                  <wp:docPr id="13082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t_histograms_clean.png"/>
                          <pic:cNvPicPr/>
                        </pic:nvPicPr>
                        <pic:blipFill>
                          <a:blip r:embed="rId48"/>
                          <a:stretch>
                            <a:fillRect/>
                          </a:stretch>
                        </pic:blipFill>
                        <pic:spPr>
                          <a:xfrm>
                            <a:off x="0" y="0"/>
                            <a:ext cx="4572000" cy="1631731"/>
                          </a:xfrm>
                          <a:prstGeom prst="rect">
                            <a:avLst/>
                          </a:prstGeom>
                        </pic:spPr>
                      </pic:pic>
                    </a:graphicData>
                  </a:graphic>
                </wp:inline>
              </w:drawing>
            </w:r>
          </w:p>
        </w:tc>
      </w:tr>
      <w:tr w:rsidR="00CE11E0" w14:paraId="3ED614A2"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D85BDFA" w14:textId="77777777" w:rsidR="00CE11E0" w:rsidRDefault="00CE11E0" w:rsidP="000F1087">
            <w:pPr>
              <w:spacing w:before="20" w:after="40"/>
              <w:jc w:val="center"/>
            </w:pPr>
            <w:r>
              <w:rPr>
                <w:rFonts w:ascii="Calibri" w:hAnsi="Calibri"/>
                <w:i/>
                <w:color w:val="64748B"/>
                <w:sz w:val="17"/>
              </w:rPr>
              <w:t>Figura 2: Diagrama de cátedra de la inspección del espacio latente. Fila superior: Dígitos de entrada [7, 2, 1, 0, 4]. Fila central: Histogramas de barras con los valores de las 20 variables latentes z_j. Fila inferior: Dígitos reconstruidos.</w:t>
            </w:r>
          </w:p>
        </w:tc>
      </w:tr>
    </w:tbl>
    <w:p w14:paraId="35E26B96" w14:textId="77777777" w:rsidR="00CE11E0" w:rsidRDefault="00CE11E0" w:rsidP="00CE11E0">
      <w:pPr>
        <w:spacing w:after="60"/>
      </w:pPr>
    </w:p>
    <w:p w14:paraId="4A462013" w14:textId="77777777" w:rsidR="00CE11E0" w:rsidRDefault="00CE11E0" w:rsidP="00CE11E0">
      <w:r>
        <w:br w:type="page"/>
      </w:r>
    </w:p>
    <w:p w14:paraId="7F4956C9" w14:textId="77777777" w:rsidR="00CE11E0" w:rsidRDefault="00CE11E0" w:rsidP="00CE11E0">
      <w:pPr>
        <w:pStyle w:val="Ttulo2"/>
        <w:spacing w:after="60"/>
      </w:pPr>
      <w:r>
        <w:rPr>
          <w:rFonts w:ascii="Calibri" w:hAnsi="Calibri"/>
          <w:color w:val="336699"/>
          <w:sz w:val="23"/>
        </w:rPr>
        <w:lastRenderedPageBreak/>
        <w:t>Análisis Cuantitativo y Patrones en los Valores Latentes</w:t>
      </w:r>
    </w:p>
    <w:p w14:paraId="3B934DB6" w14:textId="77777777" w:rsidR="00CE11E0" w:rsidRDefault="00CE11E0" w:rsidP="00CE11E0">
      <w:pPr>
        <w:spacing w:after="80"/>
      </w:pPr>
      <w:r>
        <w:rPr>
          <w:rFonts w:ascii="Calibri" w:hAnsi="Calibri"/>
          <w:color w:val="222222"/>
          <w:sz w:val="20"/>
        </w:rPr>
        <w:t>La visualización de la Figura 2 desvela tres propiedades estructurales sumamente reveladoras sobre cómo el autoencoder organiza internamente la información:</w:t>
      </w:r>
    </w:p>
    <w:p w14:paraId="1D192027" w14:textId="77777777" w:rsidR="00CE11E0" w:rsidRDefault="00CE11E0" w:rsidP="00CE11E0">
      <w:pPr>
        <w:pStyle w:val="Listaconvietas"/>
        <w:spacing w:before="20" w:after="60"/>
      </w:pPr>
      <w:r>
        <w:rPr>
          <w:rFonts w:ascii="Calibri" w:hAnsi="Calibri"/>
          <w:b/>
          <w:color w:val="1B365D"/>
          <w:sz w:val="19"/>
        </w:rPr>
        <w:t xml:space="preserve">1. Correlación Directa con la Complejidad Visual: </w:t>
      </w:r>
      <w:r>
        <w:rPr>
          <w:rFonts w:ascii="Calibri" w:hAnsi="Calibri"/>
          <w:color w:val="222222"/>
          <w:sz w:val="19"/>
        </w:rPr>
        <w:t>Dígitos visualmente intrincados como el '7' (que combina trazos horizontales, diagonales y esquinas agudas) o el '0' (que requiere una curva elíptica cerrada continua) generan magnitudes de activación significativamente más altas en sus componentes latentes. El codificador necesita activar con mayor energía las neuronas del cuello de botella para preservar los grados de libertad requeridos por geometrías complejas.</w:t>
      </w:r>
    </w:p>
    <w:p w14:paraId="67F33442" w14:textId="77777777" w:rsidR="00CE11E0" w:rsidRDefault="00CE11E0" w:rsidP="00CE11E0">
      <w:pPr>
        <w:pStyle w:val="Listaconvietas"/>
        <w:spacing w:before="20" w:after="60"/>
      </w:pPr>
      <w:r>
        <w:rPr>
          <w:rFonts w:ascii="Calibri" w:hAnsi="Calibri"/>
          <w:b/>
          <w:color w:val="1B365D"/>
          <w:sz w:val="19"/>
        </w:rPr>
        <w:t xml:space="preserve">2. Menor Exigencia Energética en Dígitos Simples: </w:t>
      </w:r>
      <w:r>
        <w:rPr>
          <w:rFonts w:ascii="Calibri" w:hAnsi="Calibri"/>
          <w:color w:val="222222"/>
          <w:sz w:val="19"/>
        </w:rPr>
        <w:t>Por el contrario, dígitos geométricamente elementales como el '1' (esencialmente un segmento rectilíneo vertical casi unidimensional) exhiben activaciones latentes sustancialmente más bajas. Su descripción matemática requiere menor esfuerzo representacional dentro del espacio de coordenadas latentes.</w:t>
      </w:r>
    </w:p>
    <w:p w14:paraId="7828BBBD" w14:textId="77777777" w:rsidR="00CE11E0" w:rsidRDefault="00CE11E0" w:rsidP="00CE11E0">
      <w:pPr>
        <w:pStyle w:val="Listaconvietas"/>
        <w:spacing w:before="20" w:after="60"/>
      </w:pPr>
      <w:r>
        <w:rPr>
          <w:rFonts w:ascii="Calibri" w:hAnsi="Calibri"/>
          <w:b/>
          <w:color w:val="1B365D"/>
          <w:sz w:val="19"/>
        </w:rPr>
        <w:t xml:space="preserve">3. Concentración y Redundancia Latente (Sparsity Espontánea): </w:t>
      </w:r>
      <w:r>
        <w:rPr>
          <w:rFonts w:ascii="Calibri" w:hAnsi="Calibri"/>
          <w:color w:val="222222"/>
          <w:sz w:val="19"/>
        </w:rPr>
        <w:t>Un hallazgo crucial es que varias de las 20 variables latentes se mantienen en valores prácticamente nulos (cercanos a 0) a lo largo de todos los dígitos analizados. Esto demuestra que la variedad intrínseca de los trazos de MNIST posee una dimensionalidad efectiva inferior a 20. Como subraya el profesor Protopapas, esta observación anticipa que un espacio latente aún más estrecho (por ejemplo, de 10 o incluso menos componentes) podría retener suficiente información para reconstruir con éxito los caracteres.</w:t>
      </w:r>
    </w:p>
    <w:p w14:paraId="4DB733DA" w14:textId="77777777" w:rsidR="00CE11E0" w:rsidRDefault="00CE11E0" w:rsidP="00CE11E0">
      <w:pPr>
        <w:pStyle w:val="Ttulo1"/>
        <w:spacing w:before="280" w:after="80"/>
      </w:pPr>
      <w:r>
        <w:rPr>
          <w:rFonts w:ascii="Calibri" w:hAnsi="Calibri"/>
          <w:color w:val="1B365D"/>
        </w:rPr>
        <w:t>3. Metodología de Validación: ¿Cómo Demostrar que el Espacio Latente es Significativo?</w:t>
      </w:r>
    </w:p>
    <w:p w14:paraId="084D0525" w14:textId="77777777" w:rsidR="00CE11E0" w:rsidRDefault="00CE11E0" w:rsidP="00CE11E0">
      <w:pPr>
        <w:spacing w:after="80"/>
      </w:pPr>
      <w:r>
        <w:rPr>
          <w:rFonts w:ascii="Calibri" w:hAnsi="Calibri"/>
          <w:color w:val="222222"/>
          <w:sz w:val="20"/>
        </w:rPr>
        <w:t>El hecho de que una red produzca números en una capa intermedia y luego reconstruya una imagen no garantiza por sí solo que dichos números contengan una codificación semántica genuina. ¿Cómo comprobar empíricamente que las 20 variables latentes importan y no son simplemente ruido o una coincidencia numérica?</w:t>
      </w:r>
    </w:p>
    <w:p w14:paraId="0DCB12D8" w14:textId="77777777" w:rsidR="00CE11E0" w:rsidRDefault="00CE11E0" w:rsidP="00CE11E0">
      <w:pPr>
        <w:spacing w:after="80"/>
      </w:pPr>
      <w:r>
        <w:rPr>
          <w:rFonts w:ascii="Calibri" w:hAnsi="Calibri"/>
          <w:color w:val="222222"/>
          <w:sz w:val="20"/>
        </w:rPr>
        <w:t xml:space="preserve">La cátedra diseña un elegante protocolo experimental basado en la Perturbación Analítica (Perturbation Experiments). Si el espacio latente codifica la estructura real de los datos, la función de decodificación g: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xml:space="preserve"> </w:t>
      </w:r>
      <w:r>
        <w:rPr>
          <w:rFonts w:ascii="Calibri" w:hAnsi="Calibri" w:cs="Calibri"/>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⁷⁸⁴</w:t>
      </w:r>
      <w:r>
        <w:rPr>
          <w:rFonts w:ascii="Calibri" w:hAnsi="Calibri"/>
          <w:color w:val="222222"/>
          <w:sz w:val="20"/>
        </w:rPr>
        <w:t xml:space="preserve"> debe comportarse de manera continua y sensible respecto a z. En consecuencia, alterar deliberadamente los valores de z debe inducir distorsiones observables y proporcionales en la reconstrucci</w:t>
      </w:r>
      <w:r>
        <w:rPr>
          <w:rFonts w:ascii="Calibri" w:hAnsi="Calibri" w:cs="Calibri"/>
          <w:color w:val="222222"/>
          <w:sz w:val="20"/>
        </w:rPr>
        <w:t>ó</w:t>
      </w:r>
      <w:r>
        <w:rPr>
          <w:rFonts w:ascii="Calibri" w:hAnsi="Calibri"/>
          <w:color w:val="222222"/>
          <w:sz w:val="20"/>
        </w:rPr>
        <w:t>n final x</w:t>
      </w:r>
      <w:r>
        <w:rPr>
          <w:rFonts w:ascii="Calibri" w:hAnsi="Calibri" w:cs="Calibri"/>
          <w:color w:val="222222"/>
          <w:sz w:val="20"/>
        </w:rPr>
        <w:t>̂</w:t>
      </w:r>
      <w:r>
        <w:rPr>
          <w:rFonts w:ascii="Calibri" w:hAnsi="Calibri"/>
          <w:color w:val="222222"/>
          <w:sz w:val="20"/>
        </w:rPr>
        <w:t>.</w:t>
      </w:r>
    </w:p>
    <w:tbl>
      <w:tblPr>
        <w:tblW w:w="0" w:type="auto"/>
        <w:jc w:val="center"/>
        <w:tblLayout w:type="fixed"/>
        <w:tblLook w:val="04A0" w:firstRow="1" w:lastRow="0" w:firstColumn="1" w:lastColumn="0" w:noHBand="0" w:noVBand="1"/>
      </w:tblPr>
      <w:tblGrid>
        <w:gridCol w:w="10368"/>
      </w:tblGrid>
      <w:tr w:rsidR="00CE11E0" w14:paraId="5913AD1F"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429E9700" w14:textId="77777777" w:rsidR="00CE11E0" w:rsidRDefault="00CE11E0" w:rsidP="000F1087">
            <w:pPr>
              <w:spacing w:before="20" w:after="40"/>
            </w:pPr>
            <w:r>
              <w:rPr>
                <w:rFonts w:ascii="Calibri" w:hAnsi="Calibri"/>
                <w:b/>
                <w:color w:val="1B365D"/>
                <w:sz w:val="19"/>
              </w:rPr>
              <w:t>HIPÓTESIS DE VALIDACIÓN</w:t>
            </w:r>
            <w:r>
              <w:rPr>
                <w:rFonts w:ascii="Calibri" w:hAnsi="Calibri"/>
                <w:b/>
                <w:color w:val="1B365D"/>
                <w:sz w:val="19"/>
              </w:rPr>
              <w:br/>
            </w:r>
            <w:r>
              <w:rPr>
                <w:rFonts w:ascii="Calibri" w:hAnsi="Calibri"/>
                <w:i/>
                <w:color w:val="222222"/>
                <w:sz w:val="19"/>
              </w:rPr>
              <w:t>Hipótesis Experimental de Cátedra: «Si el espacio latente contiene información relevante sobre los datos, modificar los valores de z mediante perturbaciones controladas debe distorsionar la reconstrucción del decodificador. La naturaleza y magnitud de dicha degradación nos permitirá verificar si el espacio latente es significativo o arbitrario.»</w:t>
            </w:r>
            <w:r>
              <w:rPr>
                <w:rFonts w:ascii="Calibri" w:hAnsi="Calibri"/>
                <w:i/>
                <w:color w:val="222222"/>
                <w:sz w:val="19"/>
              </w:rPr>
              <w:br/>
              <w:t>— Prof. Pavlos Protopapas</w:t>
            </w:r>
          </w:p>
        </w:tc>
      </w:tr>
    </w:tbl>
    <w:p w14:paraId="62E55B19" w14:textId="77777777" w:rsidR="00CE11E0" w:rsidRDefault="00CE11E0" w:rsidP="00CE11E0">
      <w:pPr>
        <w:spacing w:after="40"/>
      </w:pPr>
    </w:p>
    <w:p w14:paraId="13E4A9F2" w14:textId="77777777" w:rsidR="00CE11E0" w:rsidRDefault="00CE11E0" w:rsidP="00CE11E0">
      <w:pPr>
        <w:pStyle w:val="Ttulo1"/>
        <w:spacing w:before="280" w:after="80"/>
      </w:pPr>
      <w:r>
        <w:rPr>
          <w:rFonts w:ascii="Calibri" w:hAnsi="Calibri"/>
          <w:color w:val="1B365D"/>
        </w:rPr>
        <w:t>4. Pruebas de Perturbación Nivel 1: Inyección de Ruido Leve (±10)</w:t>
      </w:r>
    </w:p>
    <w:p w14:paraId="465876EA" w14:textId="77777777" w:rsidR="00CE11E0" w:rsidRDefault="00CE11E0" w:rsidP="00CE11E0">
      <w:pPr>
        <w:spacing w:after="80"/>
      </w:pPr>
      <w:r>
        <w:rPr>
          <w:rFonts w:ascii="Calibri" w:hAnsi="Calibri"/>
          <w:color w:val="222222"/>
          <w:sz w:val="20"/>
        </w:rPr>
        <w:t>En la primera fase del experimento, se toma el vector latente z de cada dígito y se le adiciona una perturbación estocástica leve, sumando a cada una de las 20 componentes un valor de ruido aleatorio uniforme acotado en el intervalo [-10, +10]: z_perturbado = z + ε, con ε_j ~ U[-10, 10].</w:t>
      </w:r>
    </w:p>
    <w:tbl>
      <w:tblPr>
        <w:tblW w:w="0" w:type="auto"/>
        <w:jc w:val="center"/>
        <w:tblLayout w:type="fixed"/>
        <w:tblLook w:val="04A0" w:firstRow="1" w:lastRow="0" w:firstColumn="1" w:lastColumn="0" w:noHBand="0" w:noVBand="1"/>
      </w:tblPr>
      <w:tblGrid>
        <w:gridCol w:w="10368"/>
      </w:tblGrid>
      <w:tr w:rsidR="00CE11E0" w14:paraId="2D6558B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4AD6CC38" w14:textId="77777777" w:rsidR="00CE11E0" w:rsidRDefault="00CE11E0" w:rsidP="000F1087">
            <w:pPr>
              <w:spacing w:before="40" w:after="40"/>
              <w:jc w:val="center"/>
            </w:pPr>
            <w:r>
              <w:rPr>
                <w:noProof/>
              </w:rPr>
              <w:lastRenderedPageBreak/>
              <w:drawing>
                <wp:inline distT="0" distB="0" distL="0" distR="0" wp14:anchorId="646935D3" wp14:editId="3342C016">
                  <wp:extent cx="4389120" cy="1763151"/>
                  <wp:effectExtent l="0" t="0" r="0" b="0"/>
                  <wp:docPr id="2054867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erturbation_noise_10_clean.png"/>
                          <pic:cNvPicPr/>
                        </pic:nvPicPr>
                        <pic:blipFill>
                          <a:blip r:embed="rId49"/>
                          <a:stretch>
                            <a:fillRect/>
                          </a:stretch>
                        </pic:blipFill>
                        <pic:spPr>
                          <a:xfrm>
                            <a:off x="0" y="0"/>
                            <a:ext cx="4389120" cy="1763151"/>
                          </a:xfrm>
                          <a:prstGeom prst="rect">
                            <a:avLst/>
                          </a:prstGeom>
                        </pic:spPr>
                      </pic:pic>
                    </a:graphicData>
                  </a:graphic>
                </wp:inline>
              </w:drawing>
            </w:r>
          </w:p>
        </w:tc>
      </w:tr>
      <w:tr w:rsidR="00CE11E0" w14:paraId="648DC8F6"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24081156" w14:textId="77777777" w:rsidR="00CE11E0" w:rsidRDefault="00CE11E0" w:rsidP="000F1087">
            <w:pPr>
              <w:spacing w:before="20" w:after="40"/>
              <w:jc w:val="center"/>
            </w:pPr>
            <w:r>
              <w:rPr>
                <w:rFonts w:ascii="Calibri" w:hAnsi="Calibri"/>
                <w:i/>
                <w:color w:val="64748B"/>
                <w:sz w:val="17"/>
              </w:rPr>
              <w:t>Figura 3: Experimento de perturbación con ruido leve (±10). Fila superior: Dígitos de entrada [7, 2, 1, 0, 4]. Fila central: Vectores latentes con ruido aleatorio leve inyectado. Fila inferior: Reconstrucciones resultantes.</w:t>
            </w:r>
          </w:p>
        </w:tc>
      </w:tr>
    </w:tbl>
    <w:p w14:paraId="2E637277" w14:textId="77777777" w:rsidR="00CE11E0" w:rsidRDefault="00CE11E0" w:rsidP="00CE11E0">
      <w:pPr>
        <w:spacing w:after="60"/>
      </w:pPr>
    </w:p>
    <w:p w14:paraId="382B04B1" w14:textId="77777777" w:rsidR="00CE11E0" w:rsidRDefault="00CE11E0" w:rsidP="00CE11E0">
      <w:pPr>
        <w:pStyle w:val="Ttulo2"/>
        <w:spacing w:after="60"/>
      </w:pPr>
      <w:r>
        <w:rPr>
          <w:rFonts w:ascii="Calibri" w:hAnsi="Calibri"/>
          <w:color w:val="336699"/>
          <w:sz w:val="23"/>
        </w:rPr>
        <w:t>Interpretación del Nivel Leve de Perturbación</w:t>
      </w:r>
    </w:p>
    <w:p w14:paraId="655FBC63" w14:textId="77777777" w:rsidR="00CE11E0" w:rsidRDefault="00CE11E0" w:rsidP="00CE11E0">
      <w:pPr>
        <w:spacing w:after="80"/>
      </w:pPr>
      <w:r>
        <w:rPr>
          <w:rFonts w:ascii="Calibri" w:hAnsi="Calibri"/>
          <w:color w:val="222222"/>
          <w:sz w:val="20"/>
        </w:rPr>
        <w:t>Como ilustra la Figura 3, al alimentar el decodificador con los vectores latentes perturbados con ±10, los dígitos reconstruidos aún conservan con absoluta claridad su identidad y morfología original: el 7 sigue siendo inequívocamente un 7, el 2 es un 2, el 1 un 1, el 0 un 0 y el 4 un 4. No obstante, se aprecia una degradación visible en la nitidez: aparecen pequeñas variaciones en los trazos, ligera atenuación de intensidad y sutiles halos de fondo.</w:t>
      </w:r>
    </w:p>
    <w:p w14:paraId="24CB03C0" w14:textId="77777777" w:rsidR="00CE11E0" w:rsidRDefault="00CE11E0" w:rsidP="00CE11E0">
      <w:pPr>
        <w:spacing w:after="80"/>
      </w:pPr>
      <w:r>
        <w:rPr>
          <w:rFonts w:ascii="Calibri" w:hAnsi="Calibri"/>
          <w:color w:val="222222"/>
          <w:sz w:val="20"/>
        </w:rPr>
        <w:t>Conclusión Técnica del Nivel 1: Este resultado confirma que el espacio latente es continuo y robusto. La degradación controlada demuestra que los componentes latentes no son un interruptor frágil de memoria discreta, sino coordenadas dentro de un espacio vectorial continuo donde pequeñas desviaciones métricas producen cambios suaves y proporcionales en la imagen.</w:t>
      </w:r>
    </w:p>
    <w:p w14:paraId="1B5B91CD" w14:textId="77777777" w:rsidR="00CE11E0" w:rsidRDefault="00CE11E0" w:rsidP="00CE11E0">
      <w:pPr>
        <w:pStyle w:val="Ttulo1"/>
        <w:spacing w:before="280" w:after="80"/>
      </w:pPr>
      <w:r>
        <w:rPr>
          <w:rFonts w:ascii="Calibri" w:hAnsi="Calibri"/>
          <w:color w:val="1B365D"/>
        </w:rPr>
        <w:t>5. Pruebas de Perturbación Nivel 2: Inyección de Ruido Severo (±100)</w:t>
      </w:r>
    </w:p>
    <w:p w14:paraId="22F53007" w14:textId="77777777" w:rsidR="00CE11E0" w:rsidRDefault="00CE11E0" w:rsidP="00CE11E0">
      <w:pPr>
        <w:spacing w:after="80"/>
      </w:pPr>
      <w:r>
        <w:rPr>
          <w:rFonts w:ascii="Calibri" w:hAnsi="Calibri"/>
          <w:color w:val="222222"/>
          <w:sz w:val="20"/>
        </w:rPr>
        <w:t>Para someter a prueba los límites de la representación, la cátedra incrementa la magnitud del ruido en un orden de magnitud completo, inyectando un vector de perturbación aleatorio acotado entre -100 y +100 a cada componente: z_perturbado = z + ε, con ε_j ~ U[-100, 100].</w:t>
      </w:r>
    </w:p>
    <w:tbl>
      <w:tblPr>
        <w:tblW w:w="0" w:type="auto"/>
        <w:jc w:val="center"/>
        <w:tblLayout w:type="fixed"/>
        <w:tblLook w:val="04A0" w:firstRow="1" w:lastRow="0" w:firstColumn="1" w:lastColumn="0" w:noHBand="0" w:noVBand="1"/>
      </w:tblPr>
      <w:tblGrid>
        <w:gridCol w:w="10368"/>
      </w:tblGrid>
      <w:tr w:rsidR="00CE11E0" w14:paraId="44B4F0FE"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3404C1E" w14:textId="77777777" w:rsidR="00CE11E0" w:rsidRDefault="00CE11E0" w:rsidP="000F1087">
            <w:pPr>
              <w:spacing w:before="40" w:after="40"/>
              <w:jc w:val="center"/>
            </w:pPr>
            <w:r>
              <w:rPr>
                <w:noProof/>
              </w:rPr>
              <w:drawing>
                <wp:inline distT="0" distB="0" distL="0" distR="0" wp14:anchorId="22CFDD11" wp14:editId="1B609D2F">
                  <wp:extent cx="4389120" cy="1688695"/>
                  <wp:effectExtent l="0" t="0" r="0" b="0"/>
                  <wp:docPr id="453116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turbation_noise_100_clean.png"/>
                          <pic:cNvPicPr/>
                        </pic:nvPicPr>
                        <pic:blipFill>
                          <a:blip r:embed="rId50"/>
                          <a:stretch>
                            <a:fillRect/>
                          </a:stretch>
                        </pic:blipFill>
                        <pic:spPr>
                          <a:xfrm>
                            <a:off x="0" y="0"/>
                            <a:ext cx="4389120" cy="1688695"/>
                          </a:xfrm>
                          <a:prstGeom prst="rect">
                            <a:avLst/>
                          </a:prstGeom>
                        </pic:spPr>
                      </pic:pic>
                    </a:graphicData>
                  </a:graphic>
                </wp:inline>
              </w:drawing>
            </w:r>
          </w:p>
        </w:tc>
      </w:tr>
      <w:tr w:rsidR="00CE11E0" w14:paraId="20DA8FBD"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C8E0ECC" w14:textId="77777777" w:rsidR="00CE11E0" w:rsidRDefault="00CE11E0" w:rsidP="000F1087">
            <w:pPr>
              <w:spacing w:before="20" w:after="40"/>
              <w:jc w:val="center"/>
            </w:pPr>
            <w:r>
              <w:rPr>
                <w:rFonts w:ascii="Calibri" w:hAnsi="Calibri"/>
                <w:i/>
                <w:color w:val="64748B"/>
                <w:sz w:val="17"/>
              </w:rPr>
              <w:t>Figura 4: Experimento de perturbación con ruido severo (±100). Fila superior: Dígitos de entrada [7, 2, 1, 0, 4]. Fila central: Vectores latentes sumergidos en ruido extremo. Fila inferior: Reconstrucciones colapsadas y casi irreconocibles.</w:t>
            </w:r>
          </w:p>
        </w:tc>
      </w:tr>
    </w:tbl>
    <w:p w14:paraId="7BC9013A" w14:textId="77777777" w:rsidR="00CE11E0" w:rsidRDefault="00CE11E0" w:rsidP="00CE11E0">
      <w:pPr>
        <w:spacing w:after="60"/>
      </w:pPr>
    </w:p>
    <w:p w14:paraId="6940F76B" w14:textId="77777777" w:rsidR="00CE11E0" w:rsidRDefault="00CE11E0" w:rsidP="00CE11E0">
      <w:pPr>
        <w:pStyle w:val="Ttulo2"/>
        <w:spacing w:after="60"/>
      </w:pPr>
      <w:r>
        <w:rPr>
          <w:rFonts w:ascii="Calibri" w:hAnsi="Calibri"/>
          <w:color w:val="336699"/>
          <w:sz w:val="23"/>
        </w:rPr>
        <w:lastRenderedPageBreak/>
        <w:t>Interpretación del Nivel Severo de Perturbación</w:t>
      </w:r>
    </w:p>
    <w:p w14:paraId="7C60ACB1" w14:textId="77777777" w:rsidR="00CE11E0" w:rsidRDefault="00CE11E0" w:rsidP="00CE11E0">
      <w:pPr>
        <w:spacing w:after="80"/>
      </w:pPr>
      <w:r>
        <w:rPr>
          <w:rFonts w:ascii="Calibri" w:hAnsi="Calibri"/>
          <w:color w:val="222222"/>
          <w:sz w:val="20"/>
        </w:rPr>
        <w:t>Bajo una inyección de ruido de ±100, el decodificador recibe coordenadas latentes que se encuentran enormemente alejadas de la variedad aprendida. Como muestra la Figura 4, la estructura de los dígitos se fractura severamente: el trazo del 7 se desdibuja en una mancha difusa, el 2 pierde su bucle y base, el 0 colapsa en un borrón denso y el 4 se fragmenta en segmentos inconexos. La mayoría de los dígitos se vuelven apenas reconocibles.</w:t>
      </w:r>
    </w:p>
    <w:p w14:paraId="23CE06ED" w14:textId="77777777" w:rsidR="00CE11E0" w:rsidRDefault="00CE11E0" w:rsidP="00CE11E0">
      <w:pPr>
        <w:spacing w:after="80"/>
      </w:pPr>
      <w:r>
        <w:rPr>
          <w:rFonts w:ascii="Calibri" w:hAnsi="Calibri"/>
          <w:color w:val="222222"/>
          <w:sz w:val="20"/>
        </w:rPr>
        <w:t>Conclusión Técnica del Nivel 2: Este colapso visual valida cuantitativamente que la información de reconstrucción reside efectivamente en los valores numéricos precisos de z. Cuando la amplitud del ruido supera la escala dinámica natural de las activaciones latentes, la señal útil se degrada y el decodificador pierde su capacidad para mapear el código hacia la imagen correspondiente.</w:t>
      </w:r>
    </w:p>
    <w:p w14:paraId="31EC790E" w14:textId="77777777" w:rsidR="00CE11E0" w:rsidRDefault="00CE11E0" w:rsidP="00CE11E0">
      <w:pPr>
        <w:pStyle w:val="Ttulo1"/>
        <w:spacing w:before="280" w:after="80"/>
      </w:pPr>
      <w:r>
        <w:rPr>
          <w:rFonts w:ascii="Calibri" w:hAnsi="Calibri"/>
          <w:color w:val="1B365D"/>
        </w:rPr>
        <w:t>6. Pruebas de Perturbación Nivel 3: Reemplazo por Ruido Puro (Just Noise)</w:t>
      </w:r>
    </w:p>
    <w:p w14:paraId="57ECE873" w14:textId="77777777" w:rsidR="00CE11E0" w:rsidRDefault="00CE11E0" w:rsidP="00CE11E0">
      <w:pPr>
        <w:spacing w:after="80"/>
      </w:pPr>
      <w:r>
        <w:rPr>
          <w:rFonts w:ascii="Calibri" w:hAnsi="Calibri"/>
          <w:color w:val="222222"/>
          <w:sz w:val="20"/>
        </w:rPr>
        <w:t>El último paso metodológico para erradicar cualquier duda sobre la autenticidad del espacio latente consiste en desconectar por completo la señal proveniente del codificador. En lugar de sumar ruido al vector original z, se descartan íntegramente sus valores y se sustituyen por números generados puramente al azar: z_aleatorio ~ U[a, b] («Just noise»).</w:t>
      </w:r>
    </w:p>
    <w:tbl>
      <w:tblPr>
        <w:tblW w:w="0" w:type="auto"/>
        <w:jc w:val="center"/>
        <w:tblLayout w:type="fixed"/>
        <w:tblLook w:val="04A0" w:firstRow="1" w:lastRow="0" w:firstColumn="1" w:lastColumn="0" w:noHBand="0" w:noVBand="1"/>
      </w:tblPr>
      <w:tblGrid>
        <w:gridCol w:w="10368"/>
      </w:tblGrid>
      <w:tr w:rsidR="00CE11E0" w14:paraId="74D0843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9E5FDD" w14:textId="77777777" w:rsidR="00CE11E0" w:rsidRDefault="00CE11E0" w:rsidP="000F1087">
            <w:pPr>
              <w:spacing w:before="40" w:after="40"/>
              <w:jc w:val="center"/>
            </w:pPr>
            <w:r>
              <w:rPr>
                <w:noProof/>
              </w:rPr>
              <w:drawing>
                <wp:inline distT="0" distB="0" distL="0" distR="0" wp14:anchorId="647ADCE7" wp14:editId="58797909">
                  <wp:extent cx="4389120" cy="1636621"/>
                  <wp:effectExtent l="0" t="0" r="0" b="0"/>
                  <wp:docPr id="1542395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e_noise_replacement_clean.png"/>
                          <pic:cNvPicPr/>
                        </pic:nvPicPr>
                        <pic:blipFill>
                          <a:blip r:embed="rId51"/>
                          <a:stretch>
                            <a:fillRect/>
                          </a:stretch>
                        </pic:blipFill>
                        <pic:spPr>
                          <a:xfrm>
                            <a:off x="0" y="0"/>
                            <a:ext cx="4389120" cy="1636621"/>
                          </a:xfrm>
                          <a:prstGeom prst="rect">
                            <a:avLst/>
                          </a:prstGeom>
                        </pic:spPr>
                      </pic:pic>
                    </a:graphicData>
                  </a:graphic>
                </wp:inline>
              </w:drawing>
            </w:r>
          </w:p>
        </w:tc>
      </w:tr>
      <w:tr w:rsidR="00CE11E0" w14:paraId="1493E5D9"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E6C1CA5" w14:textId="77777777" w:rsidR="00CE11E0" w:rsidRDefault="00CE11E0" w:rsidP="000F1087">
            <w:pPr>
              <w:spacing w:before="20" w:after="40"/>
              <w:jc w:val="center"/>
            </w:pPr>
            <w:r>
              <w:rPr>
                <w:rFonts w:ascii="Calibri" w:hAnsi="Calibri"/>
                <w:i/>
                <w:color w:val="64748B"/>
                <w:sz w:val="17"/>
              </w:rPr>
              <w:t>Figura 5: Experimento de reemplazo por ruido puro. Fila superior: Dígitos de entrada [7, 2, 1, 0, 4]. Fila central: Espacio latente compuesto exclusivamente por números aleatorios. Fila inferior: Salidas sin sentido ni estructura.</w:t>
            </w:r>
          </w:p>
        </w:tc>
      </w:tr>
    </w:tbl>
    <w:p w14:paraId="08E56BB6" w14:textId="77777777" w:rsidR="00CE11E0" w:rsidRDefault="00CE11E0" w:rsidP="00CE11E0">
      <w:pPr>
        <w:spacing w:after="60"/>
      </w:pPr>
    </w:p>
    <w:p w14:paraId="6461C93B" w14:textId="77777777" w:rsidR="00CE11E0" w:rsidRDefault="00CE11E0" w:rsidP="00CE11E0">
      <w:pPr>
        <w:pStyle w:val="Ttulo2"/>
        <w:spacing w:after="60"/>
      </w:pPr>
      <w:r>
        <w:rPr>
          <w:rFonts w:ascii="Calibri" w:hAnsi="Calibri"/>
          <w:color w:val="336699"/>
          <w:sz w:val="23"/>
        </w:rPr>
        <w:t>Veredicto Experimental Definitivo de Cátedra</w:t>
      </w:r>
    </w:p>
    <w:p w14:paraId="1671CB68" w14:textId="77777777" w:rsidR="00CE11E0" w:rsidRDefault="00CE11E0" w:rsidP="00CE11E0">
      <w:pPr>
        <w:spacing w:after="80"/>
      </w:pPr>
      <w:r>
        <w:rPr>
          <w:rFonts w:ascii="Calibri" w:hAnsi="Calibri"/>
          <w:color w:val="222222"/>
          <w:sz w:val="20"/>
        </w:rPr>
        <w:t>Al introducir vectores completamente aleatorios en el decodificador, la Figura 5 exhibe el desenlace predecible: las salidas generadas carecen por completo de coherencia geométrica, simetría o parecido con dígitos manuscritos. La red produce patrones caóticos de píxeles grises y manchas amorfas.</w:t>
      </w:r>
    </w:p>
    <w:p w14:paraId="269508A2" w14:textId="77777777" w:rsidR="00CE11E0" w:rsidRDefault="00CE11E0" w:rsidP="00CE11E0">
      <w:pPr>
        <w:spacing w:after="80"/>
      </w:pPr>
      <w:r>
        <w:rPr>
          <w:rFonts w:ascii="Calibri" w:hAnsi="Calibri"/>
          <w:color w:val="222222"/>
          <w:sz w:val="20"/>
        </w:rPr>
        <w:t>Este experimento sella de manera irrefutable la conclusión de cátedra: los vectores latentes z no son artefactos pasivos ni ruido numérico. El autoencoder ha aprendido una transformación biyectiva aproximada en la que cada configuración vectorial z codifica de forma fidedigna y unívoca la información estructural del dígito de entrada.</w:t>
      </w:r>
    </w:p>
    <w:p w14:paraId="3E78FD01" w14:textId="77777777" w:rsidR="00CE11E0" w:rsidRDefault="00CE11E0" w:rsidP="00CE11E0">
      <w:r>
        <w:br w:type="page"/>
      </w:r>
    </w:p>
    <w:p w14:paraId="428ED426" w14:textId="77777777" w:rsidR="00CE11E0" w:rsidRDefault="00CE11E0" w:rsidP="00CE11E0">
      <w:pPr>
        <w:pStyle w:val="Ttulo1"/>
        <w:spacing w:before="280" w:after="80"/>
      </w:pPr>
      <w:r>
        <w:rPr>
          <w:rFonts w:ascii="Calibri" w:hAnsi="Calibri"/>
          <w:color w:val="1B365D"/>
        </w:rPr>
        <w:lastRenderedPageBreak/>
        <w:t>7. Matriz Técnica Comparativa de los Experimentos de Perturbación</w:t>
      </w:r>
    </w:p>
    <w:p w14:paraId="7C6D85E6" w14:textId="77777777" w:rsidR="00CE11E0" w:rsidRDefault="00CE11E0" w:rsidP="00CE11E0">
      <w:pPr>
        <w:spacing w:after="80"/>
      </w:pPr>
      <w:r>
        <w:rPr>
          <w:rFonts w:ascii="Calibri" w:hAnsi="Calibri"/>
          <w:color w:val="222222"/>
          <w:sz w:val="20"/>
        </w:rPr>
        <w:t>La siguiente tabla taxonómica sintetiza las cuatro condiciones analizadas en el módulo, contrastando la intervención aplicada en el espacio latente, la respuesta matemática del decodificador, el impacto visual en la salida y la conclusión teórica derivada para la ingeniería de Deep Learning:</w:t>
      </w:r>
    </w:p>
    <w:tbl>
      <w:tblPr>
        <w:tblW w:w="0" w:type="auto"/>
        <w:jc w:val="center"/>
        <w:tblLayout w:type="fixed"/>
        <w:tblLook w:val="04A0" w:firstRow="1" w:lastRow="0" w:firstColumn="1" w:lastColumn="0" w:noHBand="0" w:noVBand="1"/>
      </w:tblPr>
      <w:tblGrid>
        <w:gridCol w:w="1728"/>
        <w:gridCol w:w="1872"/>
        <w:gridCol w:w="2160"/>
        <w:gridCol w:w="2304"/>
        <w:gridCol w:w="2304"/>
      </w:tblGrid>
      <w:tr w:rsidR="00CE11E0" w14:paraId="736B8B47" w14:textId="77777777" w:rsidTr="000F1087">
        <w:trPr>
          <w:tblHeader/>
          <w:jc w:val="center"/>
        </w:trPr>
        <w:tc>
          <w:tcPr>
            <w:tcW w:w="1728"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10B6CF6E" w14:textId="77777777" w:rsidR="00CE11E0" w:rsidRDefault="00CE11E0" w:rsidP="000F1087">
            <w:pPr>
              <w:spacing w:before="20" w:after="20"/>
            </w:pPr>
            <w:r>
              <w:rPr>
                <w:rFonts w:ascii="Calibri" w:hAnsi="Calibri"/>
                <w:b/>
                <w:color w:val="FFFFFF"/>
                <w:sz w:val="16"/>
              </w:rPr>
              <w:t>Condición Experimental</w:t>
            </w:r>
          </w:p>
        </w:tc>
        <w:tc>
          <w:tcPr>
            <w:tcW w:w="1872"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4060A3" w14:textId="77777777" w:rsidR="00CE11E0" w:rsidRDefault="00CE11E0" w:rsidP="000F1087">
            <w:pPr>
              <w:spacing w:before="20" w:after="20"/>
            </w:pPr>
            <w:r>
              <w:rPr>
                <w:rFonts w:ascii="Calibri" w:hAnsi="Calibri"/>
                <w:b/>
                <w:color w:val="FFFFFF"/>
                <w:sz w:val="16"/>
              </w:rPr>
              <w:t>Intervención en z</w:t>
            </w:r>
          </w:p>
        </w:tc>
        <w:tc>
          <w:tcPr>
            <w:tcW w:w="2160"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C83776" w14:textId="77777777" w:rsidR="00CE11E0" w:rsidRDefault="00CE11E0" w:rsidP="000F1087">
            <w:pPr>
              <w:spacing w:before="20" w:after="20"/>
            </w:pPr>
            <w:r>
              <w:rPr>
                <w:rFonts w:ascii="Calibri" w:hAnsi="Calibri"/>
                <w:b/>
                <w:color w:val="FFFFFF"/>
                <w:sz w:val="16"/>
              </w:rPr>
              <w:t>Mecanismo en Decodificador</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2C049970" w14:textId="77777777" w:rsidR="00CE11E0" w:rsidRDefault="00CE11E0" w:rsidP="000F1087">
            <w:pPr>
              <w:spacing w:before="20" w:after="20"/>
            </w:pPr>
            <w:r>
              <w:rPr>
                <w:rFonts w:ascii="Calibri" w:hAnsi="Calibri"/>
                <w:b/>
                <w:color w:val="FFFFFF"/>
                <w:sz w:val="16"/>
              </w:rPr>
              <w:t>Calidad Reconstruida</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477F22EC" w14:textId="77777777" w:rsidR="00CE11E0" w:rsidRDefault="00CE11E0" w:rsidP="000F1087">
            <w:pPr>
              <w:spacing w:before="20" w:after="20"/>
            </w:pPr>
            <w:r>
              <w:rPr>
                <w:rFonts w:ascii="Calibri" w:hAnsi="Calibri"/>
                <w:b/>
                <w:color w:val="FFFFFF"/>
                <w:sz w:val="16"/>
              </w:rPr>
              <w:t>Implicación Teórica</w:t>
            </w:r>
          </w:p>
        </w:tc>
      </w:tr>
      <w:tr w:rsidR="00CE11E0" w14:paraId="4ABF614F"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FCB10EF" w14:textId="77777777" w:rsidR="00CE11E0" w:rsidRDefault="00CE11E0" w:rsidP="000F1087">
            <w:pPr>
              <w:spacing w:before="20" w:after="20"/>
            </w:pPr>
            <w:r>
              <w:rPr>
                <w:rFonts w:ascii="Calibri" w:hAnsi="Calibri"/>
                <w:b/>
                <w:color w:val="1B365D"/>
                <w:sz w:val="16"/>
              </w:rPr>
              <w:t>Línea Base</w:t>
            </w:r>
            <w:r>
              <w:rPr>
                <w:rFonts w:ascii="Calibri" w:hAnsi="Calibri"/>
                <w:b/>
                <w:color w:val="1B365D"/>
                <w:sz w:val="16"/>
              </w:rPr>
              <w:br/>
              <w:t>(Sin Ruido)</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C55A1A1" w14:textId="77777777" w:rsidR="00CE11E0" w:rsidRDefault="00CE11E0" w:rsidP="000F1087">
            <w:pPr>
              <w:spacing w:before="20" w:after="20"/>
            </w:pPr>
            <w:r>
              <w:rPr>
                <w:rFonts w:ascii="Calibri" w:hAnsi="Calibri"/>
                <w:color w:val="222222"/>
                <w:sz w:val="16"/>
              </w:rPr>
              <w:t>z original = f_enc(x)</w:t>
            </w:r>
            <w:r>
              <w:rPr>
                <w:rFonts w:ascii="Calibri" w:hAnsi="Calibri"/>
                <w:color w:val="222222"/>
                <w:sz w:val="16"/>
              </w:rPr>
              <w:br/>
              <w:t xml:space="preserve">[Valores z </w:t>
            </w:r>
            <w:r>
              <w:rPr>
                <w:rFonts w:ascii="Cambria Math" w:hAnsi="Cambria Math" w:cs="Cambria Math"/>
                <w:color w:val="222222"/>
                <w:sz w:val="16"/>
              </w:rPr>
              <w:t>∈</w:t>
            </w:r>
            <w:r>
              <w:rPr>
                <w:rFonts w:ascii="Calibri" w:hAnsi="Calibri"/>
                <w:color w:val="222222"/>
                <w:sz w:val="16"/>
              </w:rPr>
              <w:t xml:space="preserve"> </w:t>
            </w:r>
            <w:r>
              <w:rPr>
                <w:rFonts w:ascii="Cambria Math" w:hAnsi="Cambria Math" w:cs="Cambria Math"/>
                <w:color w:val="222222"/>
                <w:sz w:val="16"/>
              </w:rPr>
              <w:t>ℝ</w:t>
            </w:r>
            <w:r>
              <w:rPr>
                <w:rFonts w:ascii="Calibri" w:hAnsi="Calibri" w:cs="Calibri"/>
                <w:color w:val="222222"/>
                <w:sz w:val="16"/>
              </w:rPr>
              <w:t>²⁰</w:t>
            </w:r>
            <w:r>
              <w:rPr>
                <w:rFonts w:ascii="Calibri" w:hAnsi="Calibri"/>
                <w:color w:val="222222"/>
                <w:sz w:val="16"/>
              </w:rPr>
              <w:t xml:space="preserve"> puros]</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6C265A41" w14:textId="77777777" w:rsidR="00CE11E0" w:rsidRDefault="00CE11E0" w:rsidP="000F1087">
            <w:pPr>
              <w:spacing w:before="20" w:after="20"/>
            </w:pPr>
            <w:r>
              <w:rPr>
                <w:rFonts w:ascii="Calibri" w:hAnsi="Calibri"/>
                <w:color w:val="222222"/>
                <w:sz w:val="16"/>
              </w:rPr>
              <w:t>Decodificación directa sobre la variedad latente aprendida.</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661555E" w14:textId="77777777" w:rsidR="00CE11E0" w:rsidRDefault="00CE11E0" w:rsidP="000F1087">
            <w:pPr>
              <w:spacing w:before="20" w:after="20"/>
            </w:pPr>
            <w:r>
              <w:rPr>
                <w:rFonts w:ascii="Calibri" w:hAnsi="Calibri"/>
                <w:color w:val="222222"/>
                <w:sz w:val="16"/>
              </w:rPr>
              <w:t>Reconstrucción óptima, bordes definidos y alta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F14C467" w14:textId="77777777" w:rsidR="00CE11E0" w:rsidRDefault="00CE11E0" w:rsidP="000F1087">
            <w:pPr>
              <w:spacing w:before="20" w:after="20"/>
            </w:pPr>
            <w:r>
              <w:rPr>
                <w:rFonts w:ascii="Calibri" w:hAnsi="Calibri"/>
                <w:color w:val="222222"/>
                <w:sz w:val="16"/>
              </w:rPr>
              <w:t>Confirma que 20 variables en coma flotante son suficientes para MNIST.</w:t>
            </w:r>
          </w:p>
        </w:tc>
      </w:tr>
      <w:tr w:rsidR="00CE11E0" w14:paraId="52A333D7"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2B04EEE3" w14:textId="77777777" w:rsidR="00CE11E0" w:rsidRDefault="00CE11E0" w:rsidP="000F1087">
            <w:pPr>
              <w:spacing w:before="20" w:after="20"/>
            </w:pPr>
            <w:r>
              <w:rPr>
                <w:rFonts w:ascii="Calibri" w:hAnsi="Calibri"/>
                <w:b/>
                <w:color w:val="1B365D"/>
                <w:sz w:val="16"/>
              </w:rPr>
              <w:t>Perturbación Leve</w:t>
            </w:r>
            <w:r>
              <w:rPr>
                <w:rFonts w:ascii="Calibri" w:hAnsi="Calibri"/>
                <w:b/>
                <w:color w:val="1B365D"/>
                <w:sz w:val="16"/>
              </w:rPr>
              <w:br/>
              <w:t>(Ruido ±10)</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774D5679"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 +10]]</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CFB6241" w14:textId="77777777" w:rsidR="00CE11E0" w:rsidRDefault="00CE11E0" w:rsidP="000F1087">
            <w:pPr>
              <w:spacing w:before="20" w:after="20"/>
            </w:pPr>
            <w:r>
              <w:rPr>
                <w:rFonts w:ascii="Calibri" w:hAnsi="Calibri"/>
                <w:color w:val="222222"/>
                <w:sz w:val="16"/>
              </w:rPr>
              <w:t>Mapeo en la vecindad inmediata del punto latente original.</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2F55306" w14:textId="77777777" w:rsidR="00CE11E0" w:rsidRDefault="00CE11E0" w:rsidP="000F1087">
            <w:pPr>
              <w:spacing w:before="20" w:after="20"/>
            </w:pPr>
            <w:r>
              <w:rPr>
                <w:rFonts w:ascii="Calibri" w:hAnsi="Calibri"/>
                <w:color w:val="222222"/>
                <w:sz w:val="16"/>
              </w:rPr>
              <w:t>Dígitos claramente reconocibles con leve degradación y pérdida de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187EC6F4" w14:textId="77777777" w:rsidR="00CE11E0" w:rsidRDefault="00CE11E0" w:rsidP="000F1087">
            <w:pPr>
              <w:spacing w:before="20" w:after="20"/>
            </w:pPr>
            <w:r>
              <w:rPr>
                <w:rFonts w:ascii="Calibri" w:hAnsi="Calibri"/>
                <w:color w:val="222222"/>
                <w:sz w:val="16"/>
              </w:rPr>
              <w:t>Demuestra que el espacio latente es continuo, suave y topológicamente coherente.</w:t>
            </w:r>
          </w:p>
        </w:tc>
      </w:tr>
      <w:tr w:rsidR="00CE11E0" w14:paraId="2990CD02"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A08AE99" w14:textId="77777777" w:rsidR="00CE11E0" w:rsidRDefault="00CE11E0" w:rsidP="000F1087">
            <w:pPr>
              <w:spacing w:before="20" w:after="20"/>
            </w:pPr>
            <w:r>
              <w:rPr>
                <w:rFonts w:ascii="Calibri" w:hAnsi="Calibri"/>
                <w:b/>
                <w:color w:val="1B365D"/>
                <w:sz w:val="16"/>
              </w:rPr>
              <w:t>Perturbación Severa</w:t>
            </w:r>
            <w:r>
              <w:rPr>
                <w:rFonts w:ascii="Calibri" w:hAnsi="Calibri"/>
                <w:b/>
                <w:color w:val="1B365D"/>
                <w:sz w:val="16"/>
              </w:rPr>
              <w:br/>
              <w:t>(Ruido ±100)</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A1F0837"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U[-100, +100]]</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338AD749" w14:textId="77777777" w:rsidR="00CE11E0" w:rsidRDefault="00CE11E0" w:rsidP="000F1087">
            <w:pPr>
              <w:spacing w:before="20" w:after="20"/>
            </w:pPr>
            <w:r>
              <w:rPr>
                <w:rFonts w:ascii="Calibri" w:hAnsi="Calibri"/>
                <w:color w:val="222222"/>
                <w:sz w:val="16"/>
              </w:rPr>
              <w:t>Mapeo en regiones no transitadas o alejadas de la variedad de datos.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071D2EC" w14:textId="77777777" w:rsidR="00CE11E0" w:rsidRDefault="00CE11E0" w:rsidP="000F1087">
            <w:pPr>
              <w:spacing w:before="20" w:after="20"/>
            </w:pPr>
            <w:r>
              <w:rPr>
                <w:rFonts w:ascii="Calibri" w:hAnsi="Calibri"/>
                <w:color w:val="222222"/>
                <w:sz w:val="16"/>
              </w:rPr>
              <w:t>Dígitos casi irreconocibles, manchas borrosas y trazos colapsados.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9B5ABE8" w14:textId="77777777" w:rsidR="00CE11E0" w:rsidRDefault="00CE11E0" w:rsidP="000F1087">
            <w:pPr>
              <w:spacing w:before="20" w:after="20"/>
            </w:pPr>
            <w:r>
              <w:rPr>
                <w:rFonts w:ascii="Calibri" w:hAnsi="Calibri"/>
                <w:color w:val="222222"/>
                <w:sz w:val="16"/>
              </w:rPr>
              <w:t>Verifica que la información geométrica reside en valores numéricos calibrados.</w:t>
            </w:r>
          </w:p>
        </w:tc>
      </w:tr>
      <w:tr w:rsidR="00CE11E0" w14:paraId="36E8D105"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33158485" w14:textId="77777777" w:rsidR="00CE11E0" w:rsidRDefault="00CE11E0" w:rsidP="000F1087">
            <w:pPr>
              <w:spacing w:before="20" w:after="20"/>
            </w:pPr>
            <w:r>
              <w:rPr>
                <w:rFonts w:ascii="Calibri" w:hAnsi="Calibri"/>
                <w:b/>
                <w:color w:val="1B365D"/>
                <w:sz w:val="16"/>
              </w:rPr>
              <w:t>Ruido Puro</w:t>
            </w:r>
            <w:r>
              <w:rPr>
                <w:rFonts w:ascii="Calibri" w:hAnsi="Calibri"/>
                <w:b/>
                <w:color w:val="1B365D"/>
                <w:sz w:val="16"/>
              </w:rPr>
              <w:br/>
              <w:t>(Reemplazo Total)</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5B899E08" w14:textId="77777777" w:rsidR="00CE11E0" w:rsidRDefault="00CE11E0" w:rsidP="000F1087">
            <w:pPr>
              <w:spacing w:before="20" w:after="20"/>
            </w:pPr>
            <w:r>
              <w:rPr>
                <w:rFonts w:ascii="Calibri" w:hAnsi="Calibri"/>
                <w:color w:val="222222"/>
                <w:sz w:val="16"/>
              </w:rPr>
              <w:t>z_rand ~ U[a, b]</w:t>
            </w:r>
            <w:r>
              <w:rPr>
                <w:rFonts w:ascii="Calibri" w:hAnsi="Calibri"/>
                <w:color w:val="222222"/>
                <w:sz w:val="16"/>
              </w:rPr>
              <w:br/>
              <w:t>[Sin conexión con la entrada]</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49809031" w14:textId="77777777" w:rsidR="00CE11E0" w:rsidRDefault="00CE11E0" w:rsidP="000F1087">
            <w:pPr>
              <w:spacing w:before="20" w:after="20"/>
            </w:pPr>
            <w:r>
              <w:rPr>
                <w:rFonts w:ascii="Calibri" w:hAnsi="Calibri"/>
                <w:color w:val="222222"/>
                <w:sz w:val="16"/>
              </w:rPr>
              <w:t>El decodificador evalúa coordenadas aleatorias fuera de distribución.</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428883B" w14:textId="77777777" w:rsidR="00CE11E0" w:rsidRDefault="00CE11E0" w:rsidP="000F1087">
            <w:pPr>
              <w:spacing w:before="20" w:after="20"/>
            </w:pPr>
            <w:r>
              <w:rPr>
                <w:rFonts w:ascii="Calibri" w:hAnsi="Calibri"/>
                <w:color w:val="222222"/>
                <w:sz w:val="16"/>
              </w:rPr>
              <w:t>Salidas completamente caóticas y aleatorias; ausencia de estructura.</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1FF36E0" w14:textId="77777777" w:rsidR="00CE11E0" w:rsidRDefault="00CE11E0" w:rsidP="000F1087">
            <w:pPr>
              <w:spacing w:before="20" w:after="20"/>
            </w:pPr>
            <w:r>
              <w:rPr>
                <w:rFonts w:ascii="Calibri" w:hAnsi="Calibri"/>
                <w:color w:val="222222"/>
                <w:sz w:val="16"/>
              </w:rPr>
              <w:t>Demuestra de forma concluyente que el espacio latente no es trivial ni memorizado.</w:t>
            </w:r>
          </w:p>
        </w:tc>
      </w:tr>
    </w:tbl>
    <w:p w14:paraId="1CA775A7" w14:textId="77777777" w:rsidR="00CE11E0" w:rsidRDefault="00CE11E0" w:rsidP="00CE11E0">
      <w:pPr>
        <w:spacing w:after="80"/>
      </w:pPr>
    </w:p>
    <w:p w14:paraId="5F594110" w14:textId="77777777" w:rsidR="00CE11E0" w:rsidRDefault="00CE11E0" w:rsidP="00CE11E0">
      <w:pPr>
        <w:pStyle w:val="Ttulo1"/>
        <w:spacing w:before="280" w:after="80"/>
      </w:pPr>
      <w:r>
        <w:rPr>
          <w:rFonts w:ascii="Calibri" w:hAnsi="Calibri"/>
          <w:color w:val="1B365D"/>
        </w:rPr>
        <w:t>8. Cuestionario de Autoevaluación y Repaso Conceptual de Cátedra</w:t>
      </w:r>
    </w:p>
    <w:p w14:paraId="7E21E1E5" w14:textId="77777777" w:rsidR="00CE11E0" w:rsidRDefault="00CE11E0" w:rsidP="00CE11E0">
      <w:pPr>
        <w:spacing w:after="80"/>
      </w:pPr>
      <w:r>
        <w:rPr>
          <w:rFonts w:ascii="Calibri" w:hAnsi="Calibri"/>
          <w:color w:val="222222"/>
          <w:sz w:val="20"/>
        </w:rPr>
        <w:t>A continuación se presenta un conjunto estructurado de preguntas clave formuladas a partir de las fuentes y exposiciones del profesor Pavlos Protopapas para consolidar el dominio teórico y práctico del tema:</w:t>
      </w:r>
    </w:p>
    <w:p w14:paraId="74E3FB49" w14:textId="77777777" w:rsidR="00CE11E0" w:rsidRDefault="00CE11E0" w:rsidP="00CE11E0">
      <w:pPr>
        <w:pStyle w:val="Listaconvietas"/>
        <w:spacing w:before="20" w:after="60"/>
      </w:pPr>
      <w:r>
        <w:rPr>
          <w:rFonts w:ascii="Calibri" w:hAnsi="Calibri"/>
          <w:b/>
          <w:color w:val="1B365D"/>
          <w:sz w:val="19"/>
        </w:rPr>
        <w:t xml:space="preserve">Pregunta 1: ¿Por qué dígitos como el 7 o el 0 producen activaciones latentes de mayor magnitud que el 1? </w:t>
      </w:r>
      <w:r>
        <w:rPr>
          <w:rFonts w:ascii="Calibri" w:hAnsi="Calibri"/>
          <w:color w:val="222222"/>
          <w:sz w:val="19"/>
        </w:rPr>
        <w:t>Respuesta: Porque presentan mayor complejidad visual y geométrica. El dígito 1 consiste esencialmente en un trazo vertical simple con baja varianza direccional, mientras que el 7 contiene esquinas y diagonales, y el 0 requiere describir una trayectoria curva cerrada continua. El codificador debe asignar mayor energía y peso a las variables latentes para capturar la mayor cantidad de grados de libertad geométricos.</w:t>
      </w:r>
    </w:p>
    <w:p w14:paraId="692C0B57" w14:textId="77777777" w:rsidR="00CE11E0" w:rsidRDefault="00CE11E0" w:rsidP="00CE11E0">
      <w:pPr>
        <w:pStyle w:val="Listaconvietas"/>
        <w:spacing w:before="20" w:after="60"/>
      </w:pPr>
      <w:r>
        <w:rPr>
          <w:rFonts w:ascii="Calibri" w:hAnsi="Calibri"/>
          <w:b/>
          <w:color w:val="1B365D"/>
          <w:sz w:val="19"/>
        </w:rPr>
        <w:t xml:space="preserve">Pregunta 2: ¿Qué implicación tiene que varias de las 20 variables latentes se mantengan cercanas a cero en todos los ejemplos? </w:t>
      </w:r>
      <w:r>
        <w:rPr>
          <w:rFonts w:ascii="Calibri" w:hAnsi="Calibri"/>
          <w:color w:val="222222"/>
          <w:sz w:val="19"/>
        </w:rPr>
        <w:t>Respuesta: Implica que existe redundancia en el cuello de botella de 20 dimensiones y que la verdadera dimensión intrínseca de la variedad de MNIST es inferior a 20. Sugiere que el modelo podría reducir aún más su espacio latente (a 10 o incluso menos componentes) sin sufrir una degradación perceptible en la calidad de reconstrucción.</w:t>
      </w:r>
    </w:p>
    <w:p w14:paraId="59BBF121" w14:textId="77777777" w:rsidR="00CE11E0" w:rsidRDefault="00CE11E0" w:rsidP="00CE11E0">
      <w:pPr>
        <w:pStyle w:val="Listaconvietas"/>
        <w:spacing w:before="20" w:after="60"/>
      </w:pPr>
      <w:r>
        <w:rPr>
          <w:rFonts w:ascii="Calibri" w:hAnsi="Calibri"/>
          <w:b/>
          <w:color w:val="1B365D"/>
          <w:sz w:val="19"/>
        </w:rPr>
        <w:t xml:space="preserve">Pregunta 3: ¿Por qué dos variables latentes continuas en coma flotante pueden reconstruir dígitos reconocibles? </w:t>
      </w:r>
      <w:r>
        <w:rPr>
          <w:rFonts w:ascii="Calibri" w:hAnsi="Calibri"/>
          <w:color w:val="222222"/>
          <w:sz w:val="19"/>
        </w:rPr>
        <w:t xml:space="preserve">Respuesta: Porque cada variable latente es un número en coma flotante (float) de alta precisión continua, no un dígito binario discreto. Una variable float puede codificar matemáticamente una cantidad sustancial de información en sus decimales, permitiendo que un espacio </w:t>
      </w:r>
      <w:r>
        <w:rPr>
          <w:rFonts w:ascii="Cambria Math" w:hAnsi="Cambria Math" w:cs="Cambria Math"/>
          <w:color w:val="222222"/>
          <w:sz w:val="19"/>
        </w:rPr>
        <w:t>ℝ</w:t>
      </w:r>
      <w:r>
        <w:rPr>
          <w:rFonts w:ascii="Calibri" w:hAnsi="Calibri" w:cs="Calibri"/>
          <w:color w:val="222222"/>
          <w:sz w:val="19"/>
        </w:rPr>
        <w:t>²</w:t>
      </w:r>
      <w:r>
        <w:rPr>
          <w:rFonts w:ascii="Calibri" w:hAnsi="Calibri"/>
          <w:color w:val="222222"/>
          <w:sz w:val="19"/>
        </w:rPr>
        <w:t xml:space="preserve"> despliegue una variedad bidimensional continua capaz de ordenar y separar los trazos de MNIST.</w:t>
      </w:r>
    </w:p>
    <w:p w14:paraId="1A1E67BE" w14:textId="77777777" w:rsidR="00CE11E0" w:rsidRDefault="00CE11E0" w:rsidP="00CE11E0">
      <w:pPr>
        <w:pStyle w:val="Listaconvietas"/>
        <w:spacing w:before="20" w:after="60"/>
      </w:pPr>
      <w:r>
        <w:rPr>
          <w:rFonts w:ascii="Calibri" w:hAnsi="Calibri"/>
          <w:b/>
          <w:color w:val="1B365D"/>
          <w:sz w:val="19"/>
        </w:rPr>
        <w:t xml:space="preserve">Pregunta 4: ¿En qué se diferencia el comportamiento de un autoencoder útil del modelo sobreajustado en la «paradoja de Pavlos y el águila»? </w:t>
      </w:r>
      <w:r>
        <w:rPr>
          <w:rFonts w:ascii="Calibri" w:hAnsi="Calibri"/>
          <w:color w:val="222222"/>
          <w:sz w:val="19"/>
        </w:rPr>
        <w:t xml:space="preserve">Respuesta: En el modelo sobreajustado de Pavlos y el águila, la red no aprendió a proyectar los datos sobre un espacio latente funcional; simplemente fijó sus pesos en cero y calibró sus sesgos para emitir siempre la misma imagen memorizada. En un autoencoder útil, la salida es sensible y dependiente de la </w:t>
      </w:r>
      <w:r>
        <w:rPr>
          <w:rFonts w:ascii="Calibri" w:hAnsi="Calibri"/>
          <w:color w:val="222222"/>
          <w:sz w:val="19"/>
        </w:rPr>
        <w:lastRenderedPageBreak/>
        <w:t>entrada: si se perturba el vector latente z, la salida se modifica en consonancia, demostrando que z transporta la descripción viva del dato.</w:t>
      </w:r>
    </w:p>
    <w:p w14:paraId="1B7E94F4" w14:textId="77777777" w:rsidR="00CE11E0" w:rsidRDefault="00CE11E0" w:rsidP="00CE11E0">
      <w:pPr>
        <w:pStyle w:val="Listaconvietas"/>
        <w:spacing w:before="20" w:after="60"/>
      </w:pPr>
      <w:r>
        <w:rPr>
          <w:rFonts w:ascii="Calibri" w:hAnsi="Calibri"/>
          <w:b/>
          <w:color w:val="1B365D"/>
          <w:sz w:val="19"/>
        </w:rPr>
        <w:t xml:space="preserve">Pregunta 5: ¿Qué demuestran los tres niveles del experimento de perturbación (±10, ±100 y azar total)? </w:t>
      </w:r>
      <w:r>
        <w:rPr>
          <w:rFonts w:ascii="Calibri" w:hAnsi="Calibri"/>
          <w:color w:val="222222"/>
          <w:sz w:val="19"/>
        </w:rPr>
        <w:t>Respuesta: Demuestran que la correspondencia entre el espacio latente y el espacio de píxeles es causal, continua y estructurada. El ruido leve (±10) produce una degradación suave; el ruido fuerte (±100) destruye casi toda la legibilidad; y el ruido aleatorio total genera salidas puramente caóticas. Esto prueba que el espacio latente no es ruido fortuito, sino una representación fidedigna y significativa del mundo visual.</w:t>
      </w:r>
    </w:p>
    <w:p w14:paraId="62251F91" w14:textId="77777777" w:rsidR="00CE11E0" w:rsidRDefault="00CE11E0" w:rsidP="00CE11E0">
      <w:pPr>
        <w:pStyle w:val="Ttulo1"/>
        <w:spacing w:before="280" w:after="80"/>
      </w:pPr>
      <w:r>
        <w:rPr>
          <w:rFonts w:ascii="Calibri" w:hAnsi="Calibri"/>
          <w:color w:val="1B365D"/>
        </w:rPr>
        <w:t>9. Síntesis Ejecutiva y Conclusiones del Módulo</w:t>
      </w:r>
    </w:p>
    <w:p w14:paraId="4538F017" w14:textId="77777777" w:rsidR="00CE11E0" w:rsidRDefault="00CE11E0" w:rsidP="00CE11E0">
      <w:pPr>
        <w:spacing w:after="80"/>
      </w:pPr>
      <w:r>
        <w:rPr>
          <w:rFonts w:ascii="Calibri" w:hAnsi="Calibri"/>
          <w:color w:val="222222"/>
          <w:sz w:val="20"/>
        </w:rPr>
        <w:t>El estudio de los vectores latentes y los experimentos de perturbación consolida la base conceptual para comprender el aprendizaje de representaciones en arquitecturas profundas. Al abrir la «caja negra» del cuello de botella y someter las coordenadas latentes z a fluctuaciones controladas, se comprueba que el autoencoder no ejecuta un truco estático de memorización, sino que descubre una variedad geométrica continua, compacta y semánticamente densa.</w:t>
      </w:r>
    </w:p>
    <w:p w14:paraId="345F8A35" w14:textId="77777777" w:rsidR="00CE11E0" w:rsidRDefault="00CE11E0" w:rsidP="00CE11E0">
      <w:pPr>
        <w:spacing w:after="80"/>
      </w:pPr>
      <w:r>
        <w:rPr>
          <w:rFonts w:ascii="Calibri" w:hAnsi="Calibri"/>
          <w:color w:val="222222"/>
          <w:sz w:val="20"/>
        </w:rPr>
        <w:t>Esta comprensión del espacio latente constituye el cimiento indispensable para las aplicaciones avanzadas de la disciplina: la navegación e interpolación semántica entre clases (blending), el desacoplamiento de representaciones para Transfer Learning y la transición hacia modelos generativos y arquitecturas de vanguardia como los Variational Autoencoders (VAEs) y los Transformers.</w:t>
      </w:r>
    </w:p>
    <w:tbl>
      <w:tblPr>
        <w:tblW w:w="0" w:type="auto"/>
        <w:jc w:val="center"/>
        <w:tblLayout w:type="fixed"/>
        <w:tblLook w:val="04A0" w:firstRow="1" w:lastRow="0" w:firstColumn="1" w:lastColumn="0" w:noHBand="0" w:noVBand="1"/>
      </w:tblPr>
      <w:tblGrid>
        <w:gridCol w:w="10368"/>
      </w:tblGrid>
      <w:tr w:rsidR="00CE11E0" w14:paraId="243B53B0"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5045E3A7" w14:textId="77777777" w:rsidR="00CE11E0" w:rsidRDefault="00CE11E0" w:rsidP="000F1087">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22222"/>
                <w:sz w:val="19"/>
              </w:rPr>
              <w:t xml:space="preserve">1. Inspección de MNIST en z </w:t>
            </w:r>
            <w:r>
              <w:rPr>
                <w:rFonts w:ascii="Cambria Math" w:hAnsi="Cambria Math" w:cs="Cambria Math"/>
                <w:i/>
                <w:color w:val="222222"/>
                <w:sz w:val="19"/>
              </w:rPr>
              <w:t>∈</w:t>
            </w:r>
            <w:r>
              <w:rPr>
                <w:rFonts w:ascii="Calibri" w:hAnsi="Calibri"/>
                <w:i/>
                <w:color w:val="222222"/>
                <w:sz w:val="19"/>
              </w:rPr>
              <w:t xml:space="preserve"> </w:t>
            </w:r>
            <w:r>
              <w:rPr>
                <w:rFonts w:ascii="Cambria Math" w:hAnsi="Cambria Math" w:cs="Cambria Math"/>
                <w:i/>
                <w:color w:val="222222"/>
                <w:sz w:val="19"/>
              </w:rPr>
              <w:t>ℝ</w:t>
            </w:r>
            <w:r>
              <w:rPr>
                <w:rFonts w:ascii="Calibri" w:hAnsi="Calibri" w:cs="Calibri"/>
                <w:i/>
                <w:color w:val="222222"/>
                <w:sz w:val="19"/>
              </w:rPr>
              <w:t>²⁰</w:t>
            </w:r>
            <w:r>
              <w:rPr>
                <w:rFonts w:ascii="Calibri" w:hAnsi="Calibri"/>
                <w:i/>
                <w:color w:val="222222"/>
                <w:sz w:val="19"/>
              </w:rPr>
              <w:t>: El autoencoder reconstruye los d</w:t>
            </w:r>
            <w:r>
              <w:rPr>
                <w:rFonts w:ascii="Calibri" w:hAnsi="Calibri" w:cs="Calibri"/>
                <w:i/>
                <w:color w:val="222222"/>
                <w:sz w:val="19"/>
              </w:rPr>
              <w:t>í</w:t>
            </w:r>
            <w:r>
              <w:rPr>
                <w:rFonts w:ascii="Calibri" w:hAnsi="Calibri"/>
                <w:i/>
                <w:color w:val="222222"/>
                <w:sz w:val="19"/>
              </w:rPr>
              <w:t>gitos con alta fidelidad y asigna mayor magnitud latente a d</w:t>
            </w:r>
            <w:r>
              <w:rPr>
                <w:rFonts w:ascii="Calibri" w:hAnsi="Calibri" w:cs="Calibri"/>
                <w:i/>
                <w:color w:val="222222"/>
                <w:sz w:val="19"/>
              </w:rPr>
              <w:t>í</w:t>
            </w:r>
            <w:r>
              <w:rPr>
                <w:rFonts w:ascii="Calibri" w:hAnsi="Calibri"/>
                <w:i/>
                <w:color w:val="222222"/>
                <w:sz w:val="19"/>
              </w:rPr>
              <w:t>gitos complejos (7, 0) que a simples (1).</w:t>
            </w:r>
            <w:r>
              <w:rPr>
                <w:rFonts w:ascii="Calibri" w:hAnsi="Calibri"/>
                <w:i/>
                <w:color w:val="222222"/>
                <w:sz w:val="19"/>
              </w:rPr>
              <w:br/>
              <w:t>2. Redundancia Latente: Variables latentes en cero revelan que la variedad intr</w:t>
            </w:r>
            <w:r>
              <w:rPr>
                <w:rFonts w:ascii="Calibri" w:hAnsi="Calibri" w:cs="Calibri"/>
                <w:i/>
                <w:color w:val="222222"/>
                <w:sz w:val="19"/>
              </w:rPr>
              <w:t>í</w:t>
            </w:r>
            <w:r>
              <w:rPr>
                <w:rFonts w:ascii="Calibri" w:hAnsi="Calibri"/>
                <w:i/>
                <w:color w:val="222222"/>
                <w:sz w:val="19"/>
              </w:rPr>
              <w:t>nseca de MNIST es menor a 20 dimensiones.</w:t>
            </w:r>
            <w:r>
              <w:rPr>
                <w:rFonts w:ascii="Calibri" w:hAnsi="Calibri"/>
                <w:i/>
                <w:color w:val="222222"/>
                <w:sz w:val="19"/>
              </w:rPr>
              <w:br/>
              <w:t>3. Perturbaci</w:t>
            </w:r>
            <w:r>
              <w:rPr>
                <w:rFonts w:ascii="Calibri" w:hAnsi="Calibri" w:cs="Calibri"/>
                <w:i/>
                <w:color w:val="222222"/>
                <w:sz w:val="19"/>
              </w:rPr>
              <w:t>ó</w:t>
            </w:r>
            <w:r>
              <w:rPr>
                <w:rFonts w:ascii="Calibri" w:hAnsi="Calibri"/>
                <w:i/>
                <w:color w:val="222222"/>
                <w:sz w:val="19"/>
              </w:rPr>
              <w:t>n Leve (</w:t>
            </w:r>
            <w:r>
              <w:rPr>
                <w:rFonts w:ascii="Calibri" w:hAnsi="Calibri" w:cs="Calibri"/>
                <w:i/>
                <w:color w:val="222222"/>
                <w:sz w:val="19"/>
              </w:rPr>
              <w:t>±</w:t>
            </w:r>
            <w:r>
              <w:rPr>
                <w:rFonts w:ascii="Calibri" w:hAnsi="Calibri"/>
                <w:i/>
                <w:color w:val="222222"/>
                <w:sz w:val="19"/>
              </w:rPr>
              <w:t>10): La reconstrucci</w:t>
            </w:r>
            <w:r>
              <w:rPr>
                <w:rFonts w:ascii="Calibri" w:hAnsi="Calibri" w:cs="Calibri"/>
                <w:i/>
                <w:color w:val="222222"/>
                <w:sz w:val="19"/>
              </w:rPr>
              <w:t>ó</w:t>
            </w:r>
            <w:r>
              <w:rPr>
                <w:rFonts w:ascii="Calibri" w:hAnsi="Calibri"/>
                <w:i/>
                <w:color w:val="222222"/>
                <w:sz w:val="19"/>
              </w:rPr>
              <w:t>n retiene la identidad con degradaci</w:t>
            </w:r>
            <w:r>
              <w:rPr>
                <w:rFonts w:ascii="Calibri" w:hAnsi="Calibri" w:cs="Calibri"/>
                <w:i/>
                <w:color w:val="222222"/>
                <w:sz w:val="19"/>
              </w:rPr>
              <w:t>ó</w:t>
            </w:r>
            <w:r>
              <w:rPr>
                <w:rFonts w:ascii="Calibri" w:hAnsi="Calibri"/>
                <w:i/>
                <w:color w:val="222222"/>
                <w:sz w:val="19"/>
              </w:rPr>
              <w:t>n suave, demostrando continuidad y robustez.</w:t>
            </w:r>
            <w:r>
              <w:rPr>
                <w:rFonts w:ascii="Calibri" w:hAnsi="Calibri"/>
                <w:i/>
                <w:color w:val="222222"/>
                <w:sz w:val="19"/>
              </w:rPr>
              <w:br/>
              <w:t>4. Perturbación Severa (±100): El dígito colapsa y se vuelve casi irreconocible al alejarse de la variedad aprendida.</w:t>
            </w:r>
            <w:r>
              <w:rPr>
                <w:rFonts w:ascii="Calibri" w:hAnsi="Calibri"/>
                <w:i/>
                <w:color w:val="222222"/>
                <w:sz w:val="19"/>
              </w:rPr>
              <w:br/>
              <w:t>5. Reemplazo por Azar (Just Noise): Produce salidas caóticas sin sentido, certificando que el espacio latente es plenamente significativo.</w:t>
            </w:r>
            <w:r>
              <w:rPr>
                <w:rFonts w:ascii="Calibri" w:hAnsi="Calibri"/>
                <w:i/>
                <w:color w:val="222222"/>
                <w:sz w:val="19"/>
              </w:rPr>
              <w:br/>
              <w:t>-&gt; Conclusión de Cátedra: El espacio latente es continuo, semántico y representa fielmente la estructura del dato.</w:t>
            </w:r>
          </w:p>
        </w:tc>
      </w:tr>
    </w:tbl>
    <w:p w14:paraId="13064E7F" w14:textId="77777777" w:rsidR="00CE11E0" w:rsidRDefault="00CE11E0" w:rsidP="00CE11E0">
      <w:pPr>
        <w:spacing w:after="40"/>
      </w:pPr>
    </w:p>
    <w:p w14:paraId="14CCE4EB" w14:textId="77777777" w:rsidR="005C59BA" w:rsidRDefault="005C59BA" w:rsidP="00C76A82">
      <w:pPr>
        <w:spacing w:after="120"/>
      </w:pPr>
    </w:p>
    <w:p w14:paraId="27374DED" w14:textId="77777777" w:rsidR="00CE11E0" w:rsidRDefault="00CE11E0" w:rsidP="00C76A82">
      <w:pPr>
        <w:spacing w:after="120"/>
      </w:pPr>
    </w:p>
    <w:p w14:paraId="397096E5" w14:textId="77777777" w:rsidR="00CE11E0" w:rsidRDefault="00CE11E0" w:rsidP="00C76A82">
      <w:pPr>
        <w:spacing w:after="120"/>
      </w:pPr>
    </w:p>
    <w:p w14:paraId="1F7C9526" w14:textId="77777777" w:rsidR="00CE11E0" w:rsidRDefault="00CE11E0" w:rsidP="00C76A82">
      <w:pPr>
        <w:spacing w:after="120"/>
      </w:pPr>
    </w:p>
    <w:p w14:paraId="09AD48CC" w14:textId="77777777" w:rsidR="00CE11E0" w:rsidRDefault="00CE11E0" w:rsidP="00C76A82">
      <w:pPr>
        <w:spacing w:after="120"/>
      </w:pPr>
    </w:p>
    <w:p w14:paraId="260C9CA1" w14:textId="77777777" w:rsidR="00CE11E0" w:rsidRDefault="00CE11E0" w:rsidP="00C76A82">
      <w:pPr>
        <w:spacing w:after="120"/>
      </w:pPr>
    </w:p>
    <w:p w14:paraId="07213CEB" w14:textId="77777777" w:rsidR="00CE11E0" w:rsidRDefault="00CE11E0" w:rsidP="00C76A82">
      <w:pPr>
        <w:spacing w:after="120"/>
      </w:pPr>
    </w:p>
    <w:p w14:paraId="7C42D0B2" w14:textId="77777777" w:rsidR="00CE11E0" w:rsidRDefault="00CE11E0" w:rsidP="00C76A82">
      <w:pPr>
        <w:spacing w:after="120"/>
      </w:pPr>
    </w:p>
    <w:p w14:paraId="6CBB09B5" w14:textId="77777777" w:rsidR="00CE11E0" w:rsidRDefault="00CE11E0" w:rsidP="00C76A82">
      <w:pPr>
        <w:spacing w:after="120"/>
      </w:pPr>
    </w:p>
    <w:p w14:paraId="17DE0857" w14:textId="77777777" w:rsidR="00CE11E0" w:rsidRDefault="00CE11E0" w:rsidP="00C76A82">
      <w:pPr>
        <w:spacing w:after="120"/>
      </w:pPr>
    </w:p>
    <w:p w14:paraId="66328E1E" w14:textId="77777777" w:rsidR="00CE11E0" w:rsidRDefault="00CE11E0" w:rsidP="00C76A82">
      <w:pPr>
        <w:spacing w:after="120"/>
      </w:pPr>
    </w:p>
    <w:p w14:paraId="74E21E94" w14:textId="77777777" w:rsidR="00EE00D6" w:rsidRDefault="00EE00D6" w:rsidP="00EE00D6">
      <w:pPr>
        <w:spacing w:after="20"/>
      </w:pPr>
      <w:r>
        <w:rPr>
          <w:rFonts w:ascii="Calibri" w:hAnsi="Calibri"/>
          <w:b/>
          <w:color w:val="2B6CB0"/>
          <w:sz w:val="17"/>
        </w:rPr>
        <w:lastRenderedPageBreak/>
        <w:t>APUNTES DE CÁTEDRA — NEURAL NETWORKS AND DEEP LEARNING WITH PYTHON</w:t>
      </w:r>
    </w:p>
    <w:p w14:paraId="21BC19BD" w14:textId="77777777" w:rsidR="00EE00D6" w:rsidRDefault="00EE00D6" w:rsidP="00EE00D6">
      <w:pPr>
        <w:spacing w:before="20" w:after="40"/>
      </w:pPr>
      <w:r>
        <w:rPr>
          <w:rFonts w:ascii="Calibri" w:hAnsi="Calibri"/>
          <w:b/>
          <w:color w:val="1B365D"/>
          <w:sz w:val="30"/>
        </w:rPr>
        <w:t>Autoencoders Parte B:</w:t>
      </w:r>
      <w:r>
        <w:rPr>
          <w:rFonts w:ascii="Calibri" w:hAnsi="Calibri"/>
          <w:b/>
          <w:color w:val="1B365D"/>
          <w:sz w:val="30"/>
        </w:rPr>
        <w:br/>
        <w:t>Utilidad en Tareas Posteriores y Análisis de Cúmulos en el Espacio Latente</w:t>
      </w:r>
    </w:p>
    <w:p w14:paraId="483438CF" w14:textId="77777777" w:rsidR="00EE00D6" w:rsidRDefault="00EE00D6" w:rsidP="00EE00D6">
      <w:pPr>
        <w:spacing w:after="80"/>
      </w:pPr>
      <w:r>
        <w:rPr>
          <w:rFonts w:ascii="Calibri" w:hAnsi="Calibri"/>
          <w:i/>
          <w:color w:val="64748B"/>
          <w:sz w:val="19"/>
        </w:rPr>
        <w:t>Evaluación de la calidad de representaciones auto-supervisadas, proyección dimensional mediante PCA y emergencia espontánea de separabilidad discriminativa.</w:t>
      </w:r>
    </w:p>
    <w:tbl>
      <w:tblPr>
        <w:tblW w:w="0" w:type="auto"/>
        <w:jc w:val="center"/>
        <w:tblLayout w:type="fixed"/>
        <w:tblLook w:val="04A0" w:firstRow="1" w:lastRow="0" w:firstColumn="1" w:lastColumn="0" w:noHBand="0" w:noVBand="1"/>
      </w:tblPr>
      <w:tblGrid>
        <w:gridCol w:w="3456"/>
        <w:gridCol w:w="3456"/>
        <w:gridCol w:w="3456"/>
      </w:tblGrid>
      <w:tr w:rsidR="00EE00D6" w14:paraId="0876B166" w14:textId="77777777" w:rsidTr="000F1087">
        <w:trPr>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6742C2D" w14:textId="77777777" w:rsidR="00EE00D6" w:rsidRDefault="00EE00D6" w:rsidP="000F1087">
            <w:pPr>
              <w:spacing w:after="0"/>
            </w:pPr>
            <w:r>
              <w:rPr>
                <w:rFonts w:ascii="Calibri" w:hAnsi="Calibri"/>
                <w:b/>
                <w:color w:val="64748B"/>
                <w:sz w:val="15"/>
              </w:rPr>
              <w:t>INSTRUCTOR Y CÁTEDRA</w:t>
            </w:r>
            <w:r>
              <w:rPr>
                <w:rFonts w:ascii="Calibri" w:hAnsi="Calibri"/>
                <w:b/>
                <w:color w:val="64748B"/>
                <w:sz w:val="15"/>
              </w:rPr>
              <w:br/>
            </w:r>
            <w:r>
              <w:rPr>
                <w:rFonts w:ascii="Calibri" w:hAnsi="Calibri"/>
                <w:b/>
                <w:color w:val="1B365D"/>
                <w:sz w:val="17"/>
              </w:rPr>
              <w:t>Prof. Pavlos Protopapas</w:t>
            </w:r>
            <w:r>
              <w:rPr>
                <w:rFonts w:ascii="Calibri" w:hAnsi="Calibri"/>
                <w:b/>
                <w:color w:val="1B365D"/>
                <w:sz w:val="17"/>
              </w:rPr>
              <w:br/>
              <w:t>Harvard University</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01CF7F10" w14:textId="77777777" w:rsidR="00EE00D6" w:rsidRDefault="00EE00D6" w:rsidP="000F1087">
            <w:pPr>
              <w:spacing w:after="0"/>
            </w:pPr>
            <w:r>
              <w:rPr>
                <w:rFonts w:ascii="Calibri" w:hAnsi="Calibri"/>
                <w:b/>
                <w:color w:val="64748B"/>
                <w:sz w:val="15"/>
              </w:rPr>
              <w:t>TEMA CENTRAL</w:t>
            </w:r>
            <w:r>
              <w:rPr>
                <w:rFonts w:ascii="Calibri" w:hAnsi="Calibri"/>
                <w:b/>
                <w:color w:val="64748B"/>
                <w:sz w:val="15"/>
              </w:rPr>
              <w:br/>
            </w:r>
            <w:r>
              <w:rPr>
                <w:rFonts w:ascii="Calibri" w:hAnsi="Calibri"/>
                <w:b/>
                <w:color w:val="1B365D"/>
                <w:sz w:val="17"/>
              </w:rPr>
              <w:t>Downstream Task Usefulness</w:t>
            </w:r>
            <w:r>
              <w:rPr>
                <w:rFonts w:ascii="Calibri" w:hAnsi="Calibri"/>
                <w:b/>
                <w:color w:val="1B365D"/>
                <w:sz w:val="17"/>
              </w:rPr>
              <w:br/>
              <w:t>Clustering &amp; Structure in Latent Space</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04A2B95" w14:textId="77777777" w:rsidR="00EE00D6" w:rsidRDefault="00EE00D6" w:rsidP="000F1087">
            <w:pPr>
              <w:spacing w:after="0"/>
            </w:pPr>
            <w:r>
              <w:rPr>
                <w:rFonts w:ascii="Calibri" w:hAnsi="Calibri"/>
                <w:b/>
                <w:color w:val="64748B"/>
                <w:sz w:val="15"/>
              </w:rPr>
              <w:t>MÉTODO DE DIAGNÓSTICO</w:t>
            </w:r>
            <w:r>
              <w:rPr>
                <w:rFonts w:ascii="Calibri" w:hAnsi="Calibri"/>
                <w:b/>
                <w:color w:val="64748B"/>
                <w:sz w:val="15"/>
              </w:rPr>
              <w:br/>
            </w:r>
            <w:r>
              <w:rPr>
                <w:rFonts w:ascii="Calibri" w:hAnsi="Calibri"/>
                <w:b/>
                <w:color w:val="1B365D"/>
                <w:sz w:val="17"/>
              </w:rPr>
              <w:t>Proyección PCA 2D sobre MNIST</w:t>
            </w:r>
            <w:r>
              <w:rPr>
                <w:rFonts w:ascii="Calibri" w:hAnsi="Calibri"/>
                <w:b/>
                <w:color w:val="1B365D"/>
                <w:sz w:val="17"/>
              </w:rPr>
              <w:br/>
              <w:t>Separabilidad sin Etiquetas</w:t>
            </w:r>
          </w:p>
        </w:tc>
      </w:tr>
    </w:tbl>
    <w:p w14:paraId="4C805E5C" w14:textId="77777777" w:rsidR="00EE00D6" w:rsidRDefault="00EE00D6" w:rsidP="00EE00D6">
      <w:pPr>
        <w:spacing w:before="20" w:after="40"/>
      </w:pPr>
    </w:p>
    <w:p w14:paraId="73B0D41F" w14:textId="77777777" w:rsidR="00EE00D6" w:rsidRDefault="00EE00D6" w:rsidP="00EE00D6">
      <w:pPr>
        <w:pStyle w:val="Ttulo1"/>
        <w:spacing w:before="160" w:after="40"/>
      </w:pPr>
      <w:r>
        <w:rPr>
          <w:rFonts w:ascii="Calibri" w:hAnsi="Calibri"/>
          <w:color w:val="1B365D"/>
          <w:sz w:val="25"/>
        </w:rPr>
        <w:t>1. El Dilema Fundamental de las Tareas Posteriores (Downstream Tasks)</w:t>
      </w:r>
    </w:p>
    <w:p w14:paraId="61C6AE42" w14:textId="77777777" w:rsidR="00EE00D6" w:rsidRDefault="00EE00D6" w:rsidP="00EE00D6">
      <w:pPr>
        <w:spacing w:after="50" w:line="269" w:lineRule="auto"/>
      </w:pPr>
      <w:r>
        <w:rPr>
          <w:rFonts w:ascii="Calibri" w:hAnsi="Calibri"/>
          <w:color w:val="1E293B"/>
          <w:sz w:val="19"/>
        </w:rPr>
        <w:t>En el diseño de arquitecturas neuronales auto-supervisadas, el entrenamiento del autoencoder persigue un propósito específico: comprimir los datos de entrada a través de un cuello de botella dimensional estrecho y reconstruirlos en la salida minimizando una pérdida empírica (como el error cuadrático medio, MSE). Sin embargo, el profesor Pavlos Protopapas formula una interrogante crítica que separa la teoría abstracta de la práctica efectiva en ingeniería de Machine Learning: ¿garantiza una baja pérdida de reconstrucción que las características latentes sean verdaderamente útiles para resolver una tarea posterior del mundo real?</w:t>
      </w:r>
    </w:p>
    <w:p w14:paraId="1E1803B4" w14:textId="77777777" w:rsidR="00EE00D6" w:rsidRDefault="00EE00D6" w:rsidP="00EE00D6">
      <w:pPr>
        <w:spacing w:after="50" w:line="269" w:lineRule="auto"/>
      </w:pPr>
      <w:r>
        <w:rPr>
          <w:rFonts w:ascii="Calibri" w:hAnsi="Calibri"/>
          <w:color w:val="1E293B"/>
          <w:sz w:val="19"/>
        </w:rPr>
        <w:t>La respuesta rigurosa de cátedra es categórica: no existe ninguna garantía formal a priori. Un autoencoder podría optimizar numéricamente su función de pérdida mediante soluciones matemáticas triviales, memorizaciones patológicas de datos o esquemas de codificación que carezcan de valor semántico. Por consiguiente, resulta indispensable someter el espacio latente a una evaluación rigurosa de calidad orientada a tareas subsecuentes.</w:t>
      </w:r>
    </w:p>
    <w:tbl>
      <w:tblPr>
        <w:tblW w:w="0" w:type="auto"/>
        <w:jc w:val="center"/>
        <w:tblLayout w:type="fixed"/>
        <w:tblLook w:val="04A0" w:firstRow="1" w:lastRow="0" w:firstColumn="1" w:lastColumn="0" w:noHBand="0" w:noVBand="1"/>
      </w:tblPr>
      <w:tblGrid>
        <w:gridCol w:w="10368"/>
      </w:tblGrid>
      <w:tr w:rsidR="00EE00D6" w14:paraId="75E2F9C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1A52CF2F" w14:textId="77777777" w:rsidR="00EE00D6" w:rsidRDefault="00EE00D6" w:rsidP="000F1087">
            <w:pPr>
              <w:spacing w:after="30"/>
            </w:pPr>
            <w:r>
              <w:rPr>
                <w:rFonts w:ascii="Calibri" w:hAnsi="Calibri"/>
                <w:b/>
                <w:color w:val="1B365D"/>
                <w:sz w:val="17"/>
              </w:rPr>
              <w:t>EL DILEMA DE EVALUACIÓN EN AUTOENCODERS</w:t>
            </w:r>
            <w:r>
              <w:rPr>
                <w:rFonts w:ascii="Calibri" w:hAnsi="Calibri"/>
                <w:b/>
                <w:color w:val="1B365D"/>
                <w:sz w:val="17"/>
              </w:rPr>
              <w:br/>
            </w:r>
            <w:r>
              <w:rPr>
                <w:rFonts w:ascii="Calibri" w:hAnsi="Calibri"/>
                <w:i/>
                <w:color w:val="1E293B"/>
                <w:sz w:val="17"/>
              </w:rPr>
              <w:t>«Decimos que entrenamos un autoencoder para extraer características significativas, pero no hay garantía matemática de que esas características sean buenas para cualquier tarea en particular. Para evaluar esto de forma práctica, tomamos las representaciones descubiertas por el autoencoder y las utilizamos como entradas para un clasificador supervisado entrenado con datos etiquetados. La pregunta clave es si estas representaciones aprendidas mejoran el rendimiento en la tarea posterior.»</w:t>
            </w:r>
            <w:r>
              <w:rPr>
                <w:rFonts w:ascii="Calibri" w:hAnsi="Calibri"/>
                <w:i/>
                <w:color w:val="1E293B"/>
                <w:sz w:val="17"/>
              </w:rPr>
              <w:br/>
              <w:t>— Prof. Pavlos Protopapas</w:t>
            </w:r>
          </w:p>
        </w:tc>
      </w:tr>
    </w:tbl>
    <w:p w14:paraId="1F95B1AC" w14:textId="77777777" w:rsidR="00EE00D6" w:rsidRDefault="00EE00D6" w:rsidP="00EE00D6">
      <w:pPr>
        <w:spacing w:after="30"/>
      </w:pPr>
    </w:p>
    <w:p w14:paraId="4CCDCD8E" w14:textId="77777777" w:rsidR="00EE00D6" w:rsidRDefault="00EE00D6" w:rsidP="00EE00D6">
      <w:pPr>
        <w:pStyle w:val="Ttulo2"/>
        <w:spacing w:before="120" w:after="30"/>
      </w:pPr>
      <w:r>
        <w:rPr>
          <w:rFonts w:ascii="Calibri" w:hAnsi="Calibri"/>
          <w:color w:val="2B6CB0"/>
          <w:sz w:val="21"/>
        </w:rPr>
        <w:t>El Protocolo Operativo en Transfer Learning</w:t>
      </w:r>
    </w:p>
    <w:p w14:paraId="0E5391A9" w14:textId="77777777" w:rsidR="00EE00D6" w:rsidRDefault="00EE00D6" w:rsidP="00EE00D6">
      <w:pPr>
        <w:spacing w:after="50" w:line="269" w:lineRule="auto"/>
      </w:pPr>
      <w:r>
        <w:rPr>
          <w:rFonts w:ascii="Calibri" w:hAnsi="Calibri"/>
          <w:color w:val="1E293B"/>
          <w:sz w:val="19"/>
        </w:rPr>
        <w:t>El procedimiento estándar para validar la utilidad de las características latentes se articula en dos etapas operativas:</w:t>
      </w:r>
    </w:p>
    <w:p w14:paraId="3707C867" w14:textId="77777777" w:rsidR="00EE00D6" w:rsidRDefault="00EE00D6" w:rsidP="00EE00D6">
      <w:pPr>
        <w:pStyle w:val="Listaconvietas"/>
        <w:spacing w:before="20" w:after="40" w:line="269" w:lineRule="auto"/>
      </w:pPr>
      <w:r>
        <w:rPr>
          <w:rFonts w:ascii="Calibri" w:hAnsi="Calibri"/>
          <w:b/>
          <w:color w:val="2B6CB0"/>
          <w:sz w:val="19"/>
        </w:rPr>
        <w:t xml:space="preserve">1. Preentrenamiento Auto-Supervisado Desacoplado: </w:t>
      </w:r>
      <w:r>
        <w:rPr>
          <w:rFonts w:ascii="Calibri" w:hAnsi="Calibri"/>
          <w:color w:val="1E293B"/>
          <w:sz w:val="19"/>
        </w:rPr>
        <w:t>Se entrena el autoencoder completo (Codificador + Decodificador) sobre grandes volúmenes de datos no etiquetados (como el dataset MNIST sin anotaciones de clase). Durante esta fase, el modelo aprende únicamente a reproducir la entrada.</w:t>
      </w:r>
    </w:p>
    <w:p w14:paraId="409FE040" w14:textId="77777777" w:rsidR="00EE00D6" w:rsidRDefault="00EE00D6" w:rsidP="00EE00D6">
      <w:pPr>
        <w:pStyle w:val="Listaconvietas"/>
        <w:spacing w:before="20" w:after="40" w:line="269" w:lineRule="auto"/>
      </w:pPr>
      <w:r>
        <w:rPr>
          <w:rFonts w:ascii="Calibri" w:hAnsi="Calibri"/>
          <w:b/>
          <w:color w:val="2B6CB0"/>
          <w:sz w:val="19"/>
        </w:rPr>
        <w:t xml:space="preserve">2. Transferencia del Codificador hacia la Tarea de Destino: </w:t>
      </w:r>
      <w:r>
        <w:rPr>
          <w:rFonts w:ascii="Calibri" w:hAnsi="Calibri"/>
          <w:color w:val="1E293B"/>
          <w:sz w:val="19"/>
        </w:rPr>
        <w:t>Una vez completado el entrenamiento, se desacopla y descarta el decodificador, conservando únicamente el codificador entrenado. Se acopla una nueva cabeza de clasificación (e.g. una capa Softmax) sobre el vector latente z = f_enc(x) y se entrena utilizando un conjunto reducido de muestras etiquetadas.</w:t>
      </w:r>
    </w:p>
    <w:p w14:paraId="506AC001" w14:textId="77777777" w:rsidR="00EE00D6" w:rsidRDefault="00EE00D6" w:rsidP="00EE00D6">
      <w:pPr>
        <w:spacing w:after="50" w:line="269" w:lineRule="auto"/>
      </w:pPr>
      <w:r>
        <w:rPr>
          <w:rFonts w:ascii="Calibri" w:hAnsi="Calibri"/>
          <w:color w:val="1E293B"/>
          <w:sz w:val="19"/>
        </w:rPr>
        <w:t>Si el autoencoder extrajo una representación de alta calidad, el clasificador downstream convergerá rápidamente y alcanzará una alta precisión de generalización incluso con escasos datos de entrenamiento. Si las características son deficientes o desorganizadas, el clasificador fallará sistemáticamente.</w:t>
      </w:r>
    </w:p>
    <w:p w14:paraId="2A54CE84" w14:textId="77777777" w:rsidR="00EE00D6" w:rsidRDefault="00EE00D6" w:rsidP="00EE00D6">
      <w:r>
        <w:br w:type="page"/>
      </w:r>
    </w:p>
    <w:p w14:paraId="128363DD" w14:textId="77777777" w:rsidR="00EE00D6" w:rsidRDefault="00EE00D6" w:rsidP="00EE00D6">
      <w:pPr>
        <w:pStyle w:val="Ttulo1"/>
        <w:spacing w:before="120" w:after="40"/>
      </w:pPr>
      <w:r>
        <w:rPr>
          <w:rFonts w:ascii="Calibri" w:hAnsi="Calibri"/>
          <w:color w:val="1B365D"/>
          <w:sz w:val="25"/>
        </w:rPr>
        <w:lastRenderedPageBreak/>
        <w:t>2. Metodología de Diagnóstico Visual: Proyección Bidimensional mediante PCA</w:t>
      </w:r>
    </w:p>
    <w:p w14:paraId="559ADAD1" w14:textId="77777777" w:rsidR="00EE00D6" w:rsidRDefault="00EE00D6" w:rsidP="00EE00D6">
      <w:pPr>
        <w:spacing w:after="50" w:line="269" w:lineRule="auto"/>
      </w:pPr>
      <w:r>
        <w:rPr>
          <w:rFonts w:ascii="Calibri" w:hAnsi="Calibri"/>
          <w:color w:val="1E293B"/>
          <w:sz w:val="19"/>
        </w:rPr>
        <w:t>Para inspeccionar directamente la geometría interna del espacio latente, nos enfrentamos a una barrera dimensional insalvable para la percepción humana: en el modelo canónico de MNIST, el cuello de botella comprime cada imagen de 784 píxeles a un vector latente z compuesto por d = 20 variables en punto flotante (dimensión ℝ²⁰). Dado que resulta imposible visualizar un hiperespacio de 20 dimensiones, la cátedra recurre al Análisis de Componentes Principales (Principal Component Analysis - PCA).</w:t>
      </w:r>
    </w:p>
    <w:p w14:paraId="30C97358" w14:textId="77777777" w:rsidR="00EE00D6" w:rsidRDefault="00EE00D6" w:rsidP="00EE00D6">
      <w:pPr>
        <w:spacing w:after="50" w:line="269" w:lineRule="auto"/>
      </w:pPr>
      <w:r>
        <w:rPr>
          <w:rFonts w:ascii="Calibri" w:hAnsi="Calibri"/>
          <w:color w:val="1E293B"/>
          <w:sz w:val="19"/>
        </w:rPr>
        <w:t>PCA es un método lineal clásico de reducción de dimensionalidad que proyecta ortogonalmente el espacio latente de 20 dimensiones sobre sus dos componentes principales de mayor varianza (PC₁ y PC₂), generando un plano bidimensional interpretable.</w:t>
      </w:r>
    </w:p>
    <w:tbl>
      <w:tblPr>
        <w:tblW w:w="0" w:type="auto"/>
        <w:jc w:val="center"/>
        <w:tblLayout w:type="fixed"/>
        <w:tblLook w:val="04A0" w:firstRow="1" w:lastRow="0" w:firstColumn="1" w:lastColumn="0" w:noHBand="0" w:noVBand="1"/>
      </w:tblPr>
      <w:tblGrid>
        <w:gridCol w:w="10368"/>
      </w:tblGrid>
      <w:tr w:rsidR="00EE00D6" w14:paraId="269C0047"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B5AD4A1" w14:textId="77777777" w:rsidR="00EE00D6" w:rsidRDefault="00EE00D6" w:rsidP="000F1087">
            <w:pPr>
              <w:spacing w:after="30"/>
            </w:pPr>
            <w:r>
              <w:rPr>
                <w:rFonts w:ascii="Calibri" w:hAnsi="Calibri"/>
                <w:b/>
                <w:color w:val="1B365D"/>
                <w:sz w:val="17"/>
              </w:rPr>
              <w:t>ACLARACIÓN METODOLÓGICA CRÍTICA DE CÁTEDRA</w:t>
            </w:r>
            <w:r>
              <w:rPr>
                <w:rFonts w:ascii="Calibri" w:hAnsi="Calibri"/>
                <w:b/>
                <w:color w:val="1B365D"/>
                <w:sz w:val="17"/>
              </w:rPr>
              <w:br/>
            </w:r>
            <w:r>
              <w:rPr>
                <w:rFonts w:ascii="Calibri" w:hAnsi="Calibri"/>
                <w:i/>
                <w:color w:val="1E293B"/>
                <w:sz w:val="17"/>
              </w:rPr>
              <w:t>«Hemos tomado el espacio latente y lo hemos proyectado a dos dimensiones utilizando PCA, un método simple de reducción de dimensionalidad, con el único fin de visualizarlo. Tengan muy presente que PCA NO forma parte del proceso de entrenamiento. Lo estamos usando exclusivamente aquí como una herramienta para ayudarnos a ver cómo luce el espacio latente.»</w:t>
            </w:r>
            <w:r>
              <w:rPr>
                <w:rFonts w:ascii="Calibri" w:hAnsi="Calibri"/>
                <w:i/>
                <w:color w:val="1E293B"/>
                <w:sz w:val="17"/>
              </w:rPr>
              <w:br/>
              <w:t>— Prof. Pavlos Protopapas</w:t>
            </w:r>
          </w:p>
        </w:tc>
      </w:tr>
    </w:tbl>
    <w:p w14:paraId="49C36AD3" w14:textId="77777777" w:rsidR="00EE00D6" w:rsidRDefault="00EE00D6" w:rsidP="00EE00D6">
      <w:pPr>
        <w:spacing w:after="30"/>
      </w:pPr>
    </w:p>
    <w:p w14:paraId="68E601FB" w14:textId="77777777" w:rsidR="00EE00D6" w:rsidRDefault="00EE00D6" w:rsidP="00EE00D6">
      <w:pPr>
        <w:spacing w:after="50" w:line="269" w:lineRule="auto"/>
      </w:pPr>
      <w:r>
        <w:rPr>
          <w:rFonts w:ascii="Calibri" w:hAnsi="Calibri"/>
          <w:color w:val="1E293B"/>
          <w:sz w:val="19"/>
        </w:rPr>
        <w:t>En el plano cartesiano resultante de la proyección PCA:</w:t>
      </w:r>
    </w:p>
    <w:p w14:paraId="5AE6F883" w14:textId="77777777" w:rsidR="00EE00D6" w:rsidRDefault="00EE00D6" w:rsidP="00EE00D6">
      <w:pPr>
        <w:pStyle w:val="Listaconvietas"/>
        <w:spacing w:before="20" w:after="40" w:line="269" w:lineRule="auto"/>
      </w:pPr>
      <w:r>
        <w:rPr>
          <w:rFonts w:ascii="Calibri" w:hAnsi="Calibri"/>
          <w:b/>
          <w:color w:val="2B6CB0"/>
          <w:sz w:val="19"/>
        </w:rPr>
        <w:t xml:space="preserve">Representación de los Puntos: </w:t>
      </w:r>
      <w:r>
        <w:rPr>
          <w:rFonts w:ascii="Calibri" w:hAnsi="Calibri"/>
          <w:color w:val="1E293B"/>
          <w:sz w:val="19"/>
        </w:rPr>
        <w:t>Cada punto individual sobre el gráfico de dispersión bidimensional corresponde a una imagen completa del conjunto de datos de prueba de MNIST.</w:t>
      </w:r>
    </w:p>
    <w:p w14:paraId="69D89CDE" w14:textId="77777777" w:rsidR="00EE00D6" w:rsidRDefault="00EE00D6" w:rsidP="00EE00D6">
      <w:pPr>
        <w:pStyle w:val="Listaconvietas"/>
        <w:spacing w:before="20" w:after="40" w:line="269" w:lineRule="auto"/>
      </w:pPr>
      <w:r>
        <w:rPr>
          <w:rFonts w:ascii="Calibri" w:hAnsi="Calibri"/>
          <w:b/>
          <w:color w:val="2B6CB0"/>
          <w:sz w:val="19"/>
        </w:rPr>
        <w:t xml:space="preserve">Codificación Cromática: </w:t>
      </w:r>
      <w:r>
        <w:rPr>
          <w:rFonts w:ascii="Calibri" w:hAnsi="Calibri"/>
          <w:color w:val="1E293B"/>
          <w:sz w:val="19"/>
        </w:rPr>
        <w:t>El color de cada punto representa la etiqueta real del dígito al que corresponde (del 0 al 9), permitiendo evaluar visualmente si puntos del mismo color se agrupan en regiones comunes o si se mezclan caóticamente.</w:t>
      </w:r>
    </w:p>
    <w:p w14:paraId="3606E457" w14:textId="77777777" w:rsidR="00EE00D6" w:rsidRDefault="00EE00D6" w:rsidP="00EE00D6">
      <w:pPr>
        <w:pStyle w:val="Ttulo1"/>
        <w:spacing w:before="160" w:after="40"/>
      </w:pPr>
      <w:r>
        <w:rPr>
          <w:rFonts w:ascii="Calibri" w:hAnsi="Calibri"/>
          <w:color w:val="1B365D"/>
          <w:sz w:val="25"/>
        </w:rPr>
        <w:t>3. Criterio de Evaluación: Agrupamiento Semántico frente a la «Masa Amorfa» (Blob)</w:t>
      </w:r>
    </w:p>
    <w:p w14:paraId="4172A277" w14:textId="77777777" w:rsidR="00EE00D6" w:rsidRDefault="00EE00D6" w:rsidP="00EE00D6">
      <w:pPr>
        <w:spacing w:after="50" w:line="269" w:lineRule="auto"/>
      </w:pPr>
      <w:r>
        <w:rPr>
          <w:rFonts w:ascii="Calibri" w:hAnsi="Calibri"/>
          <w:color w:val="1E293B"/>
          <w:sz w:val="19"/>
        </w:rPr>
        <w:t>La inspección del gráfico de dispersión bidimensional plantea una disyuntiva diagnóstica fundamental respecto a la naturaleza de las características extraídas por el autoencoder:</w:t>
      </w:r>
    </w:p>
    <w:p w14:paraId="65CF864C" w14:textId="77777777" w:rsidR="00EE00D6" w:rsidRDefault="00EE00D6" w:rsidP="00EE00D6">
      <w:pPr>
        <w:pStyle w:val="Ttulo2"/>
        <w:spacing w:before="100" w:after="30"/>
      </w:pPr>
      <w:r>
        <w:rPr>
          <w:rFonts w:ascii="Calibri" w:hAnsi="Calibri"/>
          <w:color w:val="2B6CB0"/>
          <w:sz w:val="21"/>
        </w:rPr>
        <w:t>Hipótesis A: Emergencia de Cúmulos Semánticos (Clustering)</w:t>
      </w:r>
    </w:p>
    <w:p w14:paraId="655FEDFE" w14:textId="77777777" w:rsidR="00EE00D6" w:rsidRDefault="00EE00D6" w:rsidP="00EE00D6">
      <w:pPr>
        <w:spacing w:after="50" w:line="269" w:lineRule="auto"/>
      </w:pPr>
      <w:r>
        <w:rPr>
          <w:rFonts w:ascii="Calibri" w:hAnsi="Calibri"/>
          <w:color w:val="1E293B"/>
          <w:sz w:val="19"/>
        </w:rPr>
        <w:t>Si el autoencoder ha aprendido una estructura semántica genuina y robusta, aquellas imágenes que comparten propiedades intrínsecas similares (por ejemplo, múltiples versiones manuscritas del dígito '3' escritas por diferentes personas con variaciones de trazo, grosor e inclinación) deben mapearse hacia ubicaciones muy cercanas dentro del espacio latente euclidiano. Como consecuencia directa de esta cercanía, se espera observar la formación espontánea de cúmulos claros, diferenciados y convexos para cada categoría numérica.</w:t>
      </w:r>
    </w:p>
    <w:p w14:paraId="2C3A280E" w14:textId="77777777" w:rsidR="00EE00D6" w:rsidRDefault="00EE00D6" w:rsidP="00EE00D6">
      <w:pPr>
        <w:pStyle w:val="Ttulo2"/>
        <w:spacing w:before="100" w:after="30"/>
      </w:pPr>
      <w:r>
        <w:rPr>
          <w:rFonts w:ascii="Calibri" w:hAnsi="Calibri"/>
          <w:color w:val="2B6CB0"/>
          <w:sz w:val="21"/>
        </w:rPr>
        <w:t>Hipótesis B: Colapso en una Masa Amorfa (Unstructured Blob)</w:t>
      </w:r>
    </w:p>
    <w:p w14:paraId="4E1F6173" w14:textId="77777777" w:rsidR="00EE00D6" w:rsidRDefault="00EE00D6" w:rsidP="00EE00D6">
      <w:pPr>
        <w:spacing w:after="50" w:line="269" w:lineRule="auto"/>
      </w:pPr>
      <w:r>
        <w:rPr>
          <w:rFonts w:ascii="Calibri" w:hAnsi="Calibri"/>
          <w:color w:val="1E293B"/>
          <w:sz w:val="19"/>
        </w:rPr>
        <w:t>Por el contrario, si el espacio latente se manifiesta como una gran nube desorganizada, homogénea y superpuesta (a big messy blob), donde los puntos de diferentes dígitos se entremezclan sin frontera perceptible, se concluye que el autoencoder no ha logrado capturar la esencia geométrica de los datos. En ese escenario, el modelo solo habría memorizado configuraciones aisladas de píxeles sin extraer características discriminativas.</w:t>
      </w:r>
    </w:p>
    <w:p w14:paraId="24EA53BE" w14:textId="77777777" w:rsidR="00EE00D6" w:rsidRDefault="00EE00D6" w:rsidP="00EE00D6">
      <w:r>
        <w:br w:type="page"/>
      </w:r>
    </w:p>
    <w:p w14:paraId="4C9B6721" w14:textId="77777777" w:rsidR="00EE00D6" w:rsidRDefault="00EE00D6" w:rsidP="00EE00D6">
      <w:pPr>
        <w:pStyle w:val="Ttulo1"/>
        <w:spacing w:before="120" w:after="40"/>
      </w:pPr>
      <w:r>
        <w:rPr>
          <w:rFonts w:ascii="Calibri" w:hAnsi="Calibri"/>
          <w:color w:val="1B365D"/>
          <w:sz w:val="25"/>
        </w:rPr>
        <w:lastRenderedPageBreak/>
        <w:t>4. Evidencia Empírica: Proyección PCA 2D del Espacio Latente de MNIST</w:t>
      </w:r>
    </w:p>
    <w:p w14:paraId="00D0454B" w14:textId="77777777" w:rsidR="00EE00D6" w:rsidRDefault="00EE00D6" w:rsidP="00EE00D6">
      <w:pPr>
        <w:spacing w:after="50" w:line="269" w:lineRule="auto"/>
      </w:pPr>
      <w:r>
        <w:rPr>
          <w:rFonts w:ascii="Calibri" w:hAnsi="Calibri"/>
          <w:color w:val="1E293B"/>
          <w:sz w:val="19"/>
        </w:rPr>
        <w:t>Al proyectar el espacio latente de 20 dimensiones del autoencoder de MNIST sobre el plano PCA 2D, el resultado empírico confirma de manera concluyente la hipótesis del agrupamiento semántico estructurado. A continuación se presenta el gráfico de dispersión original de cátedra acompañado de su análisis técnico detallado:</w:t>
      </w:r>
    </w:p>
    <w:tbl>
      <w:tblPr>
        <w:tblW w:w="0" w:type="auto"/>
        <w:jc w:val="center"/>
        <w:tblLayout w:type="fixed"/>
        <w:tblLook w:val="04A0" w:firstRow="1" w:lastRow="0" w:firstColumn="1" w:lastColumn="0" w:noHBand="0" w:noVBand="1"/>
      </w:tblPr>
      <w:tblGrid>
        <w:gridCol w:w="4464"/>
        <w:gridCol w:w="5616"/>
      </w:tblGrid>
      <w:tr w:rsidR="00EE00D6" w14:paraId="7A8EF993" w14:textId="77777777" w:rsidTr="000F1087">
        <w:trPr>
          <w:jc w:val="center"/>
        </w:trPr>
        <w:tc>
          <w:tcPr>
            <w:tcW w:w="4464" w:type="dxa"/>
            <w:tcBorders>
              <w:top w:val="single" w:sz="4" w:space="0" w:color="CBD5E1"/>
              <w:left w:val="single" w:sz="4" w:space="0" w:color="CBD5E1"/>
              <w:bottom w:val="single" w:sz="4" w:space="0" w:color="CBD5E1"/>
              <w:right w:val="none" w:sz="4" w:space="0" w:color="CBD5E1"/>
            </w:tcBorders>
            <w:shd w:val="clear" w:color="auto" w:fill="F8FAFC"/>
            <w:tcMar>
              <w:top w:w="80" w:type="dxa"/>
              <w:left w:w="80" w:type="dxa"/>
              <w:bottom w:w="80" w:type="dxa"/>
              <w:right w:w="60" w:type="dxa"/>
            </w:tcMar>
          </w:tcPr>
          <w:p w14:paraId="50FEFBBA" w14:textId="77777777" w:rsidR="00EE00D6" w:rsidRDefault="00EE00D6" w:rsidP="000F1087">
            <w:pPr>
              <w:spacing w:after="40"/>
              <w:jc w:val="center"/>
            </w:pPr>
            <w:r>
              <w:rPr>
                <w:noProof/>
              </w:rPr>
              <w:drawing>
                <wp:inline distT="0" distB="0" distL="0" distR="0" wp14:anchorId="1BFA5515" wp14:editId="6D9ECAD0">
                  <wp:extent cx="2560320" cy="3833778"/>
                  <wp:effectExtent l="0" t="0" r="0" b="0"/>
                  <wp:docPr id="51646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ca_2d_latent_clusters.png"/>
                          <pic:cNvPicPr/>
                        </pic:nvPicPr>
                        <pic:blipFill>
                          <a:blip r:embed="rId52"/>
                          <a:stretch>
                            <a:fillRect/>
                          </a:stretch>
                        </pic:blipFill>
                        <pic:spPr>
                          <a:xfrm>
                            <a:off x="0" y="0"/>
                            <a:ext cx="2560320" cy="3833778"/>
                          </a:xfrm>
                          <a:prstGeom prst="rect">
                            <a:avLst/>
                          </a:prstGeom>
                        </pic:spPr>
                      </pic:pic>
                    </a:graphicData>
                  </a:graphic>
                </wp:inline>
              </w:drawing>
            </w:r>
          </w:p>
          <w:p w14:paraId="610BF239" w14:textId="77777777" w:rsidR="00EE00D6" w:rsidRDefault="00EE00D6" w:rsidP="000F1087">
            <w:pPr>
              <w:spacing w:after="20"/>
              <w:jc w:val="center"/>
            </w:pPr>
            <w:r>
              <w:rPr>
                <w:rFonts w:ascii="Calibri" w:hAnsi="Calibri"/>
                <w:i/>
                <w:color w:val="64748B"/>
                <w:sz w:val="15"/>
              </w:rPr>
              <w:t>Figura 1: Proyección PCA 2D del espacio latente de 20 variables en MNIST. Cada punto representa un dígito, coloreado por su etiqueta real (0 al 9). Fuente: Cátedra Prof. Pavlos Protopapas.</w:t>
            </w:r>
          </w:p>
        </w:tc>
        <w:tc>
          <w:tcPr>
            <w:tcW w:w="5616" w:type="dxa"/>
            <w:tcBorders>
              <w:top w:val="single" w:sz="4" w:space="0" w:color="CBD5E1"/>
              <w:left w:val="none" w:sz="4" w:space="0" w:color="CBD5E1"/>
              <w:bottom w:val="single" w:sz="4" w:space="0" w:color="CBD5E1"/>
              <w:right w:val="single" w:sz="4" w:space="0" w:color="CBD5E1"/>
            </w:tcBorders>
            <w:shd w:val="clear" w:color="auto" w:fill="F8FAFC"/>
            <w:tcMar>
              <w:top w:w="80" w:type="dxa"/>
              <w:left w:w="80" w:type="dxa"/>
              <w:bottom w:w="80" w:type="dxa"/>
              <w:right w:w="80" w:type="dxa"/>
            </w:tcMar>
          </w:tcPr>
          <w:p w14:paraId="22587057" w14:textId="77777777" w:rsidR="00EE00D6" w:rsidRDefault="00EE00D6" w:rsidP="000F1087">
            <w:pPr>
              <w:spacing w:after="40"/>
            </w:pPr>
            <w:r>
              <w:rPr>
                <w:rFonts w:ascii="Calibri" w:hAnsi="Calibri"/>
                <w:b/>
                <w:color w:val="1B365D"/>
                <w:sz w:val="18"/>
              </w:rPr>
              <w:t>Hallazgos Empíricos y Diagnóstico Estructural:</w:t>
            </w:r>
          </w:p>
          <w:p w14:paraId="35DA8835" w14:textId="77777777" w:rsidR="00EE00D6" w:rsidRDefault="00EE00D6" w:rsidP="000F1087">
            <w:pPr>
              <w:pStyle w:val="Listaconvietas"/>
              <w:spacing w:before="20" w:after="40"/>
            </w:pPr>
            <w:r>
              <w:rPr>
                <w:rFonts w:ascii="Calibri" w:hAnsi="Calibri"/>
                <w:b/>
                <w:color w:val="2B6CB0"/>
                <w:sz w:val="17"/>
              </w:rPr>
              <w:t xml:space="preserve">Segregación Espontánea de Clases: </w:t>
            </w:r>
            <w:r>
              <w:rPr>
                <w:rFonts w:ascii="Calibri" w:hAnsi="Calibri"/>
                <w:color w:val="1E293B"/>
                <w:sz w:val="17"/>
              </w:rPr>
              <w:t>A pesar de que el modelo se entrenó sin supervisión externa, la inmensa mayoría de los dígitos (0 a 9) forman cúmulos marcadamente diferenciados y densos en distintas regiones del plano PCA.</w:t>
            </w:r>
          </w:p>
          <w:p w14:paraId="1BA8217D" w14:textId="77777777" w:rsidR="00EE00D6" w:rsidRDefault="00EE00D6" w:rsidP="000F1087">
            <w:pPr>
              <w:pStyle w:val="Listaconvietas"/>
              <w:spacing w:before="20" w:after="40"/>
            </w:pPr>
            <w:r>
              <w:rPr>
                <w:rFonts w:ascii="Calibri" w:hAnsi="Calibri"/>
                <w:b/>
                <w:color w:val="2B6CB0"/>
                <w:sz w:val="17"/>
              </w:rPr>
              <w:t xml:space="preserve">Descubrimiento de Características Discriminativas: </w:t>
            </w:r>
            <w:r>
              <w:rPr>
                <w:rFonts w:ascii="Calibri" w:hAnsi="Calibri"/>
                <w:color w:val="1E293B"/>
                <w:sz w:val="17"/>
              </w:rPr>
              <w:t>El autoencoder descubrió por sí mismo las regularidades que distinguen visualmente un '0' de un '1' o un '7', forzando a que las activaciones latentes se organicen de forma disjunta.</w:t>
            </w:r>
          </w:p>
          <w:p w14:paraId="1C196FC9" w14:textId="77777777" w:rsidR="00EE00D6" w:rsidRDefault="00EE00D6" w:rsidP="000F1087">
            <w:pPr>
              <w:pStyle w:val="Listaconvietas"/>
              <w:spacing w:before="20" w:after="40"/>
            </w:pPr>
            <w:r>
              <w:rPr>
                <w:rFonts w:ascii="Calibri" w:hAnsi="Calibri"/>
                <w:b/>
                <w:color w:val="2B6CB0"/>
                <w:sz w:val="17"/>
              </w:rPr>
              <w:t xml:space="preserve">Topología Continua y Zonas Fronterizas: </w:t>
            </w:r>
            <w:r>
              <w:rPr>
                <w:rFonts w:ascii="Calibri" w:hAnsi="Calibri"/>
                <w:color w:val="1E293B"/>
                <w:sz w:val="17"/>
              </w:rPr>
              <w:t>Los dígitos que comparten similitudes morfológicas (como '3', '5' y '8', o '4', '7' y '9') se ubican en regiones colindantes pero diferenciadas, reflejando transiciones semánticas suaves.</w:t>
            </w:r>
          </w:p>
          <w:p w14:paraId="16E22E6A" w14:textId="77777777" w:rsidR="00EE00D6" w:rsidRDefault="00EE00D6" w:rsidP="000F1087">
            <w:pPr>
              <w:pStyle w:val="Listaconvietas"/>
              <w:spacing w:before="20" w:after="40"/>
            </w:pPr>
            <w:r>
              <w:rPr>
                <w:rFonts w:ascii="Calibri" w:hAnsi="Calibri"/>
                <w:b/>
                <w:color w:val="2B6CB0"/>
                <w:sz w:val="17"/>
              </w:rPr>
              <w:t xml:space="preserve">Diferencia entre Compresión y Extracción Estructural: </w:t>
            </w:r>
            <w:r>
              <w:rPr>
                <w:rFonts w:ascii="Calibri" w:hAnsi="Calibri"/>
                <w:color w:val="1E293B"/>
                <w:sz w:val="17"/>
              </w:rPr>
              <w:t>El gráfico demuestra empíricamente que el autoencoder no actúa como un mero algoritmo de compresión estadística pasiva, sino como un extractor activo de geometría semántica.</w:t>
            </w:r>
          </w:p>
          <w:p w14:paraId="7E1B5B6A" w14:textId="77777777" w:rsidR="00EE00D6" w:rsidRDefault="00EE00D6" w:rsidP="000F1087">
            <w:pPr>
              <w:pStyle w:val="Listaconvietas"/>
              <w:spacing w:before="20" w:after="40"/>
            </w:pPr>
            <w:r>
              <w:rPr>
                <w:rFonts w:ascii="Calibri" w:hAnsi="Calibri"/>
                <w:b/>
                <w:color w:val="2B6CB0"/>
                <w:sz w:val="17"/>
              </w:rPr>
              <w:t xml:space="preserve">Aptitud Óptima para Tareas Downstream: </w:t>
            </w:r>
            <w:r>
              <w:rPr>
                <w:rFonts w:ascii="Calibri" w:hAnsi="Calibri"/>
                <w:color w:val="1E293B"/>
                <w:sz w:val="17"/>
              </w:rPr>
              <w:t>La presencia de cúmulos separables garantiza que un clasificador lineal o un perceptrón simple podrá trazar fronteras de decisión eficientes sobre el vector latente z.</w:t>
            </w:r>
          </w:p>
        </w:tc>
      </w:tr>
    </w:tbl>
    <w:p w14:paraId="5A097735" w14:textId="77777777" w:rsidR="00EE00D6" w:rsidRDefault="00EE00D6" w:rsidP="00EE00D6">
      <w:r>
        <w:br w:type="page"/>
      </w:r>
    </w:p>
    <w:p w14:paraId="382F215E" w14:textId="77777777" w:rsidR="00EE00D6" w:rsidRDefault="00EE00D6" w:rsidP="00EE00D6">
      <w:pPr>
        <w:pStyle w:val="Ttulo1"/>
        <w:spacing w:before="120" w:after="40"/>
      </w:pPr>
      <w:r>
        <w:rPr>
          <w:rFonts w:ascii="Calibri" w:hAnsi="Calibri"/>
          <w:color w:val="1B365D"/>
          <w:sz w:val="25"/>
        </w:rPr>
        <w:lastRenderedPageBreak/>
        <w:t>5. Matriz Comparativa: Paradigmas de Extracción de Representaciones</w:t>
      </w:r>
    </w:p>
    <w:p w14:paraId="031FE952" w14:textId="77777777" w:rsidR="00EE00D6" w:rsidRDefault="00EE00D6" w:rsidP="00EE00D6">
      <w:pPr>
        <w:spacing w:after="50" w:line="269" w:lineRule="auto"/>
      </w:pPr>
      <w:r>
        <w:rPr>
          <w:rFonts w:ascii="Calibri" w:hAnsi="Calibri"/>
          <w:color w:val="1E293B"/>
          <w:sz w:val="19"/>
        </w:rPr>
        <w:t>Para consolidar una perspectiva analítica rigurosa, la siguiente tabla contrasta formalmente el enfoque de autoencoders frente a las estrategias convencionales de modelado de representaciones en tareas posteriores:</w:t>
      </w:r>
    </w:p>
    <w:tbl>
      <w:tblPr>
        <w:tblW w:w="0" w:type="auto"/>
        <w:jc w:val="center"/>
        <w:tblLayout w:type="fixed"/>
        <w:tblLook w:val="04A0" w:firstRow="1" w:lastRow="0" w:firstColumn="1" w:lastColumn="0" w:noHBand="0" w:noVBand="1"/>
      </w:tblPr>
      <w:tblGrid>
        <w:gridCol w:w="2160"/>
        <w:gridCol w:w="1584"/>
        <w:gridCol w:w="2304"/>
        <w:gridCol w:w="2016"/>
        <w:gridCol w:w="2304"/>
      </w:tblGrid>
      <w:tr w:rsidR="00EE00D6" w14:paraId="1239EC23" w14:textId="77777777" w:rsidTr="000F1087">
        <w:trPr>
          <w:tblHeader/>
          <w:jc w:val="center"/>
        </w:trPr>
        <w:tc>
          <w:tcPr>
            <w:tcW w:w="2160" w:type="dxa"/>
            <w:shd w:val="clear" w:color="auto" w:fill="1B365D"/>
            <w:tcMar>
              <w:top w:w="70" w:type="dxa"/>
              <w:left w:w="80" w:type="dxa"/>
              <w:bottom w:w="70" w:type="dxa"/>
              <w:right w:w="80" w:type="dxa"/>
            </w:tcMar>
          </w:tcPr>
          <w:p w14:paraId="7A469DEA" w14:textId="77777777" w:rsidR="00EE00D6" w:rsidRDefault="00EE00D6" w:rsidP="000F1087">
            <w:pPr>
              <w:spacing w:after="0"/>
              <w:jc w:val="center"/>
            </w:pPr>
            <w:r>
              <w:rPr>
                <w:rFonts w:ascii="Calibri" w:hAnsi="Calibri"/>
                <w:b/>
                <w:color w:val="FFFFFF"/>
                <w:sz w:val="16"/>
              </w:rPr>
              <w:t>Paradigma de Modelado</w:t>
            </w:r>
          </w:p>
        </w:tc>
        <w:tc>
          <w:tcPr>
            <w:tcW w:w="1584" w:type="dxa"/>
            <w:shd w:val="clear" w:color="auto" w:fill="1B365D"/>
            <w:tcMar>
              <w:top w:w="70" w:type="dxa"/>
              <w:left w:w="80" w:type="dxa"/>
              <w:bottom w:w="70" w:type="dxa"/>
              <w:right w:w="80" w:type="dxa"/>
            </w:tcMar>
          </w:tcPr>
          <w:p w14:paraId="022523E2" w14:textId="77777777" w:rsidR="00EE00D6" w:rsidRDefault="00EE00D6" w:rsidP="000F1087">
            <w:pPr>
              <w:spacing w:after="0"/>
              <w:jc w:val="center"/>
            </w:pPr>
            <w:r>
              <w:rPr>
                <w:rFonts w:ascii="Calibri" w:hAnsi="Calibri"/>
                <w:b/>
                <w:color w:val="FFFFFF"/>
                <w:sz w:val="16"/>
              </w:rPr>
              <w:t>Uso de Etiquetas</w:t>
            </w:r>
          </w:p>
        </w:tc>
        <w:tc>
          <w:tcPr>
            <w:tcW w:w="2304" w:type="dxa"/>
            <w:shd w:val="clear" w:color="auto" w:fill="1B365D"/>
            <w:tcMar>
              <w:top w:w="70" w:type="dxa"/>
              <w:left w:w="80" w:type="dxa"/>
              <w:bottom w:w="70" w:type="dxa"/>
              <w:right w:w="80" w:type="dxa"/>
            </w:tcMar>
          </w:tcPr>
          <w:p w14:paraId="65DE41AF" w14:textId="77777777" w:rsidR="00EE00D6" w:rsidRDefault="00EE00D6" w:rsidP="000F1087">
            <w:pPr>
              <w:spacing w:after="0"/>
              <w:jc w:val="center"/>
            </w:pPr>
            <w:r>
              <w:rPr>
                <w:rFonts w:ascii="Calibri" w:hAnsi="Calibri"/>
                <w:b/>
                <w:color w:val="FFFFFF"/>
                <w:sz w:val="16"/>
              </w:rPr>
              <w:t>Mecanismo Matemático</w:t>
            </w:r>
          </w:p>
        </w:tc>
        <w:tc>
          <w:tcPr>
            <w:tcW w:w="2016" w:type="dxa"/>
            <w:shd w:val="clear" w:color="auto" w:fill="1B365D"/>
            <w:tcMar>
              <w:top w:w="70" w:type="dxa"/>
              <w:left w:w="80" w:type="dxa"/>
              <w:bottom w:w="70" w:type="dxa"/>
              <w:right w:w="80" w:type="dxa"/>
            </w:tcMar>
          </w:tcPr>
          <w:p w14:paraId="1A8AB357" w14:textId="77777777" w:rsidR="00EE00D6" w:rsidRDefault="00EE00D6" w:rsidP="000F1087">
            <w:pPr>
              <w:spacing w:after="0"/>
              <w:jc w:val="center"/>
            </w:pPr>
            <w:r>
              <w:rPr>
                <w:rFonts w:ascii="Calibri" w:hAnsi="Calibri"/>
                <w:b/>
                <w:color w:val="FFFFFF"/>
                <w:sz w:val="16"/>
              </w:rPr>
              <w:t>Estructura del Espacio Latente</w:t>
            </w:r>
          </w:p>
        </w:tc>
        <w:tc>
          <w:tcPr>
            <w:tcW w:w="2304" w:type="dxa"/>
            <w:shd w:val="clear" w:color="auto" w:fill="1B365D"/>
            <w:tcMar>
              <w:top w:w="70" w:type="dxa"/>
              <w:left w:w="80" w:type="dxa"/>
              <w:bottom w:w="70" w:type="dxa"/>
              <w:right w:w="80" w:type="dxa"/>
            </w:tcMar>
          </w:tcPr>
          <w:p w14:paraId="560ED623" w14:textId="77777777" w:rsidR="00EE00D6" w:rsidRDefault="00EE00D6" w:rsidP="000F1087">
            <w:pPr>
              <w:spacing w:after="0"/>
              <w:jc w:val="center"/>
            </w:pPr>
            <w:r>
              <w:rPr>
                <w:rFonts w:ascii="Calibri" w:hAnsi="Calibri"/>
                <w:b/>
                <w:color w:val="FFFFFF"/>
                <w:sz w:val="16"/>
              </w:rPr>
              <w:t>Ventaja y Límite en Tareas Posteriores</w:t>
            </w:r>
          </w:p>
        </w:tc>
      </w:tr>
      <w:tr w:rsidR="00EE00D6" w14:paraId="08EA889A"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324B203" w14:textId="77777777" w:rsidR="00EE00D6" w:rsidRDefault="00EE00D6" w:rsidP="000F1087">
            <w:pPr>
              <w:spacing w:after="0" w:line="269" w:lineRule="auto"/>
            </w:pPr>
            <w:r>
              <w:rPr>
                <w:rFonts w:ascii="Calibri" w:hAnsi="Calibri"/>
                <w:b/>
                <w:color w:val="1B365D"/>
                <w:sz w:val="15"/>
              </w:rPr>
              <w:t>Ingeniería Manual de Características (Feature Engineering)</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41CDF8E1" w14:textId="77777777" w:rsidR="00EE00D6" w:rsidRDefault="00EE00D6" w:rsidP="000F1087">
            <w:pPr>
              <w:spacing w:after="0" w:line="269" w:lineRule="auto"/>
            </w:pPr>
            <w:r>
              <w:rPr>
                <w:rFonts w:ascii="Calibri" w:hAnsi="Calibri"/>
                <w:color w:val="1E293B"/>
                <w:sz w:val="15"/>
              </w:rPr>
              <w:t>Manual / Exclusivo de expertos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5D196C6" w14:textId="77777777" w:rsidR="00EE00D6" w:rsidRDefault="00EE00D6" w:rsidP="000F1087">
            <w:pPr>
              <w:spacing w:after="0" w:line="269" w:lineRule="auto"/>
            </w:pPr>
            <w:r>
              <w:rPr>
                <w:rFonts w:ascii="Calibri" w:hAnsi="Calibri"/>
                <w:color w:val="1E293B"/>
                <w:sz w:val="15"/>
              </w:rPr>
              <w:t>Filtros morfológicos predefinidos (SIFT, HOG, transformadas de Fourier / Haar).</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491E4E6" w14:textId="77777777" w:rsidR="00EE00D6" w:rsidRDefault="00EE00D6" w:rsidP="000F1087">
            <w:pPr>
              <w:spacing w:after="0" w:line="269" w:lineRule="auto"/>
            </w:pPr>
            <w:r>
              <w:rPr>
                <w:rFonts w:ascii="Calibri" w:hAnsi="Calibri"/>
                <w:color w:val="1E293B"/>
                <w:sz w:val="15"/>
              </w:rPr>
              <w:t>Vectores rígidos; no se adaptan a la distribución real del dato.</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0C072386" w14:textId="77777777" w:rsidR="00EE00D6" w:rsidRDefault="00EE00D6" w:rsidP="000F1087">
            <w:pPr>
              <w:spacing w:after="0" w:line="269" w:lineRule="auto"/>
            </w:pPr>
            <w:r>
              <w:rPr>
                <w:rFonts w:ascii="Calibri" w:hAnsi="Calibri"/>
                <w:color w:val="1E293B"/>
                <w:sz w:val="15"/>
              </w:rPr>
              <w:t>Ventaja: Interpretable y determinista. Límite: Inflexible, no escalable y costoso.</w:t>
            </w:r>
          </w:p>
        </w:tc>
      </w:tr>
      <w:tr w:rsidR="00EE00D6" w14:paraId="1608869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288722E9" w14:textId="77777777" w:rsidR="00EE00D6" w:rsidRDefault="00EE00D6" w:rsidP="000F1087">
            <w:pPr>
              <w:spacing w:after="0" w:line="269" w:lineRule="auto"/>
            </w:pPr>
            <w:r>
              <w:rPr>
                <w:rFonts w:ascii="Calibri" w:hAnsi="Calibri"/>
                <w:b/>
                <w:color w:val="1B365D"/>
                <w:sz w:val="15"/>
              </w:rPr>
              <w:t>Reducción Lineal Pura (PCA directo en píxeles)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63530980" w14:textId="77777777" w:rsidR="00EE00D6" w:rsidRDefault="00EE00D6" w:rsidP="000F1087">
            <w:pPr>
              <w:spacing w:after="0" w:line="269" w:lineRule="auto"/>
            </w:pPr>
            <w:r>
              <w:rPr>
                <w:rFonts w:ascii="Calibri" w:hAnsi="Calibri"/>
                <w:color w:val="1E293B"/>
                <w:sz w:val="15"/>
              </w:rPr>
              <w:t>Sin etiquetas (No 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3A070EF" w14:textId="77777777" w:rsidR="00EE00D6" w:rsidRDefault="00EE00D6" w:rsidP="000F1087">
            <w:pPr>
              <w:spacing w:after="0" w:line="269" w:lineRule="auto"/>
            </w:pPr>
            <w:r>
              <w:rPr>
                <w:rFonts w:ascii="Calibri" w:hAnsi="Calibri"/>
                <w:color w:val="1E293B"/>
                <w:sz w:val="15"/>
              </w:rPr>
              <w:t>Descomposición en valores singulares (SVD) sobre la matriz de covarianza de píxeles.</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3D1936D9" w14:textId="77777777" w:rsidR="00EE00D6" w:rsidRDefault="00EE00D6" w:rsidP="000F1087">
            <w:pPr>
              <w:spacing w:after="0" w:line="269" w:lineRule="auto"/>
            </w:pPr>
            <w:r>
              <w:rPr>
                <w:rFonts w:ascii="Calibri" w:hAnsi="Calibri"/>
                <w:color w:val="1E293B"/>
                <w:sz w:val="15"/>
              </w:rPr>
              <w:t>Proyección sobre hiperplanos ortogonales lineales; no modela curvaturas.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B59FB40" w14:textId="77777777" w:rsidR="00EE00D6" w:rsidRDefault="00EE00D6" w:rsidP="000F1087">
            <w:pPr>
              <w:spacing w:after="0" w:line="269" w:lineRule="auto"/>
            </w:pPr>
            <w:r>
              <w:rPr>
                <w:rFonts w:ascii="Calibri" w:hAnsi="Calibri"/>
                <w:color w:val="1E293B"/>
                <w:sz w:val="15"/>
              </w:rPr>
              <w:t>Ventaja: Cómputo cerrado y rápido. Límite: Superpone variedades no lineales complejas.</w:t>
            </w:r>
          </w:p>
        </w:tc>
      </w:tr>
      <w:tr w:rsidR="00EE00D6" w14:paraId="5D212620"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0210FFF" w14:textId="77777777" w:rsidR="00EE00D6" w:rsidRDefault="00EE00D6" w:rsidP="000F1087">
            <w:pPr>
              <w:spacing w:after="0" w:line="269" w:lineRule="auto"/>
            </w:pPr>
            <w:r>
              <w:rPr>
                <w:rFonts w:ascii="Calibri" w:hAnsi="Calibri"/>
                <w:b/>
                <w:color w:val="1B365D"/>
                <w:sz w:val="15"/>
              </w:rPr>
              <w:t>Aprendizaje Supervisado Clásico (End-to-End Supervised)</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F6F971B" w14:textId="77777777" w:rsidR="00EE00D6" w:rsidRDefault="00EE00D6" w:rsidP="000F1087">
            <w:pPr>
              <w:spacing w:after="0" w:line="269" w:lineRule="auto"/>
            </w:pPr>
            <w:r>
              <w:rPr>
                <w:rFonts w:ascii="Calibri" w:hAnsi="Calibri"/>
                <w:color w:val="1E293B"/>
                <w:sz w:val="15"/>
              </w:rPr>
              <w:t>Supervisión estricta al 100%</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704CF1C" w14:textId="77777777" w:rsidR="00EE00D6" w:rsidRDefault="00EE00D6" w:rsidP="000F1087">
            <w:pPr>
              <w:spacing w:after="0" w:line="269" w:lineRule="auto"/>
            </w:pPr>
            <w:r>
              <w:rPr>
                <w:rFonts w:ascii="Calibri" w:hAnsi="Calibri"/>
                <w:color w:val="1E293B"/>
                <w:sz w:val="15"/>
              </w:rPr>
              <w:t>Minimización de entropía cruzada guiada directamente por etiquetas humanas.</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E8A3903" w14:textId="77777777" w:rsidR="00EE00D6" w:rsidRDefault="00EE00D6" w:rsidP="000F1087">
            <w:pPr>
              <w:spacing w:after="0" w:line="269" w:lineRule="auto"/>
            </w:pPr>
            <w:r>
              <w:rPr>
                <w:rFonts w:ascii="Calibri" w:hAnsi="Calibri"/>
                <w:color w:val="1E293B"/>
                <w:sz w:val="15"/>
              </w:rPr>
              <w:t>Altamente discriminativo; especializado de forma exclusiva en las clases entrenadas.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7BA321C" w14:textId="77777777" w:rsidR="00EE00D6" w:rsidRDefault="00EE00D6" w:rsidP="000F1087">
            <w:pPr>
              <w:spacing w:after="0" w:line="269" w:lineRule="auto"/>
            </w:pPr>
            <w:r>
              <w:rPr>
                <w:rFonts w:ascii="Calibri" w:hAnsi="Calibri"/>
                <w:color w:val="1E293B"/>
                <w:sz w:val="15"/>
              </w:rPr>
              <w:t>Ventaja: Máxima precisión en la tarea específica. Límite: Colapsa si no hay etiquetas abundantes.</w:t>
            </w:r>
          </w:p>
        </w:tc>
      </w:tr>
      <w:tr w:rsidR="00EE00D6" w14:paraId="49C5BA1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5BC07E2D" w14:textId="77777777" w:rsidR="00EE00D6" w:rsidRDefault="00EE00D6" w:rsidP="000F1087">
            <w:pPr>
              <w:spacing w:after="0" w:line="269" w:lineRule="auto"/>
            </w:pPr>
            <w:r>
              <w:rPr>
                <w:rFonts w:ascii="Calibri" w:hAnsi="Calibri"/>
                <w:b/>
                <w:color w:val="1B365D"/>
                <w:sz w:val="15"/>
              </w:rPr>
              <w:t>Autoencoders Auto-Supervisados (Deep Latent Representations)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2B57B6A" w14:textId="77777777" w:rsidR="00EE00D6" w:rsidRDefault="00EE00D6" w:rsidP="000F1087">
            <w:pPr>
              <w:spacing w:after="0" w:line="269" w:lineRule="auto"/>
            </w:pPr>
            <w:r>
              <w:rPr>
                <w:rFonts w:ascii="Calibri" w:hAnsi="Calibri"/>
                <w:color w:val="1E293B"/>
                <w:sz w:val="15"/>
              </w:rPr>
              <w:t>Sin etiquetas humanas (Auto-supervisado)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74C36AD" w14:textId="77777777" w:rsidR="00EE00D6" w:rsidRDefault="00EE00D6" w:rsidP="000F1087">
            <w:pPr>
              <w:spacing w:after="0" w:line="269" w:lineRule="auto"/>
            </w:pPr>
            <w:r>
              <w:rPr>
                <w:rFonts w:ascii="Calibri" w:hAnsi="Calibri"/>
                <w:color w:val="1E293B"/>
                <w:sz w:val="15"/>
              </w:rPr>
              <w:t>Minimización de pérdida de reconstrucción MSE: L = ||x - x_rec||² con cuello de botella z.</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11DA41ED" w14:textId="77777777" w:rsidR="00EE00D6" w:rsidRDefault="00EE00D6" w:rsidP="000F1087">
            <w:pPr>
              <w:spacing w:after="0" w:line="269" w:lineRule="auto"/>
            </w:pPr>
            <w:r>
              <w:rPr>
                <w:rFonts w:ascii="Calibri" w:hAnsi="Calibri"/>
                <w:color w:val="1E293B"/>
                <w:sz w:val="15"/>
              </w:rPr>
              <w:t>Emergencia espontánea de cúmulos semánticos y variedades no lineales continuas.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7D1FD89B" w14:textId="77777777" w:rsidR="00EE00D6" w:rsidRDefault="00EE00D6" w:rsidP="000F1087">
            <w:pPr>
              <w:spacing w:after="0" w:line="269" w:lineRule="auto"/>
            </w:pPr>
            <w:r>
              <w:rPr>
                <w:rFonts w:ascii="Calibri" w:hAnsi="Calibri"/>
                <w:color w:val="1E293B"/>
                <w:sz w:val="15"/>
              </w:rPr>
              <w:t>Ventaja: Escalable a millones de datos crudos; codificador reutilizable en Transfer Learning.</w:t>
            </w:r>
          </w:p>
        </w:tc>
      </w:tr>
    </w:tbl>
    <w:p w14:paraId="4181E03F" w14:textId="77777777" w:rsidR="00EE00D6" w:rsidRDefault="00EE00D6" w:rsidP="00EE00D6">
      <w:pPr>
        <w:pStyle w:val="Ttulo1"/>
        <w:spacing w:before="200" w:after="40"/>
      </w:pPr>
      <w:r>
        <w:rPr>
          <w:rFonts w:ascii="Calibri" w:hAnsi="Calibri"/>
          <w:color w:val="1B365D"/>
          <w:sz w:val="25"/>
        </w:rPr>
        <w:t>6. Cuestionario de Autoevaluación y Repaso Conceptual de Cátedra (Parte 1)</w:t>
      </w:r>
    </w:p>
    <w:p w14:paraId="2E84B870" w14:textId="77777777" w:rsidR="00EE00D6" w:rsidRDefault="00EE00D6" w:rsidP="00EE00D6">
      <w:pPr>
        <w:spacing w:after="50" w:line="269" w:lineRule="auto"/>
      </w:pPr>
      <w:r>
        <w:rPr>
          <w:rFonts w:ascii="Calibri" w:hAnsi="Calibri"/>
          <w:color w:val="1E293B"/>
          <w:sz w:val="19"/>
        </w:rPr>
        <w:t>A continuación se presentan preguntas de consolidación teórica y metodológica formuladas a partir de las exposiciones y fuentes del profesor Pavlos Protopapas:</w:t>
      </w:r>
    </w:p>
    <w:p w14:paraId="34A47B94" w14:textId="77777777" w:rsidR="00EE00D6" w:rsidRDefault="00EE00D6" w:rsidP="00EE00D6">
      <w:pPr>
        <w:pStyle w:val="Listaconvietas"/>
        <w:spacing w:before="20" w:after="40" w:line="269" w:lineRule="auto"/>
      </w:pPr>
      <w:r>
        <w:rPr>
          <w:rFonts w:ascii="Calibri" w:hAnsi="Calibri"/>
          <w:b/>
          <w:color w:val="2B6CB0"/>
          <w:sz w:val="19"/>
        </w:rPr>
        <w:t xml:space="preserve">Pregunta 1: ¿Por qué entrenar un autoencoder con baja pérdida de reconstrucción no garantiza que sus características sean buenas para clasificación? </w:t>
      </w:r>
      <w:r>
        <w:rPr>
          <w:rFonts w:ascii="Calibri" w:hAnsi="Calibri"/>
          <w:color w:val="1E293B"/>
          <w:sz w:val="19"/>
        </w:rPr>
        <w:t>Respuesta: Porque la pérdida de reconstrucción mide únicamente la capacidad matemática de reproducir los valores de los píxeles de entrada. Un modelo podría reconstruir imágenes memorizando patrones superficiales, fijando ponderaciones redundantes o utilizando sesgos sin haber extraído características invariantes y discriminativas que permitan separar clases semánticas en tareas posteriores.</w:t>
      </w:r>
    </w:p>
    <w:p w14:paraId="25259CE8" w14:textId="77777777" w:rsidR="00EE00D6" w:rsidRDefault="00EE00D6" w:rsidP="00EE00D6">
      <w:pPr>
        <w:pStyle w:val="Listaconvietas"/>
        <w:spacing w:before="20" w:after="40" w:line="269" w:lineRule="auto"/>
      </w:pPr>
      <w:r>
        <w:rPr>
          <w:rFonts w:ascii="Calibri" w:hAnsi="Calibri"/>
          <w:b/>
          <w:color w:val="2B6CB0"/>
          <w:sz w:val="19"/>
        </w:rPr>
        <w:t xml:space="preserve">Pregunta 2: ¿Qué función cumple el Análisis de Componentes Principales (PCA) en este experimento y por qué se aclara que no forma parte del entrenamiento? </w:t>
      </w:r>
      <w:r>
        <w:rPr>
          <w:rFonts w:ascii="Calibri" w:hAnsi="Calibri"/>
          <w:color w:val="1E293B"/>
          <w:sz w:val="19"/>
        </w:rPr>
        <w:t>Respuesta: PCA cumple una función exclusivamente diagnóstica y visual: proyecta las 20 dimensiones del espacio latente continuo ℝ²⁰ hacia un plano cartesiano 2D comprensible para el ojo humano. La cátedra enfatiza que PCA no forma parte del entrenamiento porque el autoencoder se optimiza enteramente mediante retropropagación y descenso de gradiente sobre su propia arquitectura profunda no lineal; PCA se aplica de forma externa y posterior sobre los vectores ya aprendidos.</w:t>
      </w:r>
    </w:p>
    <w:p w14:paraId="2F013657" w14:textId="77777777" w:rsidR="00EE00D6" w:rsidRDefault="00EE00D6" w:rsidP="00EE00D6">
      <w:r>
        <w:br w:type="page"/>
      </w:r>
    </w:p>
    <w:p w14:paraId="5C8E7B13" w14:textId="77777777" w:rsidR="00EE00D6" w:rsidRDefault="00EE00D6" w:rsidP="00EE00D6">
      <w:pPr>
        <w:pStyle w:val="Ttulo2"/>
        <w:spacing w:before="80" w:after="30"/>
      </w:pPr>
      <w:r>
        <w:rPr>
          <w:rFonts w:ascii="Calibri" w:hAnsi="Calibri"/>
          <w:color w:val="2B6CB0"/>
          <w:sz w:val="21"/>
        </w:rPr>
        <w:lastRenderedPageBreak/>
        <w:t>Cuestionario de Autoevaluación y Repaso Conceptual (Parte 2)</w:t>
      </w:r>
    </w:p>
    <w:p w14:paraId="61146F14" w14:textId="77777777" w:rsidR="00EE00D6" w:rsidRDefault="00EE00D6" w:rsidP="00EE00D6">
      <w:pPr>
        <w:pStyle w:val="Listaconvietas"/>
        <w:spacing w:before="20" w:after="40" w:line="269" w:lineRule="auto"/>
      </w:pPr>
      <w:r>
        <w:rPr>
          <w:rFonts w:ascii="Calibri" w:hAnsi="Calibri"/>
          <w:b/>
          <w:color w:val="2B6CB0"/>
          <w:sz w:val="19"/>
        </w:rPr>
        <w:t xml:space="preserve">Pregunta 3: ¿Qué implicaría teóricamente que la proyección 2D del espacio latente se observara como una «masa desorganizada» (a big messy blob)? </w:t>
      </w:r>
      <w:r>
        <w:rPr>
          <w:rFonts w:ascii="Calibri" w:hAnsi="Calibri"/>
          <w:color w:val="1E293B"/>
          <w:sz w:val="19"/>
        </w:rPr>
        <w:t>Respuesta: Implicaría que el autoencoder falló en su función de aprendizaje de representaciones. Si los puntos de diferentes dígitos estuvieran dispersos y superpuestos sin fronteras identificables, el espacio latente carecería de estructura semántica, demostrando que la red realizó una compresión puramente estadística o accidental sin haber capturado la esencia geométrica de los datos.</w:t>
      </w:r>
    </w:p>
    <w:p w14:paraId="67F630AC" w14:textId="77777777" w:rsidR="00EE00D6" w:rsidRDefault="00EE00D6" w:rsidP="00EE00D6">
      <w:pPr>
        <w:pStyle w:val="Listaconvietas"/>
        <w:spacing w:before="20" w:after="40" w:line="269" w:lineRule="auto"/>
      </w:pPr>
      <w:r>
        <w:rPr>
          <w:rFonts w:ascii="Calibri" w:hAnsi="Calibri"/>
          <w:b/>
          <w:color w:val="2B6CB0"/>
          <w:sz w:val="19"/>
        </w:rPr>
        <w:t xml:space="preserve">Pregunta 4: ¿Por qué resulta sorprendente y revelador que aparezcan cúmulos bien formados para los dígitos del 0 al 9 si el modelo nunca vio etiquetas? </w:t>
      </w:r>
      <w:r>
        <w:rPr>
          <w:rFonts w:ascii="Calibri" w:hAnsi="Calibri"/>
          <w:color w:val="1E293B"/>
          <w:sz w:val="19"/>
        </w:rPr>
        <w:t>Respuesta: Porque demuestra la emergencia espontánea de características discriminativas en un régimen auto-supervisado. Al obligar al autoencoder a comprimir 784 píxeles a solo 20 variables para luego reconstruirlos, la red descubrió por sí misma que los números comparten morfologías arquetípicas invariantes, agrupando a los dígitos similares en regiones cercanas del espacio latente sin ninguna intervención humana.</w:t>
      </w:r>
    </w:p>
    <w:p w14:paraId="6AB63197" w14:textId="77777777" w:rsidR="00EE00D6" w:rsidRDefault="00EE00D6" w:rsidP="00EE00D6">
      <w:pPr>
        <w:pStyle w:val="Listaconvietas"/>
        <w:spacing w:before="20" w:after="40" w:line="269" w:lineRule="auto"/>
      </w:pPr>
      <w:r>
        <w:rPr>
          <w:rFonts w:ascii="Calibri" w:hAnsi="Calibri"/>
          <w:b/>
          <w:color w:val="2B6CB0"/>
          <w:sz w:val="19"/>
        </w:rPr>
        <w:t xml:space="preserve">Pregunta 5: ¿Cómo se articula este descubrimiento en el marco práctico del Transfer Learning? </w:t>
      </w:r>
      <w:r>
        <w:rPr>
          <w:rFonts w:ascii="Calibri" w:hAnsi="Calibri"/>
          <w:color w:val="1E293B"/>
          <w:sz w:val="19"/>
        </w:rPr>
        <w:t>Respuesta: Demuestra que el codificador entrenado en el autoencoder puede reutilizarse directamente como un extractor de características congelado o adaptable. Al conectar un clasificador lineal supervisado sobre el espacio latente estructurado z, el modelo downstream requerirá un número mínimo de ejemplos etiquetados para aprender fronteras de decisión con alta precisión, resolviendo el problema de la escasez de etiquetas en el mundo real.</w:t>
      </w:r>
    </w:p>
    <w:p w14:paraId="6A995867" w14:textId="77777777" w:rsidR="00EE00D6" w:rsidRDefault="00EE00D6" w:rsidP="00EE00D6">
      <w:pPr>
        <w:pStyle w:val="Ttulo1"/>
        <w:spacing w:before="180" w:after="40"/>
      </w:pPr>
      <w:r>
        <w:rPr>
          <w:rFonts w:ascii="Calibri" w:hAnsi="Calibri"/>
          <w:color w:val="1B365D"/>
          <w:sz w:val="25"/>
        </w:rPr>
        <w:t>7. Síntesis Ejecutiva y Conclusiones del Módulo</w:t>
      </w:r>
    </w:p>
    <w:p w14:paraId="17E14C80" w14:textId="77777777" w:rsidR="00EE00D6" w:rsidRDefault="00EE00D6" w:rsidP="00EE00D6">
      <w:pPr>
        <w:spacing w:after="50" w:line="269" w:lineRule="auto"/>
      </w:pPr>
      <w:r>
        <w:rPr>
          <w:rFonts w:ascii="Calibri" w:hAnsi="Calibri"/>
          <w:color w:val="1E293B"/>
          <w:sz w:val="19"/>
        </w:rPr>
        <w:t>El análisis de la utilidad del espacio latente en tareas posteriores consolida una de las lecciones epistemológicas más profundas del curso: los autoencoders trascienden la mera compresión técnica de señales para convertirse en potentes motores de aprendizaje de representaciones auto-supervisadas. La evidencia visual aportada por la proyección PCA 2D sobre MNIST demuestra que la optimización no supervisada fuerza a la red a organizar el espacio continuo en cúmulos semánticamente coherentes, validando su rol como extractor de características de vanguardia para Transfer Learning y aprendizaje discriminativo.</w:t>
      </w:r>
    </w:p>
    <w:tbl>
      <w:tblPr>
        <w:tblW w:w="0" w:type="auto"/>
        <w:jc w:val="center"/>
        <w:tblLayout w:type="fixed"/>
        <w:tblLook w:val="04A0" w:firstRow="1" w:lastRow="0" w:firstColumn="1" w:lastColumn="0" w:noHBand="0" w:noVBand="1"/>
      </w:tblPr>
      <w:tblGrid>
        <w:gridCol w:w="10368"/>
      </w:tblGrid>
      <w:tr w:rsidR="00EE00D6" w14:paraId="7A5E8F4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9407F40" w14:textId="77777777" w:rsidR="00EE00D6" w:rsidRDefault="00EE00D6" w:rsidP="000F1087">
            <w:pPr>
              <w:spacing w:after="30"/>
            </w:pPr>
            <w:r>
              <w:rPr>
                <w:rFonts w:ascii="Calibri" w:hAnsi="Calibri"/>
                <w:b/>
                <w:color w:val="1B365D"/>
                <w:sz w:val="17"/>
              </w:rPr>
              <w:t>RESUMEN EN CINCO PUNTOS CLAVE DE CÁTEDRA</w:t>
            </w:r>
            <w:r>
              <w:rPr>
                <w:rFonts w:ascii="Calibri" w:hAnsi="Calibri"/>
                <w:b/>
                <w:color w:val="1B365D"/>
                <w:sz w:val="17"/>
              </w:rPr>
              <w:br/>
            </w:r>
            <w:r>
              <w:rPr>
                <w:rFonts w:ascii="Calibri" w:hAnsi="Calibri"/>
                <w:i/>
                <w:color w:val="1E293B"/>
                <w:sz w:val="17"/>
              </w:rPr>
              <w:t>1. Pregunta Clave: ¿Son útiles las características latentes para clasificar o realizar tareas posteriores?</w:t>
            </w:r>
            <w:r>
              <w:rPr>
                <w:rFonts w:ascii="Calibri" w:hAnsi="Calibri"/>
                <w:i/>
                <w:color w:val="1E293B"/>
                <w:sz w:val="17"/>
              </w:rPr>
              <w:br/>
              <w:t>2. Metodología de Diagnóstico: Proyección ortogonal PCA de 20 dimensiones a 2D (utilizada únicamente para visualización).</w:t>
            </w:r>
            <w:r>
              <w:rPr>
                <w:rFonts w:ascii="Calibri" w:hAnsi="Calibri"/>
                <w:i/>
                <w:color w:val="1E293B"/>
                <w:sz w:val="17"/>
              </w:rPr>
              <w:br/>
              <w:t>3. El Criterio del Agrupamiento: Cúmulos diferenciados indican estructura semántica; una masa amorfa ('blob') refleja compresión inútil.</w:t>
            </w:r>
            <w:r>
              <w:rPr>
                <w:rFonts w:ascii="Calibri" w:hAnsi="Calibri"/>
                <w:i/>
                <w:color w:val="1E293B"/>
                <w:sz w:val="17"/>
              </w:rPr>
              <w:br/>
              <w:t>4. Resultado Empírico en MNIST: Los dígitos del 0 al 9 forman cúmulos marcadamente separados sin haber recibido jamás etiquetas.</w:t>
            </w:r>
            <w:r>
              <w:rPr>
                <w:rFonts w:ascii="Calibri" w:hAnsi="Calibri"/>
                <w:i/>
                <w:color w:val="1E293B"/>
                <w:sz w:val="17"/>
              </w:rPr>
              <w:br/>
              <w:t>5. Conclusión de Cátedra: El autoencoder no solo comprime datos; descubre la variedad intrínseca y extrae representaciones discriminativas.</w:t>
            </w:r>
          </w:p>
        </w:tc>
      </w:tr>
    </w:tbl>
    <w:p w14:paraId="18AC104F" w14:textId="77777777" w:rsidR="00EE00D6" w:rsidRDefault="00EE00D6" w:rsidP="00EE00D6">
      <w:pPr>
        <w:spacing w:after="30"/>
      </w:pPr>
    </w:p>
    <w:p w14:paraId="0AC7C3E4" w14:textId="77777777" w:rsidR="00CE11E0" w:rsidRDefault="00CE11E0" w:rsidP="00C76A82">
      <w:pPr>
        <w:spacing w:after="120"/>
      </w:pPr>
    </w:p>
    <w:p w14:paraId="64AF7855" w14:textId="77777777" w:rsidR="00A302CE" w:rsidRDefault="00A302CE" w:rsidP="00C76A82">
      <w:pPr>
        <w:spacing w:after="120"/>
      </w:pPr>
    </w:p>
    <w:p w14:paraId="6300A466" w14:textId="77777777" w:rsidR="00A302CE" w:rsidRDefault="00A302CE" w:rsidP="00C76A82">
      <w:pPr>
        <w:spacing w:after="120"/>
      </w:pPr>
    </w:p>
    <w:p w14:paraId="359777DE" w14:textId="77777777" w:rsidR="00A302CE" w:rsidRDefault="00A302CE" w:rsidP="00C76A82">
      <w:pPr>
        <w:spacing w:after="120"/>
      </w:pPr>
    </w:p>
    <w:p w14:paraId="02BD065B" w14:textId="77777777" w:rsidR="00A302CE" w:rsidRDefault="00A302CE" w:rsidP="00C76A82">
      <w:pPr>
        <w:spacing w:after="120"/>
      </w:pPr>
    </w:p>
    <w:p w14:paraId="079F4C5B" w14:textId="77777777" w:rsidR="00A302CE" w:rsidRDefault="00A302CE" w:rsidP="00C76A82">
      <w:pPr>
        <w:spacing w:after="120"/>
      </w:pPr>
    </w:p>
    <w:p w14:paraId="2926721D" w14:textId="77777777" w:rsidR="00A302CE" w:rsidRDefault="00A302CE" w:rsidP="00C76A82">
      <w:pPr>
        <w:spacing w:after="120"/>
      </w:pPr>
    </w:p>
    <w:p w14:paraId="3AC9FB72" w14:textId="77777777" w:rsidR="00A302CE" w:rsidRDefault="00A302CE" w:rsidP="00C76A82">
      <w:pPr>
        <w:spacing w:after="120"/>
      </w:pPr>
    </w:p>
    <w:p w14:paraId="743E1F4C" w14:textId="77777777" w:rsidR="00A302CE" w:rsidRDefault="00A302CE" w:rsidP="00C76A82">
      <w:pPr>
        <w:spacing w:after="120"/>
      </w:pPr>
    </w:p>
    <w:p w14:paraId="52D0DD6A" w14:textId="77777777" w:rsidR="00A302CE" w:rsidRDefault="00A302CE" w:rsidP="00C76A82">
      <w:pPr>
        <w:spacing w:after="120"/>
      </w:pPr>
    </w:p>
    <w:p w14:paraId="59F0729C" w14:textId="77777777" w:rsidR="009E66B4" w:rsidRDefault="009E66B4" w:rsidP="009E66B4">
      <w:pPr>
        <w:spacing w:after="40"/>
      </w:pPr>
      <w:r>
        <w:rPr>
          <w:b/>
          <w:color w:val="4B6B94"/>
          <w:sz w:val="17"/>
        </w:rPr>
        <w:lastRenderedPageBreak/>
        <w:t>APUNTES DE CÁTEDRA — NEURAL NETWORKS AND DEEP LEARNING WITH PYTHON</w:t>
      </w:r>
    </w:p>
    <w:p w14:paraId="78699FF0" w14:textId="77777777" w:rsidR="009E66B4" w:rsidRDefault="009E66B4" w:rsidP="009E66B4">
      <w:pPr>
        <w:spacing w:before="40" w:after="40"/>
      </w:pPr>
      <w:r>
        <w:rPr>
          <w:rFonts w:ascii="Calibri" w:hAnsi="Calibri"/>
          <w:b/>
          <w:color w:val="1B365D"/>
          <w:sz w:val="40"/>
        </w:rPr>
        <w:t>Navegación y Mezclado en el Espacio Latente:</w:t>
      </w:r>
    </w:p>
    <w:p w14:paraId="0729AF28" w14:textId="77777777" w:rsidR="009E66B4" w:rsidRDefault="009E66B4" w:rsidP="009E66B4">
      <w:pPr>
        <w:spacing w:after="100"/>
      </w:pPr>
      <w:r>
        <w:rPr>
          <w:rFonts w:ascii="Calibri" w:hAnsi="Calibri"/>
          <w:color w:val="4B6B94"/>
          <w:sz w:val="24"/>
        </w:rPr>
        <w:t>El Decodificador como Modelo Generativo y Fusión de Representaciones</w:t>
      </w:r>
    </w:p>
    <w:tbl>
      <w:tblPr>
        <w:tblW w:w="0" w:type="auto"/>
        <w:jc w:val="center"/>
        <w:tblLayout w:type="fixed"/>
        <w:tblLook w:val="04A0" w:firstRow="1" w:lastRow="0" w:firstColumn="1" w:lastColumn="0" w:noHBand="0" w:noVBand="1"/>
      </w:tblPr>
      <w:tblGrid>
        <w:gridCol w:w="3312"/>
        <w:gridCol w:w="3312"/>
        <w:gridCol w:w="3456"/>
      </w:tblGrid>
      <w:tr w:rsidR="009E66B4" w14:paraId="42F1D531" w14:textId="77777777" w:rsidTr="000F1087">
        <w:trPr>
          <w:cantSplit/>
          <w:jc w:val="center"/>
        </w:trPr>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5313379" w14:textId="77777777" w:rsidR="009E66B4" w:rsidRDefault="009E66B4" w:rsidP="000F1087">
            <w:pPr>
              <w:spacing w:after="20"/>
            </w:pPr>
            <w:r>
              <w:rPr>
                <w:b/>
                <w:color w:val="4B6B94"/>
                <w:sz w:val="15"/>
              </w:rPr>
              <w:t>INSTRUCTOR Y CÁTEDRA</w:t>
            </w:r>
            <w:r>
              <w:rPr>
                <w:b/>
                <w:color w:val="4B6B94"/>
                <w:sz w:val="15"/>
              </w:rPr>
              <w:br/>
            </w:r>
            <w:r>
              <w:rPr>
                <w:color w:val="2D3748"/>
                <w:sz w:val="17"/>
              </w:rPr>
              <w:t>Prof. Pavlos Protopapas</w:t>
            </w:r>
            <w:r>
              <w:rPr>
                <w:color w:val="2D3748"/>
                <w:sz w:val="17"/>
              </w:rPr>
              <w:br/>
              <w:t>Harvard IACS / Course Lecture</w:t>
            </w:r>
          </w:p>
        </w:tc>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B908DAA" w14:textId="77777777" w:rsidR="009E66B4" w:rsidRDefault="009E66B4" w:rsidP="000F1087">
            <w:pPr>
              <w:spacing w:after="20"/>
            </w:pPr>
            <w:r>
              <w:rPr>
                <w:b/>
                <w:color w:val="4B6B94"/>
                <w:sz w:val="15"/>
              </w:rPr>
              <w:t>TEMA CENTRAL</w:t>
            </w:r>
            <w:r>
              <w:rPr>
                <w:b/>
                <w:color w:val="4B6B94"/>
                <w:sz w:val="15"/>
              </w:rPr>
              <w:br/>
            </w:r>
            <w:r>
              <w:rPr>
                <w:color w:val="2D3748"/>
                <w:sz w:val="17"/>
              </w:rPr>
              <w:t>Blending in Latent Space</w:t>
            </w:r>
            <w:r>
              <w:rPr>
                <w:color w:val="2D3748"/>
                <w:sz w:val="17"/>
              </w:rPr>
              <w:br/>
              <w:t>Parametric vs. Content Blending</w:t>
            </w:r>
          </w:p>
        </w:tc>
        <w:tc>
          <w:tcPr>
            <w:tcW w:w="3456"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3976B07" w14:textId="77777777" w:rsidR="009E66B4" w:rsidRDefault="009E66B4" w:rsidP="000F1087">
            <w:pPr>
              <w:spacing w:after="20"/>
            </w:pPr>
            <w:r>
              <w:rPr>
                <w:b/>
                <w:color w:val="4B6B94"/>
                <w:sz w:val="15"/>
              </w:rPr>
              <w:t>CONCEPTO CLAVE IA</w:t>
            </w:r>
            <w:r>
              <w:rPr>
                <w:b/>
                <w:color w:val="4B6B94"/>
                <w:sz w:val="15"/>
              </w:rPr>
              <w:br/>
            </w:r>
            <w:r>
              <w:rPr>
                <w:color w:val="2D3748"/>
                <w:sz w:val="17"/>
              </w:rPr>
              <w:t>Generative Decoder</w:t>
            </w:r>
            <w:r>
              <w:rPr>
                <w:color w:val="2D3748"/>
                <w:sz w:val="17"/>
              </w:rPr>
              <w:br/>
              <w:t>Latent Space Traversal (MNIST)</w:t>
            </w:r>
          </w:p>
        </w:tc>
      </w:tr>
    </w:tbl>
    <w:p w14:paraId="528C96FC" w14:textId="77777777" w:rsidR="009E66B4" w:rsidRDefault="009E66B4" w:rsidP="009E66B4">
      <w:pPr>
        <w:spacing w:after="60"/>
      </w:pPr>
    </w:p>
    <w:tbl>
      <w:tblPr>
        <w:tblW w:w="0" w:type="auto"/>
        <w:jc w:val="center"/>
        <w:tblLayout w:type="fixed"/>
        <w:tblLook w:val="04A0" w:firstRow="1" w:lastRow="0" w:firstColumn="1" w:lastColumn="0" w:noHBand="0" w:noVBand="1"/>
      </w:tblPr>
      <w:tblGrid>
        <w:gridCol w:w="10080"/>
      </w:tblGrid>
      <w:tr w:rsidR="009E66B4" w14:paraId="06C6C14D"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8927BF" w14:textId="77777777" w:rsidR="009E66B4" w:rsidRDefault="009E66B4" w:rsidP="000F1087">
            <w:pPr>
              <w:spacing w:before="20" w:after="20"/>
            </w:pPr>
            <w:r>
              <w:rPr>
                <w:b/>
                <w:color w:val="1B365D"/>
                <w:sz w:val="19"/>
              </w:rPr>
              <w:t>AXIOMA PEDAGÓGICO DE CÁTEDRA</w:t>
            </w:r>
            <w:r>
              <w:rPr>
                <w:b/>
                <w:color w:val="1B365D"/>
                <w:sz w:val="19"/>
              </w:rPr>
              <w:br/>
            </w:r>
            <w:r>
              <w:rPr>
                <w:i/>
                <w:color w:val="2D3748"/>
                <w:sz w:val="18"/>
              </w:rPr>
              <w:t>«Una de las formas más divertidas, profundas e intuitivas de explorar el espacio latente es a través del mezclado (blending). Esta idea representa un trampolín natural hacia los modelos generativos contemporáneos como DALL-E o Sora. En lugar de entrenar una nueva arquitectura, utilizamos el decodificador previamente entrenado como un motor generativo: navegamos a través del espacio latente z, muestreamos puntos a lo largo de trayectorias vectoriales y permitimos que el decodificador sintetice nuevas instancias coherentes que jamás existieron en el conjunto de entrenamiento.»</w:t>
            </w:r>
            <w:r>
              <w:rPr>
                <w:i/>
                <w:color w:val="2D3748"/>
                <w:sz w:val="18"/>
              </w:rPr>
              <w:br/>
              <w:t>— Prof. Pavlos Protopapas</w:t>
            </w:r>
          </w:p>
        </w:tc>
      </w:tr>
    </w:tbl>
    <w:p w14:paraId="11F264A4" w14:textId="77777777" w:rsidR="009E66B4" w:rsidRDefault="009E66B4" w:rsidP="009E66B4">
      <w:pPr>
        <w:spacing w:after="40"/>
      </w:pPr>
    </w:p>
    <w:p w14:paraId="1B0BADDD" w14:textId="77777777" w:rsidR="009E66B4" w:rsidRDefault="009E66B4" w:rsidP="009E66B4">
      <w:pPr>
        <w:keepNext/>
        <w:spacing w:before="220" w:after="60"/>
      </w:pPr>
      <w:r>
        <w:rPr>
          <w:rFonts w:ascii="Calibri" w:hAnsi="Calibri"/>
          <w:b/>
          <w:color w:val="1B365D"/>
          <w:sz w:val="26"/>
        </w:rPr>
        <w:t>1. Fundamentos del Mezclado y su Conexión con la IA Generativa</w:t>
      </w:r>
    </w:p>
    <w:p w14:paraId="2A19B94C" w14:textId="77777777" w:rsidR="009E66B4" w:rsidRDefault="009E66B4" w:rsidP="009E66B4">
      <w:pPr>
        <w:spacing w:after="60"/>
      </w:pPr>
      <w:r>
        <w:rPr>
          <w:color w:val="2D3748"/>
        </w:rPr>
        <w:t>Tras verificar que el espacio latente z de un autoencoder aprende una estructura semántica genuina y densa, la cátedra aborda la siguiente frontera del aprendizaje profundo: la generación y manipulación controlada de datos mediante el mezclado (blending). El mezclado trasciende la mera compresión pasiva, transformando el espacio latente en una variedad continua donde es posible sintetizar nuevas muestras visuales que no formaban parte del conjunto de entrenamiento original.</w:t>
      </w:r>
    </w:p>
    <w:p w14:paraId="37E6736C" w14:textId="77777777" w:rsidR="009E66B4" w:rsidRDefault="009E66B4" w:rsidP="009E66B4">
      <w:pPr>
        <w:spacing w:after="60"/>
      </w:pPr>
      <w:r>
        <w:rPr>
          <w:color w:val="2D3748"/>
        </w:rPr>
        <w:t>El profesor Pavlos Protopapas subraya que esta técnica constituye el cimiento conceptual directo sobre el cual operan los modelos generativos de vanguardia en la industria (como DALL-E, Midjourney o Sora). Mientras que los grandes sistemas multimodales operan con miles de millones de parámetros sobre variedades complejas de texto, imagen y video, el principio rector subyacente es idéntico: aprender una representación latente continua y estructurada que permita generar instancias realistas muestreando o interpolando en dicho espacio.</w:t>
      </w:r>
    </w:p>
    <w:p w14:paraId="1EE6D5C5" w14:textId="77777777" w:rsidR="009E66B4" w:rsidRDefault="009E66B4" w:rsidP="009E66B4">
      <w:pPr>
        <w:spacing w:after="60"/>
      </w:pPr>
      <w:r>
        <w:rPr>
          <w:b/>
          <w:color w:val="1B365D"/>
        </w:rPr>
        <w:t xml:space="preserve">Doble Propósito Metodológico: </w:t>
      </w:r>
      <w:r>
        <w:rPr>
          <w:color w:val="2D3748"/>
        </w:rPr>
        <w:t>En el contexto de los autoencoders, el objetivo pedagógico del mezclado se bifurca en dos propósitos fundamentales:</w:t>
      </w:r>
    </w:p>
    <w:p w14:paraId="18A3B0C0" w14:textId="77777777" w:rsidR="009E66B4" w:rsidRDefault="009E66B4" w:rsidP="009E66B4">
      <w:pPr>
        <w:pStyle w:val="Listaconvietas"/>
        <w:spacing w:before="20" w:after="40"/>
      </w:pPr>
      <w:r>
        <w:rPr>
          <w:b/>
          <w:color w:val="1B365D"/>
        </w:rPr>
        <w:t xml:space="preserve">1. Validación de la Esencia Geométrica del Espacio Latente: </w:t>
      </w:r>
      <w:r>
        <w:rPr>
          <w:color w:val="2D3748"/>
        </w:rPr>
        <w:t>Permite comprobar empíricamente si el modelo ha capturado las propiedades intrínsecas de los datos (la variedad latente continua) o si simplemente ha memorizado patrones aislados de píxeles sin coherencia topológica.</w:t>
      </w:r>
    </w:p>
    <w:p w14:paraId="5AC0627B" w14:textId="77777777" w:rsidR="009E66B4" w:rsidRDefault="009E66B4" w:rsidP="009E66B4">
      <w:pPr>
        <w:pStyle w:val="Listaconvietas"/>
        <w:spacing w:before="20" w:after="40"/>
      </w:pPr>
      <w:r>
        <w:rPr>
          <w:b/>
          <w:color w:val="1B365D"/>
        </w:rPr>
        <w:t xml:space="preserve">2. Iniciación a la Generación Controlada: </w:t>
      </w:r>
      <w:r>
        <w:rPr>
          <w:color w:val="2D3748"/>
        </w:rPr>
        <w:t>Otorga control paramétrico directo sobre las características generadas, permitiendo modificar atributos específicos de forma gradual y suave sin alterar la coherencia global del objeto.</w:t>
      </w:r>
    </w:p>
    <w:p w14:paraId="218EF362" w14:textId="77777777" w:rsidR="009E66B4" w:rsidRDefault="009E66B4" w:rsidP="009E66B4">
      <w:r>
        <w:br w:type="page"/>
      </w:r>
    </w:p>
    <w:p w14:paraId="041BC342" w14:textId="77777777" w:rsidR="009E66B4" w:rsidRDefault="009E66B4" w:rsidP="009E66B4">
      <w:pPr>
        <w:keepNext/>
        <w:spacing w:before="220" w:after="60"/>
      </w:pPr>
      <w:r>
        <w:rPr>
          <w:rFonts w:ascii="Calibri" w:hAnsi="Calibri"/>
          <w:b/>
          <w:color w:val="1B365D"/>
          <w:sz w:val="26"/>
        </w:rPr>
        <w:lastRenderedPageBreak/>
        <w:t>2. Mezclado en el Espacio de Contenido / Píxeles (Content Blending)</w:t>
      </w:r>
    </w:p>
    <w:p w14:paraId="381E677C" w14:textId="77777777" w:rsidR="009E66B4" w:rsidRDefault="009E66B4" w:rsidP="009E66B4">
      <w:pPr>
        <w:spacing w:after="60"/>
      </w:pPr>
      <w:r>
        <w:rPr>
          <w:color w:val="2D3748"/>
        </w:rPr>
        <w:t>El enfoque más elemental y tradicional para combinar dos imágenes se conoce formalmente como Mezclado de Contenido (Content Blending) o mezclado en el espacio de píxeles. Consiste en realizar una combinación lineal directa y ponderada de las matrices de entrada brutas, operando elemento a elemento (pixel-wise):</w:t>
      </w:r>
    </w:p>
    <w:tbl>
      <w:tblPr>
        <w:tblW w:w="0" w:type="auto"/>
        <w:jc w:val="center"/>
        <w:tblLayout w:type="fixed"/>
        <w:tblLook w:val="04A0" w:firstRow="1" w:lastRow="0" w:firstColumn="1" w:lastColumn="0" w:noHBand="0" w:noVBand="1"/>
      </w:tblPr>
      <w:tblGrid>
        <w:gridCol w:w="10080"/>
      </w:tblGrid>
      <w:tr w:rsidR="009E66B4" w14:paraId="7A3C721E"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74D5D8" w14:textId="77777777" w:rsidR="009E66B4" w:rsidRDefault="009E66B4" w:rsidP="000F1087">
            <w:pPr>
              <w:spacing w:before="20" w:after="20"/>
            </w:pPr>
            <w:r>
              <w:rPr>
                <w:b/>
                <w:color w:val="1B365D"/>
                <w:sz w:val="19"/>
              </w:rPr>
              <w:t>FORMULACIÓN DEL MEZCLADO EN ESPACIO DE PÍXELES</w:t>
            </w:r>
            <w:r>
              <w:rPr>
                <w:b/>
                <w:color w:val="1B365D"/>
                <w:sz w:val="19"/>
              </w:rPr>
              <w:br/>
            </w:r>
            <w:r>
              <w:rPr>
                <w:i/>
                <w:color w:val="2D3748"/>
                <w:sz w:val="18"/>
              </w:rPr>
              <w:t>I_blend(x, y) = α · I_1(x, y) + (1 - α) · I_2(x, y),   donde α ∈ [0, 1]</w:t>
            </w:r>
            <w:r>
              <w:rPr>
                <w:i/>
                <w:color w:val="2D3748"/>
                <w:sz w:val="18"/>
              </w:rPr>
              <w:br/>
              <w:t>Combinación lineal aditiva de matrices de píxeles en el espacio de entrada euclidiano ℝ^D.</w:t>
            </w:r>
          </w:p>
        </w:tc>
      </w:tr>
    </w:tbl>
    <w:p w14:paraId="7BF2E102" w14:textId="77777777" w:rsidR="009E66B4" w:rsidRDefault="009E66B4" w:rsidP="009E66B4">
      <w:pPr>
        <w:spacing w:after="40"/>
      </w:pPr>
    </w:p>
    <w:p w14:paraId="2FAEF5B3" w14:textId="77777777" w:rsidR="009E66B4" w:rsidRDefault="009E66B4" w:rsidP="009E66B4">
      <w:pPr>
        <w:spacing w:after="60"/>
      </w:pPr>
      <w:r>
        <w:rPr>
          <w:color w:val="2D3748"/>
        </w:rPr>
        <w:t>Aunque este procedimiento algebraico es computacionalmente trivial, presenta un fallo estructural insalvable desde el punto de vista de la semántica visual: equivale simplemente a superponer dos fotografías semitransparentes una sobre la otra (efecto de doble exposición fotográfica o ghosting). El resultado nunca produce una entidad nueva genuina, sino una mezcla literal e híbrida que contiene simultáneamente los rasgos fragmentados de ambas fuentes en el mismo espacio.</w:t>
      </w:r>
    </w:p>
    <w:p w14:paraId="6614A420" w14:textId="77777777" w:rsidR="009E66B4" w:rsidRDefault="009E66B4" w:rsidP="009E66B4">
      <w:pPr>
        <w:keepNext/>
        <w:spacing w:before="140" w:after="40"/>
      </w:pPr>
      <w:r>
        <w:rPr>
          <w:rFonts w:ascii="Calibri" w:hAnsi="Calibri"/>
          <w:b/>
          <w:color w:val="4B6B94"/>
          <w:sz w:val="21"/>
        </w:rPr>
        <w:t>Evidencia Empírica del Fallo en Píxeles: La Vaca-Cebra y Dígitos MNIST</w:t>
      </w:r>
    </w:p>
    <w:p w14:paraId="40E94022" w14:textId="77777777" w:rsidR="009E66B4" w:rsidRDefault="009E66B4" w:rsidP="009E66B4">
      <w:pPr>
        <w:spacing w:after="60"/>
      </w:pPr>
      <w:r>
        <w:rPr>
          <w:color w:val="2D3748"/>
        </w:rPr>
        <w:t>Para evidenciar de manera concreta el colapso semántico del mezclado en píxeles, la cátedra analiza dos experimentos paradigmáticos: la superposición de animales en imágenes naturales (adaptada de Andrew Glassner) y la mezcla aditiva en dígitos manuscritos de MNIST:</w:t>
      </w:r>
    </w:p>
    <w:tbl>
      <w:tblPr>
        <w:tblW w:w="0" w:type="auto"/>
        <w:jc w:val="center"/>
        <w:tblLayout w:type="fixed"/>
        <w:tblLook w:val="04A0" w:firstRow="1" w:lastRow="0" w:firstColumn="1" w:lastColumn="0" w:noHBand="0" w:noVBand="1"/>
      </w:tblPr>
      <w:tblGrid>
        <w:gridCol w:w="5184"/>
        <w:gridCol w:w="4896"/>
      </w:tblGrid>
      <w:tr w:rsidR="009E66B4" w14:paraId="2CE8CED9" w14:textId="77777777" w:rsidTr="000F1087">
        <w:trPr>
          <w:cantSplit/>
          <w:jc w:val="center"/>
        </w:trPr>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4F4E3064" w14:textId="77777777" w:rsidR="009E66B4" w:rsidRDefault="009E66B4" w:rsidP="000F1087">
            <w:pPr>
              <w:spacing w:before="20" w:after="20"/>
              <w:jc w:val="center"/>
            </w:pPr>
            <w:r>
              <w:rPr>
                <w:b/>
                <w:color w:val="1B365D"/>
                <w:sz w:val="16"/>
              </w:rPr>
              <w:t>Experimento A: Animales (Vaca + Cebra)</w:t>
            </w:r>
            <w:r>
              <w:rPr>
                <w:b/>
                <w:color w:val="1B365D"/>
                <w:sz w:val="16"/>
              </w:rPr>
              <w:br/>
            </w:r>
            <w:r>
              <w:rPr>
                <w:noProof/>
              </w:rPr>
              <w:drawing>
                <wp:inline distT="0" distB="0" distL="0" distR="0" wp14:anchorId="12ECD0AC" wp14:editId="220E1C2B">
                  <wp:extent cx="3017520" cy="723589"/>
                  <wp:effectExtent l="0" t="0" r="0" b="0"/>
                  <wp:docPr id="26465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ow_zebra.png"/>
                          <pic:cNvPicPr/>
                        </pic:nvPicPr>
                        <pic:blipFill>
                          <a:blip r:embed="rId53"/>
                          <a:stretch>
                            <a:fillRect/>
                          </a:stretch>
                        </pic:blipFill>
                        <pic:spPr>
                          <a:xfrm>
                            <a:off x="0" y="0"/>
                            <a:ext cx="3017520" cy="723589"/>
                          </a:xfrm>
                          <a:prstGeom prst="rect">
                            <a:avLst/>
                          </a:prstGeom>
                        </pic:spPr>
                      </pic:pic>
                    </a:graphicData>
                  </a:graphic>
                </wp:inline>
              </w:drawing>
            </w:r>
          </w:p>
          <w:p w14:paraId="05A35695" w14:textId="77777777" w:rsidR="009E66B4" w:rsidRDefault="009E66B4" w:rsidP="000F1087">
            <w:pPr>
              <w:spacing w:before="20" w:after="20"/>
              <w:jc w:val="center"/>
            </w:pPr>
            <w:r>
              <w:rPr>
                <w:i/>
                <w:color w:val="718096"/>
                <w:sz w:val="15"/>
              </w:rPr>
              <w:t>Superposición literal. Ni vaca ni cebra: quimera con rasgos superpuestos (A. Glassner).</w:t>
            </w:r>
          </w:p>
        </w:tc>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663D34F8" w14:textId="77777777" w:rsidR="009E66B4" w:rsidRDefault="009E66B4" w:rsidP="000F1087">
            <w:pPr>
              <w:spacing w:before="20" w:after="20"/>
              <w:jc w:val="center"/>
            </w:pPr>
            <w:r>
              <w:rPr>
                <w:b/>
                <w:color w:val="1B365D"/>
                <w:sz w:val="16"/>
              </w:rPr>
              <w:t>Experimento B: MNIST (7+2 y 9+1)</w:t>
            </w:r>
            <w:r>
              <w:rPr>
                <w:b/>
                <w:color w:val="1B365D"/>
                <w:sz w:val="16"/>
              </w:rPr>
              <w:br/>
            </w:r>
            <w:r>
              <w:rPr>
                <w:noProof/>
              </w:rPr>
              <w:drawing>
                <wp:inline distT="0" distB="0" distL="0" distR="0" wp14:anchorId="125B749E" wp14:editId="59958074">
                  <wp:extent cx="2286000" cy="1533928"/>
                  <wp:effectExtent l="0" t="0" r="0" b="0"/>
                  <wp:docPr id="293243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nist_blend.png"/>
                          <pic:cNvPicPr/>
                        </pic:nvPicPr>
                        <pic:blipFill>
                          <a:blip r:embed="rId54"/>
                          <a:stretch>
                            <a:fillRect/>
                          </a:stretch>
                        </pic:blipFill>
                        <pic:spPr>
                          <a:xfrm>
                            <a:off x="0" y="0"/>
                            <a:ext cx="2286000" cy="1533928"/>
                          </a:xfrm>
                          <a:prstGeom prst="rect">
                            <a:avLst/>
                          </a:prstGeom>
                        </pic:spPr>
                      </pic:pic>
                    </a:graphicData>
                  </a:graphic>
                </wp:inline>
              </w:drawing>
            </w:r>
          </w:p>
          <w:p w14:paraId="5525F9B1" w14:textId="77777777" w:rsidR="009E66B4" w:rsidRDefault="009E66B4" w:rsidP="000F1087">
            <w:pPr>
              <w:spacing w:before="20" w:after="20"/>
              <w:jc w:val="center"/>
            </w:pPr>
            <w:r>
              <w:rPr>
                <w:i/>
                <w:color w:val="718096"/>
                <w:sz w:val="15"/>
              </w:rPr>
              <w:t>Mezcla al 50%. Trazos rotos e inconexos que no corresponden a ningún dígito decimal.</w:t>
            </w:r>
          </w:p>
        </w:tc>
      </w:tr>
    </w:tbl>
    <w:p w14:paraId="7A54229C" w14:textId="77777777" w:rsidR="009E66B4" w:rsidRDefault="009E66B4" w:rsidP="009E66B4">
      <w:pPr>
        <w:spacing w:after="40"/>
      </w:pPr>
    </w:p>
    <w:p w14:paraId="08C0BB54" w14:textId="77777777" w:rsidR="009E66B4" w:rsidRDefault="009E66B4" w:rsidP="009E66B4">
      <w:pPr>
        <w:spacing w:after="60"/>
      </w:pPr>
      <w:r>
        <w:rPr>
          <w:color w:val="2D3748"/>
        </w:rPr>
        <w:t>Figura 1: Evidencia del colapso del mezclado en el espacio de píxeles. En ambos dominios, promediar intensidades de entrada genera artefactos fantasmales en lugar de una representación con sentido semántico, demostrando que el espacio ℝ^D carece de continuidad morfológica.</w:t>
      </w:r>
    </w:p>
    <w:p w14:paraId="64DF3458" w14:textId="77777777" w:rsidR="009E66B4" w:rsidRDefault="009E66B4" w:rsidP="009E66B4">
      <w:r>
        <w:br w:type="page"/>
      </w:r>
    </w:p>
    <w:p w14:paraId="61E801F6" w14:textId="77777777" w:rsidR="009E66B4" w:rsidRDefault="009E66B4" w:rsidP="009E66B4">
      <w:pPr>
        <w:keepNext/>
        <w:spacing w:before="220" w:after="60"/>
      </w:pPr>
      <w:r>
        <w:rPr>
          <w:rFonts w:ascii="Calibri" w:hAnsi="Calibri"/>
          <w:b/>
          <w:color w:val="1B365D"/>
          <w:sz w:val="26"/>
        </w:rPr>
        <w:lastRenderedPageBreak/>
        <w:t>3. Mezclado Paramétrico o en el Espacio de Representación (Parametric Blending)</w:t>
      </w:r>
    </w:p>
    <w:p w14:paraId="1CA02D16" w14:textId="77777777" w:rsidR="009E66B4" w:rsidRDefault="009E66B4" w:rsidP="009E66B4">
      <w:pPr>
        <w:spacing w:after="60"/>
      </w:pPr>
      <w:r>
        <w:rPr>
          <w:color w:val="2D3748"/>
        </w:rPr>
        <w:t>Para superar la limitación del espacio de píxeles, la cátedra introduce un paradigma infinitamente más potente y riguroso: el Mezclado Paramétrico (Parametric Blending), también denominado Mezclado en el Espacio de Representación. En lugar de manipular la matriz estática de píxeles, este enfoque opera sobre los parámetros subyacentes que describen y gobiernan la geometría del objeto.</w:t>
      </w:r>
    </w:p>
    <w:p w14:paraId="47EE5BFD" w14:textId="77777777" w:rsidR="009E66B4" w:rsidRDefault="009E66B4" w:rsidP="009E66B4">
      <w:pPr>
        <w:keepNext/>
        <w:spacing w:before="140" w:after="40"/>
      </w:pPr>
      <w:r>
        <w:rPr>
          <w:rFonts w:ascii="Calibri" w:hAnsi="Calibri"/>
          <w:b/>
          <w:color w:val="4B6B94"/>
          <w:sz w:val="21"/>
        </w:rPr>
        <w:t>El Experimento Pedagógico de los Círculos: Píxeles vs. Parámetros</w:t>
      </w:r>
    </w:p>
    <w:p w14:paraId="1E4BDF31" w14:textId="77777777" w:rsidR="009E66B4" w:rsidRDefault="009E66B4" w:rsidP="009E66B4">
      <w:pPr>
        <w:spacing w:after="60"/>
      </w:pPr>
      <w:r>
        <w:rPr>
          <w:color w:val="2D3748"/>
        </w:rPr>
        <w:t>Considérese un entorno controlado con dos entidades geométricas simples: un círculo grande de color rosa ubicado en la esquina superior izquierda, y un círculo pequeño de color verde en la esquina inferior derecha. Las propiedades que definen íntegramente a cada círculo se reducen a tres parámetros geométricos explícitos: posición cartesiana (x, y), radio o tamaño (r) y código de color (RGB). A continuación se contrastan:</w:t>
      </w:r>
    </w:p>
    <w:tbl>
      <w:tblPr>
        <w:tblW w:w="0" w:type="auto"/>
        <w:jc w:val="center"/>
        <w:tblLayout w:type="fixed"/>
        <w:tblLook w:val="04A0" w:firstRow="1" w:lastRow="0" w:firstColumn="1" w:lastColumn="0" w:noHBand="0" w:noVBand="1"/>
      </w:tblPr>
      <w:tblGrid>
        <w:gridCol w:w="4896"/>
        <w:gridCol w:w="5184"/>
      </w:tblGrid>
      <w:tr w:rsidR="009E66B4" w14:paraId="0922733B" w14:textId="77777777" w:rsidTr="000F1087">
        <w:trPr>
          <w:cantSplit/>
          <w:jc w:val="center"/>
        </w:trPr>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5FBE0BF4" w14:textId="77777777" w:rsidR="009E66B4" w:rsidRDefault="009E66B4" w:rsidP="000F1087">
            <w:pPr>
              <w:jc w:val="center"/>
            </w:pPr>
            <w:r>
              <w:rPr>
                <w:b/>
                <w:color w:val="C05621"/>
                <w:sz w:val="17"/>
              </w:rPr>
              <w:t>Superposición en Píxeles (50%)</w:t>
            </w:r>
            <w:r>
              <w:rPr>
                <w:b/>
                <w:color w:val="C05621"/>
                <w:sz w:val="17"/>
              </w:rPr>
              <w:br/>
            </w:r>
            <w:r>
              <w:rPr>
                <w:noProof/>
              </w:rPr>
              <w:drawing>
                <wp:inline distT="0" distB="0" distL="0" distR="0" wp14:anchorId="576DBEAD" wp14:editId="2838D934">
                  <wp:extent cx="2743200" cy="1466314"/>
                  <wp:effectExtent l="0" t="0" r="0" b="0"/>
                  <wp:docPr id="2144421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_overlay_50.png"/>
                          <pic:cNvPicPr/>
                        </pic:nvPicPr>
                        <pic:blipFill>
                          <a:blip r:embed="rId55"/>
                          <a:stretch>
                            <a:fillRect/>
                          </a:stretch>
                        </pic:blipFill>
                        <pic:spPr>
                          <a:xfrm>
                            <a:off x="0" y="0"/>
                            <a:ext cx="2743200" cy="1466314"/>
                          </a:xfrm>
                          <a:prstGeom prst="rect">
                            <a:avLst/>
                          </a:prstGeom>
                        </pic:spPr>
                      </pic:pic>
                    </a:graphicData>
                  </a:graphic>
                </wp:inline>
              </w:drawing>
            </w:r>
          </w:p>
          <w:p w14:paraId="18DD6F7A" w14:textId="77777777" w:rsidR="009E66B4" w:rsidRDefault="009E66B4" w:rsidP="000F1087">
            <w:pPr>
              <w:spacing w:before="40" w:after="20"/>
              <w:jc w:val="center"/>
            </w:pPr>
            <w:r>
              <w:rPr>
                <w:i/>
                <w:color w:val="718096"/>
                <w:sz w:val="15"/>
              </w:rPr>
              <w:t>Dos círculos translúcidos superpuestos (ghosting). Falla en sintetizar un nuevo círculo.</w:t>
            </w:r>
          </w:p>
        </w:tc>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020A5B03" w14:textId="77777777" w:rsidR="009E66B4" w:rsidRDefault="009E66B4" w:rsidP="000F1087">
            <w:pPr>
              <w:jc w:val="center"/>
            </w:pPr>
            <w:r>
              <w:rPr>
                <w:b/>
                <w:color w:val="1B365D"/>
                <w:sz w:val="17"/>
              </w:rPr>
              <w:t>Mezclado Paramétrico (0% a 100%)</w:t>
            </w:r>
            <w:r>
              <w:rPr>
                <w:b/>
                <w:color w:val="1B365D"/>
                <w:sz w:val="17"/>
              </w:rPr>
              <w:br/>
            </w:r>
            <w:r>
              <w:rPr>
                <w:noProof/>
              </w:rPr>
              <w:drawing>
                <wp:inline distT="0" distB="0" distL="0" distR="0" wp14:anchorId="27F15804" wp14:editId="70CA46CD">
                  <wp:extent cx="2926080" cy="1670966"/>
                  <wp:effectExtent l="0" t="0" r="0" b="0"/>
                  <wp:docPr id="1334928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s_parametric.png"/>
                          <pic:cNvPicPr/>
                        </pic:nvPicPr>
                        <pic:blipFill>
                          <a:blip r:embed="rId56"/>
                          <a:stretch>
                            <a:fillRect/>
                          </a:stretch>
                        </pic:blipFill>
                        <pic:spPr>
                          <a:xfrm>
                            <a:off x="0" y="0"/>
                            <a:ext cx="2926080" cy="1670966"/>
                          </a:xfrm>
                          <a:prstGeom prst="rect">
                            <a:avLst/>
                          </a:prstGeom>
                        </pic:spPr>
                      </pic:pic>
                    </a:graphicData>
                  </a:graphic>
                </wp:inline>
              </w:drawing>
            </w:r>
          </w:p>
          <w:p w14:paraId="625244B3" w14:textId="77777777" w:rsidR="009E66B4" w:rsidRDefault="009E66B4" w:rsidP="000F1087">
            <w:pPr>
              <w:spacing w:before="40" w:after="20"/>
              <w:jc w:val="center"/>
            </w:pPr>
            <w:r>
              <w:rPr>
                <w:i/>
                <w:color w:val="718096"/>
                <w:sz w:val="15"/>
              </w:rPr>
              <w:t>Interpolación simultánea de posición, radio y color. Produce un único círculo bien formado.</w:t>
            </w:r>
          </w:p>
        </w:tc>
      </w:tr>
    </w:tbl>
    <w:p w14:paraId="09AB4DA4" w14:textId="77777777" w:rsidR="009E66B4" w:rsidRDefault="009E66B4" w:rsidP="009E66B4">
      <w:pPr>
        <w:spacing w:after="40"/>
      </w:pPr>
    </w:p>
    <w:p w14:paraId="0BCE50B1" w14:textId="77777777" w:rsidR="009E66B4" w:rsidRDefault="009E66B4" w:rsidP="009E66B4">
      <w:pPr>
        <w:spacing w:after="60"/>
      </w:pPr>
      <w:r>
        <w:rPr>
          <w:color w:val="2D3748"/>
        </w:rPr>
        <w:t>Figura 2: Comparativa de mezclado geométrico. A la izquierda, la superposición de píxeles al 50% genera artefactos translúcidos. A la derecha, la interpolación paramétrica en descripciones produce exactamente un único círculo en cada paso intermedio (25%, 50%, 75%).</w:t>
      </w:r>
    </w:p>
    <w:p w14:paraId="04FA4E0D" w14:textId="77777777" w:rsidR="009E66B4" w:rsidRDefault="009E66B4" w:rsidP="009E66B4">
      <w:pPr>
        <w:spacing w:after="60"/>
      </w:pPr>
      <w:r>
        <w:rPr>
          <w:color w:val="2D3748"/>
        </w:rPr>
        <w:t>Como ilustra la comparativa, el resultado de la interpolación paramétrica en los puntos intermedios (25%, 50%, 75%) es asombroso: en cada instante existe exactamente un único círculo bien formado que se desplaza suavemente en diagonal desde la esquina superior izquierda hacia la inferior derecha, reduciendo progresivamente su diámetro y mutando su tono de forma fluida desde el rosa hacia el verde. Esto sintetiza el lema de cátedra: «En lugar de mezclar píxeles, mezclamos descripciones de las formas».</w:t>
      </w:r>
    </w:p>
    <w:p w14:paraId="11910199" w14:textId="77777777" w:rsidR="009E66B4" w:rsidRDefault="009E66B4" w:rsidP="009E66B4">
      <w:r>
        <w:br w:type="page"/>
      </w:r>
    </w:p>
    <w:p w14:paraId="02F6F8E4" w14:textId="77777777" w:rsidR="009E66B4" w:rsidRDefault="009E66B4" w:rsidP="009E66B4">
      <w:pPr>
        <w:keepNext/>
        <w:spacing w:before="220" w:after="60"/>
      </w:pPr>
      <w:r>
        <w:rPr>
          <w:rFonts w:ascii="Calibri" w:hAnsi="Calibri"/>
          <w:b/>
          <w:color w:val="1B365D"/>
          <w:sz w:val="26"/>
        </w:rPr>
        <w:lastRenderedPageBreak/>
        <w:t>4. Navegación en el Espacio Latente: El Decodificador como Modelo Generativo</w:t>
      </w:r>
    </w:p>
    <w:p w14:paraId="57B7000B" w14:textId="77777777" w:rsidR="009E66B4" w:rsidRDefault="009E66B4" w:rsidP="009E66B4">
      <w:pPr>
        <w:spacing w:after="60"/>
      </w:pPr>
      <w:r>
        <w:rPr>
          <w:color w:val="2D3748"/>
        </w:rPr>
        <w:t>El descubrimiento crucial de la cátedra consiste en conectar el mezclado paramétrico de figuras simples con las redes neuronales profundas. En un problema real con imágenes complejas (como fotografías o dígitos manuscritos), no disponemos de fórmulas matemáticas manuales que describan sus parámetros. Sin embargo, el autoencoder aprende automáticamente ese espacio de parámetros a través de su cuello de botella: el espacio latente z es el espacio de parámetros aprendido del conjunto de datos.</w:t>
      </w:r>
    </w:p>
    <w:p w14:paraId="22898F33" w14:textId="77777777" w:rsidR="009E66B4" w:rsidRDefault="009E66B4" w:rsidP="009E66B4">
      <w:pPr>
        <w:spacing w:after="60"/>
      </w:pPr>
      <w:r>
        <w:rPr>
          <w:b/>
          <w:color w:val="1B365D"/>
        </w:rPr>
        <w:t xml:space="preserve">Protocolo Operativo de Navegación Latente: </w:t>
      </w:r>
      <w:r>
        <w:rPr>
          <w:color w:val="2D3748"/>
        </w:rPr>
        <w:t>Bajo esta perspectiva, el espacio latente se convierte en un patio de recreo geométrico (a playground for exploration). Una vez completado el entrenamiento, se desactiva el codificador y se utiliza exclusivamente el decodificador g(z) como un motor generativo autónomo:</w:t>
      </w:r>
    </w:p>
    <w:p w14:paraId="124762E9" w14:textId="77777777" w:rsidR="009E66B4" w:rsidRDefault="009E66B4" w:rsidP="009E66B4">
      <w:pPr>
        <w:pStyle w:val="Listaconvietas"/>
        <w:spacing w:before="20" w:after="40"/>
      </w:pPr>
      <w:r>
        <w:rPr>
          <w:b/>
          <w:color w:val="1B365D"/>
        </w:rPr>
        <w:t xml:space="preserve">Paso 1 — Selección del Punto de Partida: </w:t>
      </w:r>
      <w:r>
        <w:rPr>
          <w:color w:val="2D3748"/>
        </w:rPr>
        <w:t>Se toma un punto inicial z_0 en el espacio latente, por ejemplo dentro del cluster asociado a una categoría determinada (como el dígito 1).</w:t>
      </w:r>
    </w:p>
    <w:p w14:paraId="57AA2DC7" w14:textId="77777777" w:rsidR="009E66B4" w:rsidRDefault="009E66B4" w:rsidP="009E66B4">
      <w:pPr>
        <w:pStyle w:val="Listaconvietas"/>
        <w:spacing w:before="20" w:after="40"/>
      </w:pPr>
      <w:r>
        <w:rPr>
          <w:b/>
          <w:color w:val="1B365D"/>
        </w:rPr>
        <w:t xml:space="preserve">Paso 2 — Definición de la Trayectoria Vectorial: </w:t>
      </w:r>
      <w:r>
        <w:rPr>
          <w:color w:val="2D3748"/>
        </w:rPr>
        <w:t>Se selecciona una dirección de avance vectorizada v en ℝ^d, generando una trayectoria lineal z(t) = z_0 + t · v.</w:t>
      </w:r>
    </w:p>
    <w:p w14:paraId="36AB20C8" w14:textId="77777777" w:rsidR="009E66B4" w:rsidRDefault="009E66B4" w:rsidP="009E66B4">
      <w:pPr>
        <w:pStyle w:val="Listaconvietas"/>
        <w:spacing w:before="20" w:after="40"/>
      </w:pPr>
      <w:r>
        <w:rPr>
          <w:b/>
          <w:color w:val="1B365D"/>
        </w:rPr>
        <w:t xml:space="preserve">Paso 3 — Muestreo y Decodificación Exclusiva: </w:t>
      </w:r>
      <w:r>
        <w:rPr>
          <w:color w:val="2D3748"/>
        </w:rPr>
        <w:t>En cada paso de la trayectoria, se extrae el vector continuo z(t) y se proyecta a través de la red del decodificador: x(t) = g_dec(z(t)).</w:t>
      </w:r>
    </w:p>
    <w:p w14:paraId="5E156B4D" w14:textId="77777777" w:rsidR="009E66B4" w:rsidRDefault="009E66B4" w:rsidP="009E66B4">
      <w:pPr>
        <w:pStyle w:val="Listaconvietas"/>
        <w:spacing w:before="20" w:after="40"/>
      </w:pPr>
      <w:r>
        <w:rPr>
          <w:b/>
          <w:color w:val="1B365D"/>
        </w:rPr>
        <w:t xml:space="preserve">Paso 4 — Sin Reentrenamiento: </w:t>
      </w:r>
      <w:r>
        <w:rPr>
          <w:color w:val="2D3748"/>
        </w:rPr>
        <w:t>El autoencoder no se entrena durante este proceso; los pesos permanecen completamente congelados. Únicamente se muestrean coordenadas latentes y se sintetizan imágenes.</w:t>
      </w:r>
    </w:p>
    <w:tbl>
      <w:tblPr>
        <w:tblW w:w="0" w:type="auto"/>
        <w:jc w:val="center"/>
        <w:tblLayout w:type="fixed"/>
        <w:tblLook w:val="04A0" w:firstRow="1" w:lastRow="0" w:firstColumn="1" w:lastColumn="0" w:noHBand="0" w:noVBand="1"/>
      </w:tblPr>
      <w:tblGrid>
        <w:gridCol w:w="10080"/>
      </w:tblGrid>
      <w:tr w:rsidR="009E66B4" w14:paraId="178C8016"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C25039" w14:textId="77777777" w:rsidR="009E66B4" w:rsidRDefault="009E66B4" w:rsidP="000F1087">
            <w:pPr>
              <w:spacing w:before="20" w:after="20"/>
            </w:pPr>
            <w:r>
              <w:rPr>
                <w:b/>
                <w:color w:val="1B365D"/>
                <w:sz w:val="19"/>
              </w:rPr>
              <w:t>EL GIRO CONCEPTUAL: DECODE AS GENERATIVE MODEL</w:t>
            </w:r>
            <w:r>
              <w:rPr>
                <w:b/>
                <w:color w:val="1B365D"/>
                <w:sz w:val="19"/>
              </w:rPr>
              <w:br/>
            </w:r>
            <w:r>
              <w:rPr>
                <w:i/>
                <w:color w:val="2D3748"/>
                <w:sz w:val="18"/>
              </w:rPr>
              <w:t>El decodificador g: ℝ^d -&gt; ℝ^D deja de ser un mero descompresor y se convierte formalmente en un MODELO GENERATIVO. Al recibir coordenadas arbitrarias a lo largo de variedades densas, es capaz de materializar infinitas variaciones visuales inéditas que respetan la coherencia semántica aprendida sin haber sido memorizadas.</w:t>
            </w:r>
          </w:p>
        </w:tc>
      </w:tr>
    </w:tbl>
    <w:p w14:paraId="041A9CB2" w14:textId="77777777" w:rsidR="009E66B4" w:rsidRDefault="009E66B4" w:rsidP="009E66B4">
      <w:pPr>
        <w:spacing w:after="40"/>
      </w:pPr>
    </w:p>
    <w:p w14:paraId="0BF9FDD5" w14:textId="77777777" w:rsidR="009E66B4" w:rsidRDefault="009E66B4" w:rsidP="009E66B4">
      <w:r>
        <w:br w:type="page"/>
      </w:r>
    </w:p>
    <w:p w14:paraId="108B8B74" w14:textId="77777777" w:rsidR="009E66B4" w:rsidRDefault="009E66B4" w:rsidP="009E66B4">
      <w:pPr>
        <w:keepNext/>
        <w:spacing w:before="220" w:after="60"/>
      </w:pPr>
      <w:r>
        <w:rPr>
          <w:rFonts w:ascii="Calibri" w:hAnsi="Calibri"/>
          <w:b/>
          <w:color w:val="1B365D"/>
          <w:sz w:val="26"/>
        </w:rPr>
        <w:lastRenderedPageBreak/>
        <w:t>5. Análisis Empírico de Trayectorias y Morfismo de Dígitos en MNIST</w:t>
      </w:r>
    </w:p>
    <w:p w14:paraId="5471A806" w14:textId="77777777" w:rsidR="009E66B4" w:rsidRDefault="009E66B4" w:rsidP="009E66B4">
      <w:pPr>
        <w:spacing w:after="60"/>
      </w:pPr>
      <w:r>
        <w:rPr>
          <w:color w:val="2D3748"/>
        </w:rPr>
        <w:t>Al aplicar la navegación latente sobre el autoencoder entrenado en el benchmark MNIST, los experimentos demuestran empíricamente cómo el decodificador traduce vectores latentes intermedios en transiciones morfológicas continuas y semánticamente coherentes. A continuación se presenta el panel integrado que ilustra el mapa vectorial en PCA 2D junto con las secuencias de morfismo generadas:</w:t>
      </w:r>
    </w:p>
    <w:tbl>
      <w:tblPr>
        <w:tblW w:w="0" w:type="auto"/>
        <w:jc w:val="center"/>
        <w:tblLayout w:type="fixed"/>
        <w:tblLook w:val="04A0" w:firstRow="1" w:lastRow="0" w:firstColumn="1" w:lastColumn="0" w:noHBand="0" w:noVBand="1"/>
      </w:tblPr>
      <w:tblGrid>
        <w:gridCol w:w="3888"/>
        <w:gridCol w:w="6192"/>
      </w:tblGrid>
      <w:tr w:rsidR="009E66B4" w14:paraId="74EFB733" w14:textId="77777777" w:rsidTr="000F1087">
        <w:trPr>
          <w:cantSplit/>
          <w:jc w:val="center"/>
        </w:trPr>
        <w:tc>
          <w:tcPr>
            <w:tcW w:w="3888"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2747C194" w14:textId="77777777" w:rsidR="009E66B4" w:rsidRDefault="009E66B4" w:rsidP="000F1087">
            <w:pPr>
              <w:spacing w:before="20" w:after="40"/>
              <w:jc w:val="center"/>
            </w:pPr>
            <w:r>
              <w:rPr>
                <w:b/>
                <w:color w:val="1B365D"/>
                <w:sz w:val="16"/>
              </w:rPr>
              <w:t>Mapa Latente PCA (Rutas A, B, C, D)</w:t>
            </w:r>
            <w:r>
              <w:rPr>
                <w:b/>
                <w:color w:val="1B365D"/>
                <w:sz w:val="16"/>
              </w:rPr>
              <w:br/>
            </w:r>
            <w:r>
              <w:rPr>
                <w:noProof/>
              </w:rPr>
              <w:drawing>
                <wp:inline distT="0" distB="0" distL="0" distR="0" wp14:anchorId="1B0B0CE7" wp14:editId="11FAB916">
                  <wp:extent cx="2286000" cy="1763767"/>
                  <wp:effectExtent l="0" t="0" r="0" b="0"/>
                  <wp:docPr id="246113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pca_paths.png"/>
                          <pic:cNvPicPr/>
                        </pic:nvPicPr>
                        <pic:blipFill>
                          <a:blip r:embed="rId57"/>
                          <a:stretch>
                            <a:fillRect/>
                          </a:stretch>
                        </pic:blipFill>
                        <pic:spPr>
                          <a:xfrm>
                            <a:off x="0" y="0"/>
                            <a:ext cx="2286000" cy="1763767"/>
                          </a:xfrm>
                          <a:prstGeom prst="rect">
                            <a:avLst/>
                          </a:prstGeom>
                        </pic:spPr>
                      </pic:pic>
                    </a:graphicData>
                  </a:graphic>
                </wp:inline>
              </w:drawing>
            </w:r>
          </w:p>
        </w:tc>
        <w:tc>
          <w:tcPr>
            <w:tcW w:w="6192"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06DA049D" w14:textId="77777777" w:rsidR="009E66B4" w:rsidRDefault="009E66B4" w:rsidP="000F1087">
            <w:pPr>
              <w:spacing w:before="20" w:after="40"/>
              <w:jc w:val="center"/>
            </w:pPr>
            <w:r>
              <w:rPr>
                <w:b/>
                <w:color w:val="1B365D"/>
                <w:sz w:val="16"/>
              </w:rPr>
              <w:t>Secuencias Decodificadas de Morfismo Paso a Paso</w:t>
            </w:r>
            <w:r>
              <w:rPr>
                <w:b/>
                <w:color w:val="1B365D"/>
                <w:sz w:val="16"/>
              </w:rPr>
              <w:br/>
            </w:r>
            <w:r>
              <w:rPr>
                <w:noProof/>
              </w:rPr>
              <w:drawing>
                <wp:inline distT="0" distB="0" distL="0" distR="0" wp14:anchorId="5A9B3930" wp14:editId="0FEDC91F">
                  <wp:extent cx="3749039" cy="1432325"/>
                  <wp:effectExtent l="0" t="0" r="0" b="0"/>
                  <wp:docPr id="1927552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orph_sequences.png"/>
                          <pic:cNvPicPr/>
                        </pic:nvPicPr>
                        <pic:blipFill>
                          <a:blip r:embed="rId58"/>
                          <a:stretch>
                            <a:fillRect/>
                          </a:stretch>
                        </pic:blipFill>
                        <pic:spPr>
                          <a:xfrm>
                            <a:off x="0" y="0"/>
                            <a:ext cx="3749039" cy="1432325"/>
                          </a:xfrm>
                          <a:prstGeom prst="rect">
                            <a:avLst/>
                          </a:prstGeom>
                        </pic:spPr>
                      </pic:pic>
                    </a:graphicData>
                  </a:graphic>
                </wp:inline>
              </w:drawing>
            </w:r>
          </w:p>
        </w:tc>
      </w:tr>
    </w:tbl>
    <w:p w14:paraId="2B541A43" w14:textId="77777777" w:rsidR="009E66B4" w:rsidRDefault="009E66B4" w:rsidP="009E66B4">
      <w:pPr>
        <w:spacing w:after="40"/>
      </w:pPr>
    </w:p>
    <w:p w14:paraId="54804432" w14:textId="77777777" w:rsidR="009E66B4" w:rsidRDefault="009E66B4" w:rsidP="009E66B4">
      <w:pPr>
        <w:spacing w:after="60"/>
      </w:pPr>
      <w:r>
        <w:rPr>
          <w:color w:val="2D3748"/>
        </w:rPr>
        <w:t>Figura 3: Navegación e interpolación en el espacio latente del autoencoder (MNIST). A la izquierda, proyección PCA 2D del espacio latente con las trayectorias vectoriales muestreadas (Rutas A, B, C y D). A la derecha, secuencias de dígitos generadas en cada paso por el decodificador.</w:t>
      </w:r>
    </w:p>
    <w:p w14:paraId="57C5136B" w14:textId="77777777" w:rsidR="009E66B4" w:rsidRDefault="009E66B4" w:rsidP="009E66B4">
      <w:pPr>
        <w:keepNext/>
        <w:spacing w:before="140" w:after="40"/>
      </w:pPr>
      <w:r>
        <w:rPr>
          <w:rFonts w:ascii="Calibri" w:hAnsi="Calibri"/>
          <w:b/>
          <w:color w:val="4B6B94"/>
          <w:sz w:val="21"/>
        </w:rPr>
        <w:t>Desglose Analítico de las Trayectorias de Cátedra</w:t>
      </w:r>
    </w:p>
    <w:p w14:paraId="3E86E73B" w14:textId="77777777" w:rsidR="009E66B4" w:rsidRDefault="009E66B4" w:rsidP="009E66B4">
      <w:pPr>
        <w:pStyle w:val="Listaconvietas"/>
        <w:spacing w:before="20" w:after="40"/>
      </w:pPr>
      <w:r>
        <w:rPr>
          <w:b/>
          <w:color w:val="1B365D"/>
        </w:rPr>
        <w:t xml:space="preserve">Ruta A (Variaciones Intra-Clase del Dígito 1): </w:t>
      </w:r>
      <w:r>
        <w:rPr>
          <w:color w:val="2D3748"/>
        </w:rPr>
        <w:t>El vector latente se desplaza dentro de los límites del cluster de la clase '1'. Como revela la primera fila de la Figura 3 (panel derecho), el decodificador genera una secuencia continua de unos donde cambian suavemente el grosor del trazo, la inclinación caligráfica y la curvatura superior, preservando en todo momento la identidad numérica de la clase.</w:t>
      </w:r>
    </w:p>
    <w:p w14:paraId="5861A9D5" w14:textId="77777777" w:rsidR="009E66B4" w:rsidRDefault="009E66B4" w:rsidP="009E66B4">
      <w:pPr>
        <w:pStyle w:val="Listaconvietas"/>
        <w:spacing w:before="20" w:after="40"/>
      </w:pPr>
      <w:r>
        <w:rPr>
          <w:b/>
          <w:color w:val="1B365D"/>
        </w:rPr>
        <w:t xml:space="preserve">Ruta B (Morfismo Inter-Clase de 3 a 9): </w:t>
      </w:r>
      <w:r>
        <w:rPr>
          <w:color w:val="2D3748"/>
        </w:rPr>
        <w:t>La trayectoria parte de un punto en el cluster del dígito '3' y avanza en línea recta a través del espacio latente hacia el cluster del '9'. A lo largo de los pasos intermedios, el decodificador genera un morfismo asombroso: el bucle inferior del 3 se cierra gradualmente mientras la barra superior se recombina para configurar el óvalo del 9. A diferencia del mezclado de píxeles (que mostraría un 3 y un 9 transparentes superpuestos), la navegación latente produce formas intermedias válidas y conectadas.</w:t>
      </w:r>
    </w:p>
    <w:p w14:paraId="35BD43B2" w14:textId="77777777" w:rsidR="009E66B4" w:rsidRDefault="009E66B4" w:rsidP="009E66B4">
      <w:pPr>
        <w:pStyle w:val="Listaconvietas"/>
        <w:spacing w:before="20" w:after="40"/>
      </w:pPr>
      <w:r>
        <w:rPr>
          <w:b/>
          <w:color w:val="1B365D"/>
        </w:rPr>
        <w:t xml:space="preserve">Rutas C y D (Exploración Transversal entre Múltiples Variedades): </w:t>
      </w:r>
      <w:r>
        <w:rPr>
          <w:color w:val="2D3748"/>
        </w:rPr>
        <w:t>Las trayectorias C y D atraviesan regiones intermedias del mapa latente, sintetizando transiciones morfológicas graduales entre otras clases numéricas (como transiciones hacia el 0, 8 o 4), demostrando que el espacio latente carece de rupturas discretas y se comporta como una variedad diferenciable suave.</w:t>
      </w:r>
    </w:p>
    <w:p w14:paraId="38DACC0C" w14:textId="77777777" w:rsidR="009E66B4" w:rsidRDefault="009E66B4" w:rsidP="009E66B4">
      <w:r>
        <w:br w:type="page"/>
      </w:r>
    </w:p>
    <w:p w14:paraId="3CD2ADAB" w14:textId="77777777" w:rsidR="009E66B4" w:rsidRDefault="009E66B4" w:rsidP="009E66B4">
      <w:pPr>
        <w:keepNext/>
        <w:spacing w:before="220" w:after="60"/>
      </w:pPr>
      <w:r>
        <w:rPr>
          <w:rFonts w:ascii="Calibri" w:hAnsi="Calibri"/>
          <w:b/>
          <w:color w:val="1B365D"/>
          <w:sz w:val="26"/>
        </w:rPr>
        <w:lastRenderedPageBreak/>
        <w:t>6. Matriz Técnica Comparativa de Paradigmas de Mezclado</w:t>
      </w:r>
    </w:p>
    <w:p w14:paraId="795D53A2" w14:textId="77777777" w:rsidR="009E66B4" w:rsidRDefault="009E66B4" w:rsidP="009E66B4">
      <w:pPr>
        <w:spacing w:after="60"/>
      </w:pPr>
      <w:r>
        <w:rPr>
          <w:color w:val="2D3748"/>
        </w:rPr>
        <w:t>A continuación se presenta la tabla comparativa exhaustiva que sintetiza las diferencias matemáticas, operativas y funcionales entre los tres métodos de interpolación examinados en la lección:</w:t>
      </w:r>
    </w:p>
    <w:tbl>
      <w:tblPr>
        <w:tblW w:w="0" w:type="auto"/>
        <w:jc w:val="center"/>
        <w:tblLayout w:type="fixed"/>
        <w:tblLook w:val="04A0" w:firstRow="1" w:lastRow="0" w:firstColumn="1" w:lastColumn="0" w:noHBand="0" w:noVBand="1"/>
      </w:tblPr>
      <w:tblGrid>
        <w:gridCol w:w="1872"/>
        <w:gridCol w:w="1728"/>
        <w:gridCol w:w="2016"/>
        <w:gridCol w:w="2304"/>
        <w:gridCol w:w="2160"/>
      </w:tblGrid>
      <w:tr w:rsidR="009E66B4" w14:paraId="55819B07" w14:textId="77777777" w:rsidTr="000F1087">
        <w:trPr>
          <w:cantSplit/>
          <w:tblHeader/>
          <w:jc w:val="center"/>
        </w:trPr>
        <w:tc>
          <w:tcPr>
            <w:tcW w:w="1872" w:type="dxa"/>
            <w:tcBorders>
              <w:top w:val="single" w:sz="4" w:space="0" w:color="CBD5E0"/>
              <w:bottom w:val="single" w:sz="12" w:space="0" w:color="CBD5E0"/>
            </w:tcBorders>
            <w:shd w:val="clear" w:color="auto" w:fill="1B365D"/>
            <w:tcMar>
              <w:top w:w="80" w:type="dxa"/>
              <w:left w:w="100" w:type="dxa"/>
              <w:bottom w:w="80" w:type="dxa"/>
              <w:right w:w="100" w:type="dxa"/>
            </w:tcMar>
          </w:tcPr>
          <w:p w14:paraId="0C5E57E1" w14:textId="77777777" w:rsidR="009E66B4" w:rsidRDefault="009E66B4" w:rsidP="000F1087">
            <w:pPr>
              <w:spacing w:before="20" w:after="20"/>
            </w:pPr>
            <w:r>
              <w:rPr>
                <w:b/>
                <w:color w:val="FFFFFF"/>
                <w:sz w:val="17"/>
              </w:rPr>
              <w:t>Paradigma de Mezclado</w:t>
            </w:r>
          </w:p>
        </w:tc>
        <w:tc>
          <w:tcPr>
            <w:tcW w:w="1728" w:type="dxa"/>
            <w:tcBorders>
              <w:top w:val="single" w:sz="4" w:space="0" w:color="CBD5E0"/>
              <w:bottom w:val="single" w:sz="12" w:space="0" w:color="CBD5E0"/>
            </w:tcBorders>
            <w:shd w:val="clear" w:color="auto" w:fill="1B365D"/>
            <w:tcMar>
              <w:top w:w="80" w:type="dxa"/>
              <w:left w:w="100" w:type="dxa"/>
              <w:bottom w:w="80" w:type="dxa"/>
              <w:right w:w="100" w:type="dxa"/>
            </w:tcMar>
          </w:tcPr>
          <w:p w14:paraId="1A5E071E" w14:textId="77777777" w:rsidR="009E66B4" w:rsidRDefault="009E66B4" w:rsidP="000F1087">
            <w:pPr>
              <w:spacing w:before="20" w:after="20"/>
            </w:pPr>
            <w:r>
              <w:rPr>
                <w:b/>
                <w:color w:val="FFFFFF"/>
                <w:sz w:val="17"/>
              </w:rPr>
              <w:t>Espacio de Operación</w:t>
            </w:r>
          </w:p>
        </w:tc>
        <w:tc>
          <w:tcPr>
            <w:tcW w:w="2016" w:type="dxa"/>
            <w:tcBorders>
              <w:top w:val="single" w:sz="4" w:space="0" w:color="CBD5E0"/>
              <w:bottom w:val="single" w:sz="12" w:space="0" w:color="CBD5E0"/>
            </w:tcBorders>
            <w:shd w:val="clear" w:color="auto" w:fill="1B365D"/>
            <w:tcMar>
              <w:top w:w="80" w:type="dxa"/>
              <w:left w:w="100" w:type="dxa"/>
              <w:bottom w:w="80" w:type="dxa"/>
              <w:right w:w="100" w:type="dxa"/>
            </w:tcMar>
          </w:tcPr>
          <w:p w14:paraId="2443BC1A" w14:textId="77777777" w:rsidR="009E66B4" w:rsidRDefault="009E66B4" w:rsidP="000F1087">
            <w:pPr>
              <w:spacing w:before="20" w:after="20"/>
            </w:pPr>
            <w:r>
              <w:rPr>
                <w:b/>
                <w:color w:val="FFFFFF"/>
                <w:sz w:val="17"/>
              </w:rPr>
              <w:t>Mecanismo Matemático</w:t>
            </w:r>
          </w:p>
        </w:tc>
        <w:tc>
          <w:tcPr>
            <w:tcW w:w="2304" w:type="dxa"/>
            <w:tcBorders>
              <w:top w:val="single" w:sz="4" w:space="0" w:color="CBD5E0"/>
              <w:bottom w:val="single" w:sz="12" w:space="0" w:color="CBD5E0"/>
            </w:tcBorders>
            <w:shd w:val="clear" w:color="auto" w:fill="1B365D"/>
            <w:tcMar>
              <w:top w:w="80" w:type="dxa"/>
              <w:left w:w="100" w:type="dxa"/>
              <w:bottom w:w="80" w:type="dxa"/>
              <w:right w:w="100" w:type="dxa"/>
            </w:tcMar>
          </w:tcPr>
          <w:p w14:paraId="5593FFBF" w14:textId="77777777" w:rsidR="009E66B4" w:rsidRDefault="009E66B4" w:rsidP="000F1087">
            <w:pPr>
              <w:spacing w:before="20" w:after="20"/>
            </w:pPr>
            <w:r>
              <w:rPr>
                <w:b/>
                <w:color w:val="FFFFFF"/>
                <w:sz w:val="17"/>
              </w:rPr>
              <w:t>Resultado Visual Intermedio</w:t>
            </w:r>
          </w:p>
        </w:tc>
        <w:tc>
          <w:tcPr>
            <w:tcW w:w="2160" w:type="dxa"/>
            <w:tcBorders>
              <w:top w:val="single" w:sz="4" w:space="0" w:color="CBD5E0"/>
              <w:bottom w:val="single" w:sz="12" w:space="0" w:color="CBD5E0"/>
            </w:tcBorders>
            <w:shd w:val="clear" w:color="auto" w:fill="1B365D"/>
            <w:tcMar>
              <w:top w:w="80" w:type="dxa"/>
              <w:left w:w="100" w:type="dxa"/>
              <w:bottom w:w="80" w:type="dxa"/>
              <w:right w:w="100" w:type="dxa"/>
            </w:tcMar>
          </w:tcPr>
          <w:p w14:paraId="29C7151C" w14:textId="77777777" w:rsidR="009E66B4" w:rsidRDefault="009E66B4" w:rsidP="000F1087">
            <w:pPr>
              <w:spacing w:before="20" w:after="20"/>
            </w:pPr>
            <w:r>
              <w:rPr>
                <w:b/>
                <w:color w:val="FFFFFF"/>
                <w:sz w:val="17"/>
              </w:rPr>
              <w:t>Capacidad Generativa y Límites</w:t>
            </w:r>
          </w:p>
        </w:tc>
      </w:tr>
      <w:tr w:rsidR="009E66B4" w14:paraId="452D1857"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8253CCC" w14:textId="77777777" w:rsidR="009E66B4" w:rsidRDefault="009E66B4" w:rsidP="000F1087">
            <w:pPr>
              <w:spacing w:before="20" w:after="20"/>
            </w:pPr>
            <w:r>
              <w:rPr>
                <w:b/>
                <w:color w:val="1B365D"/>
                <w:sz w:val="16"/>
              </w:rPr>
              <w:t>Mezclado de Contenido</w:t>
            </w:r>
            <w:r>
              <w:rPr>
                <w:b/>
                <w:color w:val="1B365D"/>
                <w:sz w:val="16"/>
              </w:rPr>
              <w:br/>
              <w:t>(Content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79A5578" w14:textId="77777777" w:rsidR="009E66B4" w:rsidRDefault="009E66B4" w:rsidP="000F1087">
            <w:pPr>
              <w:spacing w:before="20" w:after="20"/>
            </w:pPr>
            <w:r>
              <w:rPr>
                <w:color w:val="2D3748"/>
                <w:sz w:val="16"/>
              </w:rPr>
              <w:t>Espacio de Entrada ℝ^D</w:t>
            </w:r>
            <w:r>
              <w:rPr>
                <w:color w:val="2D3748"/>
                <w:sz w:val="16"/>
              </w:rPr>
              <w:br/>
              <w:t>(Espacio de Píxeles)</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6CDC3FE" w14:textId="77777777" w:rsidR="009E66B4" w:rsidRDefault="009E66B4" w:rsidP="000F1087">
            <w:pPr>
              <w:spacing w:before="20" w:after="20"/>
            </w:pPr>
            <w:r>
              <w:rPr>
                <w:color w:val="2D3748"/>
                <w:sz w:val="16"/>
              </w:rPr>
              <w:t>Promedio lineal pixel a pixel:</w:t>
            </w:r>
            <w:r>
              <w:rPr>
                <w:color w:val="2D3748"/>
                <w:sz w:val="16"/>
              </w:rPr>
              <w:br/>
              <w:t>I_blend = α·I_1 + (1-α)·I_2</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4EE4DA96" w14:textId="77777777" w:rsidR="009E66B4" w:rsidRDefault="009E66B4" w:rsidP="000F1087">
            <w:pPr>
              <w:spacing w:before="20" w:after="20"/>
            </w:pPr>
            <w:r>
              <w:rPr>
                <w:color w:val="2D3748"/>
                <w:sz w:val="16"/>
              </w:rPr>
              <w:t>Superposición transparente (ghosting); artefactos incoherentes (e.g. vaca-cebra, 7+2).</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3CA29B50" w14:textId="77777777" w:rsidR="009E66B4" w:rsidRDefault="009E66B4" w:rsidP="000F1087">
            <w:pPr>
              <w:spacing w:before="20" w:after="20"/>
            </w:pPr>
            <w:r>
              <w:rPr>
                <w:color w:val="2D3748"/>
                <w:sz w:val="16"/>
              </w:rPr>
              <w:t>Nula. No genera muestras nuevas; solo suma intensidades brutas sin respetar semántica.</w:t>
            </w:r>
          </w:p>
        </w:tc>
      </w:tr>
      <w:tr w:rsidR="009E66B4" w14:paraId="5B5E8FEC"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E0B97FF" w14:textId="77777777" w:rsidR="009E66B4" w:rsidRDefault="009E66B4" w:rsidP="000F1087">
            <w:pPr>
              <w:spacing w:before="20" w:after="20"/>
            </w:pPr>
            <w:r>
              <w:rPr>
                <w:b/>
                <w:color w:val="1B365D"/>
                <w:sz w:val="16"/>
              </w:rPr>
              <w:t>Mezclado Paramétrico</w:t>
            </w:r>
            <w:r>
              <w:rPr>
                <w:b/>
                <w:color w:val="1B365D"/>
                <w:sz w:val="16"/>
              </w:rPr>
              <w:br/>
              <w:t>(Representation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DD2FC09" w14:textId="77777777" w:rsidR="009E66B4" w:rsidRDefault="009E66B4" w:rsidP="000F1087">
            <w:pPr>
              <w:spacing w:before="20" w:after="20"/>
            </w:pPr>
            <w:r>
              <w:rPr>
                <w:color w:val="2D3748"/>
                <w:sz w:val="16"/>
              </w:rPr>
              <w:t>Espacio de Parámetros ℝ^k</w:t>
            </w:r>
            <w:r>
              <w:rPr>
                <w:color w:val="2D3748"/>
                <w:sz w:val="16"/>
              </w:rPr>
              <w:br/>
              <w:t>(Atributos Físicos Explícitos)</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321BBC6A" w14:textId="77777777" w:rsidR="009E66B4" w:rsidRDefault="009E66B4" w:rsidP="000F1087">
            <w:pPr>
              <w:spacing w:before="20" w:after="20"/>
            </w:pPr>
            <w:r>
              <w:rPr>
                <w:color w:val="2D3748"/>
                <w:sz w:val="16"/>
              </w:rPr>
              <w:t>Interpolación lineal de variables:</w:t>
            </w:r>
            <w:r>
              <w:rPr>
                <w:color w:val="2D3748"/>
                <w:sz w:val="16"/>
              </w:rPr>
              <w:br/>
              <w:t>θ(t) = (1-t)·θ_A + t·θ_B</w:t>
            </w:r>
            <w:r>
              <w:rPr>
                <w:color w:val="2D3748"/>
                <w:sz w:val="16"/>
              </w:rPr>
              <w:br/>
              <w:t>(posición, tamaño, color)</w:t>
            </w:r>
          </w:p>
        </w:tc>
        <w:tc>
          <w:tcPr>
            <w:tcW w:w="2304"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D17EB7F" w14:textId="77777777" w:rsidR="009E66B4" w:rsidRDefault="009E66B4" w:rsidP="000F1087">
            <w:pPr>
              <w:spacing w:before="20" w:after="20"/>
            </w:pPr>
            <w:r>
              <w:rPr>
                <w:color w:val="2D3748"/>
                <w:sz w:val="16"/>
              </w:rPr>
              <w:t>Un único objeto coherente que muta gradualmente en geometría, posición y color.</w:t>
            </w:r>
          </w:p>
        </w:tc>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9B261CB" w14:textId="77777777" w:rsidR="009E66B4" w:rsidRDefault="009E66B4" w:rsidP="000F1087">
            <w:pPr>
              <w:spacing w:before="20" w:after="20"/>
            </w:pPr>
            <w:r>
              <w:rPr>
                <w:color w:val="2D3748"/>
                <w:sz w:val="16"/>
              </w:rPr>
              <w:t>Limitada a formas sintéticas simples cuyas fórmulas geométricas son conocidas a priori.</w:t>
            </w:r>
          </w:p>
        </w:tc>
      </w:tr>
      <w:tr w:rsidR="009E66B4" w14:paraId="56834463"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55C42F25" w14:textId="77777777" w:rsidR="009E66B4" w:rsidRDefault="009E66B4" w:rsidP="000F1087">
            <w:pPr>
              <w:spacing w:before="20" w:after="20"/>
            </w:pPr>
            <w:r>
              <w:rPr>
                <w:b/>
                <w:color w:val="1B365D"/>
                <w:sz w:val="16"/>
              </w:rPr>
              <w:t>Navegación Latente</w:t>
            </w:r>
            <w:r>
              <w:rPr>
                <w:b/>
                <w:color w:val="1B365D"/>
                <w:sz w:val="16"/>
              </w:rPr>
              <w:br/>
              <w:t>(Autoencoder Latent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251732F" w14:textId="77777777" w:rsidR="009E66B4" w:rsidRDefault="009E66B4" w:rsidP="000F1087">
            <w:pPr>
              <w:spacing w:before="20" w:after="20"/>
            </w:pPr>
            <w:r>
              <w:rPr>
                <w:color w:val="2D3748"/>
                <w:sz w:val="16"/>
              </w:rPr>
              <w:t>Espacio Latente ℝ^d</w:t>
            </w:r>
            <w:r>
              <w:rPr>
                <w:color w:val="2D3748"/>
                <w:sz w:val="16"/>
              </w:rPr>
              <w:br/>
              <w:t>(Cuello de Botella z del AE)</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9BCBC9F" w14:textId="77777777" w:rsidR="009E66B4" w:rsidRDefault="009E66B4" w:rsidP="000F1087">
            <w:pPr>
              <w:spacing w:before="20" w:after="20"/>
            </w:pPr>
            <w:r>
              <w:rPr>
                <w:color w:val="2D3748"/>
                <w:sz w:val="16"/>
              </w:rPr>
              <w:t>Travesía vectorial y decodificación:</w:t>
            </w:r>
            <w:r>
              <w:rPr>
                <w:color w:val="2D3748"/>
                <w:sz w:val="16"/>
              </w:rPr>
              <w:br/>
              <w:t>z(t) = z_0 + t·v</w:t>
            </w:r>
            <w:r>
              <w:rPr>
                <w:color w:val="2D3748"/>
                <w:sz w:val="16"/>
              </w:rPr>
              <w:br/>
              <w:t>x(t) = g_dec(z(t))</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89D04D8" w14:textId="77777777" w:rsidR="009E66B4" w:rsidRDefault="009E66B4" w:rsidP="000F1087">
            <w:pPr>
              <w:spacing w:before="20" w:after="20"/>
            </w:pPr>
            <w:r>
              <w:rPr>
                <w:color w:val="2D3748"/>
                <w:sz w:val="16"/>
              </w:rPr>
              <w:t>Morfismo suave y natural; genera variaciones estilísticas y transiciones continuas entre clases.</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ACF8739" w14:textId="77777777" w:rsidR="009E66B4" w:rsidRDefault="009E66B4" w:rsidP="000F1087">
            <w:pPr>
              <w:spacing w:before="20" w:after="20"/>
            </w:pPr>
            <w:r>
              <w:rPr>
                <w:color w:val="2D3748"/>
                <w:sz w:val="16"/>
              </w:rPr>
              <w:t>Alta. Convierte al decodificador en un modelo generativo autónomo para datos de alta dimensión.</w:t>
            </w:r>
          </w:p>
        </w:tc>
      </w:tr>
    </w:tbl>
    <w:p w14:paraId="04E36A07" w14:textId="77777777" w:rsidR="009E66B4" w:rsidRDefault="009E66B4" w:rsidP="009E66B4">
      <w:pPr>
        <w:spacing w:after="80"/>
      </w:pPr>
    </w:p>
    <w:p w14:paraId="23673CC7" w14:textId="77777777" w:rsidR="009E66B4" w:rsidRDefault="009E66B4" w:rsidP="009E66B4">
      <w:pPr>
        <w:keepNext/>
        <w:spacing w:before="140" w:after="40"/>
      </w:pPr>
      <w:r>
        <w:rPr>
          <w:rFonts w:ascii="Calibri" w:hAnsi="Calibri"/>
          <w:b/>
          <w:color w:val="4B6B94"/>
          <w:sz w:val="21"/>
        </w:rPr>
        <w:t>Análisis Teórico: Propiedades Topológicas del Espacio Latente</w:t>
      </w:r>
    </w:p>
    <w:p w14:paraId="4A93548A" w14:textId="77777777" w:rsidR="009E66B4" w:rsidRDefault="009E66B4" w:rsidP="009E66B4">
      <w:pPr>
        <w:spacing w:after="60"/>
      </w:pPr>
      <w:r>
        <w:rPr>
          <w:b/>
          <w:color w:val="1B365D"/>
        </w:rPr>
        <w:t xml:space="preserve">Propiedades Topológicas Clave: </w:t>
      </w:r>
      <w:r>
        <w:rPr>
          <w:color w:val="2D3748"/>
        </w:rPr>
        <w:t>El éxito de la navegación latente frente al mezclado en píxeles obedece a tres propiedades geométricas fundamentales inducidas por la optimización del autoencoder:</w:t>
      </w:r>
    </w:p>
    <w:p w14:paraId="111F1F75" w14:textId="77777777" w:rsidR="009E66B4" w:rsidRDefault="009E66B4" w:rsidP="009E66B4">
      <w:pPr>
        <w:pStyle w:val="Listaconvietas"/>
        <w:spacing w:before="20" w:after="40"/>
      </w:pPr>
      <w:r>
        <w:rPr>
          <w:b/>
          <w:color w:val="1B365D"/>
        </w:rPr>
        <w:t xml:space="preserve">1. Continuidad de la Variedad (Manifold Continuity): </w:t>
      </w:r>
      <w:r>
        <w:rPr>
          <w:color w:val="2D3748"/>
        </w:rPr>
        <w:t>El codificador proyecta datos de alta dimensión sobre un subespacio conexo. Si dos puntos latentes z_1 y z_2 corresponden a muestras válidas, los puntos intermedios a lo largo del segmento lineal pertenecen con alta probabilidad a la misma variedad aprendida.</w:t>
      </w:r>
    </w:p>
    <w:p w14:paraId="72067F80" w14:textId="77777777" w:rsidR="009E66B4" w:rsidRDefault="009E66B4" w:rsidP="009E66B4">
      <w:pPr>
        <w:pStyle w:val="Listaconvietas"/>
        <w:spacing w:before="20" w:after="40"/>
      </w:pPr>
      <w:r>
        <w:rPr>
          <w:b/>
          <w:color w:val="1B365D"/>
        </w:rPr>
        <w:t xml:space="preserve">2. Desenredo de Factores de Variación (Disentanglement): </w:t>
      </w:r>
      <w:r>
        <w:rPr>
          <w:color w:val="2D3748"/>
        </w:rPr>
        <w:t>Las direcciones vectoriales en ℝ^d tienden a alinearse con propiedades semánticas globales (inclinación, curvatura, grosor). Moverse a lo largo de un vector específico modifica un atributo físico sin corromper la identidad del objeto.</w:t>
      </w:r>
    </w:p>
    <w:p w14:paraId="7E5653F2" w14:textId="77777777" w:rsidR="009E66B4" w:rsidRDefault="009E66B4" w:rsidP="009E66B4">
      <w:pPr>
        <w:pStyle w:val="Listaconvietas"/>
        <w:spacing w:before="20" w:after="40"/>
      </w:pPr>
      <w:r>
        <w:rPr>
          <w:b/>
          <w:color w:val="1B365D"/>
        </w:rPr>
        <w:t xml:space="preserve">3. Limitaciones en Autoencoders Deterministas y el Salto a VAEs: </w:t>
      </w:r>
      <w:r>
        <w:rPr>
          <w:color w:val="2D3748"/>
        </w:rPr>
        <w:t>En autoencoders tradicionales, no existe garantía matemática de que el espacio latente esté completamente poblado sin 'huecos' o regiones vacías. Si una trayectoria cruza una zona deshabitada, la decodificación puede degradarse. Esta limitación histórica motivó el desarrollo posterior de los Autoencoders Variacionales (VAEs), que imponen una distribución probabilística a priori sobre z.</w:t>
      </w:r>
    </w:p>
    <w:p w14:paraId="50DF7442" w14:textId="77777777" w:rsidR="009E66B4" w:rsidRDefault="009E66B4" w:rsidP="009E66B4">
      <w:r>
        <w:br w:type="page"/>
      </w:r>
    </w:p>
    <w:p w14:paraId="277BDFDF" w14:textId="77777777" w:rsidR="009E66B4" w:rsidRDefault="009E66B4" w:rsidP="009E66B4">
      <w:pPr>
        <w:keepNext/>
        <w:spacing w:before="220" w:after="60"/>
      </w:pPr>
      <w:r>
        <w:rPr>
          <w:rFonts w:ascii="Calibri" w:hAnsi="Calibri"/>
          <w:b/>
          <w:color w:val="1B365D"/>
          <w:sz w:val="26"/>
        </w:rPr>
        <w:lastRenderedPageBreak/>
        <w:t>7. Cuestionario de Autoevaluación y Repaso Conceptual</w:t>
      </w:r>
    </w:p>
    <w:p w14:paraId="564823F6" w14:textId="77777777" w:rsidR="009E66B4" w:rsidRDefault="009E66B4" w:rsidP="009E66B4">
      <w:pPr>
        <w:spacing w:after="60"/>
      </w:pPr>
      <w:r>
        <w:rPr>
          <w:color w:val="2D3748"/>
        </w:rPr>
        <w:t>A continuación se presenta un conjunto estructurado de preguntas y justificaciones técnicas fundamentadas en las explicaciones del profesor Pavlos Protopapas para consolidar el entendimiento antes de las evaluaciones prácticas:</w:t>
      </w:r>
    </w:p>
    <w:p w14:paraId="289865D1" w14:textId="77777777" w:rsidR="009E66B4" w:rsidRDefault="009E66B4" w:rsidP="009E66B4">
      <w:pPr>
        <w:pStyle w:val="Listaconvietas"/>
        <w:spacing w:before="20" w:after="40"/>
      </w:pPr>
      <w:r>
        <w:rPr>
          <w:b/>
          <w:color w:val="1B365D"/>
        </w:rPr>
        <w:t xml:space="preserve">Pregunta 1: ¿Por qué el mezclado de contenido (Content Blending) en el espacio de píxeles falla al generar nuevas muestras realistas? </w:t>
      </w:r>
      <w:r>
        <w:rPr>
          <w:color w:val="2D3748"/>
        </w:rPr>
        <w:t>Respuesta: Porque el espacio euclidiano de píxeles ℝ^D no refleja la variedad semántica de los datos. Sumar matrices de intensidades al 50% produce una superposición transparente de ambas entradas (ghosting), generando quimeras anómalas (como la vaca-cebra o el híbrido 7+2) en lugar de un objeto natural coherente.</w:t>
      </w:r>
    </w:p>
    <w:p w14:paraId="7986C768" w14:textId="77777777" w:rsidR="009E66B4" w:rsidRDefault="009E66B4" w:rsidP="009E66B4">
      <w:pPr>
        <w:pStyle w:val="Listaconvietas"/>
        <w:spacing w:before="20" w:after="40"/>
      </w:pPr>
      <w:r>
        <w:rPr>
          <w:b/>
          <w:color w:val="1B365D"/>
        </w:rPr>
        <w:t xml:space="preserve">Pregunta 2: ¿En qué se diferencia el mezclado paramétrico del mezclado de píxeles en el ejemplo de los círculos? </w:t>
      </w:r>
      <w:r>
        <w:rPr>
          <w:color w:val="2D3748"/>
        </w:rPr>
        <w:t>Respuesta: El mezclado de píxeles coloca dos círculos translúcidos estáticos en el lienzo. En cambio, el mezclado paramétrico interpola las variables descriptivas que definen al círculo: su posición se desplaza diagonalmente, su radio disminuye de forma continua y su color muta de rosa a verde, garantizando que en cada instante intermedio exista exactamente un único círculo bien formado.</w:t>
      </w:r>
    </w:p>
    <w:p w14:paraId="429CE1BC" w14:textId="77777777" w:rsidR="009E66B4" w:rsidRDefault="009E66B4" w:rsidP="009E66B4">
      <w:pPr>
        <w:pStyle w:val="Listaconvietas"/>
        <w:spacing w:before="20" w:after="40"/>
      </w:pPr>
      <w:r>
        <w:rPr>
          <w:b/>
          <w:color w:val="1B365D"/>
        </w:rPr>
        <w:t xml:space="preserve">Pregunta 3: ¿Por qué se afirma que la navegación en el espacio latente convierte al decodificador en un modelo generativo? </w:t>
      </w:r>
      <w:r>
        <w:rPr>
          <w:color w:val="2D3748"/>
        </w:rPr>
        <w:t>Respuesta: Porque una vez entrenado el autoencoder, el decodificador g(z) es capaz de recibir cualquier coordenada vectorial continua dentro del espacio latente y sintetizar una imagen completamente nueva en el espacio de píxeles. No se reentrena la red; simplemente se muestrean vectores z y el decodificador genera variaciones inéditas que respetan la distribución aprendida.</w:t>
      </w:r>
    </w:p>
    <w:p w14:paraId="178CB401" w14:textId="77777777" w:rsidR="009E66B4" w:rsidRDefault="009E66B4" w:rsidP="009E66B4">
      <w:pPr>
        <w:pStyle w:val="Listaconvietas"/>
        <w:spacing w:before="20" w:after="40"/>
      </w:pPr>
      <w:r>
        <w:rPr>
          <w:b/>
          <w:color w:val="1B365D"/>
        </w:rPr>
        <w:t xml:space="preserve">Pregunta 4: ¿Qué fenómeno visual se aprecia a lo largo de la Ruta B en el mapa latente de MNIST? </w:t>
      </w:r>
      <w:r>
        <w:rPr>
          <w:color w:val="2D3748"/>
        </w:rPr>
        <w:t>Respuesta: Se aprecia un morfismo continuo y suave entre dos clases numéricas distantes (del dígito '3' al dígito '9'). A medida que el vector se desplaza por el espacio latente, los trazos del 3 se recombinan gradualmente y cierran el bucle superior para transformarse en un 9, evidenciando que el espacio latente es una variedad topológica continua y no una colección de cajas inconexas.</w:t>
      </w:r>
    </w:p>
    <w:p w14:paraId="0BE24184" w14:textId="77777777" w:rsidR="009E66B4" w:rsidRDefault="009E66B4" w:rsidP="009E66B4">
      <w:pPr>
        <w:pStyle w:val="Listaconvietas"/>
        <w:spacing w:before="20" w:after="40"/>
      </w:pPr>
      <w:r>
        <w:rPr>
          <w:b/>
          <w:color w:val="1B365D"/>
        </w:rPr>
        <w:t xml:space="preserve">Pregunta 5: ¿Qué conexión conceptual existe entre el mezclado en autoencoders y herramientas modernas como DALL-E o Sora? </w:t>
      </w:r>
      <w:r>
        <w:rPr>
          <w:color w:val="2D3748"/>
        </w:rPr>
        <w:t>Respuesta: Ambos paradigmas se fundamentan en el principio de que los datos complejos de alta dimensión residen en variedades latentes de menor dimensión. Las herramientas modernas de generación condicionan e interpolan vectores en espacios latentes profundos para sintetizar imágenes y videos inéditos; el autoencoder representa la formulación canónica fundacional donde se demuestra que navegar en el espacio latente equivale a generar contenido nuevo de forma controlada.</w:t>
      </w:r>
    </w:p>
    <w:p w14:paraId="01F80C72" w14:textId="77777777" w:rsidR="009E66B4" w:rsidRDefault="009E66B4" w:rsidP="009E66B4">
      <w:r>
        <w:br w:type="page"/>
      </w:r>
    </w:p>
    <w:p w14:paraId="24021A54" w14:textId="77777777" w:rsidR="009E66B4" w:rsidRDefault="009E66B4" w:rsidP="009E66B4">
      <w:pPr>
        <w:keepNext/>
        <w:spacing w:before="220" w:after="60"/>
      </w:pPr>
      <w:r>
        <w:rPr>
          <w:rFonts w:ascii="Calibri" w:hAnsi="Calibri"/>
          <w:b/>
          <w:color w:val="1B365D"/>
          <w:sz w:val="26"/>
        </w:rPr>
        <w:lastRenderedPageBreak/>
        <w:t>8. Síntesis Ejecutiva y Conclusiones del Módulo</w:t>
      </w:r>
    </w:p>
    <w:p w14:paraId="7FB8C2BC" w14:textId="77777777" w:rsidR="009E66B4" w:rsidRDefault="009E66B4" w:rsidP="009E66B4">
      <w:pPr>
        <w:spacing w:after="60"/>
      </w:pPr>
      <w:r>
        <w:rPr>
          <w:color w:val="2D3748"/>
        </w:rPr>
        <w:t>La técnica de mezclado e interpolación en el espacio latente condensa el potencial transformador de los autoencoders en el aprendizaje profundo. Al demostrar que el espacio de píxeles es rígido y hostil a la interpolación, la cátedra sitúa a la representación latente z como el entorno óptimo donde las transformaciones geométricas y semánticas se tornan continuas, interpretables y manipulables.</w:t>
      </w:r>
    </w:p>
    <w:p w14:paraId="6E139C4E" w14:textId="77777777" w:rsidR="009E66B4" w:rsidRDefault="009E66B4" w:rsidP="009E66B4">
      <w:pPr>
        <w:spacing w:after="60"/>
      </w:pPr>
      <w:r>
        <w:rPr>
          <w:color w:val="2D3748"/>
        </w:rPr>
        <w:t>El decodificador, operando como un motor generativo guiado por coordenadas vectoriales, abre el camino definitivo hacia la inteligencia artificial generativa moderna, permitiendo no solo reconstruir el pasado observado, sino concebir y sintetizar de forma controlada el universo de datos del futuro.</w:t>
      </w:r>
    </w:p>
    <w:tbl>
      <w:tblPr>
        <w:tblW w:w="0" w:type="auto"/>
        <w:jc w:val="center"/>
        <w:tblLayout w:type="fixed"/>
        <w:tblLook w:val="04A0" w:firstRow="1" w:lastRow="0" w:firstColumn="1" w:lastColumn="0" w:noHBand="0" w:noVBand="1"/>
      </w:tblPr>
      <w:tblGrid>
        <w:gridCol w:w="10080"/>
      </w:tblGrid>
      <w:tr w:rsidR="009E66B4" w14:paraId="69496630"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605FD7" w14:textId="77777777" w:rsidR="009E66B4" w:rsidRDefault="009E66B4" w:rsidP="000F1087">
            <w:pPr>
              <w:spacing w:before="20" w:after="20"/>
            </w:pPr>
            <w:r>
              <w:rPr>
                <w:b/>
                <w:color w:val="1B365D"/>
                <w:sz w:val="19"/>
              </w:rPr>
              <w:t>RESUMEN EN CINCO PUNTOS CLAVE DE CÁTEDRA</w:t>
            </w:r>
            <w:r>
              <w:rPr>
                <w:b/>
                <w:color w:val="1B365D"/>
                <w:sz w:val="19"/>
              </w:rPr>
              <w:br/>
            </w:r>
            <w:r>
              <w:rPr>
                <w:i/>
                <w:color w:val="2D3748"/>
                <w:sz w:val="18"/>
              </w:rPr>
              <w:t>1. Mezclado en Píxeles: Suma lineal directa de intensidades -&gt; Superposición fantasma (ghosting), artefactos y quimeras (vaca-cebra).</w:t>
            </w:r>
            <w:r>
              <w:rPr>
                <w:i/>
                <w:color w:val="2D3748"/>
                <w:sz w:val="18"/>
              </w:rPr>
              <w:br/>
              <w:t>2. Mezclado Paramétrico: Interpolación de descripciones formales -&gt; Modificación gradual de posición, tamaño y color en círculos.</w:t>
            </w:r>
            <w:r>
              <w:rPr>
                <w:i/>
                <w:color w:val="2D3748"/>
                <w:sz w:val="18"/>
              </w:rPr>
              <w:br/>
              <w:t>3. El Espacio Latente como Variedad Paramétrica: El autoencoder aprende automáticamente el espacio de parámetros sin supervisión.</w:t>
            </w:r>
            <w:r>
              <w:rPr>
                <w:i/>
                <w:color w:val="2D3748"/>
                <w:sz w:val="18"/>
              </w:rPr>
              <w:br/>
              <w:t>4. Decodificador Generativo: El decodificador g(z) sintetiza muestras inéditas muestreando coordenadas latentes a lo largo de trayectorias vectoriales.</w:t>
            </w:r>
            <w:r>
              <w:rPr>
                <w:i/>
                <w:color w:val="2D3748"/>
                <w:sz w:val="18"/>
              </w:rPr>
              <w:br/>
              <w:t>5. Morfismo en MNIST: La Ruta A genera variaciones caligráficas del 1; la Ruta B ejecuta un morfismo continuo de 3 a 9.</w:t>
            </w:r>
            <w:r>
              <w:rPr>
                <w:i/>
                <w:color w:val="2D3748"/>
                <w:sz w:val="18"/>
              </w:rPr>
              <w:br/>
              <w:t>-&gt; Conclusión de Cátedra: «Function beats fashion: en el espacio latente, el decodificador es nuestro modelo generativo».</w:t>
            </w:r>
          </w:p>
        </w:tc>
      </w:tr>
    </w:tbl>
    <w:p w14:paraId="3FE22A49" w14:textId="77777777" w:rsidR="009E66B4" w:rsidRDefault="009E66B4" w:rsidP="009E66B4">
      <w:pPr>
        <w:spacing w:after="40"/>
      </w:pPr>
    </w:p>
    <w:tbl>
      <w:tblPr>
        <w:tblW w:w="0" w:type="auto"/>
        <w:jc w:val="center"/>
        <w:tblLayout w:type="fixed"/>
        <w:tblLook w:val="04A0" w:firstRow="1" w:lastRow="0" w:firstColumn="1" w:lastColumn="0" w:noHBand="0" w:noVBand="1"/>
      </w:tblPr>
      <w:tblGrid>
        <w:gridCol w:w="2592"/>
        <w:gridCol w:w="3744"/>
        <w:gridCol w:w="3744"/>
      </w:tblGrid>
      <w:tr w:rsidR="009E66B4" w14:paraId="0DB16A74" w14:textId="77777777" w:rsidTr="000F1087">
        <w:trPr>
          <w:cantSplit/>
          <w:tblHeader/>
          <w:jc w:val="center"/>
        </w:trPr>
        <w:tc>
          <w:tcPr>
            <w:tcW w:w="2592" w:type="dxa"/>
            <w:tcBorders>
              <w:top w:val="single" w:sz="4" w:space="0" w:color="CBD5E0"/>
              <w:bottom w:val="single" w:sz="8" w:space="0" w:color="CBD5E0"/>
            </w:tcBorders>
            <w:shd w:val="clear" w:color="auto" w:fill="1B365D"/>
            <w:tcMar>
              <w:top w:w="60" w:type="dxa"/>
              <w:left w:w="80" w:type="dxa"/>
              <w:bottom w:w="60" w:type="dxa"/>
              <w:right w:w="80" w:type="dxa"/>
            </w:tcMar>
          </w:tcPr>
          <w:p w14:paraId="627D1892" w14:textId="77777777" w:rsidR="009E66B4" w:rsidRDefault="009E66B4" w:rsidP="000F1087">
            <w:pPr>
              <w:spacing w:before="20" w:after="20"/>
            </w:pPr>
            <w:r>
              <w:rPr>
                <w:b/>
                <w:color w:val="FFFFFF"/>
                <w:sz w:val="17"/>
              </w:rPr>
              <w:t>Dimensión Conceptual</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74248203" w14:textId="77777777" w:rsidR="009E66B4" w:rsidRDefault="009E66B4" w:rsidP="000F1087">
            <w:pPr>
              <w:spacing w:before="20" w:after="20"/>
            </w:pPr>
            <w:r>
              <w:rPr>
                <w:b/>
                <w:color w:val="FFFFFF"/>
                <w:sz w:val="17"/>
              </w:rPr>
              <w:t>Operación en Cátedra</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379C994A" w14:textId="77777777" w:rsidR="009E66B4" w:rsidRDefault="009E66B4" w:rsidP="000F1087">
            <w:pPr>
              <w:spacing w:before="20" w:after="20"/>
            </w:pPr>
            <w:r>
              <w:rPr>
                <w:b/>
                <w:color w:val="FFFFFF"/>
                <w:sz w:val="17"/>
              </w:rPr>
              <w:t>Significado en Deep Learning</w:t>
            </w:r>
          </w:p>
        </w:tc>
      </w:tr>
      <w:tr w:rsidR="009E66B4" w14:paraId="39FDAF6B"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A4D8AF4" w14:textId="77777777" w:rsidR="009E66B4" w:rsidRDefault="009E66B4" w:rsidP="000F1087">
            <w:pPr>
              <w:spacing w:before="20" w:after="20"/>
            </w:pPr>
            <w:r>
              <w:rPr>
                <w:b/>
                <w:color w:val="1B365D"/>
                <w:sz w:val="16"/>
              </w:rPr>
              <w:t>Espacio de Entrada</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3BD88FED" w14:textId="77777777" w:rsidR="009E66B4" w:rsidRDefault="009E66B4" w:rsidP="000F1087">
            <w:pPr>
              <w:spacing w:before="20" w:after="20"/>
            </w:pPr>
            <w:r>
              <w:rPr>
                <w:color w:val="2D3748"/>
                <w:sz w:val="16"/>
              </w:rPr>
              <w:t>Mezclado aditivo de píxeles (vaca+cebra, 7+2)</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7E165667" w14:textId="77777777" w:rsidR="009E66B4" w:rsidRDefault="009E66B4" w:rsidP="000F1087">
            <w:pPr>
              <w:spacing w:before="20" w:after="20"/>
            </w:pPr>
            <w:r>
              <w:rPr>
                <w:color w:val="2D3748"/>
                <w:sz w:val="16"/>
              </w:rPr>
              <w:t>Colapso en superposiciones fantasma no semánticas.</w:t>
            </w:r>
          </w:p>
        </w:tc>
      </w:tr>
      <w:tr w:rsidR="009E66B4" w14:paraId="170A8791"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543F7B67" w14:textId="77777777" w:rsidR="009E66B4" w:rsidRDefault="009E66B4" w:rsidP="000F1087">
            <w:pPr>
              <w:spacing w:before="20" w:after="20"/>
            </w:pPr>
            <w:r>
              <w:rPr>
                <w:b/>
                <w:color w:val="1B365D"/>
                <w:sz w:val="16"/>
              </w:rPr>
              <w:t>Espacio Paramétrico</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26E0EF6" w14:textId="77777777" w:rsidR="009E66B4" w:rsidRDefault="009E66B4" w:rsidP="000F1087">
            <w:pPr>
              <w:spacing w:before="20" w:after="20"/>
            </w:pPr>
            <w:r>
              <w:rPr>
                <w:color w:val="2D3748"/>
                <w:sz w:val="16"/>
              </w:rPr>
              <w:t>Interpolación de posición, radio y color en círculos</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7340C676" w14:textId="77777777" w:rsidR="009E66B4" w:rsidRDefault="009E66B4" w:rsidP="000F1087">
            <w:pPr>
              <w:spacing w:before="20" w:after="20"/>
            </w:pPr>
            <w:r>
              <w:rPr>
                <w:color w:val="2D3748"/>
                <w:sz w:val="16"/>
              </w:rPr>
              <w:t>Modificación continua y coherente de atributos geométricos.</w:t>
            </w:r>
          </w:p>
        </w:tc>
      </w:tr>
      <w:tr w:rsidR="009E66B4" w14:paraId="221F557E"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09FF9255" w14:textId="77777777" w:rsidR="009E66B4" w:rsidRDefault="009E66B4" w:rsidP="000F1087">
            <w:pPr>
              <w:spacing w:before="20" w:after="20"/>
            </w:pPr>
            <w:r>
              <w:rPr>
                <w:b/>
                <w:color w:val="1B365D"/>
                <w:sz w:val="16"/>
              </w:rPr>
              <w:t>Espacio Latente z</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C9D7363" w14:textId="77777777" w:rsidR="009E66B4" w:rsidRDefault="009E66B4" w:rsidP="000F1087">
            <w:pPr>
              <w:spacing w:before="20" w:after="20"/>
            </w:pPr>
            <w:r>
              <w:rPr>
                <w:color w:val="2D3748"/>
                <w:sz w:val="16"/>
              </w:rPr>
              <w:t>Patio de recreo vectorial (playground) en el AE</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F6072C2" w14:textId="77777777" w:rsidR="009E66B4" w:rsidRDefault="009E66B4" w:rsidP="000F1087">
            <w:pPr>
              <w:spacing w:before="20" w:after="20"/>
            </w:pPr>
            <w:r>
              <w:rPr>
                <w:color w:val="2D3748"/>
                <w:sz w:val="16"/>
              </w:rPr>
              <w:t>Variedad compacta aprendida automáticamente sin etiquetas.</w:t>
            </w:r>
          </w:p>
        </w:tc>
      </w:tr>
      <w:tr w:rsidR="009E66B4" w14:paraId="595B1CC5"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71F9486" w14:textId="77777777" w:rsidR="009E66B4" w:rsidRDefault="009E66B4" w:rsidP="000F1087">
            <w:pPr>
              <w:spacing w:before="20" w:after="20"/>
            </w:pPr>
            <w:r>
              <w:rPr>
                <w:b/>
                <w:color w:val="1B365D"/>
                <w:sz w:val="16"/>
              </w:rPr>
              <w:t>Decodificador g(z)</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019192AE" w14:textId="77777777" w:rsidR="009E66B4" w:rsidRDefault="009E66B4" w:rsidP="000F1087">
            <w:pPr>
              <w:spacing w:before="20" w:after="20"/>
            </w:pPr>
            <w:r>
              <w:rPr>
                <w:color w:val="2D3748"/>
                <w:sz w:val="16"/>
              </w:rPr>
              <w:t>Muestreo y síntesis a lo largo de trayectorias (A, B, C, D)</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48B4C0F4" w14:textId="77777777" w:rsidR="009E66B4" w:rsidRDefault="009E66B4" w:rsidP="000F1087">
            <w:pPr>
              <w:spacing w:before="20" w:after="20"/>
            </w:pPr>
            <w:r>
              <w:rPr>
                <w:color w:val="2D3748"/>
                <w:sz w:val="16"/>
              </w:rPr>
              <w:t>Transformación del descompresor en motor generativo autónomo.</w:t>
            </w:r>
          </w:p>
        </w:tc>
      </w:tr>
    </w:tbl>
    <w:p w14:paraId="176B857D" w14:textId="77777777" w:rsidR="009E66B4" w:rsidRDefault="009E66B4" w:rsidP="009E66B4"/>
    <w:p w14:paraId="55CC8B2A" w14:textId="77777777" w:rsidR="00A302CE" w:rsidRDefault="00A302CE" w:rsidP="00C76A82">
      <w:pPr>
        <w:spacing w:after="120"/>
      </w:pPr>
    </w:p>
    <w:p w14:paraId="48C55DE0" w14:textId="77777777" w:rsidR="009E66B4" w:rsidRDefault="009E66B4" w:rsidP="00C76A82">
      <w:pPr>
        <w:spacing w:after="120"/>
      </w:pPr>
    </w:p>
    <w:p w14:paraId="1CA09A91" w14:textId="77777777" w:rsidR="009E66B4" w:rsidRDefault="009E66B4" w:rsidP="00C76A82">
      <w:pPr>
        <w:spacing w:after="120"/>
      </w:pPr>
    </w:p>
    <w:p w14:paraId="058E0004" w14:textId="77777777" w:rsidR="009E66B4" w:rsidRDefault="009E66B4" w:rsidP="00C76A82">
      <w:pPr>
        <w:spacing w:after="120"/>
      </w:pPr>
    </w:p>
    <w:p w14:paraId="19C863C6" w14:textId="77777777" w:rsidR="009E66B4" w:rsidRDefault="009E66B4" w:rsidP="00C76A82">
      <w:pPr>
        <w:spacing w:after="120"/>
      </w:pPr>
    </w:p>
    <w:p w14:paraId="53CD7A00" w14:textId="77777777" w:rsidR="009E66B4" w:rsidRDefault="009E66B4" w:rsidP="00C76A82">
      <w:pPr>
        <w:spacing w:after="120"/>
      </w:pPr>
    </w:p>
    <w:p w14:paraId="5BD96FC2" w14:textId="77777777" w:rsidR="009E66B4" w:rsidRDefault="009E66B4" w:rsidP="00C76A82">
      <w:pPr>
        <w:spacing w:after="120"/>
      </w:pPr>
    </w:p>
    <w:p w14:paraId="6AF142FB" w14:textId="77777777" w:rsidR="009E66B4" w:rsidRDefault="009E66B4" w:rsidP="00C76A82">
      <w:pPr>
        <w:spacing w:after="120"/>
      </w:pPr>
    </w:p>
    <w:p w14:paraId="36437BAA" w14:textId="77777777" w:rsidR="00056219" w:rsidRDefault="00056219" w:rsidP="00056219">
      <w:pPr>
        <w:spacing w:after="20"/>
      </w:pPr>
      <w:r>
        <w:rPr>
          <w:rFonts w:ascii="Calibri" w:hAnsi="Calibri"/>
          <w:b/>
          <w:color w:val="2E75B6"/>
          <w:sz w:val="18"/>
        </w:rPr>
        <w:t>APUNTES DE CÁTEDRA — NEURAL NETWORKS AND DEEP LEARNING WITH PYTHON</w:t>
      </w:r>
    </w:p>
    <w:p w14:paraId="55EC078B" w14:textId="77777777" w:rsidR="00056219" w:rsidRDefault="00056219" w:rsidP="00056219">
      <w:pPr>
        <w:spacing w:after="40"/>
      </w:pPr>
      <w:r>
        <w:rPr>
          <w:rFonts w:ascii="Calibri" w:hAnsi="Calibri"/>
          <w:b/>
          <w:color w:val="1B365D"/>
          <w:sz w:val="34"/>
        </w:rPr>
        <w:lastRenderedPageBreak/>
        <w:t>Autoencoders: Límites de Generalización y Aplicaciones Prácticas</w:t>
      </w:r>
    </w:p>
    <w:p w14:paraId="5AEA30B8" w14:textId="77777777" w:rsidR="00056219" w:rsidRDefault="00056219" w:rsidP="00056219">
      <w:pPr>
        <w:spacing w:after="160"/>
      </w:pPr>
      <w:r>
        <w:rPr>
          <w:rFonts w:ascii="Calibri" w:hAnsi="Calibri"/>
          <w:i/>
          <w:color w:val="2E75B6"/>
          <w:sz w:val="21"/>
        </w:rPr>
        <w:t>Análisis de datos fuera de distribución, limitaciones de redes totalmente conectadas (FCN vs. CNN/ViT) y aplicaciones en Denoising, Detección de Anomalías y Colorización.</w:t>
      </w:r>
    </w:p>
    <w:tbl>
      <w:tblPr>
        <w:tblW w:w="0" w:type="auto"/>
        <w:jc w:val="center"/>
        <w:tblLayout w:type="fixed"/>
        <w:tblLook w:val="04A0" w:firstRow="1" w:lastRow="0" w:firstColumn="1" w:lastColumn="0" w:noHBand="0" w:noVBand="1"/>
      </w:tblPr>
      <w:tblGrid>
        <w:gridCol w:w="3398"/>
        <w:gridCol w:w="3413"/>
        <w:gridCol w:w="3413"/>
      </w:tblGrid>
      <w:tr w:rsidR="00056219" w14:paraId="021DF87A" w14:textId="77777777" w:rsidTr="000F1087">
        <w:trPr>
          <w:cantSplit/>
          <w:jc w:val="center"/>
        </w:trPr>
        <w:tc>
          <w:tcPr>
            <w:tcW w:w="3398"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55BD8C9" w14:textId="77777777" w:rsidR="00056219" w:rsidRDefault="00056219" w:rsidP="000F1087">
            <w:pPr>
              <w:spacing w:after="0"/>
            </w:pPr>
            <w:r>
              <w:rPr>
                <w:rFonts w:ascii="Calibri" w:hAnsi="Calibri"/>
                <w:b/>
                <w:color w:val="1B365D"/>
                <w:sz w:val="15"/>
              </w:rPr>
              <w:t>INSTRUCTOR Y CÁTEDRA</w:t>
            </w:r>
            <w:r>
              <w:rPr>
                <w:rFonts w:ascii="Calibri" w:hAnsi="Calibri"/>
                <w:b/>
                <w:color w:val="1B365D"/>
                <w:sz w:val="15"/>
              </w:rPr>
              <w:br/>
            </w:r>
            <w:r>
              <w:rPr>
                <w:rFonts w:ascii="Calibri" w:hAnsi="Calibri"/>
                <w:color w:val="262626"/>
                <w:sz w:val="17"/>
              </w:rPr>
              <w:t>Prof. Pavlos Protopapas</w:t>
            </w:r>
            <w:r>
              <w:rPr>
                <w:rFonts w:ascii="Calibri" w:hAnsi="Calibri"/>
                <w:color w:val="262626"/>
                <w:sz w:val="17"/>
              </w:rPr>
              <w:br/>
              <w:t>Harvard IACS / CS109B</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0F987DF9" w14:textId="77777777" w:rsidR="00056219" w:rsidRDefault="00056219" w:rsidP="000F1087">
            <w:pPr>
              <w:spacing w:after="0"/>
            </w:pPr>
            <w:r>
              <w:rPr>
                <w:rFonts w:ascii="Calibri" w:hAnsi="Calibri"/>
                <w:b/>
                <w:color w:val="1B365D"/>
                <w:sz w:val="15"/>
              </w:rPr>
              <w:t>TEMA CENTRAL</w:t>
            </w:r>
            <w:r>
              <w:rPr>
                <w:rFonts w:ascii="Calibri" w:hAnsi="Calibri"/>
                <w:b/>
                <w:color w:val="1B365D"/>
                <w:sz w:val="15"/>
              </w:rPr>
              <w:br/>
            </w:r>
            <w:r>
              <w:rPr>
                <w:rFonts w:ascii="Calibri" w:hAnsi="Calibri"/>
                <w:color w:val="262626"/>
                <w:sz w:val="17"/>
              </w:rPr>
              <w:t>Generalization Limits</w:t>
            </w:r>
            <w:r>
              <w:rPr>
                <w:rFonts w:ascii="Calibri" w:hAnsi="Calibri"/>
                <w:color w:val="262626"/>
                <w:sz w:val="17"/>
              </w:rPr>
              <w:br/>
              <w:t>Practical Applications</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82582F6" w14:textId="77777777" w:rsidR="00056219" w:rsidRDefault="00056219" w:rsidP="000F1087">
            <w:pPr>
              <w:spacing w:after="0"/>
            </w:pPr>
            <w:r>
              <w:rPr>
                <w:rFonts w:ascii="Calibri" w:hAnsi="Calibri"/>
                <w:b/>
                <w:color w:val="1B365D"/>
                <w:sz w:val="15"/>
              </w:rPr>
              <w:t>APLICACIONES CLAVE</w:t>
            </w:r>
            <w:r>
              <w:rPr>
                <w:rFonts w:ascii="Calibri" w:hAnsi="Calibri"/>
                <w:b/>
                <w:color w:val="1B365D"/>
                <w:sz w:val="15"/>
              </w:rPr>
              <w:br/>
            </w:r>
            <w:r>
              <w:rPr>
                <w:rFonts w:ascii="Calibri" w:hAnsi="Calibri"/>
                <w:color w:val="262626"/>
                <w:sz w:val="17"/>
              </w:rPr>
              <w:t>Denoising, Anomaly Detection</w:t>
            </w:r>
            <w:r>
              <w:rPr>
                <w:rFonts w:ascii="Calibri" w:hAnsi="Calibri"/>
                <w:color w:val="262626"/>
                <w:sz w:val="17"/>
              </w:rPr>
              <w:br/>
              <w:t>Image Colorization</w:t>
            </w:r>
          </w:p>
        </w:tc>
      </w:tr>
    </w:tbl>
    <w:p w14:paraId="52D22361" w14:textId="77777777" w:rsidR="00056219" w:rsidRDefault="00056219" w:rsidP="00056219">
      <w:pPr>
        <w:spacing w:after="80"/>
      </w:pPr>
    </w:p>
    <w:p w14:paraId="62A42FE2" w14:textId="77777777" w:rsidR="00056219" w:rsidRDefault="00056219" w:rsidP="00056219">
      <w:pPr>
        <w:pStyle w:val="Ttulo1"/>
        <w:spacing w:before="200" w:after="60"/>
      </w:pPr>
      <w:r>
        <w:rPr>
          <w:rFonts w:ascii="Calibri" w:hAnsi="Calibri"/>
          <w:color w:val="1B365D"/>
          <w:sz w:val="24"/>
        </w:rPr>
        <w:t>1. Introducción y Contexto de Cátedra: Más Allá de la Compresión</w:t>
      </w:r>
    </w:p>
    <w:p w14:paraId="4FCDD44E" w14:textId="77777777" w:rsidR="00056219" w:rsidRDefault="00056219" w:rsidP="00056219">
      <w:pPr>
        <w:spacing w:after="80"/>
      </w:pPr>
      <w:r>
        <w:rPr>
          <w:rFonts w:ascii="Calibri" w:hAnsi="Calibri"/>
          <w:color w:val="262626"/>
          <w:sz w:val="19"/>
        </w:rPr>
        <w:t>A lo largo de las sesiones previas se han examinado los fundamentos arquitectónicos de los autoencoders, su formulación matemática como sistemas de compresión con pérdidas, la mecánica de extracción de características en el cuello de botella latente (bottleneck) y la capacidad del decodificador para actuar como un modelo generativo mediante la navegación e interpolación en el espacio latente. Sin embargo, antes de concluir el estudio de esta familia de arquitecturas, el profesor Pavlos Protopapas propone examinar de forma crítica sus fronteras operativas y sus limitaciones intrínsecas: ¿qué sucede cuando se enfrenta a un autoencoder con datos drásticamente distintos a los utilizados durante su entrenamiento?</w:t>
      </w:r>
    </w:p>
    <w:p w14:paraId="2656A10F" w14:textId="77777777" w:rsidR="00056219" w:rsidRDefault="00056219" w:rsidP="00056219">
      <w:pPr>
        <w:spacing w:after="80"/>
      </w:pPr>
      <w:r>
        <w:rPr>
          <w:rFonts w:ascii="Calibri" w:hAnsi="Calibri"/>
          <w:color w:val="262626"/>
          <w:sz w:val="19"/>
        </w:rPr>
        <w:t>Comprender las limitaciones de generalización no solo previene fallos catastróficos en producción, sino que ilumina la necesidad técnica de recurrir a arquitecturas especializadas en visión computacional, como las Redes Neuronales Convolucionales (CNN) y los Transformadores Visuales (Visual Transformers / ViT). Asimismo, permite explorar el amplio abanico de aplicaciones prácticas que trascienden la compresión pasiva, posicionando al autoencoder como una herramienta versátil para la restauración de señales, la detección cuantitativa de anomalías y la síntesis guiada de información cromática.</w:t>
      </w:r>
    </w:p>
    <w:tbl>
      <w:tblPr>
        <w:tblW w:w="0" w:type="auto"/>
        <w:jc w:val="center"/>
        <w:tblLayout w:type="fixed"/>
        <w:tblLook w:val="04A0" w:firstRow="1" w:lastRow="0" w:firstColumn="1" w:lastColumn="0" w:noHBand="0" w:noVBand="1"/>
      </w:tblPr>
      <w:tblGrid>
        <w:gridCol w:w="10224"/>
      </w:tblGrid>
      <w:tr w:rsidR="00056219" w14:paraId="58A4A3A7"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646D856D" w14:textId="77777777" w:rsidR="00056219" w:rsidRDefault="00056219" w:rsidP="000F1087">
            <w:pPr>
              <w:spacing w:after="40"/>
            </w:pPr>
            <w:r>
              <w:rPr>
                <w:rFonts w:ascii="Calibri" w:hAnsi="Calibri"/>
                <w:b/>
                <w:color w:val="1B365D"/>
                <w:sz w:val="18"/>
              </w:rPr>
              <w:t>AXIOMA CENTRAL DE CÁTEDRA SOBRE GENERALIZACIÓN</w:t>
            </w:r>
            <w:r>
              <w:rPr>
                <w:rFonts w:ascii="Calibri" w:hAnsi="Calibri"/>
                <w:b/>
                <w:color w:val="1B365D"/>
                <w:sz w:val="18"/>
              </w:rPr>
              <w:br/>
            </w:r>
            <w:r>
              <w:rPr>
                <w:rFonts w:ascii="Calibri" w:hAnsi="Calibri"/>
                <w:i/>
                <w:color w:val="262626"/>
                <w:sz w:val="18"/>
              </w:rPr>
              <w:t>«Los autoencoders comprimen los datos de entrada en un espacio latente de menor dimensión y luego intentan reconstruir el original. Este espacio latente captura características esenciales, haciendo que entradas similares se agrupen en cúmulos. Sin embargo, los autoencoders únicamente funcionan bien sobre datos similares a los que presenciaron durante el entrenamiento: no generalizan de forma fiable fuera de su distribución original.»</w:t>
            </w:r>
            <w:r>
              <w:rPr>
                <w:rFonts w:ascii="Calibri" w:hAnsi="Calibri"/>
                <w:i/>
                <w:color w:val="262626"/>
                <w:sz w:val="18"/>
              </w:rPr>
              <w:br/>
              <w:t>— Prof. Pavlos Protopapas</w:t>
            </w:r>
          </w:p>
        </w:tc>
      </w:tr>
    </w:tbl>
    <w:p w14:paraId="3F271D94" w14:textId="77777777" w:rsidR="00056219" w:rsidRDefault="00056219" w:rsidP="00056219">
      <w:pPr>
        <w:spacing w:after="40"/>
      </w:pPr>
    </w:p>
    <w:p w14:paraId="5AA67D6C" w14:textId="77777777" w:rsidR="00056219" w:rsidRDefault="00056219" w:rsidP="00056219">
      <w:pPr>
        <w:pStyle w:val="Ttulo1"/>
        <w:spacing w:before="200" w:after="60"/>
      </w:pPr>
      <w:r>
        <w:rPr>
          <w:rFonts w:ascii="Calibri" w:hAnsi="Calibri"/>
          <w:color w:val="1B365D"/>
          <w:sz w:val="24"/>
        </w:rPr>
        <w:t>2. Límites de Generalización: El Experimento de MNIST frente al Rostro Humano</w:t>
      </w:r>
    </w:p>
    <w:p w14:paraId="40267D17" w14:textId="77777777" w:rsidR="00056219" w:rsidRDefault="00056219" w:rsidP="00056219">
      <w:pPr>
        <w:spacing w:after="80"/>
      </w:pPr>
      <w:r>
        <w:rPr>
          <w:rFonts w:ascii="Calibri" w:hAnsi="Calibri"/>
          <w:color w:val="262626"/>
          <w:sz w:val="19"/>
        </w:rPr>
        <w:t>Para evidenciar de manera inequívoca la frontera de generalización de un autoencoder, la cátedra formula un experimento empírico directo: supóngase que tomamos uno de nuestros autoencoders profundos, cuidadosamente entrenado y optimizado sobre los miles de dígitos manuscritos del benchmark MNIST (donde demostró una capacidad sobresaliente para comprimir y reconstruir dígitos del 0 al 9), y le presentamos una entrada de una naturaleza completamente diferente: una fotografía real del rostro del profesor Pavlos Protopapas. ¿Será la red capaz de reconstruirla?</w:t>
      </w:r>
    </w:p>
    <w:p w14:paraId="1F99A191" w14:textId="77777777" w:rsidR="00056219" w:rsidRDefault="00056219" w:rsidP="00056219">
      <w:pPr>
        <w:spacing w:after="80"/>
      </w:pPr>
      <w:r>
        <w:rPr>
          <w:rFonts w:ascii="Calibri" w:hAnsi="Calibri"/>
          <w:color w:val="262626"/>
          <w:sz w:val="19"/>
        </w:rPr>
        <w:t>La respuesta es un rotundo no. Al evaluar el modelo, el decodificador falla estrepitosamente en reconstruir la entrada de cualquier manera significativa, generando únicamente un borrón informe y colapsado sin rasgo facial alguno, tal como se ilustra a continuación:</w:t>
      </w:r>
    </w:p>
    <w:tbl>
      <w:tblPr>
        <w:tblW w:w="0" w:type="auto"/>
        <w:jc w:val="center"/>
        <w:tblLayout w:type="fixed"/>
        <w:tblLook w:val="04A0" w:firstRow="1" w:lastRow="0" w:firstColumn="1" w:lastColumn="0" w:noHBand="0" w:noVBand="1"/>
      </w:tblPr>
      <w:tblGrid>
        <w:gridCol w:w="10224"/>
      </w:tblGrid>
      <w:tr w:rsidR="00056219" w14:paraId="6E875BC6" w14:textId="77777777" w:rsidTr="000F1087">
        <w:trPr>
          <w:cantSplit/>
          <w:jc w:val="center"/>
        </w:trPr>
        <w:tc>
          <w:tcPr>
            <w:tcW w:w="10224" w:type="dxa"/>
            <w:tcBorders>
              <w:top w:val="single" w:sz="4" w:space="0" w:color="D1D5DB"/>
              <w:left w:val="single" w:sz="4" w:space="0" w:color="D1D5DB"/>
              <w:right w:val="single" w:sz="4" w:space="0" w:color="D1D5DB"/>
            </w:tcBorders>
            <w:shd w:val="clear" w:color="auto" w:fill="F4F6F9"/>
            <w:tcMar>
              <w:top w:w="80" w:type="dxa"/>
              <w:left w:w="100" w:type="dxa"/>
              <w:bottom w:w="50" w:type="dxa"/>
              <w:right w:w="100" w:type="dxa"/>
            </w:tcMar>
          </w:tcPr>
          <w:p w14:paraId="63D7F2B8" w14:textId="77777777" w:rsidR="00056219" w:rsidRDefault="00056219" w:rsidP="000F1087">
            <w:pPr>
              <w:spacing w:before="40" w:after="40"/>
              <w:jc w:val="center"/>
            </w:pPr>
            <w:r>
              <w:rPr>
                <w:noProof/>
              </w:rPr>
              <w:lastRenderedPageBreak/>
              <w:drawing>
                <wp:inline distT="0" distB="0" distL="0" distR="0" wp14:anchorId="7A58B4AC" wp14:editId="381822E5">
                  <wp:extent cx="5303520" cy="659642"/>
                  <wp:effectExtent l="0" t="0" r="0" b="0"/>
                  <wp:docPr id="51495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ram_face_recon_fail.png"/>
                          <pic:cNvPicPr/>
                        </pic:nvPicPr>
                        <pic:blipFill>
                          <a:blip r:embed="rId59"/>
                          <a:stretch>
                            <a:fillRect/>
                          </a:stretch>
                        </pic:blipFill>
                        <pic:spPr>
                          <a:xfrm>
                            <a:off x="0" y="0"/>
                            <a:ext cx="5303520" cy="659642"/>
                          </a:xfrm>
                          <a:prstGeom prst="rect">
                            <a:avLst/>
                          </a:prstGeom>
                        </pic:spPr>
                      </pic:pic>
                    </a:graphicData>
                  </a:graphic>
                </wp:inline>
              </w:drawing>
            </w:r>
          </w:p>
        </w:tc>
      </w:tr>
      <w:tr w:rsidR="00056219" w14:paraId="6B5BEFFD" w14:textId="77777777" w:rsidTr="000F1087">
        <w:trPr>
          <w:cantSplit/>
          <w:jc w:val="center"/>
        </w:trPr>
        <w:tc>
          <w:tcPr>
            <w:tcW w:w="10224" w:type="dxa"/>
            <w:tcBorders>
              <w:left w:val="single" w:sz="4" w:space="0" w:color="D1D5DB"/>
              <w:bottom w:val="single" w:sz="4" w:space="0" w:color="D1D5DB"/>
              <w:right w:val="single" w:sz="4" w:space="0" w:color="D1D5DB"/>
            </w:tcBorders>
            <w:shd w:val="clear" w:color="auto" w:fill="F4F6F9"/>
            <w:tcMar>
              <w:top w:w="20" w:type="dxa"/>
              <w:left w:w="100" w:type="dxa"/>
              <w:bottom w:w="70" w:type="dxa"/>
              <w:right w:w="100" w:type="dxa"/>
            </w:tcMar>
          </w:tcPr>
          <w:p w14:paraId="59D8C073" w14:textId="77777777" w:rsidR="00056219" w:rsidRDefault="00056219" w:rsidP="000F1087">
            <w:pPr>
              <w:spacing w:after="20"/>
              <w:jc w:val="center"/>
            </w:pPr>
            <w:r>
              <w:rPr>
                <w:rFonts w:ascii="Calibri" w:hAnsi="Calibri"/>
                <w:i/>
                <w:color w:val="595959"/>
                <w:sz w:val="16"/>
              </w:rPr>
              <w:t>Figura 1: Fallo crítico de generalización. Entrada: Fotografía de rostro humano (Pavlos) -&gt; Autoencoder Profundo entrenado en MNIST -&gt; Salida: Reconstrucción colapsada sin estructura semántica.</w:t>
            </w:r>
          </w:p>
        </w:tc>
      </w:tr>
    </w:tbl>
    <w:p w14:paraId="4112B28C" w14:textId="77777777" w:rsidR="00056219" w:rsidRDefault="00056219" w:rsidP="00056219">
      <w:pPr>
        <w:spacing w:after="40"/>
      </w:pPr>
    </w:p>
    <w:p w14:paraId="05588599" w14:textId="77777777" w:rsidR="00056219" w:rsidRDefault="00056219" w:rsidP="00056219">
      <w:pPr>
        <w:pStyle w:val="Ttulo2"/>
        <w:spacing w:before="140" w:after="40"/>
      </w:pPr>
      <w:r>
        <w:rPr>
          <w:rFonts w:ascii="Calibri" w:hAnsi="Calibri"/>
          <w:color w:val="2E75B6"/>
          <w:sz w:val="21"/>
        </w:rPr>
        <w:t>Diagnóstico Técnico de la Falla de Reconstrucción</w:t>
      </w:r>
    </w:p>
    <w:p w14:paraId="3009DECD" w14:textId="77777777" w:rsidR="00056219" w:rsidRDefault="00056219" w:rsidP="00056219">
      <w:pPr>
        <w:spacing w:after="80"/>
      </w:pPr>
      <w:r>
        <w:rPr>
          <w:rFonts w:ascii="Calibri" w:hAnsi="Calibri"/>
          <w:color w:val="262626"/>
          <w:sz w:val="19"/>
        </w:rPr>
        <w:t>Este colapso no obedece a un error de convergencia del optimizador ni a una tasa de aprendizaje mal calibrada, sino a dos causas estructurales profundas del aprendizaje automático:</w:t>
      </w:r>
    </w:p>
    <w:p w14:paraId="05B53C5D" w14:textId="77777777" w:rsidR="00056219" w:rsidRDefault="00056219" w:rsidP="00056219">
      <w:pPr>
        <w:pStyle w:val="Listaconvietas"/>
        <w:spacing w:before="20" w:after="60"/>
      </w:pPr>
      <w:r>
        <w:rPr>
          <w:rFonts w:ascii="Calibri" w:hAnsi="Calibri"/>
          <w:b/>
          <w:color w:val="1B365D"/>
          <w:sz w:val="19"/>
        </w:rPr>
        <w:t xml:space="preserve">1. Discrepancia de Distribución (Distributional Shift / Out-of-Distribution Data): </w:t>
      </w:r>
      <w:r>
        <w:rPr>
          <w:rFonts w:ascii="Calibri" w:hAnsi="Calibri"/>
          <w:color w:val="262626"/>
          <w:sz w:val="19"/>
        </w:rPr>
        <w:t>El espacio latente z y los pesos sinápticos aprendidos capturan exclusivamente la variedad matemática (manifold) de trazos binarios de dígitos manuscritos. La fisonomía de un rostro humano pertenece a un subespacio de datos completamente ajeno. Al proyectar una cara, el vector resultante cae en una región deshabitada del espacio latente donde el decodificador jamás aprendió a mapear información coherente.</w:t>
      </w:r>
    </w:p>
    <w:p w14:paraId="14D95FC1" w14:textId="77777777" w:rsidR="00056219" w:rsidRDefault="00056219" w:rsidP="00056219">
      <w:pPr>
        <w:pStyle w:val="Listaconvietas"/>
        <w:spacing w:before="20" w:after="60"/>
      </w:pPr>
      <w:r>
        <w:rPr>
          <w:rFonts w:ascii="Calibri" w:hAnsi="Calibri"/>
          <w:b/>
          <w:color w:val="1B365D"/>
          <w:sz w:val="19"/>
        </w:rPr>
        <w:t xml:space="preserve">2. Asimetría de Complejidad Morfológica: </w:t>
      </w:r>
      <w:r>
        <w:rPr>
          <w:rFonts w:ascii="Calibri" w:hAnsi="Calibri"/>
          <w:color w:val="262626"/>
          <w:sz w:val="19"/>
        </w:rPr>
        <w:t>Un dígito de MNIST consiste en trazos aislados de trazo grueso sobre fondo negro uniforme (imágenes casi binarias de 28 × 28 píxeles). En contraste, un rostro humano real posee gradientes continuos de iluminación, sombras volumétricas, texturas microscópicas de piel, estructuras oculares complejas y proporciones geométricas sumamente intrincadas. Exigirle a una red que aprendió a trazar curvas de números que sintetice anatomía facial es computacionalmente inviable.</w:t>
      </w:r>
    </w:p>
    <w:p w14:paraId="723B29C8" w14:textId="77777777" w:rsidR="00056219" w:rsidRDefault="00056219" w:rsidP="00056219">
      <w:pPr>
        <w:pStyle w:val="Ttulo1"/>
        <w:spacing w:before="200" w:after="60"/>
      </w:pPr>
      <w:r>
        <w:rPr>
          <w:rFonts w:ascii="Calibri" w:hAnsi="Calibri"/>
          <w:color w:val="1B365D"/>
          <w:sz w:val="24"/>
        </w:rPr>
        <w:t>3. Limitaciones de las Capas Totalmente Conectadas (FCN vs. CNN y ViT)</w:t>
      </w:r>
    </w:p>
    <w:p w14:paraId="62BEC01C" w14:textId="77777777" w:rsidR="00056219" w:rsidRDefault="00056219" w:rsidP="00056219">
      <w:pPr>
        <w:spacing w:after="80"/>
      </w:pPr>
      <w:r>
        <w:rPr>
          <w:rFonts w:ascii="Calibri" w:hAnsi="Calibri"/>
          <w:color w:val="262626"/>
          <w:sz w:val="19"/>
        </w:rPr>
        <w:t>El experimento anterior resalta una limitación arquitectónica crucial: el empleo de capas totalmente conectadas (Fully Connected Networks / FCN) para el modelado de imágenes bidimensionales complejas. Aunque las FCNs operan adecuadamente en datos tabulares o imágenes de baja complejidad como MNIST, presentan fallos conceptuales severos al escalar a visión artificial del mundo real:</w:t>
      </w:r>
    </w:p>
    <w:p w14:paraId="4ADCE616" w14:textId="77777777" w:rsidR="00056219" w:rsidRDefault="00056219" w:rsidP="00056219">
      <w:pPr>
        <w:pStyle w:val="Listaconvietas"/>
        <w:spacing w:before="20" w:after="60"/>
      </w:pPr>
      <w:r>
        <w:rPr>
          <w:rFonts w:ascii="Calibri" w:hAnsi="Calibri"/>
          <w:b/>
          <w:color w:val="1B365D"/>
          <w:sz w:val="19"/>
        </w:rPr>
        <w:t xml:space="preserve">Destrucción de la Topología Espacial (Flattening): </w:t>
      </w:r>
      <w:r>
        <w:rPr>
          <w:rFonts w:ascii="Calibri" w:hAnsi="Calibri"/>
          <w:color w:val="262626"/>
          <w:sz w:val="19"/>
        </w:rPr>
        <w:t>Para ingresar una imagen a una FCN, la matriz 2D debe aplanarse en un vector 1D (por ejemplo, una imagen de 100 × 100 píxeles se transforma en 10.000 entradas independientes). Este proceso destruye la vecindad espacial entre píxeles contiguos, tratando a píxeles adyacentes con la misma distancia que a píxeles en extremos opuestos del lienzo.</w:t>
      </w:r>
    </w:p>
    <w:p w14:paraId="1773B3C2" w14:textId="77777777" w:rsidR="00056219" w:rsidRDefault="00056219" w:rsidP="00056219">
      <w:pPr>
        <w:pStyle w:val="Listaconvietas"/>
        <w:spacing w:before="20" w:after="60"/>
      </w:pPr>
      <w:r>
        <w:rPr>
          <w:rFonts w:ascii="Calibri" w:hAnsi="Calibri"/>
          <w:b/>
          <w:color w:val="1B365D"/>
          <w:sz w:val="19"/>
        </w:rPr>
        <w:t xml:space="preserve">Ausencia de Invarianza a Traslaciones: </w:t>
      </w:r>
      <w:r>
        <w:rPr>
          <w:rFonts w:ascii="Calibri" w:hAnsi="Calibri"/>
          <w:color w:val="262626"/>
          <w:sz w:val="19"/>
        </w:rPr>
        <w:t>En una FCN, un patrón visual (como un ojo o un borde) ubicado en la esquina superior izquierda activa neuronas completamente distintas a las que activaría si estuviera en el centro. El modelo no comparte pesos a través del espacio y debe reaprender el mismo rasgo en cada posición posible.</w:t>
      </w:r>
    </w:p>
    <w:p w14:paraId="4CC3E42E" w14:textId="77777777" w:rsidR="00056219" w:rsidRDefault="00056219" w:rsidP="00056219">
      <w:pPr>
        <w:pStyle w:val="Listaconvietas"/>
        <w:spacing w:before="20" w:after="60"/>
      </w:pPr>
      <w:r>
        <w:rPr>
          <w:rFonts w:ascii="Calibri" w:hAnsi="Calibri"/>
          <w:b/>
          <w:color w:val="1B365D"/>
          <w:sz w:val="19"/>
        </w:rPr>
        <w:t xml:space="preserve">Explosión Paramétrica Inmanejable: </w:t>
      </w:r>
      <w:r>
        <w:rPr>
          <w:rFonts w:ascii="Calibri" w:hAnsi="Calibri"/>
          <w:color w:val="262626"/>
          <w:sz w:val="19"/>
        </w:rPr>
        <w:t>Una imagen estándar de alta resolución conectada a capas densas genera millones de parámetros por neurona, saturando la memoria y conduciendo a un sobreajuste masivo si no se dispone de miles de millones de ejemplos de entrenamiento.</w:t>
      </w:r>
    </w:p>
    <w:p w14:paraId="12159639" w14:textId="77777777" w:rsidR="00056219" w:rsidRDefault="00056219" w:rsidP="00056219">
      <w:pPr>
        <w:pStyle w:val="Ttulo2"/>
        <w:spacing w:before="140" w:after="40"/>
      </w:pPr>
      <w:r>
        <w:rPr>
          <w:rFonts w:ascii="Calibri" w:hAnsi="Calibri"/>
          <w:color w:val="2E75B6"/>
          <w:sz w:val="21"/>
        </w:rPr>
        <w:t>El Imperativo de Arquitecturas Espaciales: CNNs y Visual Transformers</w:t>
      </w:r>
    </w:p>
    <w:p w14:paraId="6130D68E" w14:textId="77777777" w:rsidR="00056219" w:rsidRDefault="00056219" w:rsidP="00056219">
      <w:pPr>
        <w:spacing w:after="80"/>
      </w:pPr>
      <w:r>
        <w:rPr>
          <w:rFonts w:ascii="Calibri" w:hAnsi="Calibri"/>
          <w:color w:val="262626"/>
          <w:sz w:val="19"/>
        </w:rPr>
        <w:t>Frente a estas restricciones, la cátedra enfatiza la transición obligada hacia arquitecturas diseñadas para preservar la coherencia espacial:</w:t>
      </w:r>
    </w:p>
    <w:p w14:paraId="29A3FB3A" w14:textId="77777777" w:rsidR="00056219" w:rsidRDefault="00056219" w:rsidP="00056219">
      <w:pPr>
        <w:pStyle w:val="Listaconvietas"/>
        <w:spacing w:before="20" w:after="60"/>
      </w:pPr>
      <w:r>
        <w:rPr>
          <w:rFonts w:ascii="Calibri" w:hAnsi="Calibri"/>
          <w:b/>
          <w:color w:val="1B365D"/>
          <w:sz w:val="19"/>
        </w:rPr>
        <w:t xml:space="preserve">Redes Neuronales Convolucionales (CNNs): </w:t>
      </w:r>
      <w:r>
        <w:rPr>
          <w:rFonts w:ascii="Calibri" w:hAnsi="Calibri"/>
          <w:color w:val="262626"/>
          <w:sz w:val="19"/>
        </w:rPr>
        <w:t>Utilizan filtros deslizantes con pesos compartidos (kernel weights) que explotan la correlación local y proporcionan invarianza a traslaciones, permitiendo que los autoencoders convolucionales (Convolutional Autoencoders / CAE) compriman imágenes reales mediante reducciones jerárquicas (pooling / stride) y decodificaciones transpuestas.</w:t>
      </w:r>
    </w:p>
    <w:p w14:paraId="12E99A4B" w14:textId="77777777" w:rsidR="00056219" w:rsidRDefault="00056219" w:rsidP="00056219">
      <w:pPr>
        <w:pStyle w:val="Listaconvietas"/>
        <w:spacing w:before="20" w:after="60"/>
      </w:pPr>
      <w:r>
        <w:rPr>
          <w:rFonts w:ascii="Calibri" w:hAnsi="Calibri"/>
          <w:b/>
          <w:color w:val="1B365D"/>
          <w:sz w:val="19"/>
        </w:rPr>
        <w:lastRenderedPageBreak/>
        <w:t xml:space="preserve">Transformadores Visuales (ViTs): </w:t>
      </w:r>
      <w:r>
        <w:rPr>
          <w:rFonts w:ascii="Calibri" w:hAnsi="Calibri"/>
          <w:color w:val="262626"/>
          <w:sz w:val="19"/>
        </w:rPr>
        <w:t>Segmentan la imagen en parches (patches) y modelan relaciones contextuales de largo alcance mediante mecanismos de auto-atención (self-attention), constituyendo el estándar de vanguardia en modelos fundacionales contemporáneos.</w:t>
      </w:r>
    </w:p>
    <w:p w14:paraId="26D0E7E5" w14:textId="77777777" w:rsidR="00056219" w:rsidRDefault="00056219" w:rsidP="00056219">
      <w:pPr>
        <w:pStyle w:val="Ttulo1"/>
        <w:spacing w:before="200" w:after="60"/>
      </w:pPr>
      <w:r>
        <w:rPr>
          <w:rFonts w:ascii="Calibri" w:hAnsi="Calibri"/>
          <w:color w:val="1B365D"/>
          <w:sz w:val="24"/>
        </w:rPr>
        <w:t>4. Síntesis Integral de la Funcionalidad de los Autoencoders</w:t>
      </w:r>
    </w:p>
    <w:p w14:paraId="375CFBF5" w14:textId="77777777" w:rsidR="00056219" w:rsidRDefault="00056219" w:rsidP="00056219">
      <w:pPr>
        <w:spacing w:after="80"/>
      </w:pPr>
      <w:r>
        <w:rPr>
          <w:rFonts w:ascii="Calibri" w:hAnsi="Calibri"/>
          <w:color w:val="262626"/>
          <w:sz w:val="19"/>
        </w:rPr>
        <w:t>Conforme a la recopilación pedagógica presentada por el profesor Pavlos Protopapas, los principios de operación y propiedades estructurales de los autoencoders se condensan en tres capacidades fundamentales interconectadas:</w:t>
      </w:r>
    </w:p>
    <w:p w14:paraId="053AAF96" w14:textId="77777777" w:rsidR="00056219" w:rsidRDefault="00056219" w:rsidP="00056219">
      <w:pPr>
        <w:pStyle w:val="Listaconvietas"/>
        <w:spacing w:before="20" w:after="60"/>
      </w:pPr>
      <w:r>
        <w:rPr>
          <w:rFonts w:ascii="Calibri" w:hAnsi="Calibri"/>
          <w:b/>
          <w:color w:val="1B365D"/>
          <w:sz w:val="19"/>
        </w:rPr>
        <w:t xml:space="preserve">1. Compresión y Descompresión Guiada por Reconstrucción: </w:t>
      </w:r>
      <w:r>
        <w:rPr>
          <w:rFonts w:ascii="Calibri" w:hAnsi="Calibri"/>
          <w:color w:val="262626"/>
          <w:sz w:val="19"/>
        </w:rPr>
        <w:t>El codificador comprime la entrada hacia un espacio latente de menor dimensionalidad (cuello de botella), mientras que el decodificador aprende a reconstruir la señal original minimizando la pérdida de reconstrucción cuadrática (MSE). Esta restricción fuerza a la red a destilar los factores generativos esenciales y desechar el ruido estocástico.</w:t>
      </w:r>
    </w:p>
    <w:p w14:paraId="376ECF35" w14:textId="77777777" w:rsidR="00056219" w:rsidRDefault="00056219" w:rsidP="00056219">
      <w:pPr>
        <w:pStyle w:val="Listaconvietas"/>
        <w:spacing w:before="20" w:after="60"/>
      </w:pPr>
      <w:r>
        <w:rPr>
          <w:rFonts w:ascii="Calibri" w:hAnsi="Calibri"/>
          <w:b/>
          <w:color w:val="1B365D"/>
          <w:sz w:val="19"/>
        </w:rPr>
        <w:t xml:space="preserve">2. Emergencia de Cúmulos Semánticos (Clustering Espontáneo): </w:t>
      </w:r>
      <w:r>
        <w:rPr>
          <w:rFonts w:ascii="Calibri" w:hAnsi="Calibri"/>
          <w:color w:val="262626"/>
          <w:sz w:val="19"/>
        </w:rPr>
        <w:t>A pesar de no recibir etiquetas de supervisión durante el entrenamiento, la geometría interna del espacio latente se organiza de manera que muestras semánticamente similares (por ejemplo, múltiples versiones caligráficas del dígito 3) se agrupan en cúmulos disjuntos y convexos, proporcionando representaciones discriminativas óptimas para tareas posteriores (downstream tasks).</w:t>
      </w:r>
    </w:p>
    <w:p w14:paraId="310FE332" w14:textId="77777777" w:rsidR="00056219" w:rsidRDefault="00056219" w:rsidP="00056219">
      <w:pPr>
        <w:pStyle w:val="Listaconvietas"/>
        <w:spacing w:before="20" w:after="60"/>
      </w:pPr>
      <w:r>
        <w:rPr>
          <w:rFonts w:ascii="Calibri" w:hAnsi="Calibri"/>
          <w:b/>
          <w:color w:val="1B365D"/>
          <w:sz w:val="19"/>
        </w:rPr>
        <w:t xml:space="preserve">3. Interpolación y Generación Controlada (Decodificador Generativo): </w:t>
      </w:r>
      <w:r>
        <w:rPr>
          <w:rFonts w:ascii="Calibri" w:hAnsi="Calibri"/>
          <w:color w:val="262626"/>
          <w:sz w:val="19"/>
        </w:rPr>
        <w:t>Al trazar trayectorias vectoriales entre coordenadas del espacio latente y decodificarlas paso a paso, el modelo realiza morfismos suaves y genera nuevas instancias continuas que respetan la variedad de datos aprendida, operando formalmente como un generador de contenido.</w:t>
      </w:r>
    </w:p>
    <w:tbl>
      <w:tblPr>
        <w:tblW w:w="0" w:type="auto"/>
        <w:jc w:val="center"/>
        <w:tblLayout w:type="fixed"/>
        <w:tblLook w:val="04A0" w:firstRow="1" w:lastRow="0" w:firstColumn="1" w:lastColumn="0" w:noHBand="0" w:noVBand="1"/>
      </w:tblPr>
      <w:tblGrid>
        <w:gridCol w:w="10224"/>
      </w:tblGrid>
      <w:tr w:rsidR="00056219" w14:paraId="112446F9" w14:textId="77777777" w:rsidTr="000F1087">
        <w:trPr>
          <w:cantSplit/>
          <w:jc w:val="center"/>
        </w:trPr>
        <w:tc>
          <w:tcPr>
            <w:tcW w:w="10224" w:type="dxa"/>
            <w:tcBorders>
              <w:left w:val="single" w:sz="24" w:space="0" w:color="E57373"/>
            </w:tcBorders>
            <w:shd w:val="clear" w:color="auto" w:fill="FDF7F7"/>
            <w:tcMar>
              <w:top w:w="90" w:type="dxa"/>
              <w:left w:w="150" w:type="dxa"/>
              <w:bottom w:w="90" w:type="dxa"/>
              <w:right w:w="140" w:type="dxa"/>
            </w:tcMar>
          </w:tcPr>
          <w:p w14:paraId="498BBED1" w14:textId="77777777" w:rsidR="00056219" w:rsidRDefault="00056219" w:rsidP="000F1087">
            <w:pPr>
              <w:spacing w:after="40"/>
            </w:pPr>
            <w:r>
              <w:rPr>
                <w:rFonts w:ascii="Calibri" w:hAnsi="Calibri"/>
                <w:b/>
                <w:color w:val="A52A2A"/>
                <w:sz w:val="18"/>
              </w:rPr>
              <w:t>ADVERTENCIA METODOLÓGICA DE PRODUCCIÓN</w:t>
            </w:r>
            <w:r>
              <w:rPr>
                <w:rFonts w:ascii="Calibri" w:hAnsi="Calibri"/>
                <w:b/>
                <w:color w:val="A52A2A"/>
                <w:sz w:val="18"/>
              </w:rPr>
              <w:br/>
            </w:r>
            <w:r>
              <w:rPr>
                <w:rFonts w:ascii="Calibri" w:hAnsi="Calibri"/>
                <w:i/>
                <w:color w:val="262626"/>
                <w:sz w:val="18"/>
              </w:rPr>
              <w:t>Regla de Oro de Cátedra: «Un autoencoder solo funciona de manera óptima sobre datos pertenecientes a la distribución estadística con la que fue entrenado. Su capacidad de generalización está estrictamente confinada a la variedad aprendida: si se evalúa con muestras fuera de distribución (como un rostro en una red de dígitos), la reconstrucción colapsará sin excepción.»</w:t>
            </w:r>
            <w:r>
              <w:rPr>
                <w:rFonts w:ascii="Calibri" w:hAnsi="Calibri"/>
                <w:i/>
                <w:color w:val="262626"/>
                <w:sz w:val="18"/>
              </w:rPr>
              <w:br/>
              <w:t>— Prof. Pavlos Protopapas</w:t>
            </w:r>
          </w:p>
        </w:tc>
      </w:tr>
    </w:tbl>
    <w:p w14:paraId="37C37947" w14:textId="77777777" w:rsidR="00056219" w:rsidRDefault="00056219" w:rsidP="00056219">
      <w:pPr>
        <w:spacing w:after="40"/>
      </w:pPr>
    </w:p>
    <w:p w14:paraId="611062D2" w14:textId="77777777" w:rsidR="00056219" w:rsidRDefault="00056219" w:rsidP="00056219">
      <w:pPr>
        <w:pStyle w:val="Ttulo1"/>
        <w:spacing w:before="200" w:after="60"/>
      </w:pPr>
      <w:r>
        <w:rPr>
          <w:rFonts w:ascii="Calibri" w:hAnsi="Calibri"/>
          <w:color w:val="1B365D"/>
          <w:sz w:val="24"/>
        </w:rPr>
        <w:t>5. Aplicaciones Prácticas Más Allá de la Compresión</w:t>
      </w:r>
    </w:p>
    <w:p w14:paraId="4CABFDD0" w14:textId="77777777" w:rsidR="00056219" w:rsidRDefault="00056219" w:rsidP="00056219">
      <w:pPr>
        <w:spacing w:after="80"/>
      </w:pPr>
      <w:r>
        <w:rPr>
          <w:rFonts w:ascii="Calibri" w:hAnsi="Calibri"/>
          <w:color w:val="262626"/>
          <w:sz w:val="19"/>
        </w:rPr>
        <w:t>Aunque los autoencoders nacieron inspirados en la reducción de dimensionalidad y la compresión adaptativa, su capacidad para capturar la distribución fundamental de los datos habilita aplicaciones industriales de enorme impacto práctico que trascienden el mero almacenamiento:</w:t>
      </w:r>
    </w:p>
    <w:p w14:paraId="7D34E123" w14:textId="77777777" w:rsidR="00056219" w:rsidRDefault="00056219" w:rsidP="00056219">
      <w:pPr>
        <w:pStyle w:val="Ttulo2"/>
        <w:spacing w:before="140" w:after="40"/>
      </w:pPr>
      <w:r>
        <w:rPr>
          <w:rFonts w:ascii="Calibri" w:hAnsi="Calibri"/>
          <w:color w:val="2E75B6"/>
          <w:sz w:val="21"/>
        </w:rPr>
        <w:t>5.1 Eliminación de Ruido (Denoising Autoencoders - DAE)</w:t>
      </w:r>
    </w:p>
    <w:p w14:paraId="70ADEDFA" w14:textId="77777777" w:rsidR="00056219" w:rsidRDefault="00056219" w:rsidP="00056219">
      <w:pPr>
        <w:spacing w:after="80"/>
      </w:pPr>
      <w:r>
        <w:rPr>
          <w:rFonts w:ascii="Calibri" w:hAnsi="Calibri"/>
          <w:color w:val="262626"/>
          <w:sz w:val="19"/>
        </w:rPr>
        <w:t>En numerosas aplicaciones científicas e industriales, las señales capturadas están corrompidas por ruido electrónico, interferencias atmosféricas o artefactos de sensor. Los autoencoders pueden entrenarse para limpiar y restaurar estas señales de forma automática:</w:t>
      </w:r>
    </w:p>
    <w:p w14:paraId="5B8F902C" w14:textId="77777777" w:rsidR="00056219" w:rsidRDefault="00056219" w:rsidP="00056219">
      <w:pPr>
        <w:pStyle w:val="Listaconvietas"/>
        <w:spacing w:before="20" w:after="60"/>
      </w:pPr>
      <w:r>
        <w:rPr>
          <w:rFonts w:ascii="Calibri" w:hAnsi="Calibri"/>
          <w:b/>
          <w:color w:val="1B365D"/>
          <w:sz w:val="19"/>
        </w:rPr>
        <w:t xml:space="preserve">Mecanismo de Aprendizaje: </w:t>
      </w:r>
      <w:r>
        <w:rPr>
          <w:rFonts w:ascii="Calibri" w:hAnsi="Calibri"/>
          <w:color w:val="262626"/>
          <w:sz w:val="19"/>
        </w:rPr>
        <w:t>Durante el entrenamiento, se toma una imagen limpia x y se le añade ruido artificial controlado (gaussiano o sal y pimienta) para producir una versión corrompida x̃ = x + ε. La red recibe x̃ como entrada, pero la función de pérdida penaliza la discrepancia entre la salida reconstruida y la imagen limpia original: L = ||g(f(x̃)) - x||².</w:t>
      </w:r>
    </w:p>
    <w:p w14:paraId="2D9AC7AB" w14:textId="77777777" w:rsidR="00056219" w:rsidRDefault="00056219" w:rsidP="00056219">
      <w:pPr>
        <w:pStyle w:val="Listaconvietas"/>
        <w:spacing w:before="20" w:after="60"/>
      </w:pPr>
      <w:r>
        <w:rPr>
          <w:rFonts w:ascii="Calibri" w:hAnsi="Calibri"/>
          <w:b/>
          <w:color w:val="1B365D"/>
          <w:sz w:val="19"/>
        </w:rPr>
        <w:t xml:space="preserve">Fundamento Geométrico: </w:t>
      </w:r>
      <w:r>
        <w:rPr>
          <w:rFonts w:ascii="Calibri" w:hAnsi="Calibri"/>
          <w:color w:val="262626"/>
          <w:sz w:val="19"/>
        </w:rPr>
        <w:t>Al verse forzado a eliminar el ruido para recuperar la versión original, el autoencoder aprende a proyectar cualquier punto ruidoso desplazado fuera de la variedad de vuelta hacia la superficie de los datos limpios, adquiriendo una robustez representacional superior.</w:t>
      </w:r>
    </w:p>
    <w:p w14:paraId="25EAC33D" w14:textId="77777777" w:rsidR="00056219" w:rsidRDefault="00056219" w:rsidP="00056219">
      <w:pPr>
        <w:pStyle w:val="Ttulo2"/>
        <w:spacing w:before="140" w:after="40"/>
      </w:pPr>
      <w:r>
        <w:rPr>
          <w:rFonts w:ascii="Calibri" w:hAnsi="Calibri"/>
          <w:color w:val="2E75B6"/>
          <w:sz w:val="21"/>
        </w:rPr>
        <w:lastRenderedPageBreak/>
        <w:t>5.2 Detección de Anomalías (Anomaly Detection)</w:t>
      </w:r>
    </w:p>
    <w:p w14:paraId="3A50C604" w14:textId="77777777" w:rsidR="00056219" w:rsidRDefault="00056219" w:rsidP="00056219">
      <w:pPr>
        <w:spacing w:after="80"/>
      </w:pPr>
      <w:r>
        <w:rPr>
          <w:rFonts w:ascii="Calibri" w:hAnsi="Calibri"/>
          <w:color w:val="262626"/>
          <w:sz w:val="19"/>
        </w:rPr>
        <w:t>La detección de fallas en componentes mecánicos, la identificación de fraudes financieros y el diagnóstico de patologías médicas en imágenes radiológicas comparten un desafío común: las anomalías son extremadamente raras y diversas, lo que hace imposible entrenar un clasificador supervisado tradicional por falta de ejemplos anómalos.</w:t>
      </w:r>
    </w:p>
    <w:p w14:paraId="47C94C89" w14:textId="77777777" w:rsidR="00056219" w:rsidRDefault="00056219" w:rsidP="00056219">
      <w:pPr>
        <w:pStyle w:val="Listaconvietas"/>
        <w:spacing w:before="20" w:after="60"/>
      </w:pPr>
      <w:r>
        <w:rPr>
          <w:rFonts w:ascii="Calibri" w:hAnsi="Calibri"/>
          <w:b/>
          <w:color w:val="1B365D"/>
          <w:sz w:val="19"/>
        </w:rPr>
        <w:t xml:space="preserve">Mecanismo Operativo: </w:t>
      </w:r>
      <w:r>
        <w:rPr>
          <w:rFonts w:ascii="Calibri" w:hAnsi="Calibri"/>
          <w:color w:val="262626"/>
          <w:sz w:val="19"/>
        </w:rPr>
        <w:t>El autoencoder se entrena exclusivamente con datos normales (piezas sin fallas, transacciones legítimas o tejidos sanos). La red aprende a la perfección la variedad geométrica de la normalidad.</w:t>
      </w:r>
    </w:p>
    <w:p w14:paraId="108A0FBF" w14:textId="77777777" w:rsidR="00056219" w:rsidRDefault="00056219" w:rsidP="00056219">
      <w:pPr>
        <w:pStyle w:val="Listaconvietas"/>
        <w:spacing w:before="20" w:after="60"/>
      </w:pPr>
      <w:r>
        <w:rPr>
          <w:rFonts w:ascii="Calibri" w:hAnsi="Calibri"/>
          <w:b/>
          <w:color w:val="1B365D"/>
          <w:sz w:val="19"/>
        </w:rPr>
        <w:t xml:space="preserve">Criterio Cuantitativo de Decisión: </w:t>
      </w:r>
      <w:r>
        <w:rPr>
          <w:rFonts w:ascii="Calibri" w:hAnsi="Calibri"/>
          <w:color w:val="262626"/>
          <w:sz w:val="19"/>
        </w:rPr>
        <w:t>Cuando el modelo procesa un nuevo dato en producción, se calcula el error cuadrático de reconstrucción e = ||x - x̂||². Si la muestra es normal, el error es diminuto. Si la muestra contiene una anomalía (una fractura en una pieza o una transacción atípica), la red es incapaz de reconstruirla porque jamás presenció dicha estructura, disparando un error e &gt;&gt; τ (umbral calibrado) y activando la alarma de detección.</w:t>
      </w:r>
    </w:p>
    <w:p w14:paraId="1B8ABC0D" w14:textId="77777777" w:rsidR="00056219" w:rsidRDefault="00056219" w:rsidP="00056219">
      <w:pPr>
        <w:pStyle w:val="Ttulo2"/>
        <w:spacing w:before="140" w:after="40"/>
      </w:pPr>
      <w:r>
        <w:rPr>
          <w:rFonts w:ascii="Calibri" w:hAnsi="Calibri"/>
          <w:color w:val="2E75B6"/>
          <w:sz w:val="21"/>
        </w:rPr>
        <w:t>5.3 Colorización de Imágenes (Image Colorization)</w:t>
      </w:r>
    </w:p>
    <w:p w14:paraId="345CF1E6" w14:textId="77777777" w:rsidR="00056219" w:rsidRDefault="00056219" w:rsidP="00056219">
      <w:pPr>
        <w:spacing w:after="80"/>
      </w:pPr>
      <w:r>
        <w:rPr>
          <w:rFonts w:ascii="Calibri" w:hAnsi="Calibri"/>
          <w:color w:val="262626"/>
          <w:sz w:val="19"/>
        </w:rPr>
        <w:t>La restauración de fotografías históricas y la conversión de registros monocromáticos a color se fundamenta en el relleno estructurado de información ausente mediante autoencoders:</w:t>
      </w:r>
    </w:p>
    <w:p w14:paraId="6CB8E0B7" w14:textId="77777777" w:rsidR="00056219" w:rsidRDefault="00056219" w:rsidP="00056219">
      <w:pPr>
        <w:pStyle w:val="Listaconvietas"/>
        <w:spacing w:before="20" w:after="60"/>
      </w:pPr>
      <w:r>
        <w:rPr>
          <w:rFonts w:ascii="Calibri" w:hAnsi="Calibri"/>
          <w:b/>
          <w:color w:val="1B365D"/>
          <w:sz w:val="19"/>
        </w:rPr>
        <w:t xml:space="preserve">Mecanismo de Mapeo: </w:t>
      </w:r>
      <w:r>
        <w:rPr>
          <w:rFonts w:ascii="Calibri" w:hAnsi="Calibri"/>
          <w:color w:val="262626"/>
          <w:sz w:val="19"/>
        </w:rPr>
        <w:t>La entrada al autoencoder es una imagen en escala de grises (1 solo canal de luminancia, como el canal L en el espacio de color Lab). La salida objetivo de la red son los canales cromáticos correspondientes (canales a y b en Lab, o canales R, G, B).</w:t>
      </w:r>
    </w:p>
    <w:p w14:paraId="0B91B65C" w14:textId="77777777" w:rsidR="00056219" w:rsidRDefault="00056219" w:rsidP="00056219">
      <w:pPr>
        <w:pStyle w:val="Listaconvietas"/>
        <w:spacing w:before="20" w:after="60"/>
      </w:pPr>
      <w:r>
        <w:rPr>
          <w:rFonts w:ascii="Calibri" w:hAnsi="Calibri"/>
          <w:b/>
          <w:color w:val="1B365D"/>
          <w:sz w:val="19"/>
        </w:rPr>
        <w:t xml:space="preserve">Comprensión Semántica Latente: </w:t>
      </w:r>
      <w:r>
        <w:rPr>
          <w:rFonts w:ascii="Calibri" w:hAnsi="Calibri"/>
          <w:color w:val="262626"/>
          <w:sz w:val="19"/>
        </w:rPr>
        <w:t>Para predecir con exactitud el color, la red no puede limitarse a copiar intensidades; debe identificar semánticamente qué objeto está presente (reconocer que una copa arborescente es follaje y asignarle tonos verdes, o que una franja superior es cielo y asignarle tonos azules), demostrando una comprensión conceptual profunda del entorno visual.</w:t>
      </w:r>
    </w:p>
    <w:p w14:paraId="700D8DDC" w14:textId="77777777" w:rsidR="00056219" w:rsidRDefault="00056219" w:rsidP="00056219">
      <w:pPr>
        <w:pStyle w:val="Ttulo1"/>
        <w:spacing w:before="200" w:after="60"/>
      </w:pPr>
      <w:r>
        <w:rPr>
          <w:rFonts w:ascii="Calibri" w:hAnsi="Calibri"/>
          <w:color w:val="1B365D"/>
          <w:sz w:val="24"/>
        </w:rPr>
        <w:t>6. Matriz Técnica Comparativa de Arquitecturas y Aplicaciones</w:t>
      </w:r>
    </w:p>
    <w:p w14:paraId="530811BA" w14:textId="77777777" w:rsidR="00056219" w:rsidRDefault="00056219" w:rsidP="00056219">
      <w:pPr>
        <w:spacing w:after="80"/>
      </w:pPr>
      <w:r>
        <w:rPr>
          <w:rFonts w:ascii="Calibri" w:hAnsi="Calibri"/>
          <w:color w:val="262626"/>
          <w:sz w:val="19"/>
        </w:rPr>
        <w:t>A continuación se presenta la tabla taxonómica comparativa que contrasta las arquitecturas neuronales empleadas en autoencoders y sus respectivas aplicaciones prácticas en el aprendizaje profundo moderno:</w:t>
      </w:r>
    </w:p>
    <w:tbl>
      <w:tblPr>
        <w:tblW w:w="0" w:type="auto"/>
        <w:jc w:val="center"/>
        <w:tblLayout w:type="fixed"/>
        <w:tblLook w:val="04A0" w:firstRow="1" w:lastRow="0" w:firstColumn="1" w:lastColumn="0" w:noHBand="0" w:noVBand="1"/>
      </w:tblPr>
      <w:tblGrid>
        <w:gridCol w:w="2160"/>
        <w:gridCol w:w="2592"/>
        <w:gridCol w:w="2592"/>
        <w:gridCol w:w="2880"/>
      </w:tblGrid>
      <w:tr w:rsidR="00056219" w14:paraId="20F241C4" w14:textId="77777777" w:rsidTr="000F1087">
        <w:trPr>
          <w:tblHeader/>
          <w:jc w:val="center"/>
        </w:trPr>
        <w:tc>
          <w:tcPr>
            <w:tcW w:w="216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79D007B" w14:textId="77777777" w:rsidR="00056219" w:rsidRDefault="00056219" w:rsidP="000F1087">
            <w:pPr>
              <w:spacing w:after="0"/>
              <w:jc w:val="center"/>
            </w:pPr>
            <w:r>
              <w:rPr>
                <w:rFonts w:ascii="Calibri" w:hAnsi="Calibri"/>
                <w:b/>
                <w:color w:val="FFFFFF"/>
                <w:sz w:val="16"/>
              </w:rPr>
              <w:t>Aplicación / Tarea</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5D286ECF" w14:textId="77777777" w:rsidR="00056219" w:rsidRDefault="00056219" w:rsidP="000F1087">
            <w:pPr>
              <w:spacing w:after="0"/>
              <w:jc w:val="center"/>
            </w:pPr>
            <w:r>
              <w:rPr>
                <w:rFonts w:ascii="Calibri" w:hAnsi="Calibri"/>
                <w:b/>
                <w:color w:val="FFFFFF"/>
                <w:sz w:val="16"/>
              </w:rPr>
              <w:t>Entrada vs. Objetivo (Target)</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32FEC6A" w14:textId="77777777" w:rsidR="00056219" w:rsidRDefault="00056219" w:rsidP="000F1087">
            <w:pPr>
              <w:spacing w:after="0"/>
              <w:jc w:val="center"/>
            </w:pPr>
            <w:r>
              <w:rPr>
                <w:rFonts w:ascii="Calibri" w:hAnsi="Calibri"/>
                <w:b/>
                <w:color w:val="FFFFFF"/>
                <w:sz w:val="16"/>
              </w:rPr>
              <w:t>Mecanismo Matemático y de Pérdida</w:t>
            </w:r>
          </w:p>
        </w:tc>
        <w:tc>
          <w:tcPr>
            <w:tcW w:w="288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108D89F5" w14:textId="77777777" w:rsidR="00056219" w:rsidRDefault="00056219" w:rsidP="000F1087">
            <w:pPr>
              <w:spacing w:after="0"/>
              <w:jc w:val="center"/>
            </w:pPr>
            <w:r>
              <w:rPr>
                <w:rFonts w:ascii="Calibri" w:hAnsi="Calibri"/>
                <w:b/>
                <w:color w:val="FFFFFF"/>
                <w:sz w:val="16"/>
              </w:rPr>
              <w:t>Ventaja Clave y Arquitectura Recomendada</w:t>
            </w:r>
          </w:p>
        </w:tc>
      </w:tr>
      <w:tr w:rsidR="00056219" w14:paraId="3A82030C"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08D1B3CE" w14:textId="77777777" w:rsidR="00056219" w:rsidRDefault="00056219" w:rsidP="000F1087">
            <w:pPr>
              <w:spacing w:after="0"/>
            </w:pPr>
            <w:r>
              <w:rPr>
                <w:rFonts w:ascii="Calibri" w:hAnsi="Calibri"/>
                <w:color w:val="262626"/>
                <w:sz w:val="16"/>
              </w:rPr>
              <w:t>Reducción de Dimensión y Compresión</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6FEB90C4" w14:textId="77777777" w:rsidR="00056219" w:rsidRDefault="00056219" w:rsidP="000F1087">
            <w:pPr>
              <w:spacing w:after="0"/>
            </w:pPr>
            <w:r>
              <w:rPr>
                <w:rFonts w:ascii="Calibri" w:hAnsi="Calibri"/>
                <w:color w:val="262626"/>
                <w:sz w:val="16"/>
              </w:rPr>
              <w:t>Entrada x limpia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B1DB27A" w14:textId="77777777" w:rsidR="00056219" w:rsidRDefault="00056219" w:rsidP="000F1087">
            <w:pPr>
              <w:spacing w:after="0"/>
            </w:pPr>
            <w:r>
              <w:rPr>
                <w:rFonts w:ascii="Calibri" w:hAnsi="Calibri"/>
                <w:color w:val="262626"/>
                <w:sz w:val="16"/>
              </w:rPr>
              <w:t>L = ||x - x̂||²</w:t>
            </w:r>
            <w:r>
              <w:rPr>
                <w:rFonts w:ascii="Calibri" w:hAnsi="Calibri"/>
                <w:color w:val="262626"/>
                <w:sz w:val="16"/>
              </w:rPr>
              <w:br/>
              <w:t>Cuello de botella latente dim(z) &lt;&lt; dim(x)</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7D54D526" w14:textId="77777777" w:rsidR="00056219" w:rsidRDefault="00056219" w:rsidP="000F1087">
            <w:pPr>
              <w:spacing w:after="0"/>
            </w:pPr>
            <w:r>
              <w:rPr>
                <w:rFonts w:ascii="Calibri" w:hAnsi="Calibri"/>
                <w:color w:val="262626"/>
                <w:sz w:val="16"/>
              </w:rPr>
              <w:t>Descubre la variedad geométrica subyacente. FCN para datos tabulares; CNN/ViT para imágenes reales.</w:t>
            </w:r>
          </w:p>
        </w:tc>
      </w:tr>
      <w:tr w:rsidR="00056219" w14:paraId="4B450986"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28BBC119" w14:textId="77777777" w:rsidR="00056219" w:rsidRDefault="00056219" w:rsidP="000F1087">
            <w:pPr>
              <w:spacing w:after="0"/>
            </w:pPr>
            <w:r>
              <w:rPr>
                <w:rFonts w:ascii="Calibri" w:hAnsi="Calibri"/>
                <w:color w:val="262626"/>
                <w:sz w:val="16"/>
              </w:rPr>
              <w:t>Eliminación de Ruido (Denoising)</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5EB9879" w14:textId="77777777" w:rsidR="00056219" w:rsidRDefault="00056219" w:rsidP="000F1087">
            <w:pPr>
              <w:spacing w:after="0"/>
            </w:pPr>
            <w:r>
              <w:rPr>
                <w:rFonts w:ascii="Calibri" w:hAnsi="Calibri"/>
                <w:color w:val="262626"/>
                <w:sz w:val="16"/>
              </w:rPr>
              <w:t>Entrada x̃ = x + ε (ruidosa)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7A45433A" w14:textId="77777777" w:rsidR="00056219" w:rsidRDefault="00056219" w:rsidP="000F1087">
            <w:pPr>
              <w:spacing w:after="0"/>
            </w:pPr>
            <w:r>
              <w:rPr>
                <w:rFonts w:ascii="Calibri" w:hAnsi="Calibri"/>
                <w:color w:val="262626"/>
                <w:sz w:val="16"/>
              </w:rPr>
              <w:t>L = ||g(f(x̃)) - x||²</w:t>
            </w:r>
            <w:r>
              <w:rPr>
                <w:rFonts w:ascii="Calibri" w:hAnsi="Calibri"/>
                <w:color w:val="262626"/>
                <w:sz w:val="16"/>
              </w:rPr>
              <w:br/>
              <w:t>Proyección ortogonal hacia la variedad limpia</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E311024" w14:textId="77777777" w:rsidR="00056219" w:rsidRDefault="00056219" w:rsidP="000F1087">
            <w:pPr>
              <w:spacing w:after="0"/>
            </w:pPr>
            <w:r>
              <w:rPr>
                <w:rFonts w:ascii="Calibri" w:hAnsi="Calibri"/>
                <w:color w:val="262626"/>
                <w:sz w:val="16"/>
              </w:rPr>
              <w:t>Elimina perturbaciones y artefactos sin supervisión manual. Convolutional Autoencoder (CAE).</w:t>
            </w:r>
          </w:p>
        </w:tc>
      </w:tr>
      <w:tr w:rsidR="00056219" w14:paraId="3536874D"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28B285B" w14:textId="77777777" w:rsidR="00056219" w:rsidRDefault="00056219" w:rsidP="000F1087">
            <w:pPr>
              <w:spacing w:after="0"/>
            </w:pPr>
            <w:r>
              <w:rPr>
                <w:rFonts w:ascii="Calibri" w:hAnsi="Calibri"/>
                <w:color w:val="262626"/>
                <w:sz w:val="16"/>
              </w:rPr>
              <w:t>Detección de Anomalías (Outliers)</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1F97FA43" w14:textId="77777777" w:rsidR="00056219" w:rsidRDefault="00056219" w:rsidP="000F1087">
            <w:pPr>
              <w:spacing w:after="0"/>
            </w:pPr>
            <w:r>
              <w:rPr>
                <w:rFonts w:ascii="Calibri" w:hAnsi="Calibri"/>
                <w:color w:val="262626"/>
                <w:sz w:val="16"/>
              </w:rPr>
              <w:t>Entrada x desconocida</w:t>
            </w:r>
            <w:r>
              <w:rPr>
                <w:rFonts w:ascii="Calibri" w:hAnsi="Calibri"/>
                <w:color w:val="262626"/>
                <w:sz w:val="16"/>
              </w:rPr>
              <w:br/>
              <w:t>Target x reconstruida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24688F98" w14:textId="77777777" w:rsidR="00056219" w:rsidRDefault="00056219" w:rsidP="000F1087">
            <w:pPr>
              <w:spacing w:after="0"/>
            </w:pPr>
            <w:r>
              <w:rPr>
                <w:rFonts w:ascii="Calibri" w:hAnsi="Calibri"/>
                <w:color w:val="262626"/>
                <w:sz w:val="16"/>
              </w:rPr>
              <w:t>Error de reconstrucción:</w:t>
            </w:r>
            <w:r>
              <w:rPr>
                <w:rFonts w:ascii="Calibri" w:hAnsi="Calibri"/>
                <w:color w:val="262626"/>
                <w:sz w:val="16"/>
              </w:rPr>
              <w:br/>
              <w:t>e = ||x - x̂||² &gt; τ -&gt; Alarma</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5A5976FC" w14:textId="77777777" w:rsidR="00056219" w:rsidRDefault="00056219" w:rsidP="000F1087">
            <w:pPr>
              <w:spacing w:after="0"/>
            </w:pPr>
            <w:r>
              <w:rPr>
                <w:rFonts w:ascii="Calibri" w:hAnsi="Calibri"/>
                <w:color w:val="262626"/>
                <w:sz w:val="16"/>
              </w:rPr>
              <w:t>Detecta fraudes o fallas sin requerir ejemplos anómalos previos. Altamente sensible a OOD.</w:t>
            </w:r>
          </w:p>
        </w:tc>
      </w:tr>
      <w:tr w:rsidR="00056219" w14:paraId="1B3671C9"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7F16214" w14:textId="77777777" w:rsidR="00056219" w:rsidRDefault="00056219" w:rsidP="000F1087">
            <w:pPr>
              <w:spacing w:after="0"/>
            </w:pPr>
            <w:r>
              <w:rPr>
                <w:rFonts w:ascii="Calibri" w:hAnsi="Calibri"/>
                <w:color w:val="262626"/>
                <w:sz w:val="16"/>
              </w:rPr>
              <w:t>Colorización de Imágenes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24C4938" w14:textId="77777777" w:rsidR="00056219" w:rsidRDefault="00056219" w:rsidP="000F1087">
            <w:pPr>
              <w:spacing w:after="0"/>
            </w:pPr>
            <w:r>
              <w:rPr>
                <w:rFonts w:ascii="Calibri" w:hAnsi="Calibri"/>
                <w:color w:val="262626"/>
                <w:sz w:val="16"/>
              </w:rPr>
              <w:t>Entrada x_gris (1 canal)</w:t>
            </w:r>
            <w:r>
              <w:rPr>
                <w:rFonts w:ascii="Calibri" w:hAnsi="Calibri"/>
                <w:color w:val="262626"/>
                <w:sz w:val="16"/>
              </w:rPr>
              <w:br/>
              <w:t>Target x_color (3 canales)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3A1CCC6" w14:textId="77777777" w:rsidR="00056219" w:rsidRDefault="00056219" w:rsidP="000F1087">
            <w:pPr>
              <w:spacing w:after="0"/>
            </w:pPr>
            <w:r>
              <w:rPr>
                <w:rFonts w:ascii="Calibri" w:hAnsi="Calibri"/>
                <w:color w:val="262626"/>
                <w:sz w:val="16"/>
              </w:rPr>
              <w:t>L = ||x_color - x̂_color||²</w:t>
            </w:r>
            <w:r>
              <w:rPr>
                <w:rFonts w:ascii="Calibri" w:hAnsi="Calibri"/>
                <w:color w:val="262626"/>
                <w:sz w:val="16"/>
              </w:rPr>
              <w:br/>
              <w:t>Predicción de canales cromáticos (Lab/RGB)</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139A332" w14:textId="77777777" w:rsidR="00056219" w:rsidRDefault="00056219" w:rsidP="000F1087">
            <w:pPr>
              <w:spacing w:after="0"/>
            </w:pPr>
            <w:r>
              <w:rPr>
                <w:rFonts w:ascii="Calibri" w:hAnsi="Calibri"/>
                <w:color w:val="262626"/>
                <w:sz w:val="16"/>
              </w:rPr>
              <w:t>Aprende semántica contextual de escenas complejas. U-Net / CNN con conexiones residuales.</w:t>
            </w:r>
          </w:p>
        </w:tc>
      </w:tr>
    </w:tbl>
    <w:p w14:paraId="12B7DD7A" w14:textId="77777777" w:rsidR="00056219" w:rsidRDefault="00056219" w:rsidP="00056219">
      <w:pPr>
        <w:spacing w:after="80"/>
      </w:pPr>
    </w:p>
    <w:p w14:paraId="32B84BCE" w14:textId="77777777" w:rsidR="00056219" w:rsidRDefault="00056219" w:rsidP="00056219">
      <w:pPr>
        <w:pStyle w:val="Ttulo1"/>
        <w:spacing w:before="200" w:after="60"/>
      </w:pPr>
      <w:r>
        <w:rPr>
          <w:rFonts w:ascii="Calibri" w:hAnsi="Calibri"/>
          <w:color w:val="1B365D"/>
          <w:sz w:val="24"/>
        </w:rPr>
        <w:t>7. Cuestionario de Autoevaluación y Repaso Conceptual de Cátedra</w:t>
      </w:r>
    </w:p>
    <w:p w14:paraId="6340DBB0" w14:textId="77777777" w:rsidR="00056219" w:rsidRDefault="00056219" w:rsidP="00056219">
      <w:pPr>
        <w:spacing w:after="80"/>
      </w:pPr>
      <w:r>
        <w:rPr>
          <w:rFonts w:ascii="Calibri" w:hAnsi="Calibri"/>
          <w:color w:val="262626"/>
          <w:sz w:val="19"/>
        </w:rPr>
        <w:t>A continuación se presentan preguntas técnicas fundamentales formuladas a partir de las fuentes y exposiciones del profesor Pavlos Protopapas para consolidar el entendimiento antes de las evaluaciones prácticas:</w:t>
      </w:r>
    </w:p>
    <w:p w14:paraId="4A38D9D3" w14:textId="77777777" w:rsidR="00056219" w:rsidRDefault="00056219" w:rsidP="00056219">
      <w:pPr>
        <w:pStyle w:val="Listaconvietas"/>
        <w:spacing w:before="20" w:after="60"/>
      </w:pPr>
      <w:r>
        <w:rPr>
          <w:rFonts w:ascii="Calibri" w:hAnsi="Calibri"/>
          <w:b/>
          <w:color w:val="1B365D"/>
          <w:sz w:val="19"/>
        </w:rPr>
        <w:lastRenderedPageBreak/>
        <w:t xml:space="preserve">Pregunta 1: ¿Por qué un autoencoder entrenado en MNIST falla completamente al intentar reconstruir una fotografía de Pavlos? </w:t>
      </w:r>
      <w:r>
        <w:rPr>
          <w:rFonts w:ascii="Calibri" w:hAnsi="Calibri"/>
          <w:color w:val="262626"/>
          <w:sz w:val="19"/>
        </w:rPr>
        <w:t>Respuesta: Porque el modelo fue entrenado sobre una distribución de datos sumamente simple y acotada (dígitos manuscritos casi binarios). Un rostro humano real posee una complejidad estructural, volumétrica y textural infinitamente superior, perteneciente a una variedad geométrica completamente ajena a la que el autoencoder aprendió a comprimir y reconstruir.</w:t>
      </w:r>
    </w:p>
    <w:p w14:paraId="02093E96" w14:textId="77777777" w:rsidR="00056219" w:rsidRDefault="00056219" w:rsidP="00056219">
      <w:pPr>
        <w:pStyle w:val="Listaconvietas"/>
        <w:spacing w:before="20" w:after="60"/>
      </w:pPr>
      <w:r>
        <w:rPr>
          <w:rFonts w:ascii="Calibri" w:hAnsi="Calibri"/>
          <w:b/>
          <w:color w:val="1B365D"/>
          <w:sz w:val="19"/>
        </w:rPr>
        <w:t xml:space="preserve">Pregunta 2: ¿Cuál es la limitación principal de los autoencoders totalmente conectados (FCN) al procesar imágenes complejas? </w:t>
      </w:r>
      <w:r>
        <w:rPr>
          <w:rFonts w:ascii="Calibri" w:hAnsi="Calibri"/>
          <w:color w:val="262626"/>
          <w:sz w:val="19"/>
        </w:rPr>
        <w:t>Respuesta: Las capas totalmente conectadas exigen aplanar la imagen en un vector unidimensional, lo que destruye las relaciones de vecindad espacial 2D entre píxeles contiguos y carece de invarianza a traslaciones locales. Para imágenes reales complejas, es indispensable recurrir a arquitecturas diseñadas para preservar la estructura espacial, como las Redes Convolucionales (CNN) o Transformadores Visuales (ViT).</w:t>
      </w:r>
    </w:p>
    <w:p w14:paraId="37B2A62F" w14:textId="77777777" w:rsidR="00056219" w:rsidRDefault="00056219" w:rsidP="00056219">
      <w:pPr>
        <w:pStyle w:val="Listaconvietas"/>
        <w:spacing w:before="20" w:after="60"/>
      </w:pPr>
      <w:r>
        <w:rPr>
          <w:rFonts w:ascii="Calibri" w:hAnsi="Calibri"/>
          <w:b/>
          <w:color w:val="1B365D"/>
          <w:sz w:val="19"/>
        </w:rPr>
        <w:t xml:space="preserve">Pregunta 3: ¿Cómo opera el autoencoder en la tarea de eliminación de ruido (Denoising) y qué aprende geométricamente? </w:t>
      </w:r>
      <w:r>
        <w:rPr>
          <w:rFonts w:ascii="Calibri" w:hAnsi="Calibri"/>
          <w:color w:val="262626"/>
          <w:sz w:val="19"/>
        </w:rPr>
        <w:t>Respuesta: Se alimenta al autoencoder con una muestra intencionalmente corrompida por ruido (x̃ = x + ε), pero se le exige que reconstruya la versión limpia original x. Geométricamente, la red aprende a proyectar puntos que han sido desplazados fuera de la variedad de datos limpios de regreso a la superficie estructurada, eliminando el ruido sin supervisión manual.</w:t>
      </w:r>
    </w:p>
    <w:p w14:paraId="5B9E1A90" w14:textId="77777777" w:rsidR="00056219" w:rsidRDefault="00056219" w:rsidP="00056219">
      <w:pPr>
        <w:pStyle w:val="Listaconvietas"/>
        <w:spacing w:before="20" w:after="60"/>
      </w:pPr>
      <w:r>
        <w:rPr>
          <w:rFonts w:ascii="Calibri" w:hAnsi="Calibri"/>
          <w:b/>
          <w:color w:val="1B365D"/>
          <w:sz w:val="19"/>
        </w:rPr>
        <w:t xml:space="preserve">Pregunta 4: ¿Cuál es el principio matemático que permite utilizar autoencoders para la detección de anomalías? </w:t>
      </w:r>
      <w:r>
        <w:rPr>
          <w:rFonts w:ascii="Calibri" w:hAnsi="Calibri"/>
          <w:color w:val="262626"/>
          <w:sz w:val="19"/>
        </w:rPr>
        <w:t>Respuesta: El modelo se entrena exclusivamente sobre datos normales, aprendiendo a comprimirlos con un error de reconstrucción mínimo. Cuando en tiempo de prueba se le presenta un dato anómalo o fuera de distribución, el autoencoder no posee los patrones necesarios para descomprimirlo, provocando un pico drástico en el error cuadrático de reconstrucción (||x - x̂||² &gt; τ) que delata de inmediato la presencia de la anomalía.</w:t>
      </w:r>
    </w:p>
    <w:p w14:paraId="5B6DEDB6" w14:textId="77777777" w:rsidR="00056219" w:rsidRDefault="00056219" w:rsidP="00056219">
      <w:pPr>
        <w:pStyle w:val="Listaconvietas"/>
        <w:spacing w:before="20" w:after="60"/>
      </w:pPr>
      <w:r>
        <w:rPr>
          <w:rFonts w:ascii="Calibri" w:hAnsi="Calibri"/>
          <w:b/>
          <w:color w:val="1B365D"/>
          <w:sz w:val="19"/>
        </w:rPr>
        <w:t xml:space="preserve">Pregunta 5: ¿Por qué la colorización de imágenes mediante autoencoders demuestra una comprensión semántica profunda? </w:t>
      </w:r>
      <w:r>
        <w:rPr>
          <w:rFonts w:ascii="Calibri" w:hAnsi="Calibri"/>
          <w:color w:val="262626"/>
          <w:sz w:val="19"/>
        </w:rPr>
        <w:t>Respuesta: Porque la entrada en escala de grises carece de información cromática explícita. Para asignar colores realistas (como verde al follaje, azul al mar o tonos piel a un rostro), el autoencoder debe reconocer conceptualmente la identidad y el contexto de los objetos presentes en la escena, demostrando que el espacio latente ha capturado factores de alto nivel y no solo patrones de píxeles locales.</w:t>
      </w:r>
    </w:p>
    <w:p w14:paraId="2345526F" w14:textId="77777777" w:rsidR="00056219" w:rsidRDefault="00056219" w:rsidP="00056219">
      <w:r>
        <w:br w:type="page"/>
      </w:r>
    </w:p>
    <w:p w14:paraId="357834B5" w14:textId="77777777" w:rsidR="00056219" w:rsidRDefault="00056219" w:rsidP="00056219">
      <w:pPr>
        <w:pStyle w:val="Ttulo1"/>
        <w:spacing w:before="200" w:after="60"/>
      </w:pPr>
      <w:r>
        <w:rPr>
          <w:rFonts w:ascii="Calibri" w:hAnsi="Calibri"/>
          <w:color w:val="1B365D"/>
          <w:sz w:val="24"/>
        </w:rPr>
        <w:lastRenderedPageBreak/>
        <w:t>8. Síntesis Ejecutiva y Conclusiones del Módulo</w:t>
      </w:r>
    </w:p>
    <w:p w14:paraId="5F8AC910" w14:textId="77777777" w:rsidR="00056219" w:rsidRDefault="00056219" w:rsidP="00056219">
      <w:pPr>
        <w:spacing w:after="80"/>
      </w:pPr>
      <w:r>
        <w:rPr>
          <w:rFonts w:ascii="Calibri" w:hAnsi="Calibri"/>
          <w:color w:val="262626"/>
          <w:sz w:val="19"/>
        </w:rPr>
        <w:t>El cierre del módulo de autoencoders consolida una comprensión madura, rigurosa y equilibrada de sus capacidades y restricciones en la ingeniería del aprendizaje profundo. Lejos de operar como meros algoritmos de compresión pasiva, los autoencoders constituyen el pilar fundamental del aprendizaje auto-supervisado moderno: descubren la variedad geométrica intrínseca de los datos, organizan representaciones semánticas estructuradas y habilitan la generación controlada mediante interpolación y navegación en el espacio latente. No obstante, su estricta dependencia de la distribución de entrenamiento y las limitaciones espaciales de las capas densas marcan la pauta metodológica del curso, señalando la necesidad de arquitecturas avanzadas como las Redes Convolucionales (CNN) y los Transformadores Visuales (ViT) para el procesamiento de imágenes del mundo real.</w:t>
      </w:r>
    </w:p>
    <w:p w14:paraId="6A504553" w14:textId="77777777" w:rsidR="00056219" w:rsidRDefault="00056219" w:rsidP="00056219">
      <w:pPr>
        <w:pStyle w:val="Ttulo2"/>
        <w:spacing w:before="140" w:after="40"/>
      </w:pPr>
      <w:r>
        <w:rPr>
          <w:rFonts w:ascii="Calibri" w:hAnsi="Calibri"/>
          <w:color w:val="2E75B6"/>
          <w:sz w:val="21"/>
        </w:rPr>
        <w:t>Cuadro Sinóptico de Principios Operativos y Directrices de Diseño</w:t>
      </w:r>
    </w:p>
    <w:tbl>
      <w:tblPr>
        <w:tblW w:w="0" w:type="auto"/>
        <w:jc w:val="center"/>
        <w:tblLayout w:type="fixed"/>
        <w:tblLook w:val="04A0" w:firstRow="1" w:lastRow="0" w:firstColumn="1" w:lastColumn="0" w:noHBand="0" w:noVBand="1"/>
      </w:tblPr>
      <w:tblGrid>
        <w:gridCol w:w="2592"/>
        <w:gridCol w:w="3312"/>
        <w:gridCol w:w="4320"/>
      </w:tblGrid>
      <w:tr w:rsidR="00056219" w14:paraId="03831E70" w14:textId="77777777" w:rsidTr="000F1087">
        <w:trPr>
          <w:tblHeader/>
          <w:jc w:val="center"/>
        </w:trPr>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4806B2E" w14:textId="77777777" w:rsidR="00056219" w:rsidRDefault="00056219" w:rsidP="000F1087">
            <w:pPr>
              <w:spacing w:after="0"/>
              <w:jc w:val="center"/>
            </w:pPr>
            <w:r>
              <w:rPr>
                <w:rFonts w:ascii="Calibri" w:hAnsi="Calibri"/>
                <w:b/>
                <w:color w:val="FFFFFF"/>
                <w:sz w:val="16"/>
              </w:rPr>
              <w:t>Dimensión Técnica</w:t>
            </w:r>
          </w:p>
        </w:tc>
        <w:tc>
          <w:tcPr>
            <w:tcW w:w="331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6D9C7802" w14:textId="77777777" w:rsidR="00056219" w:rsidRDefault="00056219" w:rsidP="000F1087">
            <w:pPr>
              <w:spacing w:after="0"/>
              <w:jc w:val="center"/>
            </w:pPr>
            <w:r>
              <w:rPr>
                <w:rFonts w:ascii="Calibri" w:hAnsi="Calibri"/>
                <w:b/>
                <w:color w:val="FFFFFF"/>
                <w:sz w:val="16"/>
              </w:rPr>
              <w:t>Propiedad / Hallazgo Clave</w:t>
            </w:r>
          </w:p>
        </w:tc>
        <w:tc>
          <w:tcPr>
            <w:tcW w:w="4320"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6B4DCB0" w14:textId="77777777" w:rsidR="00056219" w:rsidRDefault="00056219" w:rsidP="000F1087">
            <w:pPr>
              <w:spacing w:after="0"/>
              <w:jc w:val="center"/>
            </w:pPr>
            <w:r>
              <w:rPr>
                <w:rFonts w:ascii="Calibri" w:hAnsi="Calibri"/>
                <w:b/>
                <w:color w:val="FFFFFF"/>
                <w:sz w:val="16"/>
              </w:rPr>
              <w:t>Directriz Metodológica de Cátedra</w:t>
            </w:r>
          </w:p>
        </w:tc>
      </w:tr>
      <w:tr w:rsidR="00056219" w14:paraId="7D66C4FF"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583361A3" w14:textId="77777777" w:rsidR="00056219" w:rsidRDefault="00056219" w:rsidP="000F1087">
            <w:pPr>
              <w:spacing w:after="0"/>
            </w:pPr>
            <w:r>
              <w:rPr>
                <w:rFonts w:ascii="Calibri" w:hAnsi="Calibri"/>
                <w:color w:val="262626"/>
                <w:sz w:val="16"/>
              </w:rPr>
              <w:t>Generalización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63597D6" w14:textId="77777777" w:rsidR="00056219" w:rsidRDefault="00056219" w:rsidP="000F1087">
            <w:pPr>
              <w:spacing w:after="0"/>
            </w:pPr>
            <w:r>
              <w:rPr>
                <w:rFonts w:ascii="Calibri" w:hAnsi="Calibri"/>
                <w:color w:val="262626"/>
                <w:sz w:val="16"/>
              </w:rPr>
              <w:t>Confinada estrictamente a la distribución vista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10EBC9E" w14:textId="77777777" w:rsidR="00056219" w:rsidRDefault="00056219" w:rsidP="000F1087">
            <w:pPr>
              <w:spacing w:after="0"/>
            </w:pPr>
            <w:r>
              <w:rPr>
                <w:rFonts w:ascii="Calibri" w:hAnsi="Calibri"/>
                <w:color w:val="262626"/>
                <w:sz w:val="16"/>
              </w:rPr>
              <w:t>No extrapolar fuera de distribución (OOD); entradas ajenas colapsan.</w:t>
            </w:r>
          </w:p>
        </w:tc>
      </w:tr>
      <w:tr w:rsidR="00056219" w14:paraId="3304766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6AA07567" w14:textId="77777777" w:rsidR="00056219" w:rsidRDefault="00056219" w:rsidP="000F1087">
            <w:pPr>
              <w:spacing w:after="0"/>
            </w:pPr>
            <w:r>
              <w:rPr>
                <w:rFonts w:ascii="Calibri" w:hAnsi="Calibri"/>
                <w:color w:val="262626"/>
                <w:sz w:val="16"/>
              </w:rPr>
              <w:t>Arquitectura Espacial</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8C4D98B" w14:textId="77777777" w:rsidR="00056219" w:rsidRDefault="00056219" w:rsidP="000F1087">
            <w:pPr>
              <w:spacing w:after="0"/>
            </w:pPr>
            <w:r>
              <w:rPr>
                <w:rFonts w:ascii="Calibri" w:hAnsi="Calibri"/>
                <w:color w:val="262626"/>
                <w:sz w:val="16"/>
              </w:rPr>
              <w:t>Las FCN destruyen vecindad 2D y carecen de invarianza</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2DA7D45" w14:textId="77777777" w:rsidR="00056219" w:rsidRDefault="00056219" w:rsidP="000F1087">
            <w:pPr>
              <w:spacing w:after="0"/>
            </w:pPr>
            <w:r>
              <w:rPr>
                <w:rFonts w:ascii="Calibri" w:hAnsi="Calibri"/>
                <w:color w:val="262626"/>
                <w:sz w:val="16"/>
              </w:rPr>
              <w:t>Usar autoencoders convolucionales (CAE) o ViTs para visión compleja.</w:t>
            </w:r>
          </w:p>
        </w:tc>
      </w:tr>
      <w:tr w:rsidR="00056219" w14:paraId="4C338859"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D3EA841" w14:textId="77777777" w:rsidR="00056219" w:rsidRDefault="00056219" w:rsidP="000F1087">
            <w:pPr>
              <w:spacing w:after="0"/>
            </w:pPr>
            <w:r>
              <w:rPr>
                <w:rFonts w:ascii="Calibri" w:hAnsi="Calibri"/>
                <w:color w:val="262626"/>
                <w:sz w:val="16"/>
              </w:rPr>
              <w:t>Eliminación de Ruido</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77C99BDA" w14:textId="77777777" w:rsidR="00056219" w:rsidRDefault="00056219" w:rsidP="000F1087">
            <w:pPr>
              <w:spacing w:after="0"/>
            </w:pPr>
            <w:r>
              <w:rPr>
                <w:rFonts w:ascii="Calibri" w:hAnsi="Calibri"/>
                <w:color w:val="262626"/>
                <w:sz w:val="16"/>
              </w:rPr>
              <w:t>Proyección ortogonal de x + ε hacia la variedad limpia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C6CFD06" w14:textId="77777777" w:rsidR="00056219" w:rsidRDefault="00056219" w:rsidP="000F1087">
            <w:pPr>
              <w:spacing w:after="0"/>
            </w:pPr>
            <w:r>
              <w:rPr>
                <w:rFonts w:ascii="Calibri" w:hAnsi="Calibri"/>
                <w:color w:val="262626"/>
                <w:sz w:val="16"/>
              </w:rPr>
              <w:t>Entrenar con pares corrompido-limpio sin necesidad de etiquetas humanas.</w:t>
            </w:r>
          </w:p>
        </w:tc>
      </w:tr>
      <w:tr w:rsidR="00056219" w14:paraId="70B661C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7002AEDF" w14:textId="77777777" w:rsidR="00056219" w:rsidRDefault="00056219" w:rsidP="000F1087">
            <w:pPr>
              <w:spacing w:after="0"/>
            </w:pPr>
            <w:r>
              <w:rPr>
                <w:rFonts w:ascii="Calibri" w:hAnsi="Calibri"/>
                <w:color w:val="262626"/>
                <w:sz w:val="16"/>
              </w:rPr>
              <w:t>Detección de Anomalías</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31FB9A79" w14:textId="77777777" w:rsidR="00056219" w:rsidRDefault="00056219" w:rsidP="000F1087">
            <w:pPr>
              <w:spacing w:after="0"/>
            </w:pPr>
            <w:r>
              <w:rPr>
                <w:rFonts w:ascii="Calibri" w:hAnsi="Calibri"/>
                <w:color w:val="262626"/>
                <w:sz w:val="16"/>
              </w:rPr>
              <w:t>Error cuadrático elevado (||x - x̂||² &gt; τ) ante lo desconocido</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1C61D85E" w14:textId="77777777" w:rsidR="00056219" w:rsidRDefault="00056219" w:rsidP="000F1087">
            <w:pPr>
              <w:spacing w:after="0"/>
            </w:pPr>
            <w:r>
              <w:rPr>
                <w:rFonts w:ascii="Calibri" w:hAnsi="Calibri"/>
                <w:color w:val="262626"/>
                <w:sz w:val="16"/>
              </w:rPr>
              <w:t>Entrenar solo con muestras normales y calibrar el umbral τ de decisión.</w:t>
            </w:r>
          </w:p>
        </w:tc>
      </w:tr>
      <w:tr w:rsidR="00056219" w14:paraId="0756958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FD19151" w14:textId="77777777" w:rsidR="00056219" w:rsidRDefault="00056219" w:rsidP="000F1087">
            <w:pPr>
              <w:spacing w:after="0"/>
            </w:pPr>
            <w:r>
              <w:rPr>
                <w:rFonts w:ascii="Calibri" w:hAnsi="Calibri"/>
                <w:color w:val="262626"/>
                <w:sz w:val="16"/>
              </w:rPr>
              <w:t>Colorización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5C0A6AB" w14:textId="77777777" w:rsidR="00056219" w:rsidRDefault="00056219" w:rsidP="000F1087">
            <w:pPr>
              <w:spacing w:after="0"/>
            </w:pPr>
            <w:r>
              <w:rPr>
                <w:rFonts w:ascii="Calibri" w:hAnsi="Calibri"/>
                <w:color w:val="262626"/>
                <w:sz w:val="16"/>
              </w:rPr>
              <w:t>Relleno predictivo de canales cromáticos desde gris</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AC6CA96" w14:textId="77777777" w:rsidR="00056219" w:rsidRDefault="00056219" w:rsidP="000F1087">
            <w:pPr>
              <w:spacing w:after="0"/>
            </w:pPr>
            <w:r>
              <w:rPr>
                <w:rFonts w:ascii="Calibri" w:hAnsi="Calibri"/>
                <w:color w:val="262626"/>
                <w:sz w:val="16"/>
              </w:rPr>
              <w:t>Aprender asociaciones semánticas de alto nivel entre contexto y color.</w:t>
            </w:r>
          </w:p>
        </w:tc>
      </w:tr>
    </w:tbl>
    <w:p w14:paraId="1FB2A533" w14:textId="77777777" w:rsidR="00056219" w:rsidRDefault="00056219" w:rsidP="00056219">
      <w:pPr>
        <w:spacing w:after="80"/>
      </w:pPr>
    </w:p>
    <w:tbl>
      <w:tblPr>
        <w:tblW w:w="0" w:type="auto"/>
        <w:jc w:val="center"/>
        <w:tblLayout w:type="fixed"/>
        <w:tblLook w:val="04A0" w:firstRow="1" w:lastRow="0" w:firstColumn="1" w:lastColumn="0" w:noHBand="0" w:noVBand="1"/>
      </w:tblPr>
      <w:tblGrid>
        <w:gridCol w:w="10224"/>
      </w:tblGrid>
      <w:tr w:rsidR="00056219" w14:paraId="58CEFA73"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23784A81" w14:textId="77777777" w:rsidR="00056219" w:rsidRDefault="00056219" w:rsidP="000F1087">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62626"/>
                <w:sz w:val="18"/>
              </w:rPr>
              <w:t>1. Límites de Generalización: El autoencoder está confinado a su distribución de entrenamiento; entradas ajenas colapsan.</w:t>
            </w:r>
            <w:r>
              <w:rPr>
                <w:rFonts w:ascii="Calibri" w:hAnsi="Calibri"/>
                <w:i/>
                <w:color w:val="262626"/>
                <w:sz w:val="18"/>
              </w:rPr>
              <w:br/>
              <w:t>2. De FCN a CNN/ViT: Las capas totalmente conectadas no escalan a imágenes reales; la estructura espacial exige convoluciones y transformadores.</w:t>
            </w:r>
            <w:r>
              <w:rPr>
                <w:rFonts w:ascii="Calibri" w:hAnsi="Calibri"/>
                <w:i/>
                <w:color w:val="262626"/>
                <w:sz w:val="18"/>
              </w:rPr>
              <w:br/>
              <w:t>3. Denoising: Mapeo de entradas ruidosas (x + ε) hacia la variedad limpia original para restauración robusta.</w:t>
            </w:r>
            <w:r>
              <w:rPr>
                <w:rFonts w:ascii="Calibri" w:hAnsi="Calibri"/>
                <w:i/>
                <w:color w:val="262626"/>
                <w:sz w:val="18"/>
              </w:rPr>
              <w:br/>
              <w:t>4. Detección de Anomalías: Error de reconstrucción elevado (||x - x̂||² &gt; τ) como indicador cuantitativo de muestras atípicas.</w:t>
            </w:r>
            <w:r>
              <w:rPr>
                <w:rFonts w:ascii="Calibri" w:hAnsi="Calibri"/>
                <w:i/>
                <w:color w:val="262626"/>
                <w:sz w:val="18"/>
              </w:rPr>
              <w:br/>
              <w:t>5. Colorización: Predicción de canales cromáticos desde escala de grises demostrando comprensión semántica del contexto visual.</w:t>
            </w:r>
            <w:r>
              <w:rPr>
                <w:rFonts w:ascii="Calibri" w:hAnsi="Calibri"/>
                <w:i/>
                <w:color w:val="262626"/>
                <w:sz w:val="18"/>
              </w:rPr>
              <w:br/>
              <w:t>-&gt; Conclusión de Cátedra: «Los autoencoders no solo comprimen datos: revelan estructura, generan nuevas instancias y detectan patrones esenciales.»</w:t>
            </w:r>
          </w:p>
        </w:tc>
      </w:tr>
    </w:tbl>
    <w:p w14:paraId="176AE17A" w14:textId="77777777" w:rsidR="00056219" w:rsidRDefault="00056219" w:rsidP="00056219">
      <w:pPr>
        <w:spacing w:after="40"/>
      </w:pPr>
    </w:p>
    <w:p w14:paraId="6F183F40" w14:textId="77777777" w:rsidR="00056219" w:rsidRDefault="00056219" w:rsidP="00C76A82">
      <w:pPr>
        <w:spacing w:after="120"/>
      </w:pPr>
    </w:p>
    <w:p w14:paraId="0116DC03" w14:textId="77777777" w:rsidR="008E5E9F" w:rsidRDefault="008E5E9F" w:rsidP="00C76A82">
      <w:pPr>
        <w:spacing w:after="120"/>
      </w:pPr>
    </w:p>
    <w:p w14:paraId="40CF8327" w14:textId="77777777" w:rsidR="008E5E9F" w:rsidRDefault="008E5E9F" w:rsidP="00C76A82">
      <w:pPr>
        <w:spacing w:after="120"/>
      </w:pPr>
    </w:p>
    <w:p w14:paraId="4D79D53C" w14:textId="77777777" w:rsidR="00C76A82" w:rsidRDefault="00C76A82" w:rsidP="00675A9B"/>
    <w:sectPr w:rsidR="00C76A82" w:rsidSect="00034616">
      <w:headerReference w:type="default" r:id="rId60"/>
      <w:footerReference w:type="default" r:id="rId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240B8" w14:textId="77777777" w:rsidR="00E91F99" w:rsidRDefault="00E91F99">
      <w:pPr>
        <w:spacing w:after="0" w:line="240" w:lineRule="auto"/>
      </w:pPr>
      <w:r>
        <w:separator/>
      </w:r>
    </w:p>
  </w:endnote>
  <w:endnote w:type="continuationSeparator" w:id="0">
    <w:p w14:paraId="67FF882A" w14:textId="77777777" w:rsidR="00E91F99" w:rsidRDefault="00E91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D5A2F" w14:textId="77777777" w:rsidR="00E91F99" w:rsidRDefault="00E91F99">
      <w:pPr>
        <w:spacing w:after="0" w:line="240" w:lineRule="auto"/>
      </w:pPr>
      <w:r>
        <w:separator/>
      </w:r>
    </w:p>
  </w:footnote>
  <w:footnote w:type="continuationSeparator" w:id="0">
    <w:p w14:paraId="4C2461D4" w14:textId="77777777" w:rsidR="00E91F99" w:rsidRDefault="00E91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47413"/>
    <w:rsid w:val="000510C0"/>
    <w:rsid w:val="00056219"/>
    <w:rsid w:val="0005755F"/>
    <w:rsid w:val="0006063C"/>
    <w:rsid w:val="00086273"/>
    <w:rsid w:val="000A75B5"/>
    <w:rsid w:val="000A7B32"/>
    <w:rsid w:val="000B6DC1"/>
    <w:rsid w:val="000C3141"/>
    <w:rsid w:val="000C4C75"/>
    <w:rsid w:val="000C7A64"/>
    <w:rsid w:val="000D0AF9"/>
    <w:rsid w:val="000E616F"/>
    <w:rsid w:val="00143A16"/>
    <w:rsid w:val="001467AB"/>
    <w:rsid w:val="0014715B"/>
    <w:rsid w:val="0015074B"/>
    <w:rsid w:val="00170021"/>
    <w:rsid w:val="00192539"/>
    <w:rsid w:val="001A6218"/>
    <w:rsid w:val="001C28E2"/>
    <w:rsid w:val="001C5FCB"/>
    <w:rsid w:val="001F6FF7"/>
    <w:rsid w:val="00221AF9"/>
    <w:rsid w:val="00223990"/>
    <w:rsid w:val="0023134A"/>
    <w:rsid w:val="002337A5"/>
    <w:rsid w:val="00235A80"/>
    <w:rsid w:val="00235A90"/>
    <w:rsid w:val="00260659"/>
    <w:rsid w:val="0026189F"/>
    <w:rsid w:val="0027761E"/>
    <w:rsid w:val="002829A8"/>
    <w:rsid w:val="00294F9E"/>
    <w:rsid w:val="0029639D"/>
    <w:rsid w:val="002B5238"/>
    <w:rsid w:val="002C4F88"/>
    <w:rsid w:val="002C76A1"/>
    <w:rsid w:val="002D2104"/>
    <w:rsid w:val="002E141A"/>
    <w:rsid w:val="002F2CDD"/>
    <w:rsid w:val="003019CF"/>
    <w:rsid w:val="00301F32"/>
    <w:rsid w:val="00326C9C"/>
    <w:rsid w:val="00326F90"/>
    <w:rsid w:val="00327098"/>
    <w:rsid w:val="00346BD1"/>
    <w:rsid w:val="00356673"/>
    <w:rsid w:val="0037774F"/>
    <w:rsid w:val="0039614B"/>
    <w:rsid w:val="003A3B06"/>
    <w:rsid w:val="003C4A6E"/>
    <w:rsid w:val="003F54F9"/>
    <w:rsid w:val="004053AF"/>
    <w:rsid w:val="004176F3"/>
    <w:rsid w:val="0042524B"/>
    <w:rsid w:val="00432414"/>
    <w:rsid w:val="0046134B"/>
    <w:rsid w:val="00473BFA"/>
    <w:rsid w:val="00476D89"/>
    <w:rsid w:val="00494179"/>
    <w:rsid w:val="004B5C05"/>
    <w:rsid w:val="004E322C"/>
    <w:rsid w:val="005000DC"/>
    <w:rsid w:val="005028E9"/>
    <w:rsid w:val="0050388C"/>
    <w:rsid w:val="005065F6"/>
    <w:rsid w:val="00517C9C"/>
    <w:rsid w:val="005236E5"/>
    <w:rsid w:val="00537701"/>
    <w:rsid w:val="0054017E"/>
    <w:rsid w:val="00542F69"/>
    <w:rsid w:val="0056589E"/>
    <w:rsid w:val="00571245"/>
    <w:rsid w:val="0058466F"/>
    <w:rsid w:val="0059319B"/>
    <w:rsid w:val="0059638E"/>
    <w:rsid w:val="005A5B1F"/>
    <w:rsid w:val="005A7363"/>
    <w:rsid w:val="005C177B"/>
    <w:rsid w:val="005C59BA"/>
    <w:rsid w:val="005D142D"/>
    <w:rsid w:val="005D4260"/>
    <w:rsid w:val="005F5424"/>
    <w:rsid w:val="005F6BDE"/>
    <w:rsid w:val="00604008"/>
    <w:rsid w:val="0063027F"/>
    <w:rsid w:val="00633ED2"/>
    <w:rsid w:val="0064451A"/>
    <w:rsid w:val="006638FB"/>
    <w:rsid w:val="0066531B"/>
    <w:rsid w:val="00675A9B"/>
    <w:rsid w:val="00691516"/>
    <w:rsid w:val="00696B4E"/>
    <w:rsid w:val="006C031B"/>
    <w:rsid w:val="006D6CA5"/>
    <w:rsid w:val="006D7AB5"/>
    <w:rsid w:val="006E1F57"/>
    <w:rsid w:val="006F0CF4"/>
    <w:rsid w:val="00701890"/>
    <w:rsid w:val="00711217"/>
    <w:rsid w:val="00711AE4"/>
    <w:rsid w:val="00714EBA"/>
    <w:rsid w:val="007160E9"/>
    <w:rsid w:val="007357C4"/>
    <w:rsid w:val="007360FC"/>
    <w:rsid w:val="0075635B"/>
    <w:rsid w:val="0076645E"/>
    <w:rsid w:val="007A55CC"/>
    <w:rsid w:val="007D36F8"/>
    <w:rsid w:val="007D7D76"/>
    <w:rsid w:val="007E0FB4"/>
    <w:rsid w:val="007E3036"/>
    <w:rsid w:val="007E61B8"/>
    <w:rsid w:val="008177F2"/>
    <w:rsid w:val="00837BDF"/>
    <w:rsid w:val="00837F76"/>
    <w:rsid w:val="0084433C"/>
    <w:rsid w:val="00847157"/>
    <w:rsid w:val="008503A1"/>
    <w:rsid w:val="00893B96"/>
    <w:rsid w:val="008A70EA"/>
    <w:rsid w:val="008B7A12"/>
    <w:rsid w:val="008D04D6"/>
    <w:rsid w:val="008E5E9F"/>
    <w:rsid w:val="008F742D"/>
    <w:rsid w:val="009003FF"/>
    <w:rsid w:val="00900901"/>
    <w:rsid w:val="00903EE0"/>
    <w:rsid w:val="00912010"/>
    <w:rsid w:val="00915859"/>
    <w:rsid w:val="009269F3"/>
    <w:rsid w:val="009502BF"/>
    <w:rsid w:val="00954111"/>
    <w:rsid w:val="00956B00"/>
    <w:rsid w:val="00960A8D"/>
    <w:rsid w:val="0096302C"/>
    <w:rsid w:val="00963D5B"/>
    <w:rsid w:val="00967BB8"/>
    <w:rsid w:val="00970040"/>
    <w:rsid w:val="00975F43"/>
    <w:rsid w:val="009A6491"/>
    <w:rsid w:val="009C1C24"/>
    <w:rsid w:val="009C6892"/>
    <w:rsid w:val="009D4ED6"/>
    <w:rsid w:val="009E66B4"/>
    <w:rsid w:val="009F0FCC"/>
    <w:rsid w:val="00A01475"/>
    <w:rsid w:val="00A05786"/>
    <w:rsid w:val="00A17917"/>
    <w:rsid w:val="00A302CE"/>
    <w:rsid w:val="00A411C2"/>
    <w:rsid w:val="00A4653F"/>
    <w:rsid w:val="00A63C44"/>
    <w:rsid w:val="00AA0372"/>
    <w:rsid w:val="00AA1D8D"/>
    <w:rsid w:val="00AA2377"/>
    <w:rsid w:val="00AC5503"/>
    <w:rsid w:val="00AE11D5"/>
    <w:rsid w:val="00AF3298"/>
    <w:rsid w:val="00B03A1D"/>
    <w:rsid w:val="00B21065"/>
    <w:rsid w:val="00B30037"/>
    <w:rsid w:val="00B3298C"/>
    <w:rsid w:val="00B47730"/>
    <w:rsid w:val="00B6541E"/>
    <w:rsid w:val="00B65B4B"/>
    <w:rsid w:val="00B87BD6"/>
    <w:rsid w:val="00B9422F"/>
    <w:rsid w:val="00BB2E8D"/>
    <w:rsid w:val="00BE3146"/>
    <w:rsid w:val="00BE4220"/>
    <w:rsid w:val="00C0363D"/>
    <w:rsid w:val="00C246A4"/>
    <w:rsid w:val="00C2692B"/>
    <w:rsid w:val="00C278C7"/>
    <w:rsid w:val="00C3163F"/>
    <w:rsid w:val="00C336DE"/>
    <w:rsid w:val="00C470EE"/>
    <w:rsid w:val="00C55B70"/>
    <w:rsid w:val="00C76A82"/>
    <w:rsid w:val="00C82267"/>
    <w:rsid w:val="00C9154B"/>
    <w:rsid w:val="00C928B9"/>
    <w:rsid w:val="00CB0664"/>
    <w:rsid w:val="00CD0CC8"/>
    <w:rsid w:val="00CE11E0"/>
    <w:rsid w:val="00D01060"/>
    <w:rsid w:val="00D17264"/>
    <w:rsid w:val="00D21AE0"/>
    <w:rsid w:val="00D21D4F"/>
    <w:rsid w:val="00D225B0"/>
    <w:rsid w:val="00D43BE7"/>
    <w:rsid w:val="00D44363"/>
    <w:rsid w:val="00D63035"/>
    <w:rsid w:val="00D750F4"/>
    <w:rsid w:val="00D76D2B"/>
    <w:rsid w:val="00D81E8A"/>
    <w:rsid w:val="00D95376"/>
    <w:rsid w:val="00D9595C"/>
    <w:rsid w:val="00DE28A4"/>
    <w:rsid w:val="00DF0AFD"/>
    <w:rsid w:val="00DF45CA"/>
    <w:rsid w:val="00E20AE1"/>
    <w:rsid w:val="00E23B9D"/>
    <w:rsid w:val="00E24F21"/>
    <w:rsid w:val="00E26E4C"/>
    <w:rsid w:val="00E30582"/>
    <w:rsid w:val="00E31317"/>
    <w:rsid w:val="00E36539"/>
    <w:rsid w:val="00E45D2E"/>
    <w:rsid w:val="00E4788C"/>
    <w:rsid w:val="00E50288"/>
    <w:rsid w:val="00E674BB"/>
    <w:rsid w:val="00E70DC0"/>
    <w:rsid w:val="00E827A0"/>
    <w:rsid w:val="00E83A76"/>
    <w:rsid w:val="00E91F99"/>
    <w:rsid w:val="00E93B58"/>
    <w:rsid w:val="00E946B0"/>
    <w:rsid w:val="00EA01FE"/>
    <w:rsid w:val="00EA24E5"/>
    <w:rsid w:val="00EA7125"/>
    <w:rsid w:val="00EC5EF5"/>
    <w:rsid w:val="00ED5569"/>
    <w:rsid w:val="00EE005A"/>
    <w:rsid w:val="00EE00D6"/>
    <w:rsid w:val="00EF786E"/>
    <w:rsid w:val="00F145F6"/>
    <w:rsid w:val="00F17600"/>
    <w:rsid w:val="00F3658A"/>
    <w:rsid w:val="00F574FE"/>
    <w:rsid w:val="00F81B32"/>
    <w:rsid w:val="00F929CA"/>
    <w:rsid w:val="00F92DC0"/>
    <w:rsid w:val="00F935C2"/>
    <w:rsid w:val="00F96E97"/>
    <w:rsid w:val="00FB1A36"/>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1263</TotalTime>
  <Pages>1</Pages>
  <Words>107435</Words>
  <Characters>590893</Characters>
  <Application>Microsoft Office Word</Application>
  <DocSecurity>0</DocSecurity>
  <Lines>4924</Lines>
  <Paragraphs>1393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554</cp:revision>
  <dcterms:created xsi:type="dcterms:W3CDTF">2013-12-23T23:15:00Z</dcterms:created>
  <dcterms:modified xsi:type="dcterms:W3CDTF">2026-10-25T19:29:00Z</dcterms:modified>
  <cp:category/>
</cp:coreProperties>
</file>