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jpg" ContentType="image/jpeg"/>
  <Override PartName="/word/media/rId79.jpg" ContentType="image/jpeg"/>
  <Override PartName="/word/media/rId83.png" ContentType="image/png"/>
  <Override PartName="/word/media/rId87.jpg" ContentType="image/jpeg"/>
  <Override PartName="/word/media/rId91.jpg" ContentType="image/jpeg"/>
  <Override PartName="/word/media/rId95.jpg" ContentType="image/jpeg"/>
  <Override PartName="/word/media/rId26.jpg" ContentType="image/jpeg"/>
  <Override PartName="/word/media/rId99.png" ContentType="image/png"/>
  <Override PartName="/word/media/rId103.jpg" ContentType="image/jpeg"/>
  <Override PartName="/word/media/rId107.jpg" ContentType="image/jpeg"/>
  <Override PartName="/word/media/rId111.png" ContentType="image/png"/>
  <Override PartName="/word/media/rId115.jpg" ContentType="image/jpeg"/>
  <Override PartName="/word/media/rId119.jpg" ContentType="image/jpeg"/>
  <Override PartName="/word/media/rId123.jpg" ContentType="image/jpeg"/>
  <Override PartName="/word/media/rId128.jpg" ContentType="image/jpeg"/>
  <Override PartName="/word/media/rId132.jpg" ContentType="image/jpeg"/>
  <Override PartName="/word/media/rId136.jpg" ContentType="image/jpeg"/>
  <Override PartName="/word/media/rId30.jpg" ContentType="image/jpe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jpg" ContentType="image/jpeg"/>
  <Override PartName="/word/media/rId160.jpg" ContentType="image/jpeg"/>
  <Override PartName="/word/media/rId165.jpg" ContentType="image/jpeg"/>
  <Override PartName="/word/media/rId169.jpg" ContentType="image/jpeg"/>
  <Override PartName="/word/media/rId173.png" ContentType="image/png"/>
  <Override PartName="/word/media/rId177.png" ContentType="image/png"/>
  <Override PartName="/word/media/rId34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38.png" ContentType="image/png"/>
  <Override PartName="/word/media/rId221.jpg" ContentType="image/jpeg"/>
  <Override PartName="/word/media/rId225.png" ContentType="image/png"/>
  <Override PartName="/word/media/rId229.png" ContentType="image/png"/>
  <Override PartName="/word/media/rId233.png" ContentType="image/png"/>
  <Override PartName="/word/media/rId42.png" ContentType="image/png"/>
  <Override PartName="/word/media/rId46.png" ContentType="image/png"/>
  <Override PartName="/word/media/rId50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№5</w:t>
      </w:r>
    </w:p>
    <w:p>
      <w:pPr>
        <w:pStyle w:val="Author"/>
      </w:pPr>
      <w:r>
        <w:t xml:space="preserve">Просина Ксения Максимовна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Смоделировать базовые сетевые топологии с использованием коммутатора и маршрутизаторов FRR и VyOS в среде GNS3.</w:t>
      </w:r>
    </w:p>
    <w:p>
      <w:pPr>
        <w:pStyle w:val="Compact"/>
        <w:numPr>
          <w:ilvl w:val="0"/>
          <w:numId w:val="1001"/>
        </w:numPr>
      </w:pPr>
      <w:r>
        <w:t xml:space="preserve">Выполнить настройку IP-адресов и убедиться в наличии сетевого взаимодействия между устройствами.</w:t>
      </w:r>
    </w:p>
    <w:p>
      <w:pPr>
        <w:pStyle w:val="Compact"/>
        <w:numPr>
          <w:ilvl w:val="0"/>
          <w:numId w:val="1001"/>
        </w:numPr>
      </w:pPr>
      <w:r>
        <w:t xml:space="preserve">Произвести захват сетевого трафика и провести его анализ в программе Wireshark.</w:t>
      </w:r>
    </w:p>
    <w:p>
      <w:pPr>
        <w:pStyle w:val="Compact"/>
        <w:numPr>
          <w:ilvl w:val="0"/>
          <w:numId w:val="1001"/>
        </w:numPr>
      </w:pPr>
      <w:r>
        <w:t xml:space="preserve">Освоить базовые команды конфигурирования маршрутизаторов FRR и VyOS.</w:t>
      </w:r>
    </w:p>
    <w:bookmarkEnd w:id="21"/>
    <w:bookmarkStart w:id="2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4" w:name="Xe1a9ae43890959f035b33078fc81a5312d3a7e6"/>
    <w:p>
      <w:pPr>
        <w:pStyle w:val="Heading2"/>
      </w:pPr>
      <w:r>
        <w:t xml:space="preserve">3.1 Моделирование простейшей сети на базе коммутатора в GNS3</w:t>
      </w:r>
    </w:p>
    <w:p>
      <w:pPr>
        <w:numPr>
          <w:ilvl w:val="0"/>
          <w:numId w:val="1002"/>
        </w:numPr>
      </w:pPr>
      <w:r>
        <w:t xml:space="preserve">Были запущены виртуальная машина GNS3 VM и приложение GNS3, после чего создан новый проект.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78892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GNS3 и создание нового проекта</w:t>
            </w:r>
          </w:p>
          <w:bookmarkEnd w:id="25"/>
        </w:tc>
      </w:tr>
    </w:tbl>
    <w:p>
      <w:pPr>
        <w:numPr>
          <w:ilvl w:val="0"/>
          <w:numId w:val="1002"/>
        </w:numPr>
      </w:pPr>
      <w:r>
        <w:t xml:space="preserve">В рабочую область добавлены коммутатор msk-user-sw-01 и два VPCS: PC1-user и PC2-user. Устройства соединены через интерфейсы e0.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086100" cy="123825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устройств в рабочую область GNS3</w:t>
            </w:r>
          </w:p>
          <w:bookmarkEnd w:id="29"/>
        </w:tc>
      </w:tr>
    </w:tbl>
    <w:p>
      <w:pPr>
        <w:numPr>
          <w:ilvl w:val="0"/>
          <w:numId w:val="1002"/>
        </w:numPr>
      </w:pPr>
      <w:r>
        <w:t xml:space="preserve">На VPCS назначены IP-адреса:</w:t>
      </w:r>
    </w:p>
    <w:p>
      <w:pPr>
        <w:pStyle w:val="Compact"/>
        <w:numPr>
          <w:ilvl w:val="1"/>
          <w:numId w:val="1003"/>
        </w:numPr>
      </w:pPr>
      <w:r>
        <w:t xml:space="preserve">PC1-user: 192.168.1.11/24, шлюз 192.168.1.1</w:t>
      </w:r>
    </w:p>
    <w:p>
      <w:pPr>
        <w:pStyle w:val="Compact"/>
        <w:numPr>
          <w:ilvl w:val="1"/>
          <w:numId w:val="1003"/>
        </w:numPr>
      </w:pPr>
      <w:r>
        <w:t xml:space="preserve">PC2-user: 192.168.1.12/24, шлюз 192.168.1.1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200400" cy="128587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IP-адреса на PC1-user</w:t>
            </w:r>
          </w:p>
          <w:bookmarkEnd w:id="33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24761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Сохранение конфигурации PC1-user</w:t>
            </w:r>
          </w:p>
          <w:bookmarkEnd w:id="37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8994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IP-адреса на PC2-user</w:t>
            </w:r>
          </w:p>
          <w:bookmarkEnd w:id="41"/>
        </w:tc>
      </w:tr>
    </w:tbl>
    <w:p>
      <w:pPr>
        <w:numPr>
          <w:ilvl w:val="0"/>
          <w:numId w:val="1002"/>
        </w:numPr>
      </w:pPr>
      <w:r>
        <w:t xml:space="preserve">Выполнена проверка связи между узлами. Ping между PC1 и PC2 успешен.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9257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связи между PC1 и PC2</w:t>
            </w:r>
          </w:p>
          <w:bookmarkEnd w:id="45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07865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Успешный ping между узлами</w:t>
            </w:r>
          </w:p>
          <w:bookmarkEnd w:id="49"/>
        </w:tc>
      </w:tr>
    </w:tbl>
    <w:p>
      <w:pPr>
        <w:numPr>
          <w:ilvl w:val="0"/>
          <w:numId w:val="1002"/>
        </w:numPr>
      </w:pPr>
      <w:r>
        <w:t xml:space="preserve">Узлы остановлены.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190875" cy="130492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Остановка всех узлов проекта</w:t>
            </w:r>
          </w:p>
          <w:bookmarkEnd w:id="53"/>
        </w:tc>
      </w:tr>
    </w:tbl>
    <w:bookmarkEnd w:id="54"/>
    <w:bookmarkStart w:id="127" w:name="X9faca263050bb2847efea64ebf2233d4c22da81"/>
    <w:p>
      <w:pPr>
        <w:pStyle w:val="Heading2"/>
      </w:pPr>
      <w:r>
        <w:t xml:space="preserve">3.2 Анализ трафика в GNS3 посредством Wireshark</w:t>
      </w:r>
    </w:p>
    <w:p>
      <w:pPr>
        <w:numPr>
          <w:ilvl w:val="0"/>
          <w:numId w:val="1004"/>
        </w:numPr>
      </w:pPr>
      <w:r>
        <w:t xml:space="preserve">Запущен захват трафика на соединении между PC1 и коммутатором.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65638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6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захвата трафика в Wireshark</w:t>
            </w:r>
          </w:p>
          <w:bookmarkEnd w:id="58"/>
        </w:tc>
      </w:tr>
    </w:tbl>
    <w:p>
      <w:pPr>
        <w:numPr>
          <w:ilvl w:val="0"/>
          <w:numId w:val="1004"/>
        </w:numPr>
      </w:pPr>
      <w:r>
        <w:t xml:space="preserve">Запущены все узлы, в Wireshark зафиксированы ARP-запросы для разрешения MAC-адресов.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59358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3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ARP-запросы в Wireshark</w:t>
            </w:r>
          </w:p>
          <w:bookmarkEnd w:id="62"/>
        </w:tc>
      </w:tr>
    </w:tbl>
    <w:p>
      <w:pPr>
        <w:numPr>
          <w:ilvl w:val="0"/>
          <w:numId w:val="1004"/>
        </w:numPr>
      </w:pPr>
      <w:r>
        <w:t xml:space="preserve">Выполнен один ICMP-запрос с PC2 на PC1. В Wireshark отобразились ICMP-запрос и ответ.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8110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1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Подготовка к отправке ICMP-запроса</w:t>
            </w:r>
          </w:p>
          <w:bookmarkEnd w:id="6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81849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Отправка ping на адрес 192.168.1.11</w:t>
            </w:r>
          </w:p>
          <w:bookmarkEnd w:id="7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48618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ICMP-запрос в Wireshark</w:t>
            </w:r>
          </w:p>
          <w:bookmarkEnd w:id="7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350331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3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ICMP-ответ в Wireshark</w:t>
            </w:r>
          </w:p>
          <w:bookmarkEnd w:id="7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33141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1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Успешный ping в консоли PC2</w:t>
            </w:r>
          </w:p>
          <w:bookmarkEnd w:id="82"/>
        </w:tc>
      </w:tr>
    </w:tbl>
    <w:p>
      <w:pPr>
        <w:numPr>
          <w:ilvl w:val="0"/>
          <w:numId w:val="1004"/>
        </w:numPr>
      </w:pPr>
      <w:r>
        <w:t xml:space="preserve">Выполнены UDP-эхо-запросы, проанализированы соответствующие пакеты.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18887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8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Просмотр опций команды ping</w:t>
            </w:r>
          </w:p>
          <w:bookmarkEnd w:id="8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27517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5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Отправка UDP-эхо-запроса</w:t>
            </w:r>
          </w:p>
          <w:bookmarkEnd w:id="9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316581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5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UDP-пакет в Wireshark - запрос на порт 7</w:t>
            </w:r>
          </w:p>
          <w:bookmarkEnd w:id="94"/>
        </w:tc>
      </w:tr>
    </w:tbl>
    <w:p>
      <w:pPr>
        <w:numPr>
          <w:ilvl w:val="0"/>
          <w:numId w:val="1000"/>
        </w:numPr>
      </w:pPr>
      <w:r>
        <w:t xml:space="preserve">На изображении виден UDP-пакет, отправленный на порт 7 (echo). Так как служба echo не запущена, ответ не получен.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302215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2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Ответ системы о недоступности порта</w:t>
            </w:r>
          </w:p>
          <w:bookmarkEnd w:id="98"/>
        </w:tc>
      </w:tr>
    </w:tbl>
    <w:p>
      <w:pPr>
        <w:numPr>
          <w:ilvl w:val="0"/>
          <w:numId w:val="1000"/>
        </w:numPr>
      </w:pPr>
      <w:r>
        <w:t xml:space="preserve">Система сообщает об ошибке «No one listening on port», что подтверждает отсутствие службы echo на целевом узле.</w:t>
      </w:r>
    </w:p>
    <w:p>
      <w:pPr>
        <w:numPr>
          <w:ilvl w:val="0"/>
          <w:numId w:val="1004"/>
        </w:numPr>
      </w:pPr>
      <w:r>
        <w:t xml:space="preserve">Выполнены TCP-эхо-запросы.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32900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опций TCP ping</w:t>
            </w:r>
          </w:p>
          <w:bookmarkEnd w:id="102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511229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Отправка TCP-эхо-запроса</w:t>
            </w:r>
          </w:p>
          <w:bookmarkEnd w:id="10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60544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TCP SYN-пакет в Wireshark</w:t>
            </w:r>
          </w:p>
          <w:bookmarkEnd w:id="110"/>
        </w:tc>
      </w:tr>
    </w:tbl>
    <w:p>
      <w:pPr>
        <w:numPr>
          <w:ilvl w:val="0"/>
          <w:numId w:val="1000"/>
        </w:numPr>
      </w:pPr>
      <w:r>
        <w:t xml:space="preserve">Виден TCP SYN-пакет, отправленный на порт 7. Узел пытается установить TCP-соединение.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59740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4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TCP RST-пакет в Wireshark</w:t>
            </w:r>
          </w:p>
          <w:bookmarkEnd w:id="114"/>
        </w:tc>
      </w:tr>
    </w:tbl>
    <w:p>
      <w:pPr>
        <w:numPr>
          <w:ilvl w:val="0"/>
          <w:numId w:val="1000"/>
        </w:numPr>
      </w:pPr>
      <w:r>
        <w:t xml:space="preserve">В ответ получен TCP RST-пакет, что означает сброс соединения из-за отсутствия службы на целевом порту.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414045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0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Сообщение об ошибке соединения</w:t>
            </w:r>
          </w:p>
          <w:bookmarkEnd w:id="118"/>
        </w:tc>
      </w:tr>
    </w:tbl>
    <w:p>
      <w:pPr>
        <w:numPr>
          <w:ilvl w:val="0"/>
          <w:numId w:val="1000"/>
        </w:numPr>
      </w:pPr>
      <w:r>
        <w:t xml:space="preserve">Консоль отображает ошибку «Connection refused», подтверждающую недоступность TCP-сервиса на порту 7.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457180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1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Повторный TCP SYN-пакет</w:t>
            </w:r>
          </w:p>
          <w:bookmarkEnd w:id="122"/>
        </w:tc>
      </w:tr>
    </w:tbl>
    <w:p>
      <w:pPr>
        <w:numPr>
          <w:ilvl w:val="0"/>
          <w:numId w:val="1000"/>
        </w:numPr>
      </w:pPr>
      <w:r>
        <w:t xml:space="preserve">Повторная попытка установления TCP-соединения с тем же результатом — порт недоступен.</w:t>
      </w:r>
    </w:p>
    <w:p>
      <w:pPr>
        <w:numPr>
          <w:ilvl w:val="0"/>
          <w:numId w:val="1004"/>
        </w:numPr>
      </w:pPr>
      <w:r>
        <w:t xml:space="preserve">Захват трафика остановлен.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598649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8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Остановка захвата трафика в Wireshark</w:t>
            </w:r>
          </w:p>
          <w:bookmarkEnd w:id="126"/>
        </w:tc>
      </w:tr>
    </w:tbl>
    <w:bookmarkEnd w:id="127"/>
    <w:bookmarkStart w:id="164" w:name="X3a95b1446efa896b893954860fa6dabac033623"/>
    <w:p>
      <w:pPr>
        <w:pStyle w:val="Heading2"/>
      </w:pPr>
      <w:r>
        <w:t xml:space="preserve">3.3 Моделирование простейшей сети на базе маршрутизатора FRR</w:t>
      </w:r>
    </w:p>
    <w:p>
      <w:pPr>
        <w:numPr>
          <w:ilvl w:val="0"/>
          <w:numId w:val="1005"/>
        </w:numPr>
      </w:pPr>
      <w:r>
        <w:t xml:space="preserve">Запущены GNS3 VM и GNS3. Создан новый проект.</w:t>
      </w:r>
    </w:p>
    <w:p>
      <w:pPr>
        <w:numPr>
          <w:ilvl w:val="0"/>
          <w:numId w:val="1005"/>
        </w:numPr>
      </w:pPr>
      <w:r>
        <w:t xml:space="preserve">В рабочей области GNS3 размещены VPCS, коммутатор Ethernet и маршрутизатор FRR.</w:t>
      </w:r>
    </w:p>
    <w:p>
      <w:pPr>
        <w:numPr>
          <w:ilvl w:val="0"/>
          <w:numId w:val="1005"/>
        </w:numPr>
      </w:pPr>
      <w:r>
        <w:t xml:space="preserve">Изменены отображаемые названия устройств.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1791848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Топология сети с маршрутизатором FRR</w:t>
            </w:r>
          </w:p>
          <w:bookmarkEnd w:id="131"/>
        </w:tc>
      </w:tr>
    </w:tbl>
    <w:p>
      <w:pPr>
        <w:numPr>
          <w:ilvl w:val="0"/>
          <w:numId w:val="1005"/>
        </w:numPr>
      </w:pPr>
      <w:r>
        <w:t xml:space="preserve">Включен захват трафика на соединении между коммутатором и маршрутизатором.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364206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jp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2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Запуск захвата трафика на соединении</w:t>
            </w:r>
          </w:p>
          <w:bookmarkEnd w:id="135"/>
        </w:tc>
      </w:tr>
    </w:tbl>
    <w:p>
      <w:pPr>
        <w:numPr>
          <w:ilvl w:val="0"/>
          <w:numId w:val="1005"/>
        </w:numPr>
      </w:pPr>
      <w:r>
        <w:t xml:space="preserve">Запущены все устройства проекта. Открыты консоли всех устройств.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20114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1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Консоли всех устройств проекта</w:t>
            </w:r>
          </w:p>
          <w:bookmarkEnd w:id="139"/>
        </w:tc>
      </w:tr>
    </w:tbl>
    <w:p>
      <w:pPr>
        <w:numPr>
          <w:ilvl w:val="0"/>
          <w:numId w:val="1005"/>
        </w:numPr>
      </w:pPr>
      <w:r>
        <w:t xml:space="preserve">Настроена IP-адресация для интерфейса локальной сети узла PC1.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3131574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Настройка IP-адреса на PC1</w:t>
            </w:r>
          </w:p>
          <w:bookmarkEnd w:id="143"/>
        </w:tc>
      </w:tr>
    </w:tbl>
    <w:p>
      <w:pPr>
        <w:numPr>
          <w:ilvl w:val="0"/>
          <w:numId w:val="1005"/>
        </w:numPr>
      </w:pPr>
      <w:r>
        <w:t xml:space="preserve">Настроена IP-адресация для интерфейса локальной сети маршрутизатора.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2154829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Настройка интерфейса маршрутизатора FRR</w:t>
            </w:r>
          </w:p>
          <w:bookmarkEnd w:id="147"/>
        </w:tc>
      </w:tr>
    </w:tbl>
    <w:p>
      <w:pPr>
        <w:numPr>
          <w:ilvl w:val="0"/>
          <w:numId w:val="1005"/>
        </w:numPr>
      </w:pPr>
      <w:r>
        <w:t xml:space="preserve">Проверена конфигурация маршрутизатора и настройки IP-адресации.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3328152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8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Проверка конфигурации маршрутизатора</w:t>
            </w:r>
          </w:p>
          <w:bookmarkEnd w:id="151"/>
        </w:tc>
      </w:tr>
    </w:tbl>
    <w:p>
      <w:pPr>
        <w:numPr>
          <w:ilvl w:val="0"/>
          <w:numId w:val="1005"/>
        </w:numPr>
      </w:pPr>
      <w:r>
        <w:t xml:space="preserve">Проверено подключение. Узел PC1 успешно отправляет эхо-запросы на адрес маршрутизатора 192.168.1.1.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1007386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Проверка связи с маршрутизатором</w:t>
            </w:r>
          </w:p>
          <w:bookmarkEnd w:id="155"/>
        </w:tc>
      </w:tr>
    </w:tbl>
    <w:p>
      <w:pPr>
        <w:numPr>
          <w:ilvl w:val="0"/>
          <w:numId w:val="1005"/>
        </w:numPr>
      </w:pPr>
      <w:r>
        <w:t xml:space="preserve">В окне Wireshark проанализирована полученная информация.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200691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jp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Анализ трафика в Wireshark</w:t>
            </w:r>
          </w:p>
          <w:bookmarkEnd w:id="159"/>
        </w:tc>
      </w:tr>
    </w:tbl>
    <w:p>
      <w:pPr>
        <w:numPr>
          <w:ilvl w:val="0"/>
          <w:numId w:val="1005"/>
        </w:numPr>
      </w:pPr>
      <w:r>
        <w:t xml:space="preserve">Остановлен захват пакетов в Wireshark. Остановлены все устройства в проекте.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2184964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jp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Остановка захвата трафика и устройств</w:t>
            </w:r>
          </w:p>
          <w:bookmarkEnd w:id="163"/>
        </w:tc>
      </w:tr>
    </w:tbl>
    <w:bookmarkEnd w:id="164"/>
    <w:bookmarkStart w:id="237" w:name="X36ba7f1174b0b448698cd4c918da4a2a889c0d8"/>
    <w:p>
      <w:pPr>
        <w:pStyle w:val="Heading2"/>
      </w:pPr>
      <w:r>
        <w:t xml:space="preserve">3.4 Моделирование простейшей сети на базе маршрутизатора VyOS</w:t>
      </w:r>
    </w:p>
    <w:p>
      <w:pPr>
        <w:numPr>
          <w:ilvl w:val="0"/>
          <w:numId w:val="1006"/>
        </w:numPr>
      </w:pPr>
      <w:r>
        <w:t xml:space="preserve">Запущены GNS3 VM и GNS3. Создан новый проект.</w:t>
      </w:r>
    </w:p>
    <w:p>
      <w:pPr>
        <w:numPr>
          <w:ilvl w:val="0"/>
          <w:numId w:val="1006"/>
        </w:numPr>
      </w:pPr>
      <w:r>
        <w:t xml:space="preserve">В рабочей области GNS3 размещены VPCS, коммутатор Ethernet и маршрутизатор VyOS.</w:t>
      </w:r>
    </w:p>
    <w:p>
      <w:pPr>
        <w:numPr>
          <w:ilvl w:val="0"/>
          <w:numId w:val="1006"/>
        </w:numPr>
      </w:pPr>
      <w:r>
        <w:t xml:space="preserve">Изменены отображаемые названия устройств.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352800" cy="176212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6.jp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Топология сети с маршрутизатором VyOS</w:t>
            </w:r>
          </w:p>
          <w:bookmarkEnd w:id="168"/>
        </w:tc>
      </w:tr>
    </w:tbl>
    <w:p>
      <w:pPr>
        <w:numPr>
          <w:ilvl w:val="0"/>
          <w:numId w:val="1006"/>
        </w:numPr>
      </w:pPr>
      <w:r>
        <w:t xml:space="preserve">Включен захват трафика на соединении между коммутатором и маршрутизатором.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284875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7.jp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8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Запуск захвата трафика для VyOS</w:t>
            </w:r>
          </w:p>
          <w:bookmarkEnd w:id="172"/>
        </w:tc>
      </w:tr>
    </w:tbl>
    <w:p>
      <w:pPr>
        <w:numPr>
          <w:ilvl w:val="0"/>
          <w:numId w:val="1006"/>
        </w:numPr>
      </w:pPr>
      <w:r>
        <w:t xml:space="preserve">Запущены все устройства проекта. Открыты консоли всех устройств.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8"/>
          <w:p>
            <w:pPr>
              <w:pStyle w:val="Compact"/>
              <w:jc w:val="center"/>
            </w:pPr>
            <w:r>
              <w:drawing>
                <wp:inline>
                  <wp:extent cx="3733800" cy="199323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3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Консоли устройств в проекте с VyOS</w:t>
            </w:r>
          </w:p>
          <w:bookmarkEnd w:id="176"/>
        </w:tc>
      </w:tr>
    </w:tbl>
    <w:p>
      <w:pPr>
        <w:numPr>
          <w:ilvl w:val="0"/>
          <w:numId w:val="1006"/>
        </w:numPr>
      </w:pPr>
      <w:r>
        <w:t xml:space="preserve">Настроена IP-адресация для интерфейса узла PC1.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9"/>
          <w:p>
            <w:pPr>
              <w:pStyle w:val="Compact"/>
              <w:jc w:val="center"/>
            </w:pPr>
            <w:r>
              <w:drawing>
                <wp:inline>
                  <wp:extent cx="3733800" cy="2698687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8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Настройка IP-адреса на PC1 для сети с VyOS</w:t>
            </w:r>
          </w:p>
          <w:bookmarkEnd w:id="180"/>
        </w:tc>
      </w:tr>
    </w:tbl>
    <w:p>
      <w:pPr>
        <w:numPr>
          <w:ilvl w:val="0"/>
          <w:numId w:val="1006"/>
        </w:numPr>
      </w:pPr>
      <w:r>
        <w:t xml:space="preserve">Настроен маршрутизатор VyOS:</w:t>
      </w:r>
    </w:p>
    <w:p>
      <w:pPr>
        <w:pStyle w:val="Compact"/>
        <w:numPr>
          <w:ilvl w:val="1"/>
          <w:numId w:val="1007"/>
        </w:numPr>
      </w:pPr>
      <w:r>
        <w:t xml:space="preserve">Вход в систему VyOS</w:t>
      </w:r>
    </w:p>
    <w:p>
      <w:pPr>
        <w:pStyle w:val="Compact"/>
        <w:numPr>
          <w:ilvl w:val="1"/>
          <w:numId w:val="1007"/>
        </w:numPr>
      </w:pPr>
      <w:r>
        <w:t xml:space="preserve">Переход в режим конфигурации</w:t>
      </w:r>
    </w:p>
    <w:p>
      <w:pPr>
        <w:pStyle w:val="Compact"/>
        <w:numPr>
          <w:ilvl w:val="1"/>
          <w:numId w:val="1007"/>
        </w:numPr>
      </w:pPr>
      <w:r>
        <w:t xml:space="preserve">Установка hostname маршрутизатора</w:t>
      </w:r>
    </w:p>
    <w:p>
      <w:pPr>
        <w:pStyle w:val="Compact"/>
        <w:numPr>
          <w:ilvl w:val="1"/>
          <w:numId w:val="1007"/>
        </w:numPr>
      </w:pPr>
      <w:r>
        <w:t xml:space="preserve">Настройка IP-адреса на интерфейсе eth0</w:t>
      </w:r>
    </w:p>
    <w:p>
      <w:pPr>
        <w:pStyle w:val="Compact"/>
        <w:numPr>
          <w:ilvl w:val="1"/>
          <w:numId w:val="1007"/>
        </w:numPr>
      </w:pPr>
      <w:r>
        <w:t xml:space="preserve">Просмотр внесенных изменений</w:t>
      </w:r>
    </w:p>
    <w:p>
      <w:pPr>
        <w:pStyle w:val="Compact"/>
        <w:numPr>
          <w:ilvl w:val="1"/>
          <w:numId w:val="1007"/>
        </w:numPr>
      </w:pPr>
      <w:r>
        <w:t xml:space="preserve">Применение изменений конфигурации</w:t>
      </w:r>
    </w:p>
    <w:p>
      <w:pPr>
        <w:pStyle w:val="Compact"/>
        <w:numPr>
          <w:ilvl w:val="1"/>
          <w:numId w:val="1007"/>
        </w:numPr>
      </w:pPr>
      <w:r>
        <w:t xml:space="preserve">Сохранение конфигурации</w:t>
      </w:r>
    </w:p>
    <w:p>
      <w:pPr>
        <w:pStyle w:val="Compact"/>
        <w:numPr>
          <w:ilvl w:val="1"/>
          <w:numId w:val="1007"/>
        </w:numPr>
      </w:pPr>
      <w:r>
        <w:t xml:space="preserve">Просмотр информации об интерфейсах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0"/>
          <w:p>
            <w:pPr>
              <w:pStyle w:val="Compact"/>
              <w:jc w:val="center"/>
            </w:pPr>
            <w:r>
              <w:drawing>
                <wp:inline>
                  <wp:extent cx="3733800" cy="123538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Вход в систему VyOS</w:t>
            </w:r>
          </w:p>
          <w:bookmarkEnd w:id="18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1"/>
          <w:p>
            <w:pPr>
              <w:pStyle w:val="Compact"/>
              <w:jc w:val="center"/>
            </w:pPr>
            <w:r>
              <w:drawing>
                <wp:inline>
                  <wp:extent cx="3733800" cy="651785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Переход в режим конфигурации</w:t>
            </w:r>
          </w:p>
          <w:bookmarkEnd w:id="18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2"/>
          <w:p>
            <w:pPr>
              <w:pStyle w:val="Compact"/>
              <w:jc w:val="center"/>
            </w:pPr>
            <w:r>
              <w:drawing>
                <wp:inline>
                  <wp:extent cx="3733800" cy="817349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Установка hostname маршрутизатора</w:t>
            </w:r>
          </w:p>
          <w:bookmarkEnd w:id="192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43"/>
          <w:p>
            <w:pPr>
              <w:pStyle w:val="Compact"/>
              <w:jc w:val="center"/>
            </w:pPr>
            <w:r>
              <w:drawing>
                <wp:inline>
                  <wp:extent cx="3733800" cy="267232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2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Настройка IP-адреса на интерфейсе eth0</w:t>
            </w:r>
          </w:p>
          <w:bookmarkEnd w:id="19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44"/>
          <w:p>
            <w:pPr>
              <w:pStyle w:val="Compact"/>
              <w:jc w:val="center"/>
            </w:pPr>
            <w:r>
              <w:drawing>
                <wp:inline>
                  <wp:extent cx="3733800" cy="501555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Просмотр внесенных изменений</w:t>
            </w:r>
          </w:p>
          <w:bookmarkEnd w:id="20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045"/>
          <w:p>
            <w:pPr>
              <w:pStyle w:val="Compact"/>
              <w:jc w:val="center"/>
            </w:pPr>
            <w:r>
              <w:drawing>
                <wp:inline>
                  <wp:extent cx="3733800" cy="1303133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3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Применение изменений конфигурации</w:t>
            </w:r>
          </w:p>
          <w:bookmarkEnd w:id="20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046"/>
          <w:p>
            <w:pPr>
              <w:pStyle w:val="Compact"/>
              <w:jc w:val="center"/>
            </w:pPr>
            <w:r>
              <w:drawing>
                <wp:inline>
                  <wp:extent cx="3733800" cy="4323832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3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Сохранение конфигурации</w:t>
            </w:r>
          </w:p>
          <w:bookmarkEnd w:id="20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047"/>
          <w:p>
            <w:pPr>
              <w:pStyle w:val="Compact"/>
              <w:jc w:val="center"/>
            </w:pPr>
            <w:r>
              <w:drawing>
                <wp:inline>
                  <wp:extent cx="3733800" cy="259783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7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Просмотр информации об интерфейсах</w:t>
            </w:r>
          </w:p>
          <w:bookmarkEnd w:id="212"/>
        </w:tc>
      </w:tr>
    </w:tbl>
    <w:p>
      <w:pPr>
        <w:numPr>
          <w:ilvl w:val="0"/>
          <w:numId w:val="1006"/>
        </w:numPr>
      </w:pPr>
      <w:r>
        <w:t xml:space="preserve">Проверено подключение. Узел PC1 успешно отправляет эхо-запросы на адрес маршрутизатора 192.168.1.1.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048"/>
          <w:p>
            <w:pPr>
              <w:pStyle w:val="Compact"/>
              <w:jc w:val="center"/>
            </w:pPr>
            <w:r>
              <w:drawing>
                <wp:inline>
                  <wp:extent cx="3733800" cy="3567029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48: Проверка связи с маршрутизатором VyOS</w:t>
            </w:r>
          </w:p>
          <w:bookmarkEnd w:id="216"/>
        </w:tc>
      </w:tr>
    </w:tbl>
    <w:p>
      <w:pPr>
        <w:numPr>
          <w:ilvl w:val="0"/>
          <w:numId w:val="1006"/>
        </w:numPr>
      </w:pPr>
      <w:r>
        <w:t xml:space="preserve">В окне Wireshark проанализирована полученная информация.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049"/>
          <w:p>
            <w:pPr>
              <w:pStyle w:val="Compact"/>
              <w:jc w:val="center"/>
            </w:pPr>
            <w:r>
              <w:drawing>
                <wp:inline>
                  <wp:extent cx="3733800" cy="3249616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9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49: Трафик ARP в сети с VyOS</w:t>
            </w:r>
          </w:p>
          <w:bookmarkEnd w:id="22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050"/>
          <w:p>
            <w:pPr>
              <w:pStyle w:val="Compact"/>
              <w:jc w:val="center"/>
            </w:pPr>
            <w:r>
              <w:drawing>
                <wp:inline>
                  <wp:extent cx="3733800" cy="1740568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50.jp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0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50: Трафик ICMP в сети с VyOS</w:t>
            </w:r>
          </w:p>
          <w:bookmarkEnd w:id="224"/>
        </w:tc>
      </w:tr>
    </w:tbl>
    <w:p>
      <w:pPr>
        <w:numPr>
          <w:ilvl w:val="0"/>
          <w:numId w:val="1006"/>
        </w:numPr>
      </w:pPr>
      <w:r>
        <w:t xml:space="preserve">Остановлен захват пакетов в Wireshark. Остановлены все устройства в проекте. Завершена работа с GNS3.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051"/>
          <w:p>
            <w:pPr>
              <w:pStyle w:val="Compact"/>
              <w:jc w:val="center"/>
            </w:pPr>
            <w:r>
              <w:drawing>
                <wp:inline>
                  <wp:extent cx="3733800" cy="975246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51: Остановка захвата трафика</w:t>
            </w:r>
          </w:p>
          <w:bookmarkEnd w:id="22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052"/>
          <w:p>
            <w:pPr>
              <w:pStyle w:val="Compact"/>
              <w:jc w:val="center"/>
            </w:pPr>
            <w:r>
              <w:drawing>
                <wp:inline>
                  <wp:extent cx="3733800" cy="3083635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3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52: Остановка всех узлов проекта</w:t>
            </w:r>
          </w:p>
          <w:bookmarkEnd w:id="232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053"/>
          <w:p>
            <w:pPr>
              <w:pStyle w:val="Compact"/>
              <w:jc w:val="center"/>
            </w:pPr>
            <w:r>
              <w:drawing>
                <wp:inline>
                  <wp:extent cx="3733800" cy="1456642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6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53: Завершение работы с GNS3</w:t>
            </w:r>
          </w:p>
          <w:bookmarkEnd w:id="236"/>
        </w:tc>
      </w:tr>
    </w:tbl>
    <w:bookmarkEnd w:id="237"/>
    <w:bookmarkStart w:id="238" w:name="анализ-трафика"/>
    <w:p>
      <w:pPr>
        <w:pStyle w:val="Heading2"/>
      </w:pPr>
      <w:r>
        <w:t xml:space="preserve">3.5 Анализ трафика</w:t>
      </w:r>
    </w:p>
    <w:p>
      <w:pPr>
        <w:pStyle w:val="FirstParagraph"/>
      </w:pPr>
      <w:r>
        <w:t xml:space="preserve">В ходе анализа трафика были отмечены следующие особенности: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ARP-запросы</w:t>
      </w:r>
      <w:r>
        <w:t xml:space="preserve">: использовались для определения MAC-адресов по известным IP-адресам.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ICMP-запросы</w:t>
      </w:r>
      <w:r>
        <w:t xml:space="preserve">: успешно доставлялись между узлами, подтверждая корректность IP-конфигурации.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UDP/TCP-эхо-запросы</w:t>
      </w:r>
      <w:r>
        <w:t xml:space="preserve">: показали различия в поведении протоколов при отсутствии ответа от службы.</w:t>
      </w:r>
    </w:p>
    <w:bookmarkEnd w:id="238"/>
    <w:bookmarkEnd w:id="239"/>
    <w:bookmarkStart w:id="240" w:name="выводы"/>
    <w:p>
      <w:pPr>
        <w:pStyle w:val="Heading1"/>
      </w:pPr>
      <w:r>
        <w:t xml:space="preserve">4. Выводы</w:t>
      </w:r>
    </w:p>
    <w:p>
      <w:pPr>
        <w:pStyle w:val="Compact"/>
        <w:numPr>
          <w:ilvl w:val="0"/>
          <w:numId w:val="1009"/>
        </w:numPr>
      </w:pPr>
      <w:r>
        <w:t xml:space="preserve">Освоены основы построения простых сетей в GNS3 с использованием коммутаторов и маршрутизаторов.</w:t>
      </w:r>
    </w:p>
    <w:p>
      <w:pPr>
        <w:pStyle w:val="Compact"/>
        <w:numPr>
          <w:ilvl w:val="0"/>
          <w:numId w:val="1009"/>
        </w:numPr>
      </w:pPr>
      <w:r>
        <w:t xml:space="preserve">Приобретены навыки настройки IP-адресации на VPCS, FRR и VyOS.</w:t>
      </w:r>
    </w:p>
    <w:p>
      <w:pPr>
        <w:pStyle w:val="Compact"/>
        <w:numPr>
          <w:ilvl w:val="0"/>
          <w:numId w:val="1009"/>
        </w:numPr>
      </w:pPr>
      <w:r>
        <w:t xml:space="preserve">Проведён анализ сетевого трафика с помощью Wireshark: изучены ARP, ICMP, UDP и TCP-пакеты.</w:t>
      </w:r>
    </w:p>
    <w:p>
      <w:pPr>
        <w:pStyle w:val="Compact"/>
        <w:numPr>
          <w:ilvl w:val="0"/>
          <w:numId w:val="1009"/>
        </w:numPr>
      </w:pPr>
      <w:r>
        <w:t xml:space="preserve">Изучены основные команды конфигурации маршрутизаторов FRR и VyOS.</w:t>
      </w:r>
    </w:p>
    <w:p>
      <w:pPr>
        <w:pStyle w:val="Compact"/>
        <w:numPr>
          <w:ilvl w:val="0"/>
          <w:numId w:val="1009"/>
        </w:numPr>
      </w:pPr>
      <w:r>
        <w:t xml:space="preserve">Все задачи выполнены, работоспособность сетей подтверждена тестированием связи и анализом трафика.</w:t>
      </w:r>
    </w:p>
    <w:bookmarkEnd w:id="240"/>
    <w:bookmarkStart w:id="241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10"/>
        </w:numPr>
      </w:pPr>
      <w:r>
        <w:t xml:space="preserve">GNS3 Documentation. — URL: https://docs.gns3.com/</w:t>
      </w:r>
    </w:p>
    <w:p>
      <w:pPr>
        <w:pStyle w:val="Compact"/>
        <w:numPr>
          <w:ilvl w:val="0"/>
          <w:numId w:val="1010"/>
        </w:numPr>
      </w:pPr>
      <w:r>
        <w:t xml:space="preserve">Wireshark User’s Guide. — URL: https://www.wireshark.org/docs/</w:t>
      </w:r>
    </w:p>
    <w:p>
      <w:pPr>
        <w:pStyle w:val="Compact"/>
        <w:numPr>
          <w:ilvl w:val="0"/>
          <w:numId w:val="1010"/>
        </w:numPr>
      </w:pPr>
      <w:r>
        <w:t xml:space="preserve">FRRouting Documentation. — URL: https://docs.frrouting.org/</w:t>
      </w:r>
    </w:p>
    <w:p>
      <w:pPr>
        <w:pStyle w:val="Compact"/>
        <w:numPr>
          <w:ilvl w:val="0"/>
          <w:numId w:val="1010"/>
        </w:numPr>
      </w:pPr>
      <w:r>
        <w:t xml:space="preserve">VyOS Documentation. — URL: https://docs.vyos.io/</w:t>
      </w:r>
    </w:p>
    <w:p>
      <w:pPr>
        <w:pStyle w:val="Compact"/>
        <w:numPr>
          <w:ilvl w:val="0"/>
          <w:numId w:val="1010"/>
        </w:numPr>
      </w:pPr>
      <w:r>
        <w:t xml:space="preserve">Олифер В. Г., Олифер Н. А. Компьютерные сети. Принципы, технологии, протоколы. — СПб.: Питер, 2016. — 992 с.</w:t>
      </w:r>
    </w:p>
    <w:bookmarkEnd w:id="2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pn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6" Target="media/rId26.jpg" /><Relationship Type="http://schemas.openxmlformats.org/officeDocument/2006/relationships/image" Id="rId99" Target="media/rId99.pn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pn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3" Target="media/rId123.jpg" /><Relationship Type="http://schemas.openxmlformats.org/officeDocument/2006/relationships/image" Id="rId128" Target="media/rId128.jpg" /><Relationship Type="http://schemas.openxmlformats.org/officeDocument/2006/relationships/image" Id="rId132" Target="media/rId132.jpg" /><Relationship Type="http://schemas.openxmlformats.org/officeDocument/2006/relationships/image" Id="rId136" Target="media/rId136.jpg" /><Relationship Type="http://schemas.openxmlformats.org/officeDocument/2006/relationships/image" Id="rId30" Target="media/rId30.jp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jpg" /><Relationship Type="http://schemas.openxmlformats.org/officeDocument/2006/relationships/image" Id="rId160" Target="media/rId160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4" Target="media/rId34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38" Target="media/rId38.png" /><Relationship Type="http://schemas.openxmlformats.org/officeDocument/2006/relationships/image" Id="rId221" Target="media/rId221.jp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2026-03-18T06:15:51Z</dcterms:created>
  <dcterms:modified xsi:type="dcterms:W3CDTF">2026-03-18T06:15:51Z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№5</vt:lpwstr>
  </property>
  <property fmtid="{D5CDD505-2E9C-101B-9397-08002B2CF9AE}" pid="18" name="toc-title">
    <vt:lpwstr>Содержание</vt:lpwstr>
  </property>
</Properties>
</file>