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D70D8" w14:textId="77777777" w:rsidR="0038497F" w:rsidRPr="00684780" w:rsidRDefault="0038497F">
      <w:pPr>
        <w:jc w:val="center"/>
        <w:rPr>
          <w:rFonts w:eastAsia="標楷體"/>
          <w:b/>
          <w:sz w:val="28"/>
        </w:rPr>
      </w:pPr>
      <w:r w:rsidRPr="00684780">
        <w:rPr>
          <w:rFonts w:eastAsia="標楷體"/>
          <w:b/>
          <w:sz w:val="28"/>
        </w:rPr>
        <w:t>物流公司支援線規劃之多階段最佳化方法</w:t>
      </w:r>
    </w:p>
    <w:p w14:paraId="6E3F6DB7" w14:textId="4EA38977" w:rsidR="00827DE9" w:rsidRPr="00684780" w:rsidRDefault="00ED109D">
      <w:pPr>
        <w:jc w:val="center"/>
        <w:rPr>
          <w:rFonts w:eastAsia="標楷體"/>
          <w:b/>
          <w:sz w:val="28"/>
        </w:rPr>
      </w:pPr>
      <w:r w:rsidRPr="00684780">
        <w:rPr>
          <w:rFonts w:eastAsia="標楷體"/>
          <w:b/>
          <w:sz w:val="28"/>
        </w:rPr>
        <w:t>Multi-Stage Optimization for Supporting Lines in Logistics Companies</w:t>
      </w:r>
    </w:p>
    <w:p w14:paraId="1260FB6C" w14:textId="23921C22" w:rsidR="00827DE9" w:rsidRPr="00684780" w:rsidRDefault="001B5C07">
      <w:pPr>
        <w:jc w:val="center"/>
        <w:rPr>
          <w:rFonts w:eastAsia="標楷體"/>
        </w:rPr>
      </w:pPr>
      <w:r w:rsidRPr="00684780">
        <w:rPr>
          <w:rFonts w:eastAsia="標楷體" w:hint="eastAsia"/>
        </w:rPr>
        <w:t>郭忠義、</w:t>
      </w:r>
      <w:r w:rsidR="00C54920" w:rsidRPr="00684780">
        <w:rPr>
          <w:rFonts w:eastAsia="標楷體" w:hint="eastAsia"/>
        </w:rPr>
        <w:t>楊宏傑</w:t>
      </w:r>
    </w:p>
    <w:p w14:paraId="2D9A0E1D" w14:textId="4D244510" w:rsidR="00827DE9" w:rsidRPr="00684780" w:rsidRDefault="001B5C07">
      <w:pPr>
        <w:jc w:val="center"/>
        <w:rPr>
          <w:rFonts w:eastAsia="標楷體"/>
        </w:rPr>
      </w:pPr>
      <w:r w:rsidRPr="00684780">
        <w:rPr>
          <w:rFonts w:eastAsia="標楷體" w:hint="eastAsia"/>
        </w:rPr>
        <w:t>國立</w:t>
      </w:r>
      <w:proofErr w:type="gramStart"/>
      <w:r w:rsidRPr="00684780">
        <w:rPr>
          <w:rFonts w:eastAsia="標楷體" w:hint="eastAsia"/>
        </w:rPr>
        <w:t>臺</w:t>
      </w:r>
      <w:proofErr w:type="gramEnd"/>
      <w:r w:rsidRPr="00684780">
        <w:rPr>
          <w:rFonts w:eastAsia="標楷體" w:hint="eastAsia"/>
        </w:rPr>
        <w:t>北科技大學資訊工程系</w:t>
      </w:r>
    </w:p>
    <w:p w14:paraId="0A1C4B00" w14:textId="47B7AC66" w:rsidR="00827DE9" w:rsidRPr="00684780" w:rsidRDefault="001B5C07">
      <w:pPr>
        <w:jc w:val="center"/>
        <w:rPr>
          <w:rFonts w:eastAsia="標楷體"/>
        </w:rPr>
      </w:pPr>
      <w:r w:rsidRPr="00684780">
        <w:rPr>
          <w:rFonts w:eastAsia="標楷體"/>
        </w:rPr>
        <w:t>Department of Computer Science and Information Engineering</w:t>
      </w:r>
      <w:r w:rsidRPr="00684780">
        <w:rPr>
          <w:rFonts w:eastAsia="標楷體" w:hint="eastAsia"/>
        </w:rPr>
        <w:t>,</w:t>
      </w:r>
    </w:p>
    <w:p w14:paraId="6C5D9214" w14:textId="6614A23F" w:rsidR="001B5C07" w:rsidRPr="00684780" w:rsidRDefault="001B5C07">
      <w:pPr>
        <w:jc w:val="center"/>
        <w:rPr>
          <w:rFonts w:eastAsia="標楷體"/>
        </w:rPr>
      </w:pPr>
      <w:r w:rsidRPr="00684780">
        <w:rPr>
          <w:kern w:val="0"/>
        </w:rPr>
        <w:t>National Taipei University of Technology</w:t>
      </w:r>
    </w:p>
    <w:p w14:paraId="7A75F804" w14:textId="0075D638" w:rsidR="00827DE9" w:rsidRPr="00684780" w:rsidRDefault="00827DE9" w:rsidP="00DC6C48">
      <w:pPr>
        <w:jc w:val="center"/>
        <w:rPr>
          <w:rFonts w:eastAsia="標楷體"/>
          <w:lang w:val="fr-FR"/>
        </w:rPr>
      </w:pPr>
      <w:r w:rsidRPr="00684780">
        <w:rPr>
          <w:rFonts w:eastAsia="標楷體" w:hint="eastAsia"/>
          <w:lang w:val="fr-FR"/>
        </w:rPr>
        <w:t xml:space="preserve">Email: </w:t>
      </w:r>
      <w:r w:rsidR="006A25DC" w:rsidRPr="00684780">
        <w:t>{</w:t>
      </w:r>
      <w:proofErr w:type="spellStart"/>
      <w:r w:rsidR="001B5C07" w:rsidRPr="00684780">
        <w:t>jykuo</w:t>
      </w:r>
      <w:proofErr w:type="spellEnd"/>
      <w:r w:rsidR="001B5C07" w:rsidRPr="00684780">
        <w:t xml:space="preserve">, </w:t>
      </w:r>
      <w:r w:rsidR="00C54920" w:rsidRPr="00684780">
        <w:rPr>
          <w:rFonts w:hint="eastAsia"/>
        </w:rPr>
        <w:t>t113598012</w:t>
      </w:r>
      <w:r w:rsidR="001B5C07" w:rsidRPr="00684780">
        <w:rPr>
          <w:rStyle w:val="a4"/>
          <w:color w:val="000000" w:themeColor="text1"/>
          <w:u w:val="none"/>
        </w:rPr>
        <w:t>}@ntut.edu.tw</w:t>
      </w:r>
    </w:p>
    <w:p w14:paraId="1AB8BA6D" w14:textId="77777777" w:rsidR="00827DE9" w:rsidRPr="00684780" w:rsidRDefault="00827DE9">
      <w:pPr>
        <w:jc w:val="center"/>
        <w:rPr>
          <w:rFonts w:eastAsia="標楷體"/>
          <w:lang w:val="fr-FR"/>
        </w:rPr>
      </w:pPr>
    </w:p>
    <w:p w14:paraId="3BD49C93" w14:textId="77777777" w:rsidR="00827DE9" w:rsidRPr="00684780" w:rsidRDefault="00827DE9">
      <w:pPr>
        <w:rPr>
          <w:rFonts w:eastAsia="標楷體"/>
          <w:lang w:val="fr-FR"/>
        </w:rPr>
        <w:sectPr w:rsidR="00827DE9" w:rsidRPr="00684780">
          <w:pgSz w:w="11906" w:h="16838" w:code="9"/>
          <w:pgMar w:top="1418" w:right="1418" w:bottom="1418" w:left="1418" w:header="1440" w:footer="1440" w:gutter="0"/>
          <w:cols w:space="454"/>
          <w:noEndnote/>
          <w:docGrid w:linePitch="326"/>
        </w:sectPr>
      </w:pPr>
    </w:p>
    <w:p w14:paraId="75EC9B9A" w14:textId="3D9F7A27" w:rsidR="00827DE9" w:rsidRPr="00684780" w:rsidRDefault="00827DE9" w:rsidP="009549FA">
      <w:pPr>
        <w:jc w:val="center"/>
        <w:rPr>
          <w:rFonts w:eastAsia="標楷體"/>
          <w:b/>
          <w:sz w:val="20"/>
        </w:rPr>
      </w:pPr>
      <w:r w:rsidRPr="00684780">
        <w:rPr>
          <w:rFonts w:eastAsia="標楷體" w:hint="eastAsia"/>
          <w:b/>
          <w:sz w:val="20"/>
        </w:rPr>
        <w:t>摘</w:t>
      </w:r>
      <w:r w:rsidRPr="00684780">
        <w:rPr>
          <w:rFonts w:eastAsia="標楷體" w:hint="eastAsia"/>
          <w:b/>
          <w:sz w:val="20"/>
        </w:rPr>
        <w:t xml:space="preserve">  </w:t>
      </w:r>
      <w:r w:rsidRPr="00684780">
        <w:rPr>
          <w:rFonts w:eastAsia="標楷體" w:hint="eastAsia"/>
          <w:b/>
          <w:sz w:val="20"/>
        </w:rPr>
        <w:t>要</w:t>
      </w:r>
    </w:p>
    <w:p w14:paraId="67E89EDA" w14:textId="4ACC3CAD" w:rsidR="00EF6B8C" w:rsidRPr="00684780" w:rsidRDefault="006A2993" w:rsidP="00697A15">
      <w:pPr>
        <w:jc w:val="both"/>
        <w:rPr>
          <w:rFonts w:eastAsia="標楷體"/>
          <w:sz w:val="20"/>
        </w:rPr>
      </w:pPr>
      <w:r w:rsidRPr="00684780">
        <w:rPr>
          <w:rFonts w:eastAsia="標楷體"/>
          <w:sz w:val="20"/>
        </w:rPr>
        <w:t>隨著電子商務快速發展與需求多樣化，物流配送規劃面臨更高的效率與成本挑戰。本研究</w:t>
      </w:r>
      <w:proofErr w:type="gramStart"/>
      <w:r w:rsidRPr="00684780">
        <w:rPr>
          <w:rFonts w:eastAsia="標楷體"/>
          <w:sz w:val="20"/>
        </w:rPr>
        <w:t>以某物流</w:t>
      </w:r>
      <w:proofErr w:type="gramEnd"/>
      <w:r w:rsidRPr="00684780">
        <w:rPr>
          <w:rFonts w:eastAsia="標楷體"/>
          <w:sz w:val="20"/>
        </w:rPr>
        <w:t>公司配送資料為基礎，針對固定主線下因需求波動所產生之超載與支援線調度問題，提出一套兼顧實務可行性與最佳化效益</w:t>
      </w:r>
      <w:r w:rsidR="00906423" w:rsidRPr="00684780">
        <w:rPr>
          <w:rFonts w:eastAsia="標楷體" w:hint="eastAsia"/>
          <w:sz w:val="20"/>
        </w:rPr>
        <w:t>之</w:t>
      </w:r>
      <w:r w:rsidRPr="00684780">
        <w:rPr>
          <w:rFonts w:eastAsia="標楷體"/>
          <w:sz w:val="20"/>
        </w:rPr>
        <w:t>配送規劃方法。相較於車輛路徑問題</w:t>
      </w:r>
      <w:r w:rsidRPr="00684780">
        <w:rPr>
          <w:rFonts w:eastAsia="標楷體" w:hint="eastAsia"/>
          <w:sz w:val="20"/>
        </w:rPr>
        <w:t>(Vehicle Routing Problem, VRP)</w:t>
      </w:r>
      <w:r w:rsidRPr="00684780">
        <w:rPr>
          <w:rFonts w:eastAsia="標楷體"/>
          <w:sz w:val="20"/>
        </w:rPr>
        <w:t>可自由調整路線，本研究納入</w:t>
      </w:r>
      <w:r w:rsidR="00AA10C2" w:rsidRPr="00684780">
        <w:rPr>
          <w:rFonts w:eastAsia="標楷體" w:hint="eastAsia"/>
          <w:sz w:val="20"/>
        </w:rPr>
        <w:t>物流實務</w:t>
      </w:r>
      <w:r w:rsidRPr="00684780">
        <w:rPr>
          <w:rFonts w:eastAsia="標楷體"/>
          <w:sz w:val="20"/>
        </w:rPr>
        <w:t>限制，並將問題建構為分階段之組合最佳化架構，分別處理店</w:t>
      </w:r>
      <w:proofErr w:type="gramStart"/>
      <w:r w:rsidRPr="00684780">
        <w:rPr>
          <w:rFonts w:eastAsia="標楷體"/>
          <w:sz w:val="20"/>
        </w:rPr>
        <w:t>舖</w:t>
      </w:r>
      <w:proofErr w:type="gramEnd"/>
      <w:r w:rsidRPr="00684780">
        <w:rPr>
          <w:rFonts w:eastAsia="標楷體"/>
          <w:sz w:val="20"/>
        </w:rPr>
        <w:t>抽取、重新分配與支援線規劃，以降低搜尋空間並提升解品質。</w:t>
      </w:r>
      <w:r w:rsidR="00B64196" w:rsidRPr="00684780">
        <w:rPr>
          <w:rFonts w:eastAsia="標楷體"/>
          <w:sz w:val="20"/>
        </w:rPr>
        <w:t>方法結合基因演算法</w:t>
      </w:r>
      <w:r w:rsidR="00B64196" w:rsidRPr="00684780">
        <w:rPr>
          <w:rFonts w:eastAsia="標楷體" w:hint="eastAsia"/>
          <w:sz w:val="20"/>
        </w:rPr>
        <w:t xml:space="preserve">(Genetic Algorithm, </w:t>
      </w:r>
      <w:r w:rsidR="00B64196" w:rsidRPr="00684780">
        <w:rPr>
          <w:rFonts w:eastAsia="標楷體"/>
          <w:sz w:val="20"/>
        </w:rPr>
        <w:t>GA</w:t>
      </w:r>
      <w:r w:rsidR="00B64196" w:rsidRPr="00684780">
        <w:rPr>
          <w:rFonts w:eastAsia="標楷體" w:hint="eastAsia"/>
          <w:sz w:val="20"/>
        </w:rPr>
        <w:t>)</w:t>
      </w:r>
      <w:proofErr w:type="gramStart"/>
      <w:r w:rsidR="00B64196" w:rsidRPr="00684780">
        <w:rPr>
          <w:rFonts w:eastAsia="標楷體"/>
          <w:sz w:val="20"/>
        </w:rPr>
        <w:t>與蟻群演算法</w:t>
      </w:r>
      <w:proofErr w:type="gramEnd"/>
      <w:r w:rsidR="00B64196" w:rsidRPr="00684780">
        <w:rPr>
          <w:rFonts w:eastAsia="標楷體" w:hint="eastAsia"/>
          <w:sz w:val="20"/>
        </w:rPr>
        <w:t xml:space="preserve">(Ant Colony Optimization, </w:t>
      </w:r>
      <w:r w:rsidR="00B64196" w:rsidRPr="00684780">
        <w:rPr>
          <w:rFonts w:eastAsia="標楷體"/>
          <w:sz w:val="20"/>
        </w:rPr>
        <w:t>ACO</w:t>
      </w:r>
      <w:r w:rsidR="00B64196" w:rsidRPr="00684780">
        <w:rPr>
          <w:rFonts w:eastAsia="標楷體" w:hint="eastAsia"/>
          <w:sz w:val="20"/>
        </w:rPr>
        <w:t>)</w:t>
      </w:r>
      <w:r w:rsidR="00B64196" w:rsidRPr="00684780">
        <w:rPr>
          <w:rFonts w:eastAsia="標楷體"/>
          <w:sz w:val="20"/>
        </w:rPr>
        <w:t>，並透過修復機制確保解之可行性。</w:t>
      </w:r>
      <w:proofErr w:type="gramStart"/>
      <w:r w:rsidR="001460E8" w:rsidRPr="00684780">
        <w:rPr>
          <w:rFonts w:eastAsia="標楷體"/>
          <w:sz w:val="20"/>
        </w:rPr>
        <w:t>此外，</w:t>
      </w:r>
      <w:proofErr w:type="gramEnd"/>
      <w:r w:rsidR="001460E8" w:rsidRPr="00684780">
        <w:rPr>
          <w:rFonts w:eastAsia="標楷體"/>
          <w:sz w:val="20"/>
        </w:rPr>
        <w:t>本研究除於</w:t>
      </w:r>
      <w:r w:rsidR="00E444B1" w:rsidRPr="00684780">
        <w:rPr>
          <w:rFonts w:eastAsia="標楷體"/>
          <w:sz w:val="20"/>
        </w:rPr>
        <w:t>物流公司實際人工編排結果進行比較</w:t>
      </w:r>
      <w:r w:rsidR="001460E8" w:rsidRPr="00684780">
        <w:rPr>
          <w:rFonts w:eastAsia="標楷體"/>
          <w:sz w:val="20"/>
        </w:rPr>
        <w:t>外，亦與</w:t>
      </w:r>
      <w:r w:rsidR="00E444B1" w:rsidRPr="00684780">
        <w:rPr>
          <w:rFonts w:eastAsia="標楷體"/>
          <w:sz w:val="20"/>
        </w:rPr>
        <w:t>Solomon</w:t>
      </w:r>
      <w:r w:rsidR="00E444B1" w:rsidRPr="00684780">
        <w:rPr>
          <w:rFonts w:eastAsia="標楷體"/>
          <w:sz w:val="20"/>
        </w:rPr>
        <w:t>資料集上進行</w:t>
      </w:r>
      <w:r w:rsidR="005D7A79" w:rsidRPr="00684780">
        <w:rPr>
          <w:rFonts w:eastAsia="標楷體"/>
          <w:sz w:val="20"/>
        </w:rPr>
        <w:t>驗證</w:t>
      </w:r>
      <w:r w:rsidR="001460E8" w:rsidRPr="00684780">
        <w:rPr>
          <w:rFonts w:eastAsia="標楷體"/>
          <w:sz w:val="20"/>
        </w:rPr>
        <w:t>。結果顯示，在實務資料中，</w:t>
      </w:r>
      <w:r w:rsidR="00AB1B65" w:rsidRPr="00684780">
        <w:rPr>
          <w:rFonts w:eastAsia="標楷體"/>
          <w:sz w:val="20"/>
        </w:rPr>
        <w:t>本方法可有效降低整體配送成本與支援線需求</w:t>
      </w:r>
      <w:r w:rsidR="00EC4EC4" w:rsidRPr="00684780">
        <w:rPr>
          <w:rFonts w:eastAsia="標楷體" w:hint="eastAsia"/>
          <w:sz w:val="20"/>
        </w:rPr>
        <w:t>，</w:t>
      </w:r>
      <w:r w:rsidR="001460E8" w:rsidRPr="00684780">
        <w:rPr>
          <w:rFonts w:eastAsia="標楷體"/>
          <w:sz w:val="20"/>
        </w:rPr>
        <w:t>而在</w:t>
      </w:r>
      <w:r w:rsidR="001460E8" w:rsidRPr="00684780">
        <w:rPr>
          <w:rFonts w:eastAsia="標楷體"/>
          <w:sz w:val="20"/>
        </w:rPr>
        <w:t>Solomon</w:t>
      </w:r>
      <w:r w:rsidR="001460E8" w:rsidRPr="00684780">
        <w:rPr>
          <w:rFonts w:eastAsia="標楷體"/>
          <w:sz w:val="20"/>
        </w:rPr>
        <w:t>資料集中</w:t>
      </w:r>
      <w:r w:rsidR="0078280B" w:rsidRPr="00684780">
        <w:rPr>
          <w:rFonts w:eastAsia="標楷體" w:hint="eastAsia"/>
          <w:sz w:val="20"/>
        </w:rPr>
        <w:t>，</w:t>
      </w:r>
      <w:r w:rsidR="0078280B" w:rsidRPr="00684780">
        <w:rPr>
          <w:rFonts w:eastAsia="標楷體"/>
          <w:sz w:val="20"/>
        </w:rPr>
        <w:t>相較</w:t>
      </w:r>
      <w:r w:rsidR="0078280B" w:rsidRPr="00684780">
        <w:rPr>
          <w:rFonts w:eastAsia="標楷體" w:hint="eastAsia"/>
          <w:sz w:val="20"/>
        </w:rPr>
        <w:t>基準方法</w:t>
      </w:r>
      <w:r w:rsidR="00743E1C" w:rsidRPr="00684780">
        <w:rPr>
          <w:rFonts w:eastAsia="標楷體" w:hint="eastAsia"/>
          <w:sz w:val="20"/>
        </w:rPr>
        <w:t>於</w:t>
      </w:r>
      <w:r w:rsidR="0078280B" w:rsidRPr="00684780">
        <w:rPr>
          <w:rFonts w:eastAsia="標楷體"/>
          <w:sz w:val="20"/>
        </w:rPr>
        <w:t>多數案例中可取得相近或更佳之結果</w:t>
      </w:r>
      <w:r w:rsidR="001460E8" w:rsidRPr="00684780">
        <w:rPr>
          <w:rFonts w:eastAsia="標楷體"/>
          <w:sz w:val="20"/>
        </w:rPr>
        <w:t>。</w:t>
      </w:r>
    </w:p>
    <w:p w14:paraId="44F8B3B9" w14:textId="7587E005" w:rsidR="00697A15" w:rsidRPr="00684780" w:rsidRDefault="00697A15" w:rsidP="00697A15">
      <w:pPr>
        <w:jc w:val="both"/>
        <w:rPr>
          <w:rFonts w:eastAsia="標楷體"/>
          <w:sz w:val="20"/>
        </w:rPr>
      </w:pPr>
      <w:r w:rsidRPr="00684780">
        <w:rPr>
          <w:rFonts w:eastAsia="標楷體" w:hint="eastAsia"/>
          <w:b/>
          <w:sz w:val="20"/>
        </w:rPr>
        <w:t>關鍵字：</w:t>
      </w:r>
      <w:r w:rsidR="005818C0" w:rsidRPr="00684780">
        <w:rPr>
          <w:rFonts w:eastAsia="標楷體"/>
          <w:sz w:val="20"/>
        </w:rPr>
        <w:t>路徑最佳化</w:t>
      </w:r>
      <w:r w:rsidRPr="00684780">
        <w:rPr>
          <w:rFonts w:eastAsia="標楷體" w:hint="eastAsia"/>
          <w:sz w:val="20"/>
        </w:rPr>
        <w:t>、</w:t>
      </w:r>
      <w:r w:rsidR="00E365DB" w:rsidRPr="00684780">
        <w:rPr>
          <w:rFonts w:eastAsia="標楷體"/>
          <w:sz w:val="20"/>
        </w:rPr>
        <w:t>基因演算法、</w:t>
      </w:r>
      <w:proofErr w:type="gramStart"/>
      <w:r w:rsidR="00E365DB" w:rsidRPr="00684780">
        <w:rPr>
          <w:rFonts w:eastAsia="標楷體"/>
          <w:sz w:val="20"/>
        </w:rPr>
        <w:t>蟻群演算法</w:t>
      </w:r>
      <w:proofErr w:type="gramEnd"/>
      <w:r w:rsidR="0013700B" w:rsidRPr="00684780">
        <w:rPr>
          <w:rFonts w:eastAsia="標楷體"/>
          <w:sz w:val="20"/>
        </w:rPr>
        <w:t>、</w:t>
      </w:r>
      <w:r w:rsidR="005818C0" w:rsidRPr="00684780">
        <w:rPr>
          <w:rFonts w:eastAsia="標楷體"/>
          <w:sz w:val="20"/>
        </w:rPr>
        <w:t>車輛路徑問題</w:t>
      </w:r>
    </w:p>
    <w:p w14:paraId="72547553" w14:textId="77777777" w:rsidR="00AD0C51" w:rsidRPr="00684780" w:rsidRDefault="00AD0C51">
      <w:pPr>
        <w:rPr>
          <w:rFonts w:eastAsia="標楷體"/>
          <w:sz w:val="20"/>
          <w:lang w:val="fr-FR"/>
        </w:rPr>
      </w:pPr>
    </w:p>
    <w:p w14:paraId="4FF5456D" w14:textId="533DDC04" w:rsidR="00827DE9" w:rsidRPr="00684780" w:rsidRDefault="00E96667">
      <w:pPr>
        <w:rPr>
          <w:rFonts w:eastAsia="標楷體"/>
          <w:b/>
          <w:sz w:val="20"/>
        </w:rPr>
      </w:pPr>
      <w:r w:rsidRPr="00684780">
        <w:rPr>
          <w:rFonts w:eastAsia="標楷體" w:hint="eastAsia"/>
          <w:b/>
          <w:sz w:val="20"/>
        </w:rPr>
        <w:t>一、緒論</w:t>
      </w:r>
    </w:p>
    <w:p w14:paraId="7A9B29F8" w14:textId="23090D6C" w:rsidR="000A3483" w:rsidRPr="00684780" w:rsidRDefault="00F73EBC" w:rsidP="00942D03">
      <w:pPr>
        <w:ind w:firstLineChars="200" w:firstLine="400"/>
        <w:jc w:val="both"/>
        <w:rPr>
          <w:rFonts w:eastAsia="標楷體"/>
          <w:sz w:val="20"/>
        </w:rPr>
      </w:pPr>
      <w:r w:rsidRPr="00684780">
        <w:rPr>
          <w:rFonts w:eastAsia="標楷體" w:hint="eastAsia"/>
          <w:sz w:val="20"/>
        </w:rPr>
        <w:t>隨著電子商務快速發展與消費需求多樣化，物流配送規劃面臨更高的效率與成本挑戰。</w:t>
      </w:r>
      <w:r w:rsidR="009B2C68" w:rsidRPr="00684780">
        <w:rPr>
          <w:rFonts w:eastAsia="標楷體"/>
          <w:sz w:val="20"/>
        </w:rPr>
        <w:t>車輛路徑問題</w:t>
      </w:r>
      <w:r w:rsidR="006108C9" w:rsidRPr="00684780">
        <w:rPr>
          <w:rFonts w:eastAsia="標楷體" w:hint="eastAsia"/>
          <w:sz w:val="20"/>
        </w:rPr>
        <w:t>(</w:t>
      </w:r>
      <w:r w:rsidR="009B2C68" w:rsidRPr="00684780">
        <w:rPr>
          <w:rFonts w:eastAsia="標楷體"/>
          <w:sz w:val="20"/>
        </w:rPr>
        <w:t>Vehicle Routing Problem, VRP</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EB183C" w:rsidRPr="00684780">
        <w:rPr>
          <w:rFonts w:eastAsia="標楷體"/>
          <w:sz w:val="20"/>
        </w:rPr>
        <w:fldChar w:fldCharType="separate"/>
      </w:r>
      <w:r w:rsidR="00EB183C" w:rsidRPr="00684780">
        <w:rPr>
          <w:rFonts w:eastAsia="標楷體"/>
          <w:noProof/>
          <w:sz w:val="20"/>
        </w:rPr>
        <w:t>[1]</w:t>
      </w:r>
      <w:r w:rsidR="00EB183C" w:rsidRPr="00684780">
        <w:rPr>
          <w:rFonts w:eastAsia="標楷體"/>
          <w:sz w:val="20"/>
        </w:rPr>
        <w:fldChar w:fldCharType="end"/>
      </w:r>
      <w:r w:rsidR="009B2C68" w:rsidRPr="00684780">
        <w:rPr>
          <w:rFonts w:eastAsia="標楷體"/>
          <w:sz w:val="20"/>
        </w:rPr>
        <w:t>多假設路線可自由調整，並透過基因演算法</w:t>
      </w:r>
      <w:r w:rsidR="006108C9" w:rsidRPr="00684780">
        <w:rPr>
          <w:rFonts w:eastAsia="標楷體" w:hint="eastAsia"/>
          <w:sz w:val="20"/>
        </w:rPr>
        <w:t>(</w:t>
      </w:r>
      <w:r w:rsidR="009B2C68" w:rsidRPr="00684780">
        <w:rPr>
          <w:rFonts w:eastAsia="標楷體"/>
          <w:sz w:val="20"/>
        </w:rPr>
        <w:t>Genetic Algorithm, GA</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&lt;EndNote&gt;&lt;Cite&gt;&lt;Author&gt;Mirjalili&lt;/Author&gt;&lt;Year&gt;2018&lt;/Year&gt;&lt;RecNum&gt;28&lt;/RecNum&gt;&lt;DisplayText&gt;[2]&lt;/DisplayText&gt;&lt;record&gt;&lt;rec-number&gt;28&lt;/rec-number&gt;&lt;foreign-keys&gt;&lt;key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applications&lt;/secondary-title&gt;&lt;/titles&gt;&lt;pages&gt;43-55&lt;/pages&gt;&lt;dates&gt;&lt;year&gt;2018&lt;/year&gt;&lt;/dates&gt;&lt;publisher&gt;Springer&lt;/publisher&gt;&lt;urls&gt;&lt;/urls&gt;&lt;/record&gt;&lt;/Cite&gt;&lt;/EndNote&gt;</w:instrText>
      </w:r>
      <w:r w:rsidR="00EB183C" w:rsidRPr="00684780">
        <w:rPr>
          <w:rFonts w:eastAsia="標楷體"/>
          <w:sz w:val="20"/>
        </w:rPr>
        <w:fldChar w:fldCharType="separate"/>
      </w:r>
      <w:r w:rsidR="00EB183C" w:rsidRPr="00684780">
        <w:rPr>
          <w:rFonts w:eastAsia="標楷體"/>
          <w:noProof/>
          <w:sz w:val="20"/>
        </w:rPr>
        <w:t>[2]</w:t>
      </w:r>
      <w:r w:rsidR="00EB183C" w:rsidRPr="00684780">
        <w:rPr>
          <w:rFonts w:eastAsia="標楷體"/>
          <w:sz w:val="20"/>
        </w:rPr>
        <w:fldChar w:fldCharType="end"/>
      </w:r>
      <w:r w:rsidR="00A16B8E" w:rsidRPr="00684780">
        <w:rPr>
          <w:rFonts w:eastAsia="標楷體" w:hint="eastAsia"/>
          <w:sz w:val="20"/>
        </w:rPr>
        <w:t>與</w:t>
      </w:r>
      <w:r w:rsidR="009B2C68" w:rsidRPr="00684780">
        <w:rPr>
          <w:rFonts w:eastAsia="標楷體"/>
          <w:sz w:val="20"/>
        </w:rPr>
        <w:t>蟻群演算法</w:t>
      </w:r>
      <w:r w:rsidR="006108C9" w:rsidRPr="00684780">
        <w:rPr>
          <w:rFonts w:eastAsia="標楷體" w:hint="eastAsia"/>
          <w:sz w:val="20"/>
        </w:rPr>
        <w:t>(</w:t>
      </w:r>
      <w:r w:rsidR="009B2C68" w:rsidRPr="00684780">
        <w:rPr>
          <w:rFonts w:eastAsia="標楷體"/>
          <w:sz w:val="20"/>
        </w:rPr>
        <w:t>Ant Colony Optimization, ACO</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EB183C" w:rsidRPr="00684780">
        <w:rPr>
          <w:rFonts w:eastAsia="標楷體"/>
          <w:sz w:val="20"/>
        </w:rPr>
        <w:fldChar w:fldCharType="separate"/>
      </w:r>
      <w:r w:rsidR="00EB183C" w:rsidRPr="00684780">
        <w:rPr>
          <w:rFonts w:eastAsia="標楷體"/>
          <w:noProof/>
          <w:sz w:val="20"/>
        </w:rPr>
        <w:t>[3]</w:t>
      </w:r>
      <w:r w:rsidR="00EB183C" w:rsidRPr="00684780">
        <w:rPr>
          <w:rFonts w:eastAsia="標楷體"/>
          <w:sz w:val="20"/>
        </w:rPr>
        <w:fldChar w:fldCharType="end"/>
      </w:r>
      <w:r w:rsidR="009B2C68" w:rsidRPr="00684780">
        <w:rPr>
          <w:rFonts w:eastAsia="標楷體"/>
          <w:sz w:val="20"/>
        </w:rPr>
        <w:t>等元啟發式方法求解</w:t>
      </w:r>
      <w:r w:rsidRPr="00684780">
        <w:rPr>
          <w:rFonts w:eastAsia="標楷體" w:hint="eastAsia"/>
          <w:sz w:val="20"/>
        </w:rPr>
        <w:t>。</w:t>
      </w:r>
    </w:p>
    <w:p w14:paraId="56054F1A" w14:textId="77777777" w:rsidR="001206B5" w:rsidRPr="00684780" w:rsidRDefault="00F73EBC" w:rsidP="00551EB3">
      <w:pPr>
        <w:ind w:firstLineChars="200" w:firstLine="400"/>
        <w:jc w:val="both"/>
        <w:rPr>
          <w:rFonts w:eastAsia="標楷體"/>
          <w:sz w:val="20"/>
        </w:rPr>
      </w:pPr>
      <w:r w:rsidRPr="00684780">
        <w:rPr>
          <w:rFonts w:eastAsia="標楷體" w:hint="eastAsia"/>
          <w:sz w:val="20"/>
        </w:rPr>
        <w:t>然而，在實務情境中，物流公司已建立固定主線配送架構，各路線之店</w:t>
      </w:r>
      <w:proofErr w:type="gramStart"/>
      <w:r w:rsidRPr="00684780">
        <w:rPr>
          <w:rFonts w:eastAsia="標楷體" w:hint="eastAsia"/>
          <w:sz w:val="20"/>
        </w:rPr>
        <w:t>舖</w:t>
      </w:r>
      <w:proofErr w:type="gramEnd"/>
      <w:r w:rsidRPr="00684780">
        <w:rPr>
          <w:rFonts w:eastAsia="標楷體" w:hint="eastAsia"/>
          <w:sz w:val="20"/>
        </w:rPr>
        <w:t>服務順序不可任意變動，且配送決策具有明確的階層性。當配送需求波動導致主線超載時，需在維持既有順序下進行店</w:t>
      </w:r>
      <w:proofErr w:type="gramStart"/>
      <w:r w:rsidRPr="00684780">
        <w:rPr>
          <w:rFonts w:eastAsia="標楷體" w:hint="eastAsia"/>
          <w:sz w:val="20"/>
        </w:rPr>
        <w:t>舖</w:t>
      </w:r>
      <w:proofErr w:type="gramEnd"/>
      <w:r w:rsidRPr="00684780">
        <w:rPr>
          <w:rFonts w:eastAsia="標楷體" w:hint="eastAsia"/>
          <w:sz w:val="20"/>
        </w:rPr>
        <w:t>抽取與重新分配，並規劃支援線以完成配送任務。</w:t>
      </w:r>
    </w:p>
    <w:p w14:paraId="145099B2" w14:textId="77CB86F5" w:rsidR="00BC3C8F" w:rsidRPr="00684780" w:rsidRDefault="00510735" w:rsidP="00551EB3">
      <w:pPr>
        <w:ind w:firstLineChars="200" w:firstLine="400"/>
        <w:jc w:val="both"/>
        <w:rPr>
          <w:rFonts w:eastAsia="標楷體"/>
          <w:sz w:val="20"/>
        </w:rPr>
      </w:pPr>
      <w:r w:rsidRPr="00684780">
        <w:rPr>
          <w:rFonts w:eastAsia="標楷體" w:hint="eastAsia"/>
          <w:sz w:val="20"/>
        </w:rPr>
        <w:t>為解決此問題</w:t>
      </w:r>
      <w:r w:rsidR="00F73EBC" w:rsidRPr="00684780">
        <w:rPr>
          <w:rFonts w:eastAsia="標楷體" w:hint="eastAsia"/>
          <w:sz w:val="20"/>
        </w:rPr>
        <w:t>，本研究提出一套分階段</w:t>
      </w:r>
      <w:r w:rsidR="00690667" w:rsidRPr="00684780">
        <w:rPr>
          <w:rFonts w:eastAsia="標楷體"/>
          <w:sz w:val="20"/>
        </w:rPr>
        <w:t>之組合最佳化架構</w:t>
      </w:r>
      <w:r w:rsidR="00F73EBC" w:rsidRPr="00684780">
        <w:rPr>
          <w:rFonts w:eastAsia="標楷體" w:hint="eastAsia"/>
          <w:sz w:val="20"/>
        </w:rPr>
        <w:t>，</w:t>
      </w:r>
      <w:r w:rsidR="00A63F2E" w:rsidRPr="00684780">
        <w:rPr>
          <w:rFonts w:eastAsia="標楷體" w:hint="eastAsia"/>
          <w:sz w:val="20"/>
        </w:rPr>
        <w:t>納入主線結構、容量限制與</w:t>
      </w:r>
      <w:proofErr w:type="gramStart"/>
      <w:r w:rsidR="00A63F2E" w:rsidRPr="00684780">
        <w:rPr>
          <w:rFonts w:eastAsia="標楷體" w:hint="eastAsia"/>
          <w:sz w:val="20"/>
        </w:rPr>
        <w:t>時間窗等限制</w:t>
      </w:r>
      <w:proofErr w:type="gramEnd"/>
      <w:r w:rsidR="00A63F2E" w:rsidRPr="00684780">
        <w:rPr>
          <w:rFonts w:eastAsia="標楷體" w:hint="eastAsia"/>
          <w:sz w:val="20"/>
        </w:rPr>
        <w:t>，</w:t>
      </w:r>
      <w:r w:rsidR="00F73EBC" w:rsidRPr="00684780">
        <w:rPr>
          <w:rFonts w:eastAsia="標楷體" w:hint="eastAsia"/>
          <w:sz w:val="20"/>
        </w:rPr>
        <w:t>將主線店</w:t>
      </w:r>
      <w:proofErr w:type="gramStart"/>
      <w:r w:rsidR="00F73EBC" w:rsidRPr="00684780">
        <w:rPr>
          <w:rFonts w:eastAsia="標楷體" w:hint="eastAsia"/>
          <w:sz w:val="20"/>
        </w:rPr>
        <w:t>舖</w:t>
      </w:r>
      <w:proofErr w:type="gramEnd"/>
      <w:r w:rsidR="00F73EBC" w:rsidRPr="00684780">
        <w:rPr>
          <w:rFonts w:eastAsia="標楷體" w:hint="eastAsia"/>
          <w:sz w:val="20"/>
        </w:rPr>
        <w:t>抽取、</w:t>
      </w:r>
      <w:r w:rsidR="00BE5D17" w:rsidRPr="00684780">
        <w:rPr>
          <w:rFonts w:eastAsia="標楷體" w:hint="eastAsia"/>
          <w:sz w:val="20"/>
        </w:rPr>
        <w:t>候選店</w:t>
      </w:r>
      <w:proofErr w:type="gramStart"/>
      <w:r w:rsidR="00BE5D17" w:rsidRPr="00684780">
        <w:rPr>
          <w:rFonts w:eastAsia="標楷體" w:hint="eastAsia"/>
          <w:sz w:val="20"/>
        </w:rPr>
        <w:t>舖</w:t>
      </w:r>
      <w:proofErr w:type="gramEnd"/>
      <w:r w:rsidR="00F73EBC" w:rsidRPr="00684780">
        <w:rPr>
          <w:rFonts w:eastAsia="標楷體" w:hint="eastAsia"/>
          <w:sz w:val="20"/>
        </w:rPr>
        <w:t>分配與支援線規劃視為不同子問題，並依其特性設計對應之演算法策略，以降低搜尋空間並提升解品質，提供具效率與可行性的配送規劃方法，並作為物流</w:t>
      </w:r>
      <w:r w:rsidR="00EB183C" w:rsidRPr="00684780">
        <w:rPr>
          <w:rFonts w:eastAsia="標楷體" w:hint="eastAsia"/>
          <w:sz w:val="20"/>
        </w:rPr>
        <w:t>配送相關問題</w:t>
      </w:r>
      <w:r w:rsidR="00F73EBC" w:rsidRPr="00684780">
        <w:rPr>
          <w:rFonts w:eastAsia="標楷體" w:hint="eastAsia"/>
          <w:sz w:val="20"/>
        </w:rPr>
        <w:t>之基礎。</w:t>
      </w:r>
    </w:p>
    <w:p w14:paraId="1E941E91" w14:textId="77777777" w:rsidR="00347EE1" w:rsidRPr="00684780" w:rsidRDefault="00347EE1" w:rsidP="00347EE1">
      <w:pPr>
        <w:ind w:firstLineChars="200" w:firstLine="400"/>
        <w:jc w:val="both"/>
        <w:rPr>
          <w:rFonts w:eastAsia="標楷體"/>
          <w:sz w:val="20"/>
        </w:rPr>
      </w:pPr>
    </w:p>
    <w:p w14:paraId="6E54E2C0" w14:textId="51F88D89" w:rsidR="00827DE9" w:rsidRPr="00684780" w:rsidRDefault="00827DE9">
      <w:pPr>
        <w:jc w:val="both"/>
        <w:rPr>
          <w:rFonts w:eastAsia="標楷體"/>
          <w:b/>
          <w:sz w:val="20"/>
        </w:rPr>
      </w:pPr>
      <w:r w:rsidRPr="00684780">
        <w:rPr>
          <w:rFonts w:eastAsia="標楷體" w:hint="eastAsia"/>
          <w:b/>
          <w:sz w:val="20"/>
        </w:rPr>
        <w:t>二、</w:t>
      </w:r>
      <w:r w:rsidR="006E2A4B" w:rsidRPr="00684780">
        <w:rPr>
          <w:rFonts w:eastAsia="標楷體" w:hint="eastAsia"/>
          <w:b/>
          <w:sz w:val="20"/>
        </w:rPr>
        <w:t>背景知識及相關文獻探討</w:t>
      </w:r>
    </w:p>
    <w:p w14:paraId="6F132B84" w14:textId="33C16703" w:rsidR="00827DE9" w:rsidRPr="00684780" w:rsidRDefault="001D6FB4" w:rsidP="001D6FB4">
      <w:pPr>
        <w:jc w:val="both"/>
        <w:rPr>
          <w:rFonts w:eastAsia="標楷體"/>
          <w:b/>
          <w:sz w:val="20"/>
        </w:rPr>
      </w:pPr>
      <w:r w:rsidRPr="00684780">
        <w:rPr>
          <w:rFonts w:eastAsia="標楷體" w:hint="eastAsia"/>
          <w:b/>
          <w:sz w:val="20"/>
        </w:rPr>
        <w:t>2.1</w:t>
      </w:r>
      <w:r w:rsidR="008504A2" w:rsidRPr="00684780">
        <w:rPr>
          <w:rFonts w:eastAsia="標楷體"/>
          <w:b/>
          <w:sz w:val="20"/>
        </w:rPr>
        <w:t xml:space="preserve"> </w:t>
      </w:r>
      <w:r w:rsidR="004036C7" w:rsidRPr="00684780">
        <w:rPr>
          <w:rFonts w:eastAsia="標楷體" w:hint="eastAsia"/>
          <w:b/>
          <w:sz w:val="20"/>
        </w:rPr>
        <w:t>Vehicle Routing Problem</w:t>
      </w:r>
    </w:p>
    <w:p w14:paraId="11AD6168" w14:textId="06DAA962" w:rsidR="004464A0" w:rsidRPr="00684780" w:rsidRDefault="00250DBD" w:rsidP="004464A0">
      <w:pPr>
        <w:ind w:firstLineChars="200" w:firstLine="400"/>
        <w:jc w:val="both"/>
        <w:rPr>
          <w:rFonts w:eastAsia="標楷體"/>
          <w:sz w:val="20"/>
        </w:rPr>
      </w:pPr>
      <w:r w:rsidRPr="00684780">
        <w:rPr>
          <w:rFonts w:eastAsia="標楷體"/>
          <w:sz w:val="20"/>
        </w:rPr>
        <w:t>VRP</w:t>
      </w:r>
      <w:r w:rsidRPr="00684780">
        <w:rPr>
          <w:rFonts w:eastAsia="標楷體"/>
          <w:sz w:val="20"/>
        </w:rPr>
        <w:t>為典型</w:t>
      </w:r>
      <w:r w:rsidRPr="00684780">
        <w:rPr>
          <w:rFonts w:eastAsia="標楷體"/>
          <w:sz w:val="20"/>
        </w:rPr>
        <w:t>NP-hard</w:t>
      </w:r>
      <w:r w:rsidRPr="00684780">
        <w:rPr>
          <w:rFonts w:eastAsia="標楷體"/>
          <w:sz w:val="20"/>
        </w:rPr>
        <w:t>組合最佳化問題，旨在針</w:t>
      </w:r>
      <w:r w:rsidRPr="00684780">
        <w:rPr>
          <w:rFonts w:eastAsia="標楷體"/>
          <w:sz w:val="20"/>
        </w:rPr>
        <w:t>對同一組同質車輛，依據顧客需求量進行配送路線之分配與規劃，其核心目標是在滿足各種營運限制之條件下，最小化整體配送成本。</w:t>
      </w:r>
      <w:r w:rsidR="004464A0" w:rsidRPr="00684780">
        <w:rPr>
          <w:rFonts w:eastAsia="標楷體" w:hint="eastAsia"/>
          <w:sz w:val="20"/>
        </w:rPr>
        <w:t>在基本</w:t>
      </w:r>
      <w:r w:rsidR="004464A0" w:rsidRPr="00684780">
        <w:rPr>
          <w:rFonts w:eastAsia="標楷體" w:hint="eastAsia"/>
          <w:sz w:val="20"/>
        </w:rPr>
        <w:t>VRP</w:t>
      </w:r>
      <w:r w:rsidR="004464A0" w:rsidRPr="00684780">
        <w:rPr>
          <w:rFonts w:eastAsia="標楷體" w:hint="eastAsia"/>
          <w:sz w:val="20"/>
        </w:rPr>
        <w:t>中，須滿足以下基本限制條件</w:t>
      </w:r>
      <w:r w:rsidR="00464E75" w:rsidRPr="00684780">
        <w:rPr>
          <w:rFonts w:eastAsia="標楷體" w:hint="eastAsia"/>
          <w:sz w:val="20"/>
        </w:rPr>
        <w:t>:</w:t>
      </w:r>
    </w:p>
    <w:p w14:paraId="3E6324A7" w14:textId="77777777" w:rsidR="00477957" w:rsidRPr="00684780" w:rsidRDefault="00477957" w:rsidP="00477957">
      <w:pPr>
        <w:ind w:leftChars="-6" w:left="286" w:hangingChars="150" w:hanging="300"/>
        <w:jc w:val="both"/>
        <w:rPr>
          <w:rFonts w:eastAsia="標楷體"/>
          <w:sz w:val="20"/>
        </w:rPr>
      </w:pPr>
      <w:r w:rsidRPr="00684780">
        <w:rPr>
          <w:rFonts w:eastAsia="標楷體" w:hint="eastAsia"/>
          <w:sz w:val="20"/>
        </w:rPr>
        <w:t xml:space="preserve">1. </w:t>
      </w:r>
      <w:r w:rsidRPr="00684780">
        <w:rPr>
          <w:rFonts w:eastAsia="標楷體"/>
          <w:sz w:val="20"/>
        </w:rPr>
        <w:t>每</w:t>
      </w:r>
      <w:proofErr w:type="gramStart"/>
      <w:r w:rsidRPr="00684780">
        <w:rPr>
          <w:rFonts w:eastAsia="標楷體"/>
          <w:sz w:val="20"/>
        </w:rPr>
        <w:t>個</w:t>
      </w:r>
      <w:proofErr w:type="gramEnd"/>
      <w:r w:rsidRPr="00684780">
        <w:rPr>
          <w:rFonts w:eastAsia="標楷體"/>
          <w:sz w:val="20"/>
        </w:rPr>
        <w:t>顧客都必須完成配送</w:t>
      </w:r>
      <w:r w:rsidRPr="00684780">
        <w:rPr>
          <w:rFonts w:eastAsia="標楷體" w:hint="eastAsia"/>
          <w:sz w:val="20"/>
        </w:rPr>
        <w:t>。</w:t>
      </w:r>
    </w:p>
    <w:p w14:paraId="7445243E" w14:textId="0238819A" w:rsidR="00477957" w:rsidRPr="00684780" w:rsidRDefault="00477957" w:rsidP="00477957">
      <w:pPr>
        <w:ind w:leftChars="-6" w:left="286" w:hangingChars="150" w:hanging="300"/>
        <w:jc w:val="both"/>
        <w:rPr>
          <w:rFonts w:eastAsia="標楷體"/>
          <w:sz w:val="20"/>
        </w:rPr>
      </w:pPr>
      <w:r w:rsidRPr="00684780">
        <w:rPr>
          <w:rFonts w:eastAsia="標楷體" w:hint="eastAsia"/>
          <w:sz w:val="20"/>
        </w:rPr>
        <w:t xml:space="preserve">2. </w:t>
      </w:r>
      <w:r w:rsidRPr="00684780">
        <w:rPr>
          <w:rFonts w:eastAsia="標楷體"/>
          <w:sz w:val="20"/>
        </w:rPr>
        <w:t>每輛車必須從配送中心出發並返回配送中</w:t>
      </w:r>
      <w:r w:rsidR="004F3EF1" w:rsidRPr="00684780">
        <w:rPr>
          <w:rFonts w:eastAsia="標楷體" w:hint="eastAsia"/>
          <w:sz w:val="20"/>
        </w:rPr>
        <w:t>心</w:t>
      </w:r>
      <w:r w:rsidRPr="00684780">
        <w:rPr>
          <w:rFonts w:eastAsia="標楷體"/>
          <w:sz w:val="20"/>
        </w:rPr>
        <w:t>。</w:t>
      </w:r>
    </w:p>
    <w:p w14:paraId="154FD0FF" w14:textId="4D784D0A" w:rsidR="00BD4D82" w:rsidRPr="00684780" w:rsidRDefault="00BD4D82" w:rsidP="00BD4D82">
      <w:pPr>
        <w:ind w:leftChars="-6" w:left="286" w:hangingChars="150" w:hanging="300"/>
        <w:jc w:val="both"/>
        <w:rPr>
          <w:rFonts w:eastAsia="標楷體"/>
          <w:sz w:val="20"/>
        </w:rPr>
      </w:pPr>
      <w:r w:rsidRPr="00684780">
        <w:rPr>
          <w:rFonts w:eastAsia="標楷體" w:hint="eastAsia"/>
          <w:sz w:val="20"/>
        </w:rPr>
        <w:t xml:space="preserve">3. </w:t>
      </w:r>
      <w:r w:rsidRPr="00684780">
        <w:rPr>
          <w:rFonts w:eastAsia="標楷體"/>
          <w:sz w:val="20"/>
        </w:rPr>
        <w:t>每</w:t>
      </w:r>
      <w:proofErr w:type="gramStart"/>
      <w:r w:rsidRPr="00684780">
        <w:rPr>
          <w:rFonts w:eastAsia="標楷體"/>
          <w:sz w:val="20"/>
        </w:rPr>
        <w:t>個</w:t>
      </w:r>
      <w:proofErr w:type="gramEnd"/>
      <w:r w:rsidRPr="00684780">
        <w:rPr>
          <w:rFonts w:eastAsia="標楷體"/>
          <w:sz w:val="20"/>
        </w:rPr>
        <w:t>顧客僅允許被拜訪一次且僅能由一輛車負責配送</w:t>
      </w:r>
      <w:r w:rsidRPr="00684780">
        <w:rPr>
          <w:rFonts w:eastAsia="標楷體" w:hint="eastAsia"/>
          <w:sz w:val="20"/>
        </w:rPr>
        <w:t>。</w:t>
      </w:r>
    </w:p>
    <w:p w14:paraId="15B12274" w14:textId="28A6574E" w:rsidR="001D6FB4" w:rsidRPr="00684780" w:rsidRDefault="00787B2F" w:rsidP="00DB0FA8">
      <w:pPr>
        <w:ind w:firstLineChars="200" w:firstLine="400"/>
        <w:jc w:val="both"/>
        <w:rPr>
          <w:rFonts w:eastAsia="標楷體"/>
          <w:sz w:val="20"/>
        </w:rPr>
      </w:pPr>
      <w:r w:rsidRPr="00684780">
        <w:rPr>
          <w:rFonts w:eastAsia="標楷體" w:hint="eastAsia"/>
          <w:sz w:val="20"/>
        </w:rPr>
        <w:t>近期</w:t>
      </w:r>
      <w:r w:rsidR="00FA490A" w:rsidRPr="00684780">
        <w:rPr>
          <w:rFonts w:eastAsia="標楷體"/>
          <w:sz w:val="20"/>
        </w:rPr>
        <w:t>相關研究</w:t>
      </w:r>
      <w:r w:rsidR="00740D0D" w:rsidRPr="00684780">
        <w:rPr>
          <w:rFonts w:eastAsia="標楷體" w:hint="eastAsia"/>
          <w:sz w:val="20"/>
        </w:rPr>
        <w:t>中，</w:t>
      </w:r>
      <w:r w:rsidR="00FA490A" w:rsidRPr="00684780">
        <w:rPr>
          <w:rFonts w:eastAsia="標楷體"/>
          <w:sz w:val="20"/>
        </w:rPr>
        <w:t>多聚焦於</w:t>
      </w:r>
      <w:r w:rsidR="00FA490A" w:rsidRPr="00684780">
        <w:rPr>
          <w:rFonts w:eastAsia="標楷體"/>
          <w:sz w:val="20"/>
        </w:rPr>
        <w:t>VRP</w:t>
      </w:r>
      <w:r w:rsidR="00FA490A" w:rsidRPr="00684780">
        <w:rPr>
          <w:rFonts w:eastAsia="標楷體"/>
          <w:sz w:val="20"/>
        </w:rPr>
        <w:t>的延伸問題，其中以時間窗車輛路徑問題</w:t>
      </w:r>
      <w:r w:rsidR="00FA490A" w:rsidRPr="00684780">
        <w:rPr>
          <w:rFonts w:eastAsia="標楷體" w:hint="eastAsia"/>
          <w:sz w:val="20"/>
        </w:rPr>
        <w:t>(</w:t>
      </w:r>
      <w:r w:rsidR="00FA490A" w:rsidRPr="00684780">
        <w:rPr>
          <w:rFonts w:eastAsia="標楷體"/>
          <w:sz w:val="20"/>
        </w:rPr>
        <w:t>Vehicle Routing Problem with Time Windows, VRPTW</w:t>
      </w:r>
      <w:r w:rsidR="00FA490A" w:rsidRPr="00684780">
        <w:rPr>
          <w:rFonts w:eastAsia="標楷體" w:hint="eastAsia"/>
          <w:sz w:val="20"/>
        </w:rPr>
        <w:t>)</w:t>
      </w:r>
      <w:r w:rsidR="001164CF" w:rsidRPr="00684780">
        <w:rPr>
          <w:rFonts w:eastAsia="標楷體"/>
          <w:sz w:val="20"/>
        </w:rPr>
        <w:fldChar w:fldCharType="begin"/>
      </w:r>
      <w:r w:rsidR="001164CF" w:rsidRPr="00684780">
        <w:rPr>
          <w:rFonts w:eastAsia="標楷體"/>
          <w:sz w:val="20"/>
        </w:rPr>
        <w:instrText xml:space="preserve"> ADDIN EN.CITE &lt;EndNote&gt;&lt;Cite&gt;&lt;Author&gt;Tan&lt;/Author&gt;&lt;Year&gt;2001&lt;/Year&gt;&lt;RecNum&gt;47&lt;/RecNum&gt;&lt;DisplayText&gt;[4]&lt;/DisplayText&gt;&lt;record&gt;&lt;rec-number&gt;47&lt;/rec-number&gt;&lt;foreign-keys&gt;&lt;key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1164CF" w:rsidRPr="00684780">
        <w:rPr>
          <w:rFonts w:eastAsia="標楷體"/>
          <w:sz w:val="20"/>
        </w:rPr>
        <w:fldChar w:fldCharType="separate"/>
      </w:r>
      <w:r w:rsidR="001164CF" w:rsidRPr="00684780">
        <w:rPr>
          <w:rFonts w:eastAsia="標楷體"/>
          <w:noProof/>
          <w:sz w:val="20"/>
        </w:rPr>
        <w:t>[4]</w:t>
      </w:r>
      <w:r w:rsidR="001164CF" w:rsidRPr="00684780">
        <w:rPr>
          <w:rFonts w:eastAsia="標楷體"/>
          <w:sz w:val="20"/>
        </w:rPr>
        <w:fldChar w:fldCharType="end"/>
      </w:r>
      <w:r w:rsidR="00E115C0" w:rsidRPr="00684780">
        <w:rPr>
          <w:rFonts w:eastAsia="標楷體" w:hint="eastAsia"/>
          <w:sz w:val="20"/>
        </w:rPr>
        <w:t>與</w:t>
      </w:r>
      <w:r w:rsidR="00E115C0" w:rsidRPr="00684780">
        <w:rPr>
          <w:rFonts w:eastAsia="標楷體"/>
          <w:sz w:val="20"/>
        </w:rPr>
        <w:t>兼具自有與委外之車輛路徑問題</w:t>
      </w:r>
      <w:r w:rsidR="00E115C0" w:rsidRPr="00684780">
        <w:rPr>
          <w:rFonts w:eastAsia="標楷體"/>
          <w:sz w:val="20"/>
        </w:rPr>
        <w:t>(Vehicle Routing Problem with Private Fleet and Common Carrier, VRPPC)</w:t>
      </w:r>
      <w:r w:rsidR="00E115C0" w:rsidRPr="00684780">
        <w:rPr>
          <w:rFonts w:eastAsia="標楷體"/>
          <w:sz w:val="20"/>
        </w:rPr>
        <w:fldChar w:fldCharType="begin"/>
      </w:r>
      <w:r w:rsidR="00E115C0" w:rsidRPr="00684780">
        <w:rPr>
          <w:rFonts w:eastAsia="標楷體"/>
          <w:sz w:val="20"/>
        </w:rPr>
        <w:instrText xml:space="preserve"> ADDIN EN.CITE &lt;EndNote&gt;&lt;Cite&gt;&lt;Author&gt;Euchi&lt;/Author&gt;&lt;Year&gt;2017&lt;/Year&gt;&lt;RecNum&gt;48&lt;/RecNum&gt;&lt;DisplayText&gt;[5]&lt;/DisplayText&gt;&lt;record&gt;&lt;rec-number&gt;48&lt;/rec-number&gt;&lt;foreign-keys&gt;&lt;key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E115C0" w:rsidRPr="00684780">
        <w:rPr>
          <w:rFonts w:eastAsia="標楷體"/>
          <w:sz w:val="20"/>
        </w:rPr>
        <w:fldChar w:fldCharType="separate"/>
      </w:r>
      <w:r w:rsidR="00E115C0" w:rsidRPr="00684780">
        <w:rPr>
          <w:rFonts w:eastAsia="標楷體"/>
          <w:noProof/>
          <w:sz w:val="20"/>
        </w:rPr>
        <w:t>[5]</w:t>
      </w:r>
      <w:r w:rsidR="00E115C0" w:rsidRPr="00684780">
        <w:rPr>
          <w:rFonts w:eastAsia="標楷體"/>
          <w:sz w:val="20"/>
        </w:rPr>
        <w:fldChar w:fldCharType="end"/>
      </w:r>
      <w:r w:rsidR="00FA490A" w:rsidRPr="00684780">
        <w:rPr>
          <w:rFonts w:eastAsia="標楷體"/>
          <w:sz w:val="20"/>
        </w:rPr>
        <w:t>最具代表性。</w:t>
      </w:r>
      <w:r w:rsidR="00E115C0" w:rsidRPr="00684780">
        <w:rPr>
          <w:rFonts w:eastAsia="標楷體" w:hint="eastAsia"/>
          <w:sz w:val="20"/>
        </w:rPr>
        <w:t>VRPTW</w:t>
      </w:r>
      <w:r w:rsidR="003829C7" w:rsidRPr="00684780">
        <w:rPr>
          <w:rFonts w:eastAsia="標楷體" w:hint="eastAsia"/>
          <w:sz w:val="20"/>
        </w:rPr>
        <w:t>在基本限制</w:t>
      </w:r>
      <w:r w:rsidR="00FA490A" w:rsidRPr="00684780">
        <w:rPr>
          <w:rFonts w:eastAsia="標楷體"/>
          <w:sz w:val="20"/>
        </w:rPr>
        <w:t>外</w:t>
      </w:r>
      <w:r w:rsidR="00C85364" w:rsidRPr="00684780">
        <w:rPr>
          <w:rFonts w:eastAsia="標楷體" w:hint="eastAsia"/>
          <w:sz w:val="20"/>
        </w:rPr>
        <w:t>額外</w:t>
      </w:r>
      <w:r w:rsidR="00FA490A" w:rsidRPr="00684780">
        <w:rPr>
          <w:rFonts w:eastAsia="標楷體"/>
          <w:sz w:val="20"/>
        </w:rPr>
        <w:t>加入時間窗限制，要求每</w:t>
      </w:r>
      <w:proofErr w:type="gramStart"/>
      <w:r w:rsidR="00FA490A" w:rsidRPr="00684780">
        <w:rPr>
          <w:rFonts w:eastAsia="標楷體"/>
          <w:sz w:val="20"/>
        </w:rPr>
        <w:t>個</w:t>
      </w:r>
      <w:proofErr w:type="gramEnd"/>
      <w:r w:rsidR="00FA490A" w:rsidRPr="00684780">
        <w:rPr>
          <w:rFonts w:eastAsia="標楷體"/>
          <w:sz w:val="20"/>
        </w:rPr>
        <w:t>顧客必須於指定時間區間內接受服務，</w:t>
      </w:r>
      <w:r w:rsidR="000D3834" w:rsidRPr="00684780">
        <w:rPr>
          <w:rFonts w:eastAsia="標楷體"/>
          <w:sz w:val="20"/>
        </w:rPr>
        <w:t>車輛必須在最早開始時間後才能進行服務，且不得晚於最晚結束時間，確保在規定時間內完成顧客節點的服務</w:t>
      </w:r>
      <w:r w:rsidR="00FA490A" w:rsidRPr="00684780">
        <w:rPr>
          <w:rFonts w:eastAsia="標楷體"/>
          <w:sz w:val="20"/>
        </w:rPr>
        <w:t>。</w:t>
      </w:r>
      <w:r w:rsidR="005F4CB9" w:rsidRPr="00684780">
        <w:rPr>
          <w:rFonts w:eastAsia="標楷體" w:hint="eastAsia"/>
          <w:sz w:val="20"/>
        </w:rPr>
        <w:t>而</w:t>
      </w:r>
      <w:r w:rsidR="005F4CB9" w:rsidRPr="00684780">
        <w:rPr>
          <w:rFonts w:eastAsia="標楷體" w:hint="eastAsia"/>
          <w:sz w:val="20"/>
        </w:rPr>
        <w:t>VRPPC</w:t>
      </w:r>
      <w:r w:rsidR="00BA0BF2" w:rsidRPr="00684780">
        <w:rPr>
          <w:rFonts w:eastAsia="標楷體"/>
          <w:sz w:val="20"/>
        </w:rPr>
        <w:t>在</w:t>
      </w:r>
      <w:r w:rsidR="00A74F7C" w:rsidRPr="00684780">
        <w:rPr>
          <w:rFonts w:eastAsia="標楷體" w:hint="eastAsia"/>
          <w:sz w:val="20"/>
        </w:rPr>
        <w:t>VRP</w:t>
      </w:r>
      <w:r w:rsidR="00A74F7C" w:rsidRPr="00684780">
        <w:rPr>
          <w:rFonts w:eastAsia="標楷體" w:hint="eastAsia"/>
          <w:sz w:val="20"/>
        </w:rPr>
        <w:t>中</w:t>
      </w:r>
      <w:r w:rsidR="00BA0BF2" w:rsidRPr="00684780">
        <w:rPr>
          <w:rFonts w:eastAsia="標楷體"/>
          <w:sz w:val="20"/>
        </w:rPr>
        <w:t>既有的自有車輛</w:t>
      </w:r>
      <w:r w:rsidR="00BA0BF2" w:rsidRPr="00684780">
        <w:rPr>
          <w:rFonts w:eastAsia="標楷體"/>
          <w:sz w:val="20"/>
        </w:rPr>
        <w:t>(Private Fleet)</w:t>
      </w:r>
      <w:r w:rsidR="00BA0BF2" w:rsidRPr="00684780">
        <w:rPr>
          <w:rFonts w:eastAsia="標楷體"/>
          <w:sz w:val="20"/>
        </w:rPr>
        <w:t>限制外，引入了外部物流業者</w:t>
      </w:r>
      <w:r w:rsidR="00BA0BF2" w:rsidRPr="00684780">
        <w:rPr>
          <w:rFonts w:eastAsia="標楷體"/>
          <w:sz w:val="20"/>
        </w:rPr>
        <w:t>(Common Carriers)</w:t>
      </w:r>
      <w:r w:rsidR="00BA0BF2" w:rsidRPr="00684780">
        <w:rPr>
          <w:rFonts w:eastAsia="標楷體"/>
          <w:sz w:val="20"/>
        </w:rPr>
        <w:t>作為支援</w:t>
      </w:r>
      <w:r w:rsidR="00A74F7C" w:rsidRPr="00684780">
        <w:rPr>
          <w:rFonts w:eastAsia="標楷體" w:hint="eastAsia"/>
          <w:sz w:val="20"/>
        </w:rPr>
        <w:t>。當</w:t>
      </w:r>
      <w:r w:rsidR="000D3834" w:rsidRPr="00684780">
        <w:rPr>
          <w:rFonts w:eastAsia="標楷體"/>
          <w:sz w:val="20"/>
        </w:rPr>
        <w:t>自有車輛</w:t>
      </w:r>
      <w:r w:rsidR="000D3834" w:rsidRPr="00684780">
        <w:rPr>
          <w:rFonts w:eastAsia="標楷體"/>
          <w:sz w:val="20"/>
        </w:rPr>
        <w:t>(Private Fleet)</w:t>
      </w:r>
      <w:r w:rsidR="000D3834" w:rsidRPr="00684780">
        <w:rPr>
          <w:rFonts w:eastAsia="標楷體"/>
          <w:sz w:val="20"/>
        </w:rPr>
        <w:t>無法滿足所有需求，或是服務特定顧客的成本過高時，可選擇將部分訂單外包給外部物流業者</w:t>
      </w:r>
      <w:r w:rsidR="00BF3282" w:rsidRPr="00684780">
        <w:rPr>
          <w:rFonts w:eastAsia="標楷體" w:hint="eastAsia"/>
          <w:sz w:val="20"/>
        </w:rPr>
        <w:t>，</w:t>
      </w:r>
      <w:r w:rsidR="000D3834" w:rsidRPr="00684780">
        <w:rPr>
          <w:rFonts w:eastAsia="標楷體"/>
          <w:sz w:val="20"/>
        </w:rPr>
        <w:t>以最小</w:t>
      </w:r>
      <w:proofErr w:type="gramStart"/>
      <w:r w:rsidR="000D3834" w:rsidRPr="00684780">
        <w:rPr>
          <w:rFonts w:eastAsia="標楷體"/>
          <w:sz w:val="20"/>
        </w:rPr>
        <w:t>化總物流</w:t>
      </w:r>
      <w:proofErr w:type="gramEnd"/>
      <w:r w:rsidR="000D3834" w:rsidRPr="00684780">
        <w:rPr>
          <w:rFonts w:eastAsia="標楷體"/>
          <w:sz w:val="20"/>
        </w:rPr>
        <w:t>成本。</w:t>
      </w:r>
    </w:p>
    <w:p w14:paraId="4D796043" w14:textId="05917DDD" w:rsidR="00827DE9" w:rsidRPr="00684780" w:rsidRDefault="00827DE9">
      <w:pPr>
        <w:jc w:val="both"/>
        <w:rPr>
          <w:rFonts w:eastAsia="標楷體"/>
          <w:b/>
          <w:sz w:val="20"/>
        </w:rPr>
      </w:pPr>
    </w:p>
    <w:p w14:paraId="527BC678" w14:textId="4DAF9147" w:rsidR="00535B05" w:rsidRPr="00684780" w:rsidRDefault="00535B05" w:rsidP="00535B05">
      <w:pPr>
        <w:jc w:val="both"/>
        <w:rPr>
          <w:rFonts w:eastAsia="標楷體"/>
          <w:b/>
          <w:sz w:val="20"/>
        </w:rPr>
      </w:pPr>
      <w:r w:rsidRPr="00684780">
        <w:rPr>
          <w:rFonts w:eastAsia="標楷體" w:hint="eastAsia"/>
          <w:b/>
          <w:sz w:val="20"/>
        </w:rPr>
        <w:t>2.2</w:t>
      </w:r>
      <w:r w:rsidRPr="00684780">
        <w:rPr>
          <w:rFonts w:eastAsia="標楷體"/>
          <w:b/>
          <w:sz w:val="20"/>
        </w:rPr>
        <w:t xml:space="preserve"> </w:t>
      </w:r>
      <w:r w:rsidR="009226F1" w:rsidRPr="00684780">
        <w:rPr>
          <w:rFonts w:eastAsia="標楷體" w:hint="eastAsia"/>
          <w:b/>
          <w:sz w:val="20"/>
        </w:rPr>
        <w:t>Genetic Algorithm</w:t>
      </w:r>
    </w:p>
    <w:p w14:paraId="064AF689" w14:textId="7A16D04A" w:rsidR="002560DD" w:rsidRPr="00684780" w:rsidRDefault="002560DD" w:rsidP="00535B05">
      <w:pPr>
        <w:ind w:firstLineChars="200" w:firstLine="400"/>
        <w:jc w:val="both"/>
        <w:rPr>
          <w:rFonts w:eastAsia="標楷體"/>
          <w:sz w:val="20"/>
        </w:rPr>
      </w:pPr>
      <w:r w:rsidRPr="00684780">
        <w:rPr>
          <w:rFonts w:eastAsia="標楷體" w:hint="eastAsia"/>
          <w:sz w:val="20"/>
        </w:rPr>
        <w:t>基因演算法</w:t>
      </w:r>
      <w:r w:rsidR="00BE134F" w:rsidRPr="00684780">
        <w:rPr>
          <w:rFonts w:eastAsia="標楷體"/>
          <w:sz w:val="20"/>
        </w:rPr>
        <w:t>靈感來自達爾文進化論</w:t>
      </w:r>
      <w:r w:rsidR="009B4172" w:rsidRPr="00684780">
        <w:rPr>
          <w:rFonts w:eastAsia="標楷體"/>
          <w:sz w:val="20"/>
        </w:rPr>
        <w:t>中</w:t>
      </w:r>
      <w:r w:rsidR="00BE134F" w:rsidRPr="00684780">
        <w:rPr>
          <w:rFonts w:eastAsia="標楷體"/>
          <w:sz w:val="20"/>
        </w:rPr>
        <w:t>適者生存及基因傳遞的概念</w:t>
      </w:r>
      <w:r w:rsidR="005C0A1E" w:rsidRPr="00684780">
        <w:rPr>
          <w:rFonts w:eastAsia="標楷體" w:hint="eastAsia"/>
          <w:sz w:val="20"/>
        </w:rPr>
        <w:t>，</w:t>
      </w:r>
      <w:r w:rsidR="005C0A1E" w:rsidRPr="00684780">
        <w:rPr>
          <w:rFonts w:eastAsia="標楷體"/>
          <w:sz w:val="20"/>
        </w:rPr>
        <w:t>並已被廣泛應用於各類最佳化問題</w:t>
      </w:r>
      <w:r w:rsidR="00F70FC2" w:rsidRPr="00684780">
        <w:rPr>
          <w:rFonts w:eastAsia="標楷體" w:hint="eastAsia"/>
          <w:sz w:val="20"/>
        </w:rPr>
        <w:t>。</w:t>
      </w:r>
      <w:r w:rsidR="009B4172" w:rsidRPr="00684780">
        <w:rPr>
          <w:rFonts w:eastAsia="標楷體" w:hint="eastAsia"/>
          <w:sz w:val="20"/>
        </w:rPr>
        <w:t>於</w:t>
      </w:r>
      <w:r w:rsidR="009B4172" w:rsidRPr="00684780">
        <w:rPr>
          <w:rFonts w:eastAsia="標楷體" w:hint="eastAsia"/>
          <w:sz w:val="20"/>
        </w:rPr>
        <w:t>GA</w:t>
      </w:r>
      <w:r w:rsidR="009B4172" w:rsidRPr="00684780">
        <w:rPr>
          <w:rFonts w:eastAsia="標楷體" w:hint="eastAsia"/>
          <w:sz w:val="20"/>
        </w:rPr>
        <w:t>中，</w:t>
      </w:r>
      <w:r w:rsidR="00F70FC2" w:rsidRPr="00684780">
        <w:rPr>
          <w:rFonts w:eastAsia="標楷體"/>
          <w:sz w:val="20"/>
        </w:rPr>
        <w:t>每</w:t>
      </w:r>
      <w:proofErr w:type="gramStart"/>
      <w:r w:rsidR="00F70FC2" w:rsidRPr="00684780">
        <w:rPr>
          <w:rFonts w:eastAsia="標楷體"/>
          <w:sz w:val="20"/>
        </w:rPr>
        <w:t>個</w:t>
      </w:r>
      <w:proofErr w:type="gramEnd"/>
      <w:r w:rsidR="00F70FC2" w:rsidRPr="00684780">
        <w:rPr>
          <w:rFonts w:eastAsia="標楷體"/>
          <w:sz w:val="20"/>
        </w:rPr>
        <w:t>候選解稱為個體</w:t>
      </w:r>
      <w:r w:rsidR="00F70FC2" w:rsidRPr="00684780">
        <w:rPr>
          <w:rFonts w:eastAsia="標楷體"/>
          <w:sz w:val="20"/>
        </w:rPr>
        <w:t>(Individual)</w:t>
      </w:r>
      <w:r w:rsidR="00F70FC2" w:rsidRPr="00684780">
        <w:rPr>
          <w:rFonts w:eastAsia="標楷體"/>
          <w:sz w:val="20"/>
        </w:rPr>
        <w:t>，由染色體</w:t>
      </w:r>
      <w:r w:rsidR="00F70FC2" w:rsidRPr="00684780">
        <w:rPr>
          <w:rFonts w:eastAsia="標楷體"/>
          <w:sz w:val="20"/>
        </w:rPr>
        <w:t>(Chromosome)</w:t>
      </w:r>
      <w:r w:rsidR="00F70FC2" w:rsidRPr="00684780">
        <w:rPr>
          <w:rFonts w:eastAsia="標楷體"/>
          <w:sz w:val="20"/>
        </w:rPr>
        <w:t>表示，染色體由多個基因</w:t>
      </w:r>
      <w:r w:rsidR="00F70FC2" w:rsidRPr="00684780">
        <w:rPr>
          <w:rFonts w:eastAsia="標楷體"/>
          <w:sz w:val="20"/>
        </w:rPr>
        <w:t>(Gene)</w:t>
      </w:r>
      <w:r w:rsidR="00F70FC2" w:rsidRPr="00684780">
        <w:rPr>
          <w:rFonts w:eastAsia="標楷體"/>
          <w:sz w:val="20"/>
        </w:rPr>
        <w:t>組成。透過對個體進行選擇</w:t>
      </w:r>
      <w:r w:rsidR="00F70FC2" w:rsidRPr="00684780">
        <w:rPr>
          <w:rFonts w:eastAsia="標楷體"/>
          <w:sz w:val="20"/>
        </w:rPr>
        <w:t>(Selection)</w:t>
      </w:r>
      <w:r w:rsidR="00F70FC2" w:rsidRPr="00684780">
        <w:rPr>
          <w:rFonts w:eastAsia="標楷體"/>
          <w:sz w:val="20"/>
        </w:rPr>
        <w:t>、交配</w:t>
      </w:r>
      <w:r w:rsidR="00F70FC2" w:rsidRPr="00684780">
        <w:rPr>
          <w:rFonts w:eastAsia="標楷體"/>
          <w:sz w:val="20"/>
        </w:rPr>
        <w:t>(Crossover)</w:t>
      </w:r>
      <w:r w:rsidR="00F70FC2" w:rsidRPr="00684780">
        <w:rPr>
          <w:rFonts w:eastAsia="標楷體"/>
          <w:sz w:val="20"/>
        </w:rPr>
        <w:t>與變異</w:t>
      </w:r>
      <w:r w:rsidR="00F70FC2" w:rsidRPr="00684780">
        <w:rPr>
          <w:rFonts w:eastAsia="標楷體"/>
          <w:sz w:val="20"/>
        </w:rPr>
        <w:t>(Mutation)</w:t>
      </w:r>
      <w:r w:rsidR="00F70FC2" w:rsidRPr="00684780">
        <w:rPr>
          <w:rFonts w:eastAsia="標楷體"/>
          <w:sz w:val="20"/>
        </w:rPr>
        <w:t>，</w:t>
      </w:r>
      <w:proofErr w:type="gramStart"/>
      <w:r w:rsidR="00F70FC2" w:rsidRPr="00684780">
        <w:rPr>
          <w:rFonts w:eastAsia="標楷體"/>
          <w:sz w:val="20"/>
        </w:rPr>
        <w:t>使較高</w:t>
      </w:r>
      <w:proofErr w:type="gramEnd"/>
      <w:r w:rsidR="00F70FC2" w:rsidRPr="00684780">
        <w:rPr>
          <w:rFonts w:eastAsia="標楷體"/>
          <w:sz w:val="20"/>
        </w:rPr>
        <w:t>適應值的個體在演化過程中更容易被保留，逐步產生更優質的解。</w:t>
      </w:r>
    </w:p>
    <w:p w14:paraId="53536B1D" w14:textId="608A72D1" w:rsidR="00880085" w:rsidRPr="00684780" w:rsidRDefault="00646111" w:rsidP="00261704">
      <w:pPr>
        <w:ind w:firstLineChars="200" w:firstLine="400"/>
        <w:jc w:val="both"/>
        <w:rPr>
          <w:rFonts w:eastAsia="標楷體"/>
          <w:sz w:val="20"/>
        </w:rPr>
      </w:pPr>
      <w:r w:rsidRPr="00684780">
        <w:rPr>
          <w:rFonts w:eastAsia="標楷體" w:hint="eastAsia"/>
          <w:sz w:val="20"/>
        </w:rPr>
        <w:t>在相關研究方面</w:t>
      </w:r>
      <w:r w:rsidR="005E723D" w:rsidRPr="00684780">
        <w:rPr>
          <w:rFonts w:eastAsia="標楷體" w:hint="eastAsia"/>
          <w:sz w:val="20"/>
        </w:rPr>
        <w:t>，</w:t>
      </w:r>
      <w:r w:rsidR="005E723D" w:rsidRPr="00684780">
        <w:rPr>
          <w:rFonts w:eastAsia="標楷體"/>
          <w:sz w:val="20"/>
        </w:rPr>
        <w:t>Beasley</w:t>
      </w:r>
      <w:r w:rsidR="00D6296E" w:rsidRPr="00684780">
        <w:rPr>
          <w:rFonts w:eastAsia="標楷體" w:hint="eastAsia"/>
          <w:sz w:val="20"/>
        </w:rPr>
        <w:t>等人</w:t>
      </w:r>
      <w:r w:rsidR="00FF52FD" w:rsidRPr="00684780">
        <w:rPr>
          <w:rFonts w:eastAsia="標楷體"/>
          <w:sz w:val="20"/>
        </w:rPr>
        <w:fldChar w:fldCharType="begin"/>
      </w:r>
      <w:r w:rsidR="00B13A4B" w:rsidRPr="00684780">
        <w:rPr>
          <w:rFonts w:eastAsia="標楷體"/>
          <w:sz w:val="20"/>
        </w:rPr>
        <w:instrText xml:space="preserve"> ADDIN EN.CITE &lt;EndNote&gt;&lt;Cite&gt;&lt;Author&gt;Chu&lt;/Author&gt;&lt;Year&gt;1998&lt;/Year&gt;&lt;RecNum&gt;52&lt;/RecNum&gt;&lt;DisplayText&gt;[6]&lt;/DisplayText&gt;&lt;record&gt;&lt;rec-number&gt;52&lt;/rec-number&gt;&lt;foreign-keys&gt;&lt;key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FF52FD" w:rsidRPr="00684780">
        <w:rPr>
          <w:rFonts w:eastAsia="標楷體"/>
          <w:sz w:val="20"/>
        </w:rPr>
        <w:fldChar w:fldCharType="separate"/>
      </w:r>
      <w:r w:rsidR="00B13A4B" w:rsidRPr="00684780">
        <w:rPr>
          <w:rFonts w:eastAsia="標楷體"/>
          <w:noProof/>
          <w:sz w:val="20"/>
        </w:rPr>
        <w:t>[6]</w:t>
      </w:r>
      <w:r w:rsidR="00FF52FD" w:rsidRPr="00684780">
        <w:rPr>
          <w:rFonts w:eastAsia="標楷體"/>
          <w:sz w:val="20"/>
        </w:rPr>
        <w:fldChar w:fldCharType="end"/>
      </w:r>
      <w:r w:rsidR="00F67122" w:rsidRPr="00684780">
        <w:rPr>
          <w:rFonts w:eastAsia="標楷體"/>
          <w:sz w:val="20"/>
        </w:rPr>
        <w:t>提出了一種結合問題特定知識的遺傳演算法框架</w:t>
      </w:r>
      <w:r w:rsidR="00FF52FD" w:rsidRPr="00684780">
        <w:rPr>
          <w:rFonts w:eastAsia="標楷體" w:hint="eastAsia"/>
          <w:sz w:val="20"/>
        </w:rPr>
        <w:t>。</w:t>
      </w:r>
      <w:r w:rsidR="00DF2462" w:rsidRPr="00684780">
        <w:rPr>
          <w:rFonts w:eastAsia="標楷體" w:hint="eastAsia"/>
          <w:sz w:val="20"/>
        </w:rPr>
        <w:t>透過</w:t>
      </w:r>
      <w:r w:rsidR="00FF52FD" w:rsidRPr="00684780">
        <w:rPr>
          <w:rFonts w:eastAsia="標楷體"/>
          <w:sz w:val="20"/>
        </w:rPr>
        <w:t>雙階段貪婪修復運算子</w:t>
      </w:r>
      <w:r w:rsidR="0025021A" w:rsidRPr="00684780">
        <w:rPr>
          <w:rFonts w:eastAsia="標楷體" w:hint="eastAsia"/>
          <w:sz w:val="20"/>
        </w:rPr>
        <w:t>(</w:t>
      </w:r>
      <w:r w:rsidR="00FF52FD" w:rsidRPr="00684780">
        <w:rPr>
          <w:rFonts w:eastAsia="標楷體"/>
          <w:sz w:val="20"/>
        </w:rPr>
        <w:t>DROP/ADD Repair Operator</w:t>
      </w:r>
      <w:r w:rsidR="0025021A" w:rsidRPr="00684780">
        <w:rPr>
          <w:rFonts w:eastAsia="標楷體" w:hint="eastAsia"/>
          <w:sz w:val="20"/>
        </w:rPr>
        <w:t>)</w:t>
      </w:r>
      <w:r w:rsidR="00DF2462" w:rsidRPr="00684780">
        <w:rPr>
          <w:rFonts w:eastAsia="標楷體"/>
          <w:sz w:val="20"/>
        </w:rPr>
        <w:t>提升解之可行性與品質</w:t>
      </w:r>
      <w:r w:rsidR="00FF52FD" w:rsidRPr="00684780">
        <w:rPr>
          <w:rFonts w:eastAsia="標楷體"/>
          <w:sz w:val="20"/>
        </w:rPr>
        <w:t>。</w:t>
      </w:r>
      <w:r w:rsidR="000E51CF" w:rsidRPr="00684780">
        <w:rPr>
          <w:rFonts w:eastAsia="標楷體"/>
          <w:sz w:val="20"/>
        </w:rPr>
        <w:t>Maroof</w:t>
      </w:r>
      <w:r w:rsidR="000E51CF" w:rsidRPr="00684780">
        <w:rPr>
          <w:rFonts w:eastAsia="標楷體"/>
          <w:sz w:val="20"/>
        </w:rPr>
        <w:t>等人提出</w:t>
      </w:r>
      <w:r w:rsidR="000E51CF" w:rsidRPr="00684780">
        <w:rPr>
          <w:rFonts w:eastAsia="標楷體"/>
          <w:sz w:val="20"/>
        </w:rPr>
        <w:t>HGA-SIH(Hybrid Genetic Algorithm-Solomon Insertion Heuristic)</w:t>
      </w:r>
      <w:r w:rsidR="00C24CA3" w:rsidRPr="00684780">
        <w:rPr>
          <w:rFonts w:eastAsia="標楷體"/>
          <w:sz w:val="20"/>
        </w:rPr>
        <w:fldChar w:fldCharType="begin"/>
      </w:r>
      <w:r w:rsidR="00B13A4B" w:rsidRPr="00684780">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C24CA3" w:rsidRPr="00684780">
        <w:rPr>
          <w:rFonts w:eastAsia="標楷體"/>
          <w:sz w:val="20"/>
        </w:rPr>
        <w:fldChar w:fldCharType="separate"/>
      </w:r>
      <w:r w:rsidR="00B13A4B" w:rsidRPr="00684780">
        <w:rPr>
          <w:rFonts w:eastAsia="標楷體"/>
          <w:noProof/>
          <w:sz w:val="20"/>
        </w:rPr>
        <w:t>[7]</w:t>
      </w:r>
      <w:r w:rsidR="00C24CA3" w:rsidRPr="00684780">
        <w:rPr>
          <w:rFonts w:eastAsia="標楷體"/>
          <w:sz w:val="20"/>
        </w:rPr>
        <w:fldChar w:fldCharType="end"/>
      </w:r>
      <w:r w:rsidR="000E51CF" w:rsidRPr="00684780">
        <w:rPr>
          <w:rFonts w:eastAsia="標楷體"/>
          <w:sz w:val="20"/>
        </w:rPr>
        <w:t>混合式基因演算法，透過結合</w:t>
      </w:r>
      <w:r w:rsidR="000E51CF" w:rsidRPr="00684780">
        <w:rPr>
          <w:rFonts w:eastAsia="標楷體"/>
          <w:sz w:val="20"/>
        </w:rPr>
        <w:t>SIH(Solomon Insertion Heuristic)</w:t>
      </w:r>
      <w:r w:rsidR="002612A1" w:rsidRPr="00684780">
        <w:rPr>
          <w:rFonts w:eastAsia="標楷體" w:hint="eastAsia"/>
          <w:sz w:val="20"/>
        </w:rPr>
        <w:t>，</w:t>
      </w:r>
      <w:r w:rsidR="000E51CF" w:rsidRPr="00684780">
        <w:rPr>
          <w:rFonts w:eastAsia="標楷體"/>
          <w:sz w:val="20"/>
        </w:rPr>
        <w:t>以提升</w:t>
      </w:r>
      <w:proofErr w:type="gramStart"/>
      <w:r w:rsidR="000E51CF" w:rsidRPr="00684780">
        <w:rPr>
          <w:rFonts w:eastAsia="標楷體"/>
          <w:sz w:val="20"/>
        </w:rPr>
        <w:t>初始解的</w:t>
      </w:r>
      <w:proofErr w:type="gramEnd"/>
      <w:r w:rsidR="000E51CF" w:rsidRPr="00684780">
        <w:rPr>
          <w:rFonts w:eastAsia="標楷體"/>
          <w:sz w:val="20"/>
        </w:rPr>
        <w:t>品質與多樣性</w:t>
      </w:r>
      <w:r w:rsidR="002612A1" w:rsidRPr="00684780">
        <w:rPr>
          <w:rFonts w:eastAsia="標楷體" w:hint="eastAsia"/>
          <w:sz w:val="20"/>
        </w:rPr>
        <w:t>，並應用於</w:t>
      </w:r>
      <w:r w:rsidR="002612A1" w:rsidRPr="00684780">
        <w:rPr>
          <w:rFonts w:eastAsia="標楷體" w:hint="eastAsia"/>
          <w:sz w:val="20"/>
        </w:rPr>
        <w:t>VRPTW</w:t>
      </w:r>
      <w:r w:rsidR="000E51CF" w:rsidRPr="00684780">
        <w:rPr>
          <w:rFonts w:eastAsia="標楷體"/>
          <w:sz w:val="20"/>
        </w:rPr>
        <w:t>。</w:t>
      </w:r>
    </w:p>
    <w:p w14:paraId="44F16BE8" w14:textId="0948ED1C" w:rsidR="00B00B1A" w:rsidRPr="00684780" w:rsidRDefault="00BB13A1" w:rsidP="00535B05">
      <w:pPr>
        <w:ind w:firstLineChars="200" w:firstLine="400"/>
        <w:jc w:val="both"/>
        <w:rPr>
          <w:rFonts w:eastAsia="標楷體"/>
          <w:color w:val="EE0000"/>
          <w:sz w:val="20"/>
        </w:rPr>
      </w:pPr>
      <w:proofErr w:type="gramStart"/>
      <w:r w:rsidRPr="00684780">
        <w:rPr>
          <w:rFonts w:eastAsia="標楷體" w:hint="eastAsia"/>
          <w:sz w:val="20"/>
        </w:rPr>
        <w:t>此外，</w:t>
      </w:r>
      <w:r w:rsidR="00B00B1A" w:rsidRPr="00684780">
        <w:rPr>
          <w:rFonts w:eastAsia="標楷體"/>
          <w:sz w:val="20"/>
        </w:rPr>
        <w:t>針對高維度且具子</w:t>
      </w:r>
      <w:proofErr w:type="gramEnd"/>
      <w:r w:rsidR="00B00B1A" w:rsidRPr="00684780">
        <w:rPr>
          <w:rFonts w:eastAsia="標楷體"/>
          <w:sz w:val="20"/>
        </w:rPr>
        <w:t>問題相依性之問題，合作式共同演化基因演算法</w:t>
      </w:r>
      <w:r w:rsidR="00B00B1A" w:rsidRPr="00684780">
        <w:rPr>
          <w:rFonts w:eastAsia="標楷體"/>
          <w:sz w:val="20"/>
        </w:rPr>
        <w:t>(Cooperative Co-evolutionary Genetic Algorithm, CCGA)</w:t>
      </w:r>
      <w:r w:rsidR="009708C1" w:rsidRPr="00684780">
        <w:rPr>
          <w:rFonts w:eastAsia="標楷體"/>
          <w:sz w:val="20"/>
        </w:rPr>
        <w:fldChar w:fldCharType="begin"/>
      </w:r>
      <w:r w:rsidR="004F3EF1" w:rsidRPr="00684780">
        <w:rPr>
          <w:rFonts w:eastAsia="標楷體"/>
          <w:sz w:val="20"/>
        </w:rPr>
        <w:instrText xml:space="preserve"> ADDIN EN.CITE &lt;EndNote&gt;&lt;Cite&gt;&lt;Author&gt;Ma&lt;/Author&gt;&lt;Year&gt;2018&lt;/Year&gt;&lt;RecNum&gt;60&lt;/RecNum&gt;&lt;DisplayText&gt;[8]&lt;/DisplayText&gt;&lt;record&gt;&lt;rec-number&gt;60&lt;/rec-number&gt;&lt;foreign-keys&gt;&lt;key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9708C1" w:rsidRPr="00684780">
        <w:rPr>
          <w:rFonts w:eastAsia="標楷體"/>
          <w:sz w:val="20"/>
        </w:rPr>
        <w:fldChar w:fldCharType="separate"/>
      </w:r>
      <w:r w:rsidR="004F3EF1" w:rsidRPr="00684780">
        <w:rPr>
          <w:rFonts w:eastAsia="標楷體"/>
          <w:noProof/>
          <w:sz w:val="20"/>
        </w:rPr>
        <w:t>[8]</w:t>
      </w:r>
      <w:r w:rsidR="009708C1" w:rsidRPr="00684780">
        <w:rPr>
          <w:rFonts w:eastAsia="標楷體"/>
          <w:sz w:val="20"/>
        </w:rPr>
        <w:fldChar w:fldCharType="end"/>
      </w:r>
      <w:r w:rsidR="00B00B1A" w:rsidRPr="00684780">
        <w:rPr>
          <w:rFonts w:eastAsia="標楷體"/>
          <w:sz w:val="20"/>
        </w:rPr>
        <w:t>採用分而治之</w:t>
      </w:r>
      <w:r w:rsidR="00B00B1A" w:rsidRPr="00684780">
        <w:rPr>
          <w:rFonts w:eastAsia="標楷體"/>
          <w:sz w:val="20"/>
        </w:rPr>
        <w:t>(Divide-and-Conquer)</w:t>
      </w:r>
      <w:r w:rsidR="00B00B1A" w:rsidRPr="00684780">
        <w:rPr>
          <w:rFonts w:eastAsia="標楷體"/>
          <w:sz w:val="20"/>
        </w:rPr>
        <w:t>概念，將原始問題分解為多個子問題，並由不同子族群</w:t>
      </w:r>
      <w:r w:rsidR="00B00B1A" w:rsidRPr="00684780">
        <w:rPr>
          <w:rFonts w:eastAsia="標楷體"/>
          <w:sz w:val="20"/>
        </w:rPr>
        <w:t>(subpopulations)</w:t>
      </w:r>
      <w:r w:rsidR="00B00B1A" w:rsidRPr="00684780">
        <w:rPr>
          <w:rFonts w:eastAsia="標楷體"/>
          <w:sz w:val="20"/>
        </w:rPr>
        <w:t>分別</w:t>
      </w:r>
      <w:r w:rsidR="00B00B1A" w:rsidRPr="00684780">
        <w:rPr>
          <w:rFonts w:eastAsia="標楷體"/>
          <w:sz w:val="20"/>
        </w:rPr>
        <w:lastRenderedPageBreak/>
        <w:t>進行演化搜尋，再透過合作機制組合各子族群之代表個體形成完整解，以提升大型問題之搜尋效率與整體解品質。</w:t>
      </w:r>
    </w:p>
    <w:p w14:paraId="0C8919C8" w14:textId="77777777" w:rsidR="00B00B1A" w:rsidRPr="00684780" w:rsidRDefault="00B00B1A" w:rsidP="005967B2">
      <w:pPr>
        <w:jc w:val="both"/>
        <w:rPr>
          <w:rFonts w:eastAsia="標楷體"/>
          <w:sz w:val="20"/>
        </w:rPr>
      </w:pPr>
    </w:p>
    <w:p w14:paraId="45CC638E" w14:textId="0F587E8C" w:rsidR="00564B44" w:rsidRPr="00684780" w:rsidRDefault="00564B44" w:rsidP="00564B44">
      <w:pPr>
        <w:jc w:val="both"/>
        <w:rPr>
          <w:rFonts w:eastAsia="標楷體"/>
          <w:b/>
          <w:sz w:val="20"/>
        </w:rPr>
      </w:pPr>
      <w:r w:rsidRPr="00684780">
        <w:rPr>
          <w:rFonts w:eastAsia="標楷體" w:hint="eastAsia"/>
          <w:b/>
          <w:sz w:val="20"/>
        </w:rPr>
        <w:t>2.3</w:t>
      </w:r>
      <w:r w:rsidRPr="00684780">
        <w:rPr>
          <w:rFonts w:eastAsia="標楷體"/>
          <w:b/>
          <w:sz w:val="20"/>
        </w:rPr>
        <w:t xml:space="preserve"> </w:t>
      </w:r>
      <w:r w:rsidR="000267C9" w:rsidRPr="00684780">
        <w:rPr>
          <w:rFonts w:eastAsia="標楷體" w:hint="eastAsia"/>
          <w:b/>
          <w:sz w:val="20"/>
        </w:rPr>
        <w:t>Ant Colony Optimization</w:t>
      </w:r>
    </w:p>
    <w:p w14:paraId="36439C4E" w14:textId="158BF870" w:rsidR="004753B8" w:rsidRPr="00684780" w:rsidRDefault="00D11898" w:rsidP="00C12690">
      <w:pPr>
        <w:ind w:firstLineChars="200" w:firstLine="400"/>
        <w:jc w:val="both"/>
        <w:rPr>
          <w:rFonts w:eastAsia="標楷體"/>
          <w:sz w:val="20"/>
        </w:rPr>
      </w:pPr>
      <w:proofErr w:type="gramStart"/>
      <w:r w:rsidRPr="00684780">
        <w:rPr>
          <w:rFonts w:eastAsia="標楷體" w:hint="eastAsia"/>
          <w:sz w:val="20"/>
        </w:rPr>
        <w:t>蟻群演算</w:t>
      </w:r>
      <w:r w:rsidR="00200334" w:rsidRPr="00684780">
        <w:rPr>
          <w:rFonts w:eastAsia="標楷體" w:hint="eastAsia"/>
          <w:sz w:val="20"/>
        </w:rPr>
        <w:t>法</w:t>
      </w:r>
      <w:proofErr w:type="gramEnd"/>
      <w:r w:rsidR="00200334" w:rsidRPr="00684780">
        <w:rPr>
          <w:rFonts w:eastAsia="標楷體" w:hint="eastAsia"/>
          <w:sz w:val="20"/>
        </w:rPr>
        <w:t>為</w:t>
      </w:r>
      <w:r w:rsidR="00C41798" w:rsidRPr="00684780">
        <w:rPr>
          <w:rFonts w:eastAsia="標楷體"/>
          <w:sz w:val="20"/>
        </w:rPr>
        <w:t>Dorig</w:t>
      </w:r>
      <w:r w:rsidR="000469A7" w:rsidRPr="00684780">
        <w:rPr>
          <w:rFonts w:eastAsia="標楷體"/>
          <w:sz w:val="20"/>
        </w:rPr>
        <w:t>o</w:t>
      </w:r>
      <w:r w:rsidR="000469A7" w:rsidRPr="00684780">
        <w:rPr>
          <w:rFonts w:eastAsia="標楷體" w:hint="eastAsia"/>
          <w:sz w:val="20"/>
        </w:rPr>
        <w:t>所</w:t>
      </w:r>
      <w:r w:rsidR="00C41798" w:rsidRPr="00684780">
        <w:rPr>
          <w:rFonts w:eastAsia="標楷體"/>
          <w:sz w:val="20"/>
        </w:rPr>
        <w:t>提出的元啟發式演算法</w:t>
      </w:r>
      <w:r w:rsidR="00A66C50" w:rsidRPr="00684780">
        <w:rPr>
          <w:rFonts w:eastAsia="標楷體" w:hint="eastAsia"/>
          <w:sz w:val="20"/>
        </w:rPr>
        <w:t>，</w:t>
      </w:r>
      <w:r w:rsidRPr="00684780">
        <w:rPr>
          <w:rFonts w:eastAsia="標楷體"/>
          <w:sz w:val="20"/>
        </w:rPr>
        <w:t>透過模擬螞蟻在覓食過程中釋放費洛蒙尋找最短路徑的行為來解決組合最佳化問題。</w:t>
      </w:r>
      <w:r w:rsidR="000A3920" w:rsidRPr="00684780">
        <w:rPr>
          <w:rFonts w:eastAsia="標楷體"/>
          <w:sz w:val="20"/>
        </w:rPr>
        <w:t>每</w:t>
      </w:r>
      <w:proofErr w:type="gramStart"/>
      <w:r w:rsidR="000A3920" w:rsidRPr="00684780">
        <w:rPr>
          <w:rFonts w:eastAsia="標楷體"/>
          <w:sz w:val="20"/>
        </w:rPr>
        <w:t>隻螞蟻</w:t>
      </w:r>
      <w:proofErr w:type="gramEnd"/>
      <w:r w:rsidR="000A3920" w:rsidRPr="00684780">
        <w:rPr>
          <w:rFonts w:eastAsia="標楷體"/>
          <w:sz w:val="20"/>
        </w:rPr>
        <w:t>以輪盤選擇法選擇下一個節點，選擇機率根據當前路徑的費洛蒙濃度與啟發式信息決定，此決策機制屬於序列式決策</w:t>
      </w:r>
      <w:r w:rsidR="000A3920" w:rsidRPr="00684780">
        <w:rPr>
          <w:rFonts w:eastAsia="標楷體"/>
          <w:sz w:val="20"/>
        </w:rPr>
        <w:t>(sequential decision)</w:t>
      </w:r>
      <w:r w:rsidR="000A3920" w:rsidRPr="00684780">
        <w:rPr>
          <w:rFonts w:eastAsia="標楷體"/>
          <w:sz w:val="20"/>
        </w:rPr>
        <w:t>，使其特別適合應用於路徑規劃問題。</w:t>
      </w:r>
    </w:p>
    <w:p w14:paraId="34FED19D" w14:textId="13588BBB" w:rsidR="00054D39" w:rsidRPr="00684780" w:rsidRDefault="00054D39" w:rsidP="00054D39">
      <w:pPr>
        <w:ind w:firstLineChars="200" w:firstLine="400"/>
        <w:jc w:val="both"/>
        <w:rPr>
          <w:rFonts w:eastAsia="標楷體"/>
          <w:sz w:val="20"/>
        </w:rPr>
      </w:pPr>
      <w:r w:rsidRPr="00684780">
        <w:rPr>
          <w:rFonts w:eastAsia="標楷體"/>
          <w:sz w:val="20"/>
        </w:rPr>
        <w:t>在延伸架構方面，</w:t>
      </w:r>
      <w:r w:rsidRPr="00684780">
        <w:rPr>
          <w:rFonts w:eastAsia="標楷體" w:hint="eastAsia"/>
          <w:sz w:val="20"/>
        </w:rPr>
        <w:t>針對</w:t>
      </w:r>
      <w:r w:rsidRPr="00684780">
        <w:rPr>
          <w:rFonts w:eastAsia="標楷體" w:hint="eastAsia"/>
          <w:sz w:val="20"/>
        </w:rPr>
        <w:t>VRPTW</w:t>
      </w:r>
      <w:r w:rsidRPr="00684780">
        <w:rPr>
          <w:rFonts w:eastAsia="標楷體" w:hint="eastAsia"/>
          <w:sz w:val="20"/>
        </w:rPr>
        <w:t>，</w:t>
      </w:r>
      <w:r w:rsidRPr="00684780">
        <w:rPr>
          <w:rFonts w:eastAsia="標楷體"/>
          <w:sz w:val="20"/>
        </w:rPr>
        <w:t>Gambardella</w:t>
      </w:r>
      <w:r w:rsidRPr="00684780">
        <w:rPr>
          <w:rFonts w:eastAsia="標楷體"/>
          <w:sz w:val="20"/>
        </w:rPr>
        <w:t>提出</w:t>
      </w:r>
      <w:r w:rsidRPr="00684780">
        <w:rPr>
          <w:rFonts w:eastAsia="標楷體"/>
          <w:sz w:val="20"/>
        </w:rPr>
        <w:t>MACS-VRPTW(Multiple Ant Colony System for Vehicle Routing Problems with Time Windows)</w:t>
      </w:r>
      <w:r w:rsidRPr="00684780">
        <w:rPr>
          <w:rFonts w:eastAsia="標楷體"/>
          <w:sz w:val="20"/>
        </w:rPr>
        <w:fldChar w:fldCharType="begin"/>
      </w:r>
      <w:r w:rsidR="004F3EF1" w:rsidRPr="00684780">
        <w:rPr>
          <w:rFonts w:eastAsia="標楷體"/>
          <w:sz w:val="20"/>
        </w:rPr>
        <w:instrText xml:space="preserve"> ADDIN EN.CITE &lt;EndNote&gt;&lt;Cite&gt;&lt;Author&gt;Gambardella&lt;/Author&gt;&lt;Year&gt;1999&lt;/Year&gt;&lt;RecNum&gt;55&lt;/RecNum&gt;&lt;DisplayText&gt;[9]&lt;/DisplayText&gt;&lt;record&gt;&lt;rec-number&gt;55&lt;/rec-number&gt;&lt;foreign-keys&gt;&lt;key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684780">
        <w:rPr>
          <w:rFonts w:eastAsia="標楷體"/>
          <w:sz w:val="20"/>
        </w:rPr>
        <w:fldChar w:fldCharType="separate"/>
      </w:r>
      <w:r w:rsidR="004F3EF1" w:rsidRPr="00684780">
        <w:rPr>
          <w:rFonts w:eastAsia="標楷體"/>
          <w:noProof/>
          <w:sz w:val="20"/>
        </w:rPr>
        <w:t>[9]</w:t>
      </w:r>
      <w:r w:rsidRPr="00684780">
        <w:rPr>
          <w:rFonts w:eastAsia="標楷體"/>
          <w:sz w:val="20"/>
        </w:rPr>
        <w:fldChar w:fldCharType="end"/>
      </w:r>
      <w:r w:rsidRPr="00684780">
        <w:rPr>
          <w:rFonts w:eastAsia="標楷體"/>
          <w:sz w:val="20"/>
        </w:rPr>
        <w:t>，採用</w:t>
      </w:r>
      <w:proofErr w:type="gramStart"/>
      <w:r w:rsidRPr="00684780">
        <w:rPr>
          <w:rFonts w:eastAsia="標楷體"/>
          <w:sz w:val="20"/>
        </w:rPr>
        <w:t>雙蟻群協作</w:t>
      </w:r>
      <w:proofErr w:type="gramEnd"/>
      <w:r w:rsidRPr="00684780">
        <w:rPr>
          <w:rFonts w:eastAsia="標楷體"/>
          <w:sz w:val="20"/>
        </w:rPr>
        <w:t>架構，分別最佳化車輛數量與總行駛距離，透過費洛蒙資訊交換實現多目標協同搜尋。</w:t>
      </w:r>
      <w:r w:rsidRPr="00684780">
        <w:rPr>
          <w:rFonts w:eastAsia="標楷體"/>
          <w:sz w:val="20"/>
        </w:rPr>
        <w:t>Bell</w:t>
      </w:r>
      <w:r w:rsidRPr="00684780">
        <w:rPr>
          <w:rFonts w:eastAsia="標楷體"/>
          <w:sz w:val="20"/>
        </w:rPr>
        <w:t>等人</w:t>
      </w:r>
      <w:r w:rsidRPr="00684780">
        <w:rPr>
          <w:rFonts w:eastAsia="標楷體"/>
          <w:sz w:val="20"/>
        </w:rPr>
        <w:fldChar w:fldCharType="begin"/>
      </w:r>
      <w:r w:rsidR="004F3EF1" w:rsidRPr="00684780">
        <w:rPr>
          <w:rFonts w:eastAsia="標楷體"/>
          <w:sz w:val="20"/>
        </w:rPr>
        <w:instrText xml:space="preserve"> ADDIN EN.CITE &lt;EndNote&gt;&lt;Cite&gt;&lt;Author&gt;Bell&lt;/Author&gt;&lt;Year&gt;2004&lt;/Year&gt;&lt;RecNum&gt;49&lt;/RecNum&gt;&lt;DisplayText&gt;[10]&lt;/DisplayText&gt;&lt;record&gt;&lt;rec-number&gt;49&lt;/rec-number&gt;&lt;foreign-keys&gt;&lt;key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684780">
        <w:rPr>
          <w:rFonts w:eastAsia="標楷體"/>
          <w:sz w:val="20"/>
        </w:rPr>
        <w:fldChar w:fldCharType="separate"/>
      </w:r>
      <w:r w:rsidR="004F3EF1" w:rsidRPr="00684780">
        <w:rPr>
          <w:rFonts w:eastAsia="標楷體"/>
          <w:noProof/>
          <w:sz w:val="20"/>
        </w:rPr>
        <w:t>[10]</w:t>
      </w:r>
      <w:r w:rsidRPr="00684780">
        <w:rPr>
          <w:rFonts w:eastAsia="標楷體"/>
          <w:sz w:val="20"/>
        </w:rPr>
        <w:fldChar w:fldCharType="end"/>
      </w:r>
      <w:r w:rsidRPr="00684780">
        <w:rPr>
          <w:rFonts w:eastAsia="標楷體"/>
          <w:sz w:val="20"/>
        </w:rPr>
        <w:t>則進一步將</w:t>
      </w:r>
      <w:proofErr w:type="gramStart"/>
      <w:r w:rsidRPr="00684780">
        <w:rPr>
          <w:rFonts w:eastAsia="標楷體"/>
          <w:sz w:val="20"/>
        </w:rPr>
        <w:t>多蟻群架構</w:t>
      </w:r>
      <w:proofErr w:type="gramEnd"/>
      <w:r w:rsidRPr="00684780">
        <w:rPr>
          <w:rFonts w:eastAsia="標楷體"/>
          <w:sz w:val="20"/>
        </w:rPr>
        <w:t>應用於</w:t>
      </w:r>
      <w:r w:rsidRPr="00684780">
        <w:rPr>
          <w:rFonts w:eastAsia="標楷體"/>
          <w:sz w:val="20"/>
        </w:rPr>
        <w:t>VRP</w:t>
      </w:r>
      <w:r w:rsidRPr="00684780">
        <w:rPr>
          <w:rFonts w:eastAsia="標楷體"/>
          <w:sz w:val="20"/>
        </w:rPr>
        <w:t>，透過為各配送車輛設置獨立費洛蒙，降低多車路線規劃時的相互干擾，並結合</w:t>
      </w:r>
      <w:r w:rsidRPr="00684780">
        <w:rPr>
          <w:rFonts w:eastAsia="標楷體"/>
          <w:sz w:val="20"/>
        </w:rPr>
        <w:t>2-opt</w:t>
      </w:r>
      <w:r w:rsidRPr="00684780">
        <w:rPr>
          <w:rFonts w:eastAsia="標楷體"/>
          <w:sz w:val="20"/>
        </w:rPr>
        <w:t>局部搜尋、區域更新及候選名單機制，以提升大規模問題之解品質與求解效率。</w:t>
      </w:r>
    </w:p>
    <w:p w14:paraId="2053E83B" w14:textId="375A24FD" w:rsidR="00C12690" w:rsidRPr="00684780" w:rsidRDefault="00C12690" w:rsidP="00C12690">
      <w:pPr>
        <w:ind w:firstLineChars="200" w:firstLine="400"/>
        <w:jc w:val="both"/>
        <w:rPr>
          <w:rFonts w:eastAsia="標楷體"/>
          <w:sz w:val="20"/>
        </w:rPr>
      </w:pPr>
      <w:r w:rsidRPr="00684780">
        <w:rPr>
          <w:rFonts w:eastAsia="標楷體"/>
          <w:sz w:val="20"/>
        </w:rPr>
        <w:t>在</w:t>
      </w:r>
      <w:r w:rsidR="00CF0065" w:rsidRPr="00684780">
        <w:rPr>
          <w:rFonts w:eastAsia="標楷體" w:hint="eastAsia"/>
          <w:sz w:val="20"/>
        </w:rPr>
        <w:t>相關</w:t>
      </w:r>
      <w:r w:rsidRPr="00684780">
        <w:rPr>
          <w:rFonts w:eastAsia="標楷體"/>
          <w:sz w:val="20"/>
        </w:rPr>
        <w:t>應用方面，</w:t>
      </w:r>
      <w:r w:rsidRPr="00684780">
        <w:rPr>
          <w:rFonts w:eastAsia="標楷體"/>
          <w:sz w:val="20"/>
        </w:rPr>
        <w:t>Molina</w:t>
      </w:r>
      <w:r w:rsidRPr="00684780">
        <w:rPr>
          <w:rFonts w:eastAsia="標楷體"/>
          <w:sz w:val="20"/>
        </w:rPr>
        <w:t>等人針對異質車輛途程問題並考慮時間窗限制</w:t>
      </w:r>
      <w:r w:rsidRPr="00684780">
        <w:rPr>
          <w:rFonts w:eastAsia="標楷體"/>
          <w:sz w:val="20"/>
        </w:rPr>
        <w:t>(Heterogeneous Vehicle Routing Problem with Time Windows, HVRPTW)</w:t>
      </w:r>
      <w:r w:rsidRPr="00684780">
        <w:rPr>
          <w:rFonts w:eastAsia="標楷體"/>
          <w:sz w:val="20"/>
        </w:rPr>
        <w:t>，提出結</w:t>
      </w:r>
      <w:r w:rsidRPr="00684780">
        <w:rPr>
          <w:rFonts w:eastAsia="標楷體"/>
          <w:sz w:val="20"/>
        </w:rPr>
        <w:t>ACS</w:t>
      </w:r>
      <w:r w:rsidRPr="00684780">
        <w:rPr>
          <w:rFonts w:eastAsia="標楷體"/>
          <w:sz w:val="20"/>
        </w:rPr>
        <w:t>與</w:t>
      </w:r>
      <w:r w:rsidRPr="00684780">
        <w:rPr>
          <w:rFonts w:eastAsia="標楷體"/>
          <w:sz w:val="20"/>
        </w:rPr>
        <w:t>Memetic Algorithm</w:t>
      </w:r>
      <w:r w:rsidRPr="00684780">
        <w:rPr>
          <w:rFonts w:eastAsia="標楷體"/>
          <w:sz w:val="20"/>
        </w:rPr>
        <w:t>之混合式方法，並結合</w:t>
      </w:r>
      <w:proofErr w:type="gramStart"/>
      <w:r w:rsidRPr="00684780">
        <w:rPr>
          <w:rFonts w:eastAsia="標楷體"/>
          <w:sz w:val="20"/>
        </w:rPr>
        <w:t>變動鄰域禁忌</w:t>
      </w:r>
      <w:proofErr w:type="gramEnd"/>
      <w:r w:rsidRPr="00684780">
        <w:rPr>
          <w:rFonts w:eastAsia="標楷體"/>
          <w:sz w:val="20"/>
        </w:rPr>
        <w:t>搜尋</w:t>
      </w:r>
      <w:r w:rsidRPr="00684780">
        <w:rPr>
          <w:rFonts w:eastAsia="標楷體"/>
          <w:sz w:val="20"/>
        </w:rPr>
        <w:t>(Variable Neighborhood Tabu Search, VNTS)</w:t>
      </w:r>
      <w:r w:rsidRPr="00684780">
        <w:rPr>
          <w:rFonts w:eastAsia="標楷體"/>
          <w:sz w:val="20"/>
        </w:rPr>
        <w:t>進行區域搜尋，以提升解品質。同時引入</w:t>
      </w:r>
      <w:r w:rsidRPr="00684780">
        <w:rPr>
          <w:rFonts w:eastAsia="標楷體"/>
          <w:sz w:val="20"/>
        </w:rPr>
        <w:t>Holding List</w:t>
      </w:r>
      <w:r w:rsidRPr="00684780">
        <w:rPr>
          <w:rFonts w:eastAsia="標楷體"/>
          <w:sz w:val="20"/>
        </w:rPr>
        <w:t>機制以管理未服務顧客。實驗結果顯示，該方法於多組基準測試中可有效降低總配送成本並提升收斂表現。</w:t>
      </w:r>
    </w:p>
    <w:p w14:paraId="31447822" w14:textId="5BC8A387" w:rsidR="00D339E0" w:rsidRPr="00684780" w:rsidRDefault="00D339E0" w:rsidP="00D339E0">
      <w:pPr>
        <w:jc w:val="both"/>
        <w:rPr>
          <w:rFonts w:eastAsia="標楷體"/>
          <w:sz w:val="20"/>
        </w:rPr>
      </w:pPr>
    </w:p>
    <w:p w14:paraId="3B364AAF" w14:textId="1B35C91D" w:rsidR="00D339E0" w:rsidRPr="00684780" w:rsidRDefault="00D339E0" w:rsidP="00D339E0">
      <w:pPr>
        <w:jc w:val="both"/>
        <w:rPr>
          <w:rFonts w:eastAsia="標楷體"/>
          <w:b/>
          <w:sz w:val="20"/>
        </w:rPr>
      </w:pPr>
      <w:r w:rsidRPr="00684780">
        <w:rPr>
          <w:rFonts w:eastAsia="標楷體" w:hint="eastAsia"/>
          <w:b/>
          <w:sz w:val="20"/>
        </w:rPr>
        <w:t>2.4</w:t>
      </w:r>
      <w:r w:rsidRPr="00684780">
        <w:rPr>
          <w:rFonts w:eastAsia="標楷體"/>
          <w:b/>
          <w:sz w:val="20"/>
        </w:rPr>
        <w:t xml:space="preserve"> </w:t>
      </w:r>
      <w:r w:rsidR="00B05A24" w:rsidRPr="00684780">
        <w:rPr>
          <w:rFonts w:eastAsia="標楷體"/>
          <w:b/>
          <w:sz w:val="20"/>
        </w:rPr>
        <w:t>方法</w:t>
      </w:r>
      <w:r w:rsidR="00AF695B" w:rsidRPr="00684780">
        <w:rPr>
          <w:rFonts w:eastAsia="標楷體"/>
          <w:b/>
          <w:sz w:val="20"/>
        </w:rPr>
        <w:t>限制與比較探討</w:t>
      </w:r>
    </w:p>
    <w:p w14:paraId="5EB43E34" w14:textId="77777777" w:rsidR="00551EB3" w:rsidRPr="00684780" w:rsidRDefault="00EA3FE9" w:rsidP="00D339E0">
      <w:pPr>
        <w:ind w:firstLineChars="200" w:firstLine="400"/>
        <w:jc w:val="both"/>
        <w:rPr>
          <w:rFonts w:eastAsia="標楷體"/>
          <w:sz w:val="20"/>
        </w:rPr>
      </w:pPr>
      <w:r w:rsidRPr="00684780">
        <w:rPr>
          <w:rFonts w:eastAsia="標楷體"/>
          <w:sz w:val="20"/>
        </w:rPr>
        <w:t>VRP</w:t>
      </w:r>
      <w:r w:rsidRPr="00684780">
        <w:rPr>
          <w:rFonts w:eastAsia="標楷體"/>
          <w:sz w:val="20"/>
        </w:rPr>
        <w:t>及其延伸模型多假設配送路線可於規劃階段進行全域重排，雖能獲得數學上之最佳解，但往往忽略實務中的營運限制，導致結果難以落地執行。</w:t>
      </w:r>
      <w:r w:rsidRPr="00684780">
        <w:rPr>
          <w:rFonts w:eastAsia="標楷體" w:hint="eastAsia"/>
          <w:sz w:val="20"/>
        </w:rPr>
        <w:t>在本研究之</w:t>
      </w:r>
      <w:proofErr w:type="gramStart"/>
      <w:r w:rsidRPr="00684780">
        <w:rPr>
          <w:rFonts w:eastAsia="標楷體"/>
          <w:sz w:val="20"/>
        </w:rPr>
        <w:t>實際物流場</w:t>
      </w:r>
      <w:proofErr w:type="gramEnd"/>
      <w:r w:rsidRPr="00684780">
        <w:rPr>
          <w:rFonts w:eastAsia="標楷體"/>
          <w:sz w:val="20"/>
        </w:rPr>
        <w:t>域中，</w:t>
      </w:r>
      <w:r w:rsidR="000D389B" w:rsidRPr="00684780">
        <w:rPr>
          <w:rFonts w:eastAsia="標楷體" w:hint="eastAsia"/>
          <w:sz w:val="20"/>
        </w:rPr>
        <w:t>物流公司</w:t>
      </w:r>
      <w:r w:rsidRPr="00684780">
        <w:rPr>
          <w:rFonts w:eastAsia="標楷體"/>
          <w:sz w:val="20"/>
        </w:rPr>
        <w:t>已建立固定主線</w:t>
      </w:r>
      <w:r w:rsidR="000D389B" w:rsidRPr="00684780">
        <w:rPr>
          <w:rFonts w:eastAsia="標楷體" w:hint="eastAsia"/>
          <w:sz w:val="20"/>
        </w:rPr>
        <w:t>配送</w:t>
      </w:r>
      <w:r w:rsidRPr="00684780">
        <w:rPr>
          <w:rFonts w:eastAsia="標楷體"/>
          <w:sz w:val="20"/>
        </w:rPr>
        <w:t>架構，店</w:t>
      </w:r>
      <w:proofErr w:type="gramStart"/>
      <w:r w:rsidRPr="00684780">
        <w:rPr>
          <w:rFonts w:eastAsia="標楷體"/>
          <w:sz w:val="20"/>
        </w:rPr>
        <w:t>舖</w:t>
      </w:r>
      <w:proofErr w:type="gramEnd"/>
      <w:r w:rsidRPr="00684780">
        <w:rPr>
          <w:rFonts w:eastAsia="標楷體"/>
          <w:sz w:val="20"/>
        </w:rPr>
        <w:t>服務順序具穩定性，</w:t>
      </w:r>
      <w:r w:rsidR="000D389B" w:rsidRPr="00684780">
        <w:rPr>
          <w:rFonts w:eastAsia="標楷體" w:hint="eastAsia"/>
          <w:sz w:val="20"/>
        </w:rPr>
        <w:t>且</w:t>
      </w:r>
      <w:r w:rsidRPr="00684780">
        <w:rPr>
          <w:rFonts w:eastAsia="標楷體"/>
          <w:sz w:val="20"/>
        </w:rPr>
        <w:t>調度決策亦呈現明確的階層性，即優先消化主線運能，僅在無法滿足需求時才啟用支援線。</w:t>
      </w:r>
    </w:p>
    <w:p w14:paraId="1906CAB1" w14:textId="6A6924C3" w:rsidR="00EA3FE9" w:rsidRPr="00684780" w:rsidRDefault="00EA3FE9" w:rsidP="00D339E0">
      <w:pPr>
        <w:ind w:firstLineChars="200" w:firstLine="400"/>
        <w:jc w:val="both"/>
        <w:rPr>
          <w:rFonts w:eastAsia="標楷體"/>
          <w:sz w:val="20"/>
        </w:rPr>
      </w:pPr>
      <w:r w:rsidRPr="00684780">
        <w:rPr>
          <w:rFonts w:eastAsia="標楷體"/>
          <w:sz w:val="20"/>
        </w:rPr>
        <w:t>然而，現有</w:t>
      </w:r>
      <w:r w:rsidRPr="00684780">
        <w:rPr>
          <w:rFonts w:eastAsia="標楷體"/>
          <w:sz w:val="20"/>
        </w:rPr>
        <w:t>VRP</w:t>
      </w:r>
      <w:r w:rsidRPr="00684780">
        <w:rPr>
          <w:rFonts w:eastAsia="標楷體"/>
          <w:sz w:val="20"/>
        </w:rPr>
        <w:t>研究較少考量此類限制，且人工規劃方式高度仰賴經驗，面對多路線同時超載時，難以進行全局最佳化評估，亦耗費大量時間成本。因此，本研究聚焦於在既有主線架構下進行有限度調整，並提出兼顧實務可行性與計算效率的最佳化方法，以縮短決策時間並提升整體配送效益。</w:t>
      </w:r>
    </w:p>
    <w:p w14:paraId="06387C3F" w14:textId="77777777" w:rsidR="00D339E0" w:rsidRPr="00684780" w:rsidRDefault="00D339E0" w:rsidP="005C67D6">
      <w:pPr>
        <w:jc w:val="both"/>
        <w:rPr>
          <w:rFonts w:eastAsia="標楷體"/>
          <w:sz w:val="20"/>
        </w:rPr>
      </w:pPr>
    </w:p>
    <w:p w14:paraId="446EC72D" w14:textId="3048C6A3" w:rsidR="00827DE9" w:rsidRPr="00684780" w:rsidRDefault="00E35304">
      <w:pPr>
        <w:jc w:val="both"/>
        <w:rPr>
          <w:rFonts w:eastAsia="標楷體"/>
          <w:b/>
          <w:sz w:val="20"/>
        </w:rPr>
      </w:pPr>
      <w:r w:rsidRPr="00684780">
        <w:rPr>
          <w:rFonts w:eastAsia="標楷體" w:hint="eastAsia"/>
          <w:b/>
          <w:sz w:val="20"/>
        </w:rPr>
        <w:t>三、研究方法</w:t>
      </w:r>
    </w:p>
    <w:p w14:paraId="55037C1A" w14:textId="1EC81556" w:rsidR="00827DE9" w:rsidRPr="00684780" w:rsidRDefault="00A463E4" w:rsidP="00E35304">
      <w:pPr>
        <w:ind w:firstLineChars="200" w:firstLine="400"/>
        <w:jc w:val="both"/>
        <w:rPr>
          <w:rFonts w:eastAsia="標楷體"/>
          <w:sz w:val="20"/>
        </w:rPr>
      </w:pPr>
      <w:r w:rsidRPr="00684780">
        <w:rPr>
          <w:rFonts w:eastAsia="標楷體" w:hint="eastAsia"/>
          <w:sz w:val="20"/>
        </w:rPr>
        <w:t>本章將介</w:t>
      </w:r>
      <w:r w:rsidR="007078CC" w:rsidRPr="00684780">
        <w:rPr>
          <w:rFonts w:eastAsia="標楷體" w:hint="eastAsia"/>
          <w:sz w:val="20"/>
        </w:rPr>
        <w:t>紹所採用方法</w:t>
      </w:r>
      <w:r w:rsidRPr="00684780">
        <w:rPr>
          <w:rFonts w:eastAsia="標楷體" w:hint="eastAsia"/>
          <w:sz w:val="20"/>
        </w:rPr>
        <w:t>架構及處理流程，</w:t>
      </w:r>
      <w:r w:rsidRPr="00684780">
        <w:rPr>
          <w:rFonts w:eastAsia="標楷體" w:hint="eastAsia"/>
          <w:sz w:val="20"/>
        </w:rPr>
        <w:t>3.1</w:t>
      </w:r>
      <w:r w:rsidR="00BA6754" w:rsidRPr="00684780">
        <w:rPr>
          <w:rFonts w:eastAsia="標楷體" w:hint="eastAsia"/>
          <w:sz w:val="20"/>
        </w:rPr>
        <w:t>節介</w:t>
      </w:r>
      <w:r w:rsidR="0015138E" w:rsidRPr="00684780">
        <w:rPr>
          <w:rFonts w:eastAsia="標楷體" w:hint="eastAsia"/>
          <w:sz w:val="20"/>
        </w:rPr>
        <w:t>紹</w:t>
      </w:r>
      <w:r w:rsidR="00BA6754" w:rsidRPr="00684780">
        <w:rPr>
          <w:rFonts w:eastAsia="標楷體" w:hint="eastAsia"/>
          <w:sz w:val="20"/>
        </w:rPr>
        <w:t>問題案例描述</w:t>
      </w:r>
      <w:r w:rsidR="007B1E04" w:rsidRPr="00684780">
        <w:rPr>
          <w:rFonts w:eastAsia="標楷體" w:hint="eastAsia"/>
          <w:sz w:val="20"/>
        </w:rPr>
        <w:t>，</w:t>
      </w:r>
      <w:r w:rsidR="007B1E04" w:rsidRPr="00684780">
        <w:rPr>
          <w:rFonts w:eastAsia="標楷體" w:hint="eastAsia"/>
          <w:sz w:val="20"/>
        </w:rPr>
        <w:t>3.2</w:t>
      </w:r>
      <w:r w:rsidR="007B1E04" w:rsidRPr="00684780">
        <w:rPr>
          <w:rFonts w:eastAsia="標楷體" w:hint="eastAsia"/>
          <w:sz w:val="20"/>
        </w:rPr>
        <w:t>節介紹</w:t>
      </w:r>
      <w:r w:rsidR="006B2950" w:rsidRPr="00684780">
        <w:rPr>
          <w:rFonts w:eastAsia="標楷體" w:hint="eastAsia"/>
          <w:sz w:val="20"/>
        </w:rPr>
        <w:t>方法架構及架構圖</w:t>
      </w:r>
      <w:r w:rsidR="00552F1D" w:rsidRPr="00684780">
        <w:rPr>
          <w:rFonts w:eastAsia="標楷體" w:hint="eastAsia"/>
          <w:sz w:val="20"/>
        </w:rPr>
        <w:t>。</w:t>
      </w:r>
    </w:p>
    <w:p w14:paraId="0872CAA8" w14:textId="77777777" w:rsidR="00C51F19" w:rsidRPr="00684780" w:rsidRDefault="00C51F19" w:rsidP="00C51F19">
      <w:pPr>
        <w:jc w:val="both"/>
        <w:rPr>
          <w:rFonts w:eastAsia="標楷體"/>
          <w:b/>
          <w:sz w:val="20"/>
        </w:rPr>
      </w:pPr>
    </w:p>
    <w:p w14:paraId="36D53492" w14:textId="7DCC0B7D" w:rsidR="00C51F19" w:rsidRPr="00684780" w:rsidRDefault="00C51F19" w:rsidP="00C51F19">
      <w:pPr>
        <w:jc w:val="both"/>
        <w:rPr>
          <w:rFonts w:eastAsia="標楷體"/>
          <w:b/>
          <w:sz w:val="20"/>
        </w:rPr>
      </w:pPr>
      <w:r w:rsidRPr="00684780">
        <w:rPr>
          <w:rFonts w:eastAsia="標楷體" w:hint="eastAsia"/>
          <w:b/>
          <w:sz w:val="20"/>
        </w:rPr>
        <w:t>3.</w:t>
      </w:r>
      <w:r w:rsidR="00B6208C" w:rsidRPr="00684780">
        <w:rPr>
          <w:rFonts w:eastAsia="標楷體" w:hint="eastAsia"/>
          <w:b/>
          <w:sz w:val="20"/>
        </w:rPr>
        <w:t>1</w:t>
      </w:r>
      <w:r w:rsidRPr="00684780">
        <w:rPr>
          <w:rFonts w:eastAsia="標楷體"/>
          <w:b/>
          <w:sz w:val="20"/>
        </w:rPr>
        <w:t xml:space="preserve"> </w:t>
      </w:r>
      <w:r w:rsidR="00B6208C" w:rsidRPr="00684780">
        <w:rPr>
          <w:rFonts w:eastAsia="標楷體" w:hint="eastAsia"/>
          <w:b/>
          <w:sz w:val="20"/>
        </w:rPr>
        <w:t>問題案例描述</w:t>
      </w:r>
    </w:p>
    <w:p w14:paraId="223A24DE" w14:textId="77777777" w:rsidR="007E3F27" w:rsidRPr="00684780" w:rsidRDefault="00030425" w:rsidP="00030425">
      <w:pPr>
        <w:ind w:firstLineChars="200" w:firstLine="400"/>
        <w:jc w:val="both"/>
        <w:rPr>
          <w:rFonts w:eastAsia="標楷體"/>
          <w:sz w:val="20"/>
        </w:rPr>
      </w:pPr>
      <w:r w:rsidRPr="00684780">
        <w:rPr>
          <w:rFonts w:eastAsia="標楷體" w:hint="eastAsia"/>
          <w:sz w:val="20"/>
        </w:rPr>
        <w:t>本</w:t>
      </w:r>
      <w:r w:rsidR="001C7496" w:rsidRPr="00684780">
        <w:rPr>
          <w:rFonts w:eastAsia="標楷體" w:hint="eastAsia"/>
          <w:sz w:val="20"/>
        </w:rPr>
        <w:t>研究</w:t>
      </w:r>
      <w:r w:rsidR="001C7496" w:rsidRPr="00684780">
        <w:rPr>
          <w:rFonts w:eastAsia="標楷體"/>
          <w:sz w:val="20"/>
        </w:rPr>
        <w:t>使用由物流公司提供的初始路線資料，</w:t>
      </w:r>
      <w:r w:rsidR="001C7496" w:rsidRPr="00684780">
        <w:rPr>
          <w:rFonts w:eastAsia="標楷體"/>
          <w:sz w:val="20"/>
        </w:rPr>
        <w:t>該資料為物流公司依據以往配送經驗所規劃的主線配送路線，即車輛行駛路線與配送順序的初步規劃。本研究旨在解決在已有主線配送、材積量以及時間窗限制的條件下，重新規劃支援線的配送問題。由於每日各店</w:t>
      </w:r>
      <w:proofErr w:type="gramStart"/>
      <w:r w:rsidR="001C7496" w:rsidRPr="00684780">
        <w:rPr>
          <w:rFonts w:eastAsia="標楷體"/>
          <w:sz w:val="20"/>
        </w:rPr>
        <w:t>舖</w:t>
      </w:r>
      <w:proofErr w:type="gramEnd"/>
      <w:r w:rsidR="001C7496" w:rsidRPr="00684780">
        <w:rPr>
          <w:rFonts w:eastAsia="標楷體"/>
          <w:sz w:val="20"/>
        </w:rPr>
        <w:t>的實際配送需求可能變動，因此當主線配送車輛無法滿足所有需求，便需要調整配送策略，以避免延誤且提升整體效率。</w:t>
      </w:r>
    </w:p>
    <w:p w14:paraId="48D87CBD" w14:textId="2BA52EE4" w:rsidR="00C51F19" w:rsidRPr="00684780" w:rsidRDefault="007E3F27" w:rsidP="00030425">
      <w:pPr>
        <w:ind w:firstLineChars="200" w:firstLine="400"/>
        <w:jc w:val="both"/>
        <w:rPr>
          <w:rFonts w:eastAsia="標楷體"/>
          <w:sz w:val="20"/>
        </w:rPr>
      </w:pPr>
      <w:r w:rsidRPr="00684780">
        <w:rPr>
          <w:rFonts w:eastAsia="標楷體" w:hint="eastAsia"/>
          <w:sz w:val="20"/>
        </w:rPr>
        <w:t>為符合實務配送情境，</w:t>
      </w:r>
      <w:r w:rsidR="005552A7" w:rsidRPr="00684780">
        <w:rPr>
          <w:rFonts w:eastAsia="標楷體"/>
          <w:sz w:val="20"/>
        </w:rPr>
        <w:t>在配送過程中，本研究根據「</w:t>
      </w:r>
      <w:r w:rsidR="005552A7" w:rsidRPr="00684780">
        <w:rPr>
          <w:rFonts w:eastAsia="標楷體"/>
          <w:sz w:val="20"/>
        </w:rPr>
        <w:t>A</w:t>
      </w:r>
      <w:r w:rsidR="005552A7" w:rsidRPr="00684780">
        <w:rPr>
          <w:rFonts w:eastAsia="標楷體"/>
          <w:sz w:val="20"/>
        </w:rPr>
        <w:t>物流公司」路線規劃資料，設置限制條件以確保配送過程順利進行。條件如下</w:t>
      </w:r>
      <w:r w:rsidR="005552A7" w:rsidRPr="00684780">
        <w:rPr>
          <w:rFonts w:eastAsia="標楷體"/>
          <w:sz w:val="20"/>
        </w:rPr>
        <w:t>:</w:t>
      </w:r>
    </w:p>
    <w:p w14:paraId="323FA4EC" w14:textId="37C8BE53"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 xml:space="preserve">1. </w:t>
      </w:r>
      <w:r w:rsidR="00CD35D8" w:rsidRPr="00684780">
        <w:rPr>
          <w:rFonts w:eastAsia="標楷體"/>
          <w:sz w:val="20"/>
        </w:rPr>
        <w:t>配送車貨物裝載率上限為</w:t>
      </w:r>
      <w:r w:rsidR="00CD35D8" w:rsidRPr="00684780">
        <w:rPr>
          <w:rFonts w:eastAsia="標楷體"/>
          <w:sz w:val="20"/>
        </w:rPr>
        <w:t>100%</w:t>
      </w:r>
      <w:r w:rsidR="00CD35D8" w:rsidRPr="00684780">
        <w:rPr>
          <w:rFonts w:eastAsia="標楷體"/>
          <w:sz w:val="20"/>
        </w:rPr>
        <w:t>。</w:t>
      </w:r>
    </w:p>
    <w:p w14:paraId="4EA6AD87" w14:textId="1ABB531D"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2.</w:t>
      </w:r>
      <w:r w:rsidR="004A33AB" w:rsidRPr="00684780">
        <w:rPr>
          <w:rFonts w:eastAsia="標楷體" w:hint="eastAsia"/>
          <w:sz w:val="20"/>
        </w:rPr>
        <w:t xml:space="preserve"> </w:t>
      </w:r>
      <w:r w:rsidR="004A33AB" w:rsidRPr="00684780">
        <w:rPr>
          <w:rFonts w:eastAsia="標楷體"/>
          <w:sz w:val="20"/>
        </w:rPr>
        <w:t>店</w:t>
      </w:r>
      <w:proofErr w:type="gramStart"/>
      <w:r w:rsidR="004A33AB" w:rsidRPr="00684780">
        <w:rPr>
          <w:rFonts w:eastAsia="標楷體"/>
          <w:sz w:val="20"/>
        </w:rPr>
        <w:t>舖</w:t>
      </w:r>
      <w:proofErr w:type="gramEnd"/>
      <w:r w:rsidR="004A33AB" w:rsidRPr="00684780">
        <w:rPr>
          <w:rFonts w:eastAsia="標楷體"/>
          <w:sz w:val="20"/>
        </w:rPr>
        <w:t>配送需要符合時間窗限制，到店時間</w:t>
      </w:r>
      <w:proofErr w:type="gramStart"/>
      <w:r w:rsidR="004A33AB" w:rsidRPr="00684780">
        <w:rPr>
          <w:rFonts w:eastAsia="標楷體"/>
          <w:sz w:val="20"/>
        </w:rPr>
        <w:t>應於表定</w:t>
      </w:r>
      <w:proofErr w:type="gramEnd"/>
      <w:r w:rsidR="004A33AB" w:rsidRPr="00684780">
        <w:rPr>
          <w:rFonts w:eastAsia="標楷體"/>
          <w:sz w:val="20"/>
        </w:rPr>
        <w:t>前一小時至後三十分鐘內</w:t>
      </w:r>
      <w:r w:rsidRPr="00684780">
        <w:rPr>
          <w:rFonts w:eastAsia="標楷體"/>
          <w:sz w:val="20"/>
        </w:rPr>
        <w:t>。</w:t>
      </w:r>
    </w:p>
    <w:p w14:paraId="6B5BEBEE" w14:textId="6A7F922C"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 xml:space="preserve">3. </w:t>
      </w:r>
      <w:r w:rsidR="00D96F90" w:rsidRPr="00684780">
        <w:rPr>
          <w:rFonts w:eastAsia="標楷體"/>
          <w:sz w:val="20"/>
        </w:rPr>
        <w:t>車輛配送路線總配送時長不能超過五小時</w:t>
      </w:r>
      <w:r w:rsidRPr="00684780">
        <w:rPr>
          <w:rFonts w:eastAsia="標楷體" w:hint="eastAsia"/>
          <w:sz w:val="20"/>
        </w:rPr>
        <w:t>。</w:t>
      </w:r>
    </w:p>
    <w:p w14:paraId="069EA3FB" w14:textId="62E1B59D" w:rsidR="00556F7B" w:rsidRPr="00684780" w:rsidRDefault="00D13D7B" w:rsidP="00556F7B">
      <w:pPr>
        <w:ind w:leftChars="-6" w:left="286" w:hangingChars="150" w:hanging="300"/>
        <w:jc w:val="both"/>
        <w:rPr>
          <w:rFonts w:eastAsia="標楷體"/>
          <w:sz w:val="20"/>
        </w:rPr>
      </w:pPr>
      <w:r w:rsidRPr="00684780">
        <w:rPr>
          <w:rFonts w:eastAsia="標楷體" w:hint="eastAsia"/>
          <w:sz w:val="20"/>
        </w:rPr>
        <w:t>4</w:t>
      </w:r>
      <w:r w:rsidR="00556F7B" w:rsidRPr="00684780">
        <w:rPr>
          <w:rFonts w:eastAsia="標楷體" w:hint="eastAsia"/>
          <w:sz w:val="20"/>
        </w:rPr>
        <w:t xml:space="preserve">. </w:t>
      </w:r>
      <w:r w:rsidR="00F13FCC" w:rsidRPr="00684780">
        <w:rPr>
          <w:rFonts w:eastAsia="標楷體"/>
          <w:sz w:val="20"/>
        </w:rPr>
        <w:t>主線可以支援運送支援候選店</w:t>
      </w:r>
      <w:proofErr w:type="gramStart"/>
      <w:r w:rsidR="00F13FCC" w:rsidRPr="00684780">
        <w:rPr>
          <w:rFonts w:eastAsia="標楷體"/>
          <w:sz w:val="20"/>
        </w:rPr>
        <w:t>舖</w:t>
      </w:r>
      <w:proofErr w:type="gramEnd"/>
      <w:r w:rsidR="00F13FCC" w:rsidRPr="00684780">
        <w:rPr>
          <w:rFonts w:eastAsia="標楷體"/>
          <w:sz w:val="20"/>
        </w:rPr>
        <w:t>，但原店</w:t>
      </w:r>
      <w:proofErr w:type="gramStart"/>
      <w:r w:rsidR="00F13FCC" w:rsidRPr="00684780">
        <w:rPr>
          <w:rFonts w:eastAsia="標楷體"/>
          <w:sz w:val="20"/>
        </w:rPr>
        <w:t>舖</w:t>
      </w:r>
      <w:proofErr w:type="gramEnd"/>
      <w:r w:rsidR="00F13FCC" w:rsidRPr="00684780">
        <w:rPr>
          <w:rFonts w:eastAsia="標楷體"/>
          <w:sz w:val="20"/>
        </w:rPr>
        <w:t>配送順序不能調整</w:t>
      </w:r>
      <w:r w:rsidR="00556F7B" w:rsidRPr="00684780">
        <w:rPr>
          <w:rFonts w:eastAsia="標楷體" w:hint="eastAsia"/>
          <w:sz w:val="20"/>
        </w:rPr>
        <w:t>。</w:t>
      </w:r>
    </w:p>
    <w:p w14:paraId="04C35041" w14:textId="18428388" w:rsidR="00556F7B" w:rsidRPr="00684780" w:rsidRDefault="00D13D7B" w:rsidP="00556F7B">
      <w:pPr>
        <w:ind w:leftChars="-6" w:left="286" w:hangingChars="150" w:hanging="300"/>
        <w:jc w:val="both"/>
        <w:rPr>
          <w:rFonts w:eastAsia="標楷體"/>
          <w:sz w:val="20"/>
        </w:rPr>
      </w:pPr>
      <w:r w:rsidRPr="00684780">
        <w:rPr>
          <w:rFonts w:eastAsia="標楷體" w:hint="eastAsia"/>
          <w:sz w:val="20"/>
        </w:rPr>
        <w:t>5</w:t>
      </w:r>
      <w:r w:rsidR="00556F7B" w:rsidRPr="00684780">
        <w:rPr>
          <w:rFonts w:eastAsia="標楷體" w:hint="eastAsia"/>
          <w:sz w:val="20"/>
        </w:rPr>
        <w:t xml:space="preserve">. </w:t>
      </w:r>
      <w:r w:rsidR="00F13FCC" w:rsidRPr="00684780">
        <w:rPr>
          <w:rFonts w:eastAsia="標楷體"/>
          <w:sz w:val="20"/>
        </w:rPr>
        <w:t>支援路線規劃，先依照地理位置分群，由最遠的店</w:t>
      </w:r>
      <w:proofErr w:type="gramStart"/>
      <w:r w:rsidR="00F13FCC" w:rsidRPr="00684780">
        <w:rPr>
          <w:rFonts w:eastAsia="標楷體"/>
          <w:sz w:val="20"/>
        </w:rPr>
        <w:t>舖</w:t>
      </w:r>
      <w:proofErr w:type="gramEnd"/>
      <w:r w:rsidR="00F13FCC" w:rsidRPr="00684780">
        <w:rPr>
          <w:rFonts w:eastAsia="標楷體"/>
          <w:sz w:val="20"/>
        </w:rPr>
        <w:t>先進行配送</w:t>
      </w:r>
      <w:r w:rsidR="00556F7B" w:rsidRPr="00684780">
        <w:rPr>
          <w:rFonts w:eastAsia="標楷體" w:hint="eastAsia"/>
          <w:sz w:val="20"/>
        </w:rPr>
        <w:t>。</w:t>
      </w:r>
    </w:p>
    <w:p w14:paraId="5B1ABA39" w14:textId="29AD2970" w:rsidR="0051212B" w:rsidRPr="00684780" w:rsidRDefault="00D13D7B" w:rsidP="00C067D8">
      <w:pPr>
        <w:ind w:leftChars="-6" w:left="286" w:hangingChars="150" w:hanging="300"/>
        <w:jc w:val="both"/>
        <w:rPr>
          <w:rFonts w:eastAsia="標楷體"/>
          <w:sz w:val="20"/>
        </w:rPr>
      </w:pPr>
      <w:r w:rsidRPr="00684780">
        <w:rPr>
          <w:rFonts w:eastAsia="標楷體" w:hint="eastAsia"/>
          <w:sz w:val="20"/>
        </w:rPr>
        <w:t>6</w:t>
      </w:r>
      <w:r w:rsidR="00556F7B" w:rsidRPr="00684780">
        <w:rPr>
          <w:rFonts w:eastAsia="標楷體" w:hint="eastAsia"/>
          <w:sz w:val="20"/>
        </w:rPr>
        <w:t xml:space="preserve">. </w:t>
      </w:r>
      <w:r w:rsidRPr="00684780">
        <w:rPr>
          <w:rFonts w:eastAsia="標楷體"/>
          <w:sz w:val="20"/>
        </w:rPr>
        <w:t>店</w:t>
      </w:r>
      <w:proofErr w:type="gramStart"/>
      <w:r w:rsidRPr="00684780">
        <w:rPr>
          <w:rFonts w:eastAsia="標楷體"/>
          <w:sz w:val="20"/>
        </w:rPr>
        <w:t>舖</w:t>
      </w:r>
      <w:proofErr w:type="gramEnd"/>
      <w:r w:rsidRPr="00684780">
        <w:rPr>
          <w:rFonts w:eastAsia="標楷體"/>
          <w:sz w:val="20"/>
        </w:rPr>
        <w:t>分為近、中和</w:t>
      </w:r>
      <w:proofErr w:type="gramStart"/>
      <w:r w:rsidRPr="00684780">
        <w:rPr>
          <w:rFonts w:eastAsia="標楷體"/>
          <w:sz w:val="20"/>
        </w:rPr>
        <w:t>遠區，近區</w:t>
      </w:r>
      <w:proofErr w:type="gramEnd"/>
      <w:r w:rsidRPr="00684780">
        <w:rPr>
          <w:rFonts w:eastAsia="標楷體"/>
          <w:sz w:val="20"/>
        </w:rPr>
        <w:t>與中區店</w:t>
      </w:r>
      <w:proofErr w:type="gramStart"/>
      <w:r w:rsidRPr="00684780">
        <w:rPr>
          <w:rFonts w:eastAsia="標楷體"/>
          <w:sz w:val="20"/>
        </w:rPr>
        <w:t>舖</w:t>
      </w:r>
      <w:proofErr w:type="gramEnd"/>
      <w:r w:rsidRPr="00684780">
        <w:rPr>
          <w:rFonts w:eastAsia="標楷體"/>
          <w:sz w:val="20"/>
        </w:rPr>
        <w:t>無需考慮方向問題，</w:t>
      </w:r>
      <w:proofErr w:type="gramStart"/>
      <w:r w:rsidRPr="00684780">
        <w:rPr>
          <w:rFonts w:eastAsia="標楷體"/>
          <w:sz w:val="20"/>
        </w:rPr>
        <w:t>遠區店舖</w:t>
      </w:r>
      <w:proofErr w:type="gramEnd"/>
      <w:r w:rsidRPr="00684780">
        <w:rPr>
          <w:rFonts w:eastAsia="標楷體"/>
          <w:sz w:val="20"/>
        </w:rPr>
        <w:t>若第一間店</w:t>
      </w:r>
      <w:proofErr w:type="gramStart"/>
      <w:r w:rsidRPr="00684780">
        <w:rPr>
          <w:rFonts w:eastAsia="標楷體"/>
          <w:sz w:val="20"/>
        </w:rPr>
        <w:t>舖</w:t>
      </w:r>
      <w:proofErr w:type="gramEnd"/>
      <w:r w:rsidRPr="00684780">
        <w:rPr>
          <w:rFonts w:eastAsia="標楷體"/>
          <w:sz w:val="20"/>
        </w:rPr>
        <w:t>已挑選物流中心以北的店</w:t>
      </w:r>
      <w:proofErr w:type="gramStart"/>
      <w:r w:rsidRPr="00684780">
        <w:rPr>
          <w:rFonts w:eastAsia="標楷體"/>
          <w:sz w:val="20"/>
        </w:rPr>
        <w:t>舖</w:t>
      </w:r>
      <w:proofErr w:type="gramEnd"/>
      <w:r w:rsidRPr="00684780">
        <w:rPr>
          <w:rFonts w:eastAsia="標楷體"/>
          <w:sz w:val="20"/>
        </w:rPr>
        <w:t>，後續不得挑選物流中心以南的店</w:t>
      </w:r>
      <w:proofErr w:type="gramStart"/>
      <w:r w:rsidRPr="00684780">
        <w:rPr>
          <w:rFonts w:eastAsia="標楷體"/>
          <w:sz w:val="20"/>
        </w:rPr>
        <w:t>舖</w:t>
      </w:r>
      <w:proofErr w:type="gramEnd"/>
      <w:r w:rsidRPr="00684780">
        <w:rPr>
          <w:rFonts w:eastAsia="標楷體"/>
          <w:sz w:val="20"/>
        </w:rPr>
        <w:t>，東西向亦然</w:t>
      </w:r>
      <w:r w:rsidR="00556F7B" w:rsidRPr="00684780">
        <w:rPr>
          <w:rFonts w:eastAsia="標楷體" w:hint="eastAsia"/>
          <w:sz w:val="20"/>
        </w:rPr>
        <w:t>。</w:t>
      </w:r>
    </w:p>
    <w:p w14:paraId="0BC87712" w14:textId="20747903" w:rsidR="00690808" w:rsidRPr="00684780" w:rsidRDefault="007E3F27" w:rsidP="00EE0109">
      <w:pPr>
        <w:ind w:firstLineChars="200" w:firstLine="400"/>
        <w:jc w:val="both"/>
        <w:rPr>
          <w:rFonts w:eastAsia="標楷體"/>
          <w:sz w:val="20"/>
        </w:rPr>
      </w:pPr>
      <w:r w:rsidRPr="00684780">
        <w:rPr>
          <w:rFonts w:eastAsia="標楷體"/>
          <w:sz w:val="20"/>
        </w:rPr>
        <w:t>在此問題架構下，</w:t>
      </w:r>
      <w:r w:rsidR="004675D8" w:rsidRPr="00684780">
        <w:rPr>
          <w:rFonts w:eastAsia="標楷體" w:hint="eastAsia"/>
          <w:sz w:val="20"/>
        </w:rPr>
        <w:t>本研究針對物流公司之配送路徑規劃問題進行探討，建構一個以實務營運為導向之最佳化模型。具體而言，本研究採用階層式目標</w:t>
      </w:r>
      <w:r w:rsidR="004675D8" w:rsidRPr="00684780">
        <w:rPr>
          <w:rFonts w:eastAsia="標楷體" w:hint="eastAsia"/>
          <w:sz w:val="20"/>
        </w:rPr>
        <w:t>(Hierarchical Objective)</w:t>
      </w:r>
      <w:r w:rsidR="004675D8" w:rsidRPr="00684780">
        <w:rPr>
          <w:rFonts w:eastAsia="標楷體" w:hint="eastAsia"/>
          <w:sz w:val="20"/>
        </w:rPr>
        <w:t>，</w:t>
      </w:r>
      <w:r w:rsidR="00EE0109" w:rsidRPr="00684780">
        <w:rPr>
          <w:rFonts w:eastAsia="標楷體"/>
          <w:sz w:val="20"/>
        </w:rPr>
        <w:t>依</w:t>
      </w:r>
      <w:r w:rsidR="008A7B88" w:rsidRPr="00684780">
        <w:rPr>
          <w:rFonts w:eastAsia="標楷體" w:hint="eastAsia"/>
          <w:sz w:val="20"/>
        </w:rPr>
        <w:t>照</w:t>
      </w:r>
      <w:r w:rsidR="00EE0109" w:rsidRPr="00684780">
        <w:rPr>
          <w:rFonts w:eastAsia="標楷體"/>
          <w:sz w:val="20"/>
        </w:rPr>
        <w:t>優先順序分為兩層</w:t>
      </w:r>
      <w:r w:rsidR="008A7B88" w:rsidRPr="00684780">
        <w:rPr>
          <w:rFonts w:eastAsia="標楷體" w:hint="eastAsia"/>
          <w:sz w:val="20"/>
        </w:rPr>
        <w:t>，</w:t>
      </w:r>
      <w:r w:rsidR="00EE0109" w:rsidRPr="00684780">
        <w:rPr>
          <w:rFonts w:eastAsia="標楷體"/>
          <w:sz w:val="20"/>
        </w:rPr>
        <w:t>首先最小化支援線所需之車輛數量，其次在滿足主要目標之條件下，進一步最小化整體配送之總行駛距離</w:t>
      </w:r>
      <w:r w:rsidR="001A37B6" w:rsidRPr="00684780">
        <w:rPr>
          <w:rFonts w:eastAsia="標楷體" w:hint="eastAsia"/>
          <w:sz w:val="20"/>
        </w:rPr>
        <w:t>。</w:t>
      </w:r>
      <w:r w:rsidR="00FE78B8" w:rsidRPr="00684780">
        <w:rPr>
          <w:rFonts w:eastAsia="標楷體"/>
          <w:sz w:val="20"/>
        </w:rPr>
        <w:t>此種階層式決策機制可同時兼顧車</w:t>
      </w:r>
      <w:r w:rsidR="00FE78B8" w:rsidRPr="00684780">
        <w:rPr>
          <w:rFonts w:eastAsia="標楷體" w:hint="eastAsia"/>
          <w:sz w:val="20"/>
        </w:rPr>
        <w:t>輛數量</w:t>
      </w:r>
      <w:r w:rsidR="00FE78B8" w:rsidRPr="00684780">
        <w:rPr>
          <w:rFonts w:eastAsia="標楷體"/>
          <w:sz w:val="20"/>
        </w:rPr>
        <w:t>控制與</w:t>
      </w:r>
      <w:r w:rsidR="00DD5A31" w:rsidRPr="00684780">
        <w:rPr>
          <w:rFonts w:eastAsia="標楷體" w:hint="eastAsia"/>
          <w:sz w:val="20"/>
        </w:rPr>
        <w:t>配送</w:t>
      </w:r>
      <w:r w:rsidR="00FE78B8" w:rsidRPr="00684780">
        <w:rPr>
          <w:rFonts w:eastAsia="標楷體"/>
          <w:sz w:val="20"/>
        </w:rPr>
        <w:t>成本，提升整體配送效益。其中式</w:t>
      </w:r>
      <w:r w:rsidR="00FE78B8" w:rsidRPr="00684780">
        <w:rPr>
          <w:rFonts w:eastAsia="標楷體"/>
          <w:sz w:val="20"/>
        </w:rPr>
        <w:t>(</w:t>
      </w:r>
      <w:r w:rsidR="00781F7F" w:rsidRPr="00684780">
        <w:rPr>
          <w:rFonts w:eastAsia="標楷體" w:hint="eastAsia"/>
          <w:sz w:val="20"/>
        </w:rPr>
        <w:t>1</w:t>
      </w:r>
      <w:r w:rsidR="00FE78B8" w:rsidRPr="00684780">
        <w:rPr>
          <w:rFonts w:eastAsia="標楷體"/>
          <w:sz w:val="20"/>
        </w:rPr>
        <w:t>)</w:t>
      </w:r>
      <w:r w:rsidR="00FE78B8" w:rsidRPr="00684780">
        <w:rPr>
          <w:rFonts w:eastAsia="標楷體"/>
          <w:sz w:val="20"/>
        </w:rPr>
        <w:t>表示支援車輛數量</w:t>
      </w:r>
      <w:r w:rsidR="00B4231D" w:rsidRPr="00684780">
        <w:rPr>
          <w:rFonts w:eastAsia="標楷體" w:hint="eastAsia"/>
          <w:sz w:val="20"/>
        </w:rPr>
        <w:t>，</w:t>
      </w:r>
      <m:oMath>
        <m:r>
          <w:rPr>
            <w:rFonts w:ascii="Cambria Math" w:eastAsia="標楷體" w:hAnsi="Cambria Math" w:hint="eastAsia"/>
            <w:sz w:val="20"/>
          </w:rPr>
          <m:t>H</m:t>
        </m:r>
      </m:oMath>
      <w:r w:rsidR="00B4231D" w:rsidRPr="00684780">
        <w:rPr>
          <w:rFonts w:eastAsia="標楷體" w:hint="eastAsia"/>
          <w:sz w:val="20"/>
        </w:rPr>
        <w:t>代表所有支援線集合，</w:t>
      </w:r>
      <m:oMath>
        <m:r>
          <w:rPr>
            <w:rFonts w:ascii="Cambria Math" w:eastAsia="標楷體" w:hAnsi="Cambria Math" w:hint="eastAsia"/>
            <w:sz w:val="20"/>
          </w:rPr>
          <m:t>N</m:t>
        </m:r>
      </m:oMath>
      <w:r w:rsidR="00B4231D" w:rsidRPr="00684780">
        <w:rPr>
          <w:rFonts w:eastAsia="標楷體" w:hint="eastAsia"/>
          <w:sz w:val="20"/>
        </w:rPr>
        <w:t>代表所有店鋪集合，</w:t>
      </w:r>
      <m:oMath>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0,j</m:t>
            </m:r>
          </m:sub>
          <m:sup>
            <m:r>
              <w:rPr>
                <w:rFonts w:ascii="Cambria Math" w:eastAsia="標楷體" w:hAnsi="Cambria Math"/>
                <w:sz w:val="20"/>
              </w:rPr>
              <m:t>h</m:t>
            </m:r>
          </m:sup>
        </m:sSubSup>
      </m:oMath>
      <w:r w:rsidR="00B4231D" w:rsidRPr="00684780">
        <w:rPr>
          <w:rFonts w:eastAsia="標楷體" w:hint="eastAsia"/>
          <w:sz w:val="20"/>
        </w:rPr>
        <w:t>為</w:t>
      </w:r>
      <w:r w:rsidR="00974D38" w:rsidRPr="00684780">
        <w:rPr>
          <w:rFonts w:eastAsia="標楷體" w:hint="eastAsia"/>
          <w:sz w:val="20"/>
        </w:rPr>
        <w:t>是否從配送中心出發</w:t>
      </w:r>
      <w:r w:rsidR="00B4231D" w:rsidRPr="00684780">
        <w:rPr>
          <w:rFonts w:eastAsia="標楷體" w:hint="eastAsia"/>
          <w:sz w:val="20"/>
        </w:rPr>
        <w:t>。</w:t>
      </w:r>
      <w:r w:rsidR="00FE78B8" w:rsidRPr="00684780">
        <w:rPr>
          <w:rFonts w:eastAsia="標楷體"/>
          <w:sz w:val="20"/>
        </w:rPr>
        <w:t>式</w:t>
      </w:r>
      <w:r w:rsidR="00FE78B8" w:rsidRPr="00684780">
        <w:rPr>
          <w:rFonts w:eastAsia="標楷體"/>
          <w:sz w:val="20"/>
        </w:rPr>
        <w:t>(</w:t>
      </w:r>
      <w:r w:rsidR="00781F7F" w:rsidRPr="00684780">
        <w:rPr>
          <w:rFonts w:eastAsia="標楷體" w:hint="eastAsia"/>
          <w:sz w:val="20"/>
        </w:rPr>
        <w:t>2</w:t>
      </w:r>
      <w:r w:rsidR="00FE78B8" w:rsidRPr="00684780">
        <w:rPr>
          <w:rFonts w:eastAsia="標楷體"/>
          <w:sz w:val="20"/>
        </w:rPr>
        <w:t>)</w:t>
      </w:r>
      <w:r w:rsidR="00FE78B8" w:rsidRPr="00684780">
        <w:rPr>
          <w:rFonts w:eastAsia="標楷體"/>
          <w:sz w:val="20"/>
        </w:rPr>
        <w:t>表示總行駛距離</w:t>
      </w:r>
      <w:r w:rsidR="00B4231D" w:rsidRPr="00684780">
        <w:rPr>
          <w:rFonts w:eastAsia="標楷體" w:hint="eastAsia"/>
          <w:sz w:val="20"/>
        </w:rPr>
        <w:t>，</w:t>
      </w:r>
      <m:oMath>
        <m:r>
          <w:rPr>
            <w:rFonts w:ascii="Cambria Math" w:eastAsia="標楷體" w:hAnsi="Cambria Math" w:hint="eastAsia"/>
            <w:sz w:val="20"/>
          </w:rPr>
          <m:t>K</m:t>
        </m:r>
      </m:oMath>
      <w:r w:rsidR="00B4231D" w:rsidRPr="00684780">
        <w:rPr>
          <w:rFonts w:eastAsia="標楷體" w:hint="eastAsia"/>
          <w:sz w:val="20"/>
        </w:rPr>
        <w:t>代表</w:t>
      </w:r>
      <w:r w:rsidR="00027461" w:rsidRPr="00684780">
        <w:rPr>
          <w:rFonts w:eastAsia="標楷體" w:hint="eastAsia"/>
          <w:sz w:val="20"/>
        </w:rPr>
        <w:t>所有車輛集合</w:t>
      </w:r>
      <w:r w:rsidR="00B4231D" w:rsidRPr="00684780">
        <w:rPr>
          <w:rFonts w:eastAsia="標楷體" w:hint="eastAsia"/>
          <w:sz w:val="20"/>
        </w:rPr>
        <w:t>，</w:t>
      </w:r>
      <m:oMath>
        <m:sSub>
          <m:sSubPr>
            <m:ctrlPr>
              <w:rPr>
                <w:rFonts w:ascii="Cambria Math" w:eastAsia="標楷體" w:hAnsi="Cambria Math"/>
                <w:sz w:val="20"/>
              </w:rPr>
            </m:ctrlPr>
          </m:sSubPr>
          <m:e>
            <m:r>
              <w:rPr>
                <w:rFonts w:ascii="Cambria Math" w:eastAsia="標楷體" w:hAnsi="Cambria Math"/>
                <w:sz w:val="20"/>
              </w:rPr>
              <m:t>d</m:t>
            </m:r>
          </m:e>
          <m:sub>
            <m:r>
              <w:rPr>
                <w:rFonts w:ascii="Cambria Math" w:eastAsia="標楷體" w:hAnsi="Cambria Math"/>
                <w:sz w:val="20"/>
              </w:rPr>
              <m:t>i</m:t>
            </m:r>
            <m:r>
              <m:rPr>
                <m:sty m:val="p"/>
              </m:rPr>
              <w:rPr>
                <w:rFonts w:ascii="Cambria Math" w:eastAsia="標楷體" w:hAnsi="Cambria Math"/>
                <w:sz w:val="20"/>
              </w:rPr>
              <m:t>,</m:t>
            </m:r>
            <m:r>
              <w:rPr>
                <w:rFonts w:ascii="Cambria Math" w:eastAsia="標楷體" w:hAnsi="Cambria Math"/>
                <w:sz w:val="20"/>
              </w:rPr>
              <m:t>j</m:t>
            </m:r>
          </m:sub>
        </m:sSub>
      </m:oMath>
      <w:r w:rsidR="00B4231D" w:rsidRPr="00684780">
        <w:rPr>
          <w:rFonts w:eastAsia="標楷體" w:hint="eastAsia"/>
          <w:sz w:val="20"/>
        </w:rPr>
        <w:t>為物店鋪之間的距離</w:t>
      </w:r>
      <w:r w:rsidR="001E12AF"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i,j</m:t>
            </m:r>
          </m:sub>
          <m:sup>
            <m:r>
              <w:rPr>
                <w:rFonts w:ascii="Cambria Math" w:eastAsia="標楷體" w:hAnsi="Cambria Math"/>
                <w:sz w:val="20"/>
              </w:rPr>
              <m:t>k</m:t>
            </m:r>
          </m:sup>
        </m:sSubSup>
      </m:oMath>
      <w:r w:rsidR="001E12AF" w:rsidRPr="00684780">
        <w:rPr>
          <w:rFonts w:eastAsia="標楷體" w:hint="eastAsia"/>
          <w:sz w:val="20"/>
        </w:rPr>
        <w:t>表示車輛</w:t>
      </w:r>
      <w:r w:rsidR="001E12AF" w:rsidRPr="00684780">
        <w:rPr>
          <w:rFonts w:eastAsia="標楷體" w:hint="eastAsia"/>
          <w:sz w:val="20"/>
        </w:rPr>
        <w:t>k</w:t>
      </w:r>
      <w:r w:rsidR="001E12AF" w:rsidRPr="00684780">
        <w:rPr>
          <w:rFonts w:eastAsia="標楷體" w:hint="eastAsia"/>
          <w:sz w:val="20"/>
        </w:rPr>
        <w:t>是否從店鋪</w:t>
      </w:r>
      <w:proofErr w:type="spellStart"/>
      <w:r w:rsidR="001E12AF" w:rsidRPr="00684780">
        <w:rPr>
          <w:rFonts w:eastAsia="標楷體" w:hint="eastAsia"/>
          <w:sz w:val="20"/>
        </w:rPr>
        <w:t>i</w:t>
      </w:r>
      <w:proofErr w:type="spellEnd"/>
      <w:r w:rsidR="001E12AF" w:rsidRPr="00684780">
        <w:rPr>
          <w:rFonts w:eastAsia="標楷體" w:hint="eastAsia"/>
          <w:sz w:val="20"/>
        </w:rPr>
        <w:t>行駛到店鋪</w:t>
      </w:r>
      <w:r w:rsidR="001E12AF" w:rsidRPr="00684780">
        <w:rPr>
          <w:rFonts w:eastAsia="標楷體" w:hint="eastAsia"/>
          <w:sz w:val="20"/>
        </w:rPr>
        <w:t>j</w:t>
      </w:r>
      <w:r w:rsidR="00FE78B8" w:rsidRPr="00684780">
        <w:rPr>
          <w:rFonts w:eastAsia="標楷體"/>
          <w:sz w:val="20"/>
        </w:rPr>
        <w:t>。</w:t>
      </w:r>
    </w:p>
    <w:p w14:paraId="0BA5CF1C" w14:textId="77777777" w:rsidR="00CD2740" w:rsidRPr="00684780" w:rsidRDefault="00CD2740" w:rsidP="006254FE">
      <w:pPr>
        <w:jc w:val="both"/>
        <w:rPr>
          <w:rFonts w:eastAsia="標楷體"/>
          <w:sz w:val="20"/>
        </w:rPr>
      </w:pPr>
    </w:p>
    <w:p w14:paraId="3EF0ADF5" w14:textId="0A215FA5" w:rsidR="0058062A" w:rsidRPr="00684780"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Style w:val="af"/>
                      <w:rFonts w:ascii="Cambria Math" w:hAnsi="Cambria Math"/>
                      <w:i/>
                      <w:color w:val="auto"/>
                      <w:sz w:val="20"/>
                    </w:rPr>
                  </m:ctrlPr>
                </m:sSubPr>
                <m:e>
                  <m:r>
                    <w:rPr>
                      <w:rStyle w:val="af"/>
                      <w:rFonts w:ascii="Cambria Math" w:hAnsi="Cambria Math"/>
                      <w:color w:val="auto"/>
                      <w:sz w:val="20"/>
                    </w:rPr>
                    <m:t>f</m:t>
                  </m:r>
                </m:e>
                <m:sub>
                  <m:r>
                    <w:rPr>
                      <w:rStyle w:val="af"/>
                      <w:rFonts w:ascii="Cambria Math" w:hAnsi="Cambria Math"/>
                      <w:color w:val="auto"/>
                      <w:sz w:val="20"/>
                    </w:rPr>
                    <m:t>vehicle</m:t>
                  </m:r>
                </m:sub>
              </m:sSub>
              <m:d>
                <m:dPr>
                  <m:ctrlPr>
                    <w:rPr>
                      <w:rStyle w:val="af"/>
                      <w:rFonts w:ascii="Cambria Math" w:hAnsi="Cambria Math"/>
                      <w:i/>
                      <w:color w:val="auto"/>
                      <w:sz w:val="20"/>
                    </w:rPr>
                  </m:ctrlPr>
                </m:dPr>
                <m:e>
                  <m:r>
                    <w:rPr>
                      <w:rStyle w:val="af"/>
                      <w:rFonts w:ascii="Cambria Math" w:hAnsi="Cambria Math"/>
                      <w:color w:val="auto"/>
                      <w:sz w:val="20"/>
                    </w:rPr>
                    <m:t>S</m:t>
                  </m:r>
                </m:e>
              </m:d>
              <m:r>
                <w:rPr>
                  <w:rStyle w:val="af"/>
                  <w:rFonts w:ascii="Cambria Math" w:hAnsi="Cambria Math"/>
                  <w:color w:val="auto"/>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h∈H</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j∈N</m:t>
                          </m:r>
                        </m:e>
                        <m:e>
                          <m:r>
                            <w:rPr>
                              <w:rFonts w:ascii="Cambria Math" w:eastAsia="標楷體" w:hAnsi="Cambria Math"/>
                              <w:sz w:val="20"/>
                            </w:rPr>
                            <m:t>(j≠0)</m:t>
                          </m:r>
                        </m:e>
                      </m:eqArr>
                    </m:sub>
                    <m:sup/>
                    <m:e>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0,j</m:t>
                          </m:r>
                        </m:sub>
                        <m:sup>
                          <m:r>
                            <w:rPr>
                              <w:rFonts w:ascii="Cambria Math" w:eastAsia="標楷體" w:hAnsi="Cambria Math"/>
                              <w:sz w:val="20"/>
                            </w:rPr>
                            <m:t>h</m:t>
                          </m:r>
                        </m:sup>
                      </m:sSubSup>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1</m:t>
                  </m:r>
                </m:e>
              </m:d>
            </m:e>
          </m:eqArr>
        </m:oMath>
      </m:oMathPara>
    </w:p>
    <w:p w14:paraId="3376A872" w14:textId="77777777" w:rsidR="0058062A" w:rsidRPr="00684780" w:rsidRDefault="0058062A" w:rsidP="0058062A">
      <w:pPr>
        <w:ind w:firstLineChars="200" w:firstLine="400"/>
        <w:jc w:val="center"/>
        <w:rPr>
          <w:sz w:val="20"/>
        </w:rPr>
      </w:pPr>
    </w:p>
    <w:p w14:paraId="09567EE5" w14:textId="3D5F0027" w:rsidR="0058062A" w:rsidRPr="00684780"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k∈K</m:t>
                  </m:r>
                </m:sub>
                <m:sup/>
                <m:e>
                  <m:nary>
                    <m:naryPr>
                      <m:chr m:val="∑"/>
                      <m:supHide m:val="1"/>
                      <m:ctrlPr>
                        <w:rPr>
                          <w:rFonts w:ascii="Cambria Math" w:eastAsia="標楷體" w:hAnsi="Cambria Math"/>
                          <w:i/>
                          <w:sz w:val="20"/>
                        </w:rPr>
                      </m:ctrlPr>
                    </m:naryPr>
                    <m:sub>
                      <m:r>
                        <w:rPr>
                          <w:rFonts w:ascii="Cambria Math" w:eastAsia="標楷體" w:hAnsi="Cambria Math"/>
                          <w:sz w:val="20"/>
                        </w:rPr>
                        <m:t>i∈</m:t>
                      </m:r>
                      <m:r>
                        <w:rPr>
                          <w:rFonts w:ascii="Cambria Math" w:eastAsia="標楷體" w:hAnsi="Cambria Math" w:hint="eastAsia"/>
                          <w:sz w:val="20"/>
                        </w:rPr>
                        <m:t>N</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m:t>
                              </m:r>
                              <m:r>
                                <w:rPr>
                                  <w:rFonts w:ascii="Cambria Math" w:eastAsia="標楷體" w:hAnsi="Cambria Math" w:hint="eastAsia"/>
                                  <w:sz w:val="20"/>
                                </w:rPr>
                                <m:t>N</m:t>
                              </m:r>
                            </m:e>
                            <m:e>
                              <m:r>
                                <w:rPr>
                                  <w:rFonts w:ascii="Cambria Math" w:eastAsia="標楷體" w:hAnsi="Cambria Math"/>
                                  <w:sz w:val="20"/>
                                </w:rPr>
                                <m:t>(j≠i)</m:t>
                              </m:r>
                            </m:e>
                          </m:eqArr>
                        </m:sub>
                        <m:sup/>
                        <m:e>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i,j</m:t>
                              </m:r>
                            </m:sub>
                            <m:sup>
                              <m:r>
                                <w:rPr>
                                  <w:rFonts w:ascii="Cambria Math" w:eastAsia="標楷體" w:hAnsi="Cambria Math"/>
                                  <w:sz w:val="20"/>
                                </w:rPr>
                                <m:t>k</m:t>
                              </m:r>
                            </m:sup>
                          </m:sSubSup>
                        </m:e>
                      </m:nary>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2</m:t>
                  </m:r>
                </m:e>
              </m:d>
            </m:e>
          </m:eqArr>
        </m:oMath>
      </m:oMathPara>
    </w:p>
    <w:p w14:paraId="2362A3D9" w14:textId="77777777" w:rsidR="00030425" w:rsidRPr="00684780" w:rsidRDefault="00030425" w:rsidP="00C51F19">
      <w:pPr>
        <w:jc w:val="both"/>
        <w:rPr>
          <w:rFonts w:eastAsia="標楷體"/>
          <w:b/>
          <w:sz w:val="20"/>
        </w:rPr>
      </w:pPr>
    </w:p>
    <w:p w14:paraId="464E5B98" w14:textId="12DB9F84" w:rsidR="002826C0" w:rsidRPr="00684780" w:rsidRDefault="002826C0" w:rsidP="002826C0">
      <w:pPr>
        <w:jc w:val="both"/>
        <w:rPr>
          <w:rFonts w:eastAsia="標楷體"/>
          <w:b/>
          <w:sz w:val="20"/>
        </w:rPr>
      </w:pPr>
      <w:r w:rsidRPr="00684780">
        <w:rPr>
          <w:rFonts w:eastAsia="標楷體" w:hint="eastAsia"/>
          <w:b/>
          <w:sz w:val="20"/>
        </w:rPr>
        <w:t>3.</w:t>
      </w:r>
      <w:r w:rsidR="00C55307" w:rsidRPr="00684780">
        <w:rPr>
          <w:rFonts w:eastAsia="標楷體" w:hint="eastAsia"/>
          <w:b/>
          <w:sz w:val="20"/>
        </w:rPr>
        <w:t>2</w:t>
      </w:r>
      <w:r w:rsidRPr="00684780">
        <w:rPr>
          <w:rFonts w:eastAsia="標楷體"/>
          <w:b/>
          <w:sz w:val="20"/>
        </w:rPr>
        <w:t xml:space="preserve"> </w:t>
      </w:r>
      <w:r w:rsidR="00F13EA9" w:rsidRPr="00684780">
        <w:rPr>
          <w:rFonts w:eastAsia="標楷體" w:hint="eastAsia"/>
          <w:b/>
          <w:sz w:val="20"/>
        </w:rPr>
        <w:t>系統</w:t>
      </w:r>
      <w:r w:rsidRPr="00684780">
        <w:rPr>
          <w:rFonts w:eastAsia="標楷體" w:hint="eastAsia"/>
          <w:b/>
          <w:sz w:val="20"/>
        </w:rPr>
        <w:t>架構</w:t>
      </w:r>
    </w:p>
    <w:p w14:paraId="17BA8ABD" w14:textId="77777777" w:rsidR="00551EB3" w:rsidRPr="00684780" w:rsidRDefault="00203A9E" w:rsidP="008509A1">
      <w:pPr>
        <w:ind w:firstLineChars="200" w:firstLine="400"/>
        <w:jc w:val="both"/>
        <w:rPr>
          <w:rFonts w:eastAsia="標楷體"/>
          <w:sz w:val="20"/>
        </w:rPr>
      </w:pPr>
      <w:r w:rsidRPr="00684780">
        <w:rPr>
          <w:rFonts w:eastAsia="標楷體"/>
          <w:sz w:val="20"/>
        </w:rPr>
        <w:t>本研究提出的方法其架構如</w:t>
      </w:r>
      <w:r w:rsidR="00FF6901" w:rsidRPr="00684780">
        <w:rPr>
          <w:rFonts w:eastAsia="標楷體"/>
          <w:color w:val="C00000"/>
          <w:sz w:val="16"/>
          <w:szCs w:val="16"/>
        </w:rPr>
        <w:fldChar w:fldCharType="begin"/>
      </w:r>
      <w:r w:rsidR="00FF6901" w:rsidRPr="00684780">
        <w:rPr>
          <w:rFonts w:eastAsia="標楷體"/>
          <w:sz w:val="16"/>
          <w:szCs w:val="16"/>
        </w:rPr>
        <w:instrText xml:space="preserve"> REF _Ref228786160 \h </w:instrText>
      </w:r>
      <w:r w:rsidR="00FF6901" w:rsidRPr="00684780">
        <w:rPr>
          <w:rFonts w:eastAsia="標楷體"/>
          <w:color w:val="C00000"/>
          <w:sz w:val="16"/>
          <w:szCs w:val="16"/>
        </w:rPr>
        <w:instrText xml:space="preserve"> \* MERGEFORMAT </w:instrText>
      </w:r>
      <w:r w:rsidR="00FF6901" w:rsidRPr="00684780">
        <w:rPr>
          <w:rFonts w:eastAsia="標楷體"/>
          <w:color w:val="C00000"/>
          <w:sz w:val="16"/>
          <w:szCs w:val="16"/>
        </w:rPr>
      </w:r>
      <w:r w:rsidR="00FF6901" w:rsidRPr="00684780">
        <w:rPr>
          <w:rFonts w:eastAsia="標楷體"/>
          <w:color w:val="C00000"/>
          <w:sz w:val="16"/>
          <w:szCs w:val="16"/>
        </w:rPr>
        <w:fldChar w:fldCharType="separate"/>
      </w:r>
      <w:r w:rsidR="00FF6901" w:rsidRPr="00684780">
        <w:rPr>
          <w:rFonts w:ascii="標楷體" w:eastAsia="標楷體" w:hAnsi="標楷體" w:hint="eastAsia"/>
          <w:sz w:val="20"/>
          <w:szCs w:val="16"/>
        </w:rPr>
        <w:t>圖</w:t>
      </w:r>
      <w:r w:rsidR="00FF6901" w:rsidRPr="00684780">
        <w:rPr>
          <w:rFonts w:hint="eastAsia"/>
          <w:sz w:val="20"/>
          <w:szCs w:val="16"/>
        </w:rPr>
        <w:t xml:space="preserve"> </w:t>
      </w:r>
      <w:r w:rsidR="00FF6901" w:rsidRPr="00684780">
        <w:rPr>
          <w:noProof/>
          <w:sz w:val="20"/>
          <w:szCs w:val="16"/>
        </w:rPr>
        <w:t>1</w:t>
      </w:r>
      <w:r w:rsidR="00FF6901" w:rsidRPr="00684780">
        <w:rPr>
          <w:rFonts w:eastAsia="標楷體"/>
          <w:color w:val="C00000"/>
          <w:sz w:val="16"/>
          <w:szCs w:val="16"/>
        </w:rPr>
        <w:fldChar w:fldCharType="end"/>
      </w:r>
      <w:r w:rsidRPr="00684780">
        <w:rPr>
          <w:rFonts w:eastAsia="標楷體"/>
          <w:sz w:val="20"/>
        </w:rPr>
        <w:t>所示，針對物流公司之配送路徑規劃問題，建構四個模組，包含資料模組</w:t>
      </w:r>
      <w:r w:rsidRPr="00684780">
        <w:rPr>
          <w:rFonts w:eastAsia="標楷體"/>
          <w:sz w:val="20"/>
        </w:rPr>
        <w:t>(Data Module)</w:t>
      </w:r>
      <w:r w:rsidRPr="00684780">
        <w:rPr>
          <w:rFonts w:eastAsia="標楷體"/>
          <w:sz w:val="20"/>
        </w:rPr>
        <w:t>、路線模組</w:t>
      </w:r>
      <w:r w:rsidRPr="00684780">
        <w:rPr>
          <w:rFonts w:eastAsia="標楷體"/>
          <w:sz w:val="20"/>
        </w:rPr>
        <w:t>(Route Module)</w:t>
      </w:r>
      <w:r w:rsidRPr="00684780">
        <w:rPr>
          <w:rFonts w:eastAsia="標楷體"/>
          <w:sz w:val="20"/>
        </w:rPr>
        <w:t>、</w:t>
      </w:r>
      <w:r w:rsidRPr="00684780">
        <w:rPr>
          <w:rFonts w:eastAsia="標楷體"/>
          <w:sz w:val="20"/>
        </w:rPr>
        <w:t>API</w:t>
      </w:r>
      <w:r w:rsidRPr="00684780">
        <w:rPr>
          <w:rFonts w:eastAsia="標楷體"/>
          <w:sz w:val="20"/>
        </w:rPr>
        <w:t>模組</w:t>
      </w:r>
      <w:r w:rsidRPr="00684780">
        <w:rPr>
          <w:rFonts w:eastAsia="標楷體"/>
          <w:sz w:val="20"/>
        </w:rPr>
        <w:t>(API Module)</w:t>
      </w:r>
      <w:r w:rsidRPr="00684780">
        <w:rPr>
          <w:rFonts w:eastAsia="標楷體"/>
          <w:sz w:val="20"/>
        </w:rPr>
        <w:t>與評估模組</w:t>
      </w:r>
      <w:r w:rsidRPr="00684780">
        <w:rPr>
          <w:rFonts w:eastAsia="標楷體"/>
          <w:sz w:val="20"/>
        </w:rPr>
        <w:t>(Evaluation Module)</w:t>
      </w:r>
      <w:r w:rsidRPr="00684780">
        <w:rPr>
          <w:rFonts w:eastAsia="標楷體"/>
          <w:sz w:val="20"/>
        </w:rPr>
        <w:t>。</w:t>
      </w:r>
    </w:p>
    <w:p w14:paraId="03FE17BB" w14:textId="707D2E17" w:rsidR="00B26F6D" w:rsidRPr="00684780" w:rsidRDefault="00203A9E" w:rsidP="00AC1F70">
      <w:pPr>
        <w:ind w:firstLineChars="200" w:firstLine="400"/>
        <w:jc w:val="both"/>
        <w:rPr>
          <w:rFonts w:eastAsia="標楷體"/>
          <w:sz w:val="20"/>
        </w:rPr>
      </w:pPr>
      <w:r w:rsidRPr="00684780">
        <w:rPr>
          <w:rFonts w:eastAsia="標楷體"/>
          <w:sz w:val="20"/>
        </w:rPr>
        <w:t>首先，讀取原始配送路線資料</w:t>
      </w:r>
      <w:r w:rsidRPr="00684780">
        <w:rPr>
          <w:rFonts w:eastAsia="標楷體"/>
          <w:sz w:val="20"/>
        </w:rPr>
        <w:t>(Original Route Data)</w:t>
      </w:r>
      <w:r w:rsidRPr="00684780">
        <w:rPr>
          <w:rFonts w:eastAsia="標楷體"/>
          <w:sz w:val="20"/>
        </w:rPr>
        <w:t>，透過資料模組轉換為後續路線模組可以處理的資料格式，使其符合路線模組所需之輸入格式，同時</w:t>
      </w:r>
      <w:r w:rsidRPr="00684780">
        <w:rPr>
          <w:rFonts w:eastAsia="標楷體"/>
          <w:sz w:val="20"/>
        </w:rPr>
        <w:t>Open Source Routing Machine(OSRM)</w:t>
      </w:r>
      <w:r w:rsidRPr="00684780">
        <w:rPr>
          <w:rFonts w:eastAsia="標楷體"/>
          <w:sz w:val="20"/>
        </w:rPr>
        <w:t>建立配</w:t>
      </w:r>
      <w:r w:rsidRPr="00684780">
        <w:rPr>
          <w:rFonts w:eastAsia="標楷體"/>
          <w:sz w:val="20"/>
        </w:rPr>
        <w:lastRenderedPageBreak/>
        <w:t>送店</w:t>
      </w:r>
      <w:proofErr w:type="gramStart"/>
      <w:r w:rsidRPr="00684780">
        <w:rPr>
          <w:rFonts w:eastAsia="標楷體"/>
          <w:sz w:val="20"/>
        </w:rPr>
        <w:t>舖</w:t>
      </w:r>
      <w:proofErr w:type="gramEnd"/>
      <w:r w:rsidRPr="00684780">
        <w:rPr>
          <w:rFonts w:eastAsia="標楷體"/>
          <w:sz w:val="20"/>
        </w:rPr>
        <w:t>之間的距離矩陣，提供路線規劃所需之行駛距離資訊。在路線模組中，透過店</w:t>
      </w:r>
      <w:proofErr w:type="gramStart"/>
      <w:r w:rsidRPr="00684780">
        <w:rPr>
          <w:rFonts w:eastAsia="標楷體"/>
          <w:sz w:val="20"/>
        </w:rPr>
        <w:t>舖</w:t>
      </w:r>
      <w:proofErr w:type="gramEnd"/>
      <w:r w:rsidRPr="00684780">
        <w:rPr>
          <w:rFonts w:eastAsia="標楷體"/>
          <w:sz w:val="20"/>
        </w:rPr>
        <w:t>抽取</w:t>
      </w:r>
      <w:r w:rsidRPr="00684780">
        <w:rPr>
          <w:rFonts w:eastAsia="標楷體"/>
          <w:sz w:val="20"/>
        </w:rPr>
        <w:t>(Store Extraction)</w:t>
      </w:r>
      <w:r w:rsidRPr="00684780">
        <w:rPr>
          <w:rFonts w:eastAsia="標楷體"/>
          <w:sz w:val="20"/>
        </w:rPr>
        <w:t>將超出承載限制之主線店</w:t>
      </w:r>
      <w:proofErr w:type="gramStart"/>
      <w:r w:rsidRPr="00684780">
        <w:rPr>
          <w:rFonts w:eastAsia="標楷體"/>
          <w:sz w:val="20"/>
        </w:rPr>
        <w:t>舖</w:t>
      </w:r>
      <w:proofErr w:type="gramEnd"/>
      <w:r w:rsidRPr="00684780">
        <w:rPr>
          <w:rFonts w:eastAsia="標楷體"/>
          <w:sz w:val="20"/>
        </w:rPr>
        <w:t>進行篩選，並形成候選店</w:t>
      </w:r>
      <w:proofErr w:type="gramStart"/>
      <w:r w:rsidRPr="00684780">
        <w:rPr>
          <w:rFonts w:eastAsia="標楷體"/>
          <w:sz w:val="20"/>
        </w:rPr>
        <w:t>舖</w:t>
      </w:r>
      <w:proofErr w:type="gramEnd"/>
      <w:r w:rsidRPr="00684780">
        <w:rPr>
          <w:rFonts w:eastAsia="標楷體"/>
          <w:sz w:val="20"/>
        </w:rPr>
        <w:t>集合，後續再根據候選店</w:t>
      </w:r>
      <w:proofErr w:type="gramStart"/>
      <w:r w:rsidRPr="00684780">
        <w:rPr>
          <w:rFonts w:eastAsia="標楷體"/>
          <w:sz w:val="20"/>
        </w:rPr>
        <w:t>舖</w:t>
      </w:r>
      <w:proofErr w:type="gramEnd"/>
      <w:r w:rsidRPr="00684780">
        <w:rPr>
          <w:rFonts w:eastAsia="標楷體"/>
          <w:sz w:val="20"/>
        </w:rPr>
        <w:t>分配</w:t>
      </w:r>
      <w:r w:rsidRPr="00684780">
        <w:rPr>
          <w:rFonts w:eastAsia="標楷體"/>
          <w:sz w:val="20"/>
        </w:rPr>
        <w:t>(Store Allocation)</w:t>
      </w:r>
      <w:r w:rsidRPr="00684780">
        <w:rPr>
          <w:rFonts w:eastAsia="標楷體"/>
          <w:sz w:val="20"/>
        </w:rPr>
        <w:t>和支援線規劃</w:t>
      </w:r>
      <w:r w:rsidRPr="00684780">
        <w:rPr>
          <w:rFonts w:eastAsia="標楷體"/>
          <w:sz w:val="20"/>
        </w:rPr>
        <w:t>(Support Line Planning)</w:t>
      </w:r>
      <w:r w:rsidRPr="00684780">
        <w:rPr>
          <w:rFonts w:eastAsia="標楷體"/>
          <w:sz w:val="20"/>
        </w:rPr>
        <w:t>將候選店</w:t>
      </w:r>
      <w:proofErr w:type="gramStart"/>
      <w:r w:rsidRPr="00684780">
        <w:rPr>
          <w:rFonts w:eastAsia="標楷體"/>
          <w:sz w:val="20"/>
        </w:rPr>
        <w:t>舖</w:t>
      </w:r>
      <w:proofErr w:type="gramEnd"/>
      <w:r w:rsidRPr="00684780">
        <w:rPr>
          <w:rFonts w:eastAsia="標楷體"/>
          <w:sz w:val="20"/>
        </w:rPr>
        <w:t>重新分配至主線或支援線並結合</w:t>
      </w:r>
      <w:r w:rsidRPr="00684780">
        <w:rPr>
          <w:rFonts w:eastAsia="標楷體"/>
          <w:sz w:val="20"/>
        </w:rPr>
        <w:t>Google Maps Platform</w:t>
      </w:r>
      <w:r w:rsidRPr="00684780">
        <w:rPr>
          <w:rFonts w:eastAsia="標楷體"/>
          <w:sz w:val="20"/>
        </w:rPr>
        <w:t>提供的</w:t>
      </w:r>
      <w:r w:rsidRPr="00684780">
        <w:rPr>
          <w:rFonts w:eastAsia="標楷體"/>
          <w:sz w:val="20"/>
        </w:rPr>
        <w:t>Routes API</w:t>
      </w:r>
      <w:r w:rsidRPr="00684780">
        <w:rPr>
          <w:rFonts w:eastAsia="標楷體"/>
          <w:sz w:val="20"/>
        </w:rPr>
        <w:t>估算實際行車時間。完成路線規劃後，路線評估</w:t>
      </w:r>
      <w:r w:rsidRPr="00684780">
        <w:rPr>
          <w:rFonts w:eastAsia="標楷體"/>
          <w:sz w:val="20"/>
        </w:rPr>
        <w:t>(Routes Evaluation)</w:t>
      </w:r>
      <w:r w:rsidRPr="00684780">
        <w:rPr>
          <w:rFonts w:eastAsia="標楷體"/>
          <w:sz w:val="20"/>
        </w:rPr>
        <w:t>對規劃結果進行分析與比較，最終輸出最佳化路線結果</w:t>
      </w:r>
      <w:r w:rsidRPr="00684780">
        <w:rPr>
          <w:rFonts w:eastAsia="標楷體"/>
          <w:sz w:val="20"/>
        </w:rPr>
        <w:t>(Optimized Route Data)</w:t>
      </w:r>
      <w:r w:rsidRPr="00684780">
        <w:rPr>
          <w:rFonts w:eastAsia="標楷體"/>
          <w:sz w:val="20"/>
        </w:rPr>
        <w:t>，提供作為實務規劃的參考。</w:t>
      </w:r>
    </w:p>
    <w:p w14:paraId="0AE447B8" w14:textId="56A07A45" w:rsidR="00BA7166" w:rsidRPr="00684780" w:rsidRDefault="00AC1F70" w:rsidP="007F1167">
      <w:pPr>
        <w:jc w:val="center"/>
        <w:rPr>
          <w:rFonts w:eastAsia="標楷體"/>
          <w:sz w:val="20"/>
        </w:rPr>
      </w:pPr>
      <w:r w:rsidRPr="00684780">
        <w:rPr>
          <w:rFonts w:eastAsia="標楷體"/>
          <w:noProof/>
          <w:sz w:val="20"/>
        </w:rPr>
        <w:drawing>
          <wp:inline distT="0" distB="0" distL="0" distR="0" wp14:anchorId="657F9111" wp14:editId="4DB9EB1A">
            <wp:extent cx="2744470" cy="1289050"/>
            <wp:effectExtent l="0" t="0" r="0" b="6350"/>
            <wp:docPr id="15944276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27654" name=""/>
                    <pic:cNvPicPr/>
                  </pic:nvPicPr>
                  <pic:blipFill>
                    <a:blip r:embed="rId8"/>
                    <a:stretch>
                      <a:fillRect/>
                    </a:stretch>
                  </pic:blipFill>
                  <pic:spPr>
                    <a:xfrm>
                      <a:off x="0" y="0"/>
                      <a:ext cx="2744470" cy="1289050"/>
                    </a:xfrm>
                    <a:prstGeom prst="rect">
                      <a:avLst/>
                    </a:prstGeom>
                  </pic:spPr>
                </pic:pic>
              </a:graphicData>
            </a:graphic>
          </wp:inline>
        </w:drawing>
      </w:r>
    </w:p>
    <w:p w14:paraId="543C1A00" w14:textId="7B7E6E59" w:rsidR="00B26F6D" w:rsidRPr="00684780" w:rsidRDefault="00FF6901" w:rsidP="00FF6901">
      <w:pPr>
        <w:pStyle w:val="af5"/>
        <w:jc w:val="center"/>
        <w:rPr>
          <w:rFonts w:eastAsia="標楷體"/>
        </w:rPr>
      </w:pPr>
      <w:bookmarkStart w:id="0" w:name="_Ref228786160"/>
      <w:r w:rsidRPr="00684780">
        <w:rPr>
          <w:rFonts w:ascii="標楷體" w:eastAsia="標楷體" w:hAnsi="標楷體" w:hint="eastAsia"/>
        </w:rPr>
        <w:t>圖</w:t>
      </w:r>
      <w:r w:rsidRPr="00684780">
        <w:rPr>
          <w:rFonts w:hint="eastAsia"/>
        </w:rPr>
        <w:t xml:space="preserve"> </w:t>
      </w:r>
      <w:r w:rsidRPr="00684780">
        <w:fldChar w:fldCharType="begin"/>
      </w:r>
      <w:r w:rsidRPr="00684780">
        <w:instrText xml:space="preserve"> </w:instrText>
      </w:r>
      <w:r w:rsidRPr="00684780">
        <w:rPr>
          <w:rFonts w:hint="eastAsia"/>
        </w:rPr>
        <w:instrText xml:space="preserve">SEQ </w:instrText>
      </w:r>
      <w:r w:rsidRPr="00684780">
        <w:rPr>
          <w:rFonts w:hint="eastAsia"/>
        </w:rPr>
        <w:instrText>圖</w:instrText>
      </w:r>
      <w:r w:rsidRPr="00684780">
        <w:rPr>
          <w:rFonts w:hint="eastAsia"/>
        </w:rPr>
        <w:instrText xml:space="preserve"> \* ARABIC</w:instrText>
      </w:r>
      <w:r w:rsidRPr="00684780">
        <w:instrText xml:space="preserve"> </w:instrText>
      </w:r>
      <w:r w:rsidRPr="00684780">
        <w:fldChar w:fldCharType="separate"/>
      </w:r>
      <w:r w:rsidRPr="00684780">
        <w:rPr>
          <w:noProof/>
        </w:rPr>
        <w:t>1</w:t>
      </w:r>
      <w:r w:rsidRPr="00684780">
        <w:fldChar w:fldCharType="end"/>
      </w:r>
      <w:bookmarkEnd w:id="0"/>
      <w:r w:rsidR="00EC2693" w:rsidRPr="00684780">
        <w:rPr>
          <w:rFonts w:eastAsia="標楷體"/>
        </w:rPr>
        <w:t>系統架構圖</w:t>
      </w:r>
    </w:p>
    <w:p w14:paraId="1424AF79" w14:textId="77777777" w:rsidR="002C30F4" w:rsidRPr="00684780" w:rsidRDefault="002C30F4" w:rsidP="00C55307">
      <w:pPr>
        <w:jc w:val="both"/>
        <w:rPr>
          <w:rFonts w:eastAsia="標楷體"/>
          <w:sz w:val="20"/>
        </w:rPr>
      </w:pPr>
    </w:p>
    <w:p w14:paraId="50ED5E86" w14:textId="476FD62A" w:rsidR="002C30F4" w:rsidRPr="00684780" w:rsidRDefault="002C30F4" w:rsidP="002C30F4">
      <w:pPr>
        <w:jc w:val="both"/>
        <w:rPr>
          <w:rFonts w:eastAsia="標楷體"/>
          <w:b/>
          <w:sz w:val="20"/>
        </w:rPr>
      </w:pPr>
      <w:r w:rsidRPr="00684780">
        <w:rPr>
          <w:rFonts w:eastAsia="標楷體" w:hint="eastAsia"/>
          <w:b/>
          <w:sz w:val="20"/>
        </w:rPr>
        <w:t>3.</w:t>
      </w:r>
      <w:r w:rsidR="00F2075B" w:rsidRPr="00684780">
        <w:rPr>
          <w:rFonts w:eastAsia="標楷體" w:hint="eastAsia"/>
          <w:b/>
          <w:sz w:val="20"/>
        </w:rPr>
        <w:t>2.1</w:t>
      </w:r>
      <w:r w:rsidRPr="00684780">
        <w:rPr>
          <w:rFonts w:eastAsia="標楷體"/>
          <w:b/>
          <w:sz w:val="20"/>
        </w:rPr>
        <w:t xml:space="preserve"> </w:t>
      </w:r>
      <w:r w:rsidRPr="00684780">
        <w:rPr>
          <w:rFonts w:eastAsia="標楷體" w:hint="eastAsia"/>
          <w:b/>
          <w:sz w:val="20"/>
        </w:rPr>
        <w:t>資料前處理</w:t>
      </w:r>
    </w:p>
    <w:p w14:paraId="71B4C202" w14:textId="711AD658" w:rsidR="008570E2" w:rsidRPr="00684780" w:rsidRDefault="000C6536" w:rsidP="008570E2">
      <w:pPr>
        <w:ind w:firstLineChars="200" w:firstLine="400"/>
        <w:jc w:val="both"/>
        <w:rPr>
          <w:rFonts w:eastAsia="標楷體"/>
          <w:sz w:val="20"/>
        </w:rPr>
      </w:pPr>
      <w:r w:rsidRPr="00684780">
        <w:rPr>
          <w:rFonts w:eastAsia="標楷體" w:hint="eastAsia"/>
          <w:sz w:val="20"/>
        </w:rPr>
        <w:t>本階段</w:t>
      </w:r>
      <w:r w:rsidR="008570E2" w:rsidRPr="00684780">
        <w:rPr>
          <w:rFonts w:eastAsia="標楷體" w:hint="eastAsia"/>
          <w:sz w:val="20"/>
        </w:rPr>
        <w:t>針對原始取得相關資料進行彙整、轉換與清理，以建立後續自動化路線編排流程所需之結構化資料集。相關資料包含路網資料、各</w:t>
      </w:r>
      <w:proofErr w:type="gramStart"/>
      <w:r w:rsidR="008570E2" w:rsidRPr="00684780">
        <w:rPr>
          <w:rFonts w:eastAsia="標楷體" w:hint="eastAsia"/>
          <w:sz w:val="20"/>
        </w:rPr>
        <w:t>店滯店</w:t>
      </w:r>
      <w:proofErr w:type="gramEnd"/>
      <w:r w:rsidR="008570E2" w:rsidRPr="00684780">
        <w:rPr>
          <w:rFonts w:eastAsia="標楷體" w:hint="eastAsia"/>
          <w:sz w:val="20"/>
        </w:rPr>
        <w:t>時間、店</w:t>
      </w:r>
      <w:proofErr w:type="gramStart"/>
      <w:r w:rsidR="008570E2" w:rsidRPr="00684780">
        <w:rPr>
          <w:rFonts w:eastAsia="標楷體" w:hint="eastAsia"/>
          <w:sz w:val="20"/>
        </w:rPr>
        <w:t>舖</w:t>
      </w:r>
      <w:proofErr w:type="gramEnd"/>
      <w:r w:rsidR="008570E2" w:rsidRPr="00684780">
        <w:rPr>
          <w:rFonts w:eastAsia="標楷體" w:hint="eastAsia"/>
          <w:sz w:val="20"/>
        </w:rPr>
        <w:t>主檔及既有人工編排配送路線資料。</w:t>
      </w:r>
    </w:p>
    <w:p w14:paraId="04A52C8F" w14:textId="3E83B5B2" w:rsidR="008570E2" w:rsidRPr="00684780" w:rsidRDefault="008570E2" w:rsidP="008570E2">
      <w:pPr>
        <w:ind w:firstLineChars="200" w:firstLine="400"/>
        <w:jc w:val="both"/>
        <w:rPr>
          <w:rFonts w:eastAsia="標楷體"/>
          <w:sz w:val="20"/>
        </w:rPr>
      </w:pPr>
      <w:r w:rsidRPr="00684780">
        <w:rPr>
          <w:rFonts w:eastAsia="標楷體" w:hint="eastAsia"/>
          <w:sz w:val="20"/>
        </w:rPr>
        <w:t>在資料前處理過程中，首先將資料來源進行格式統一與欄位對應，並依據路線編號與店</w:t>
      </w:r>
      <w:proofErr w:type="gramStart"/>
      <w:r w:rsidRPr="00684780">
        <w:rPr>
          <w:rFonts w:eastAsia="標楷體" w:hint="eastAsia"/>
          <w:sz w:val="20"/>
        </w:rPr>
        <w:t>舖</w:t>
      </w:r>
      <w:proofErr w:type="gramEnd"/>
      <w:r w:rsidRPr="00684780">
        <w:rPr>
          <w:rFonts w:eastAsia="標楷體" w:hint="eastAsia"/>
          <w:sz w:val="20"/>
        </w:rPr>
        <w:t>編號進行資料整合，以建立每條路線對應之配送路線資料與店</w:t>
      </w:r>
      <w:proofErr w:type="gramStart"/>
      <w:r w:rsidRPr="00684780">
        <w:rPr>
          <w:rFonts w:eastAsia="標楷體" w:hint="eastAsia"/>
          <w:sz w:val="20"/>
        </w:rPr>
        <w:t>舖</w:t>
      </w:r>
      <w:proofErr w:type="gramEnd"/>
      <w:r w:rsidRPr="00684780">
        <w:rPr>
          <w:rFonts w:eastAsia="標楷體" w:hint="eastAsia"/>
          <w:sz w:val="20"/>
        </w:rPr>
        <w:t>清單。同時，針對缺失值、不合理數值及重複紀錄進行檢查與修正，以確保資料的一致性與正確性。</w:t>
      </w:r>
      <w:proofErr w:type="gramStart"/>
      <w:r w:rsidRPr="00684780">
        <w:rPr>
          <w:rFonts w:eastAsia="標楷體" w:hint="eastAsia"/>
          <w:sz w:val="20"/>
        </w:rPr>
        <w:t>此外，</w:t>
      </w:r>
      <w:proofErr w:type="gramEnd"/>
      <w:r w:rsidRPr="00684780">
        <w:rPr>
          <w:rFonts w:eastAsia="標楷體" w:hint="eastAsia"/>
          <w:sz w:val="20"/>
        </w:rPr>
        <w:t>亦將時間欄位轉換為統一格式，並整理各店</w:t>
      </w:r>
      <w:proofErr w:type="gramStart"/>
      <w:r w:rsidRPr="00684780">
        <w:rPr>
          <w:rFonts w:eastAsia="標楷體" w:hint="eastAsia"/>
          <w:sz w:val="20"/>
        </w:rPr>
        <w:t>舖</w:t>
      </w:r>
      <w:proofErr w:type="gramEnd"/>
      <w:r w:rsidRPr="00684780">
        <w:rPr>
          <w:rFonts w:eastAsia="標楷體" w:hint="eastAsia"/>
          <w:sz w:val="20"/>
        </w:rPr>
        <w:t>之地理座標、配送時間窗、店</w:t>
      </w:r>
      <w:proofErr w:type="gramStart"/>
      <w:r w:rsidRPr="00684780">
        <w:rPr>
          <w:rFonts w:eastAsia="標楷體" w:hint="eastAsia"/>
          <w:sz w:val="20"/>
        </w:rPr>
        <w:t>舖</w:t>
      </w:r>
      <w:proofErr w:type="gramEnd"/>
      <w:r w:rsidRPr="00684780">
        <w:rPr>
          <w:rFonts w:eastAsia="標楷體" w:hint="eastAsia"/>
          <w:sz w:val="20"/>
        </w:rPr>
        <w:t>所需材積量</w:t>
      </w:r>
      <w:proofErr w:type="gramStart"/>
      <w:r w:rsidRPr="00684780">
        <w:rPr>
          <w:rFonts w:eastAsia="標楷體" w:hint="eastAsia"/>
          <w:sz w:val="20"/>
        </w:rPr>
        <w:t>與滯店時間</w:t>
      </w:r>
      <w:proofErr w:type="gramEnd"/>
      <w:r w:rsidRPr="00684780">
        <w:rPr>
          <w:rFonts w:eastAsia="標楷體" w:hint="eastAsia"/>
          <w:sz w:val="20"/>
        </w:rPr>
        <w:t>等資訊，作為後續路線規劃與演算法計算之依據。</w:t>
      </w:r>
    </w:p>
    <w:p w14:paraId="04B2E7C1" w14:textId="77777777" w:rsidR="00174090" w:rsidRPr="00684780" w:rsidRDefault="00174090" w:rsidP="00174090">
      <w:pPr>
        <w:jc w:val="both"/>
        <w:rPr>
          <w:rFonts w:eastAsia="標楷體"/>
          <w:sz w:val="20"/>
        </w:rPr>
      </w:pPr>
    </w:p>
    <w:p w14:paraId="254E93D8" w14:textId="0B1BA594" w:rsidR="007F651B" w:rsidRPr="00684780" w:rsidRDefault="007F651B" w:rsidP="007F651B">
      <w:pPr>
        <w:jc w:val="both"/>
        <w:rPr>
          <w:rFonts w:eastAsia="標楷體"/>
          <w:b/>
          <w:sz w:val="20"/>
        </w:rPr>
      </w:pPr>
      <w:r w:rsidRPr="00684780">
        <w:rPr>
          <w:rFonts w:eastAsia="標楷體" w:hint="eastAsia"/>
          <w:b/>
          <w:sz w:val="20"/>
        </w:rPr>
        <w:t>3.2.</w:t>
      </w:r>
      <w:r w:rsidR="00130071" w:rsidRPr="00684780">
        <w:rPr>
          <w:rFonts w:eastAsia="標楷體" w:hint="eastAsia"/>
          <w:b/>
          <w:sz w:val="20"/>
        </w:rPr>
        <w:t>2</w:t>
      </w:r>
      <w:r w:rsidRPr="00684780">
        <w:rPr>
          <w:rFonts w:eastAsia="標楷體"/>
          <w:b/>
          <w:sz w:val="20"/>
        </w:rPr>
        <w:t xml:space="preserve"> </w:t>
      </w:r>
      <w:r w:rsidR="008F4A56" w:rsidRPr="00684780">
        <w:rPr>
          <w:rFonts w:eastAsia="標楷體"/>
          <w:b/>
          <w:sz w:val="20"/>
        </w:rPr>
        <w:t>超載路線店</w:t>
      </w:r>
      <w:proofErr w:type="gramStart"/>
      <w:r w:rsidR="008F4A56" w:rsidRPr="00684780">
        <w:rPr>
          <w:rFonts w:eastAsia="標楷體"/>
          <w:b/>
          <w:sz w:val="20"/>
        </w:rPr>
        <w:t>舖</w:t>
      </w:r>
      <w:proofErr w:type="gramEnd"/>
      <w:r w:rsidR="008F4A56" w:rsidRPr="00684780">
        <w:rPr>
          <w:rFonts w:eastAsia="標楷體"/>
          <w:b/>
          <w:sz w:val="20"/>
        </w:rPr>
        <w:t>抽取</w:t>
      </w:r>
    </w:p>
    <w:p w14:paraId="49BB9450" w14:textId="617E3B4E" w:rsidR="00CD5EAF" w:rsidRPr="00684780" w:rsidRDefault="004E5C90" w:rsidP="00D0014E">
      <w:pPr>
        <w:ind w:firstLineChars="200" w:firstLine="400"/>
        <w:jc w:val="both"/>
        <w:rPr>
          <w:rFonts w:eastAsia="標楷體"/>
          <w:sz w:val="20"/>
        </w:rPr>
      </w:pPr>
      <w:r w:rsidRPr="00684780">
        <w:rPr>
          <w:rFonts w:eastAsia="標楷體"/>
          <w:sz w:val="20"/>
        </w:rPr>
        <w:t>本階段針對原始主線路線中發生超載之情形進行店</w:t>
      </w:r>
      <w:proofErr w:type="gramStart"/>
      <w:r w:rsidRPr="00684780">
        <w:rPr>
          <w:rFonts w:eastAsia="標楷體"/>
          <w:sz w:val="20"/>
        </w:rPr>
        <w:t>舖</w:t>
      </w:r>
      <w:proofErr w:type="gramEnd"/>
      <w:r w:rsidRPr="00684780">
        <w:rPr>
          <w:rFonts w:eastAsia="標楷體"/>
          <w:sz w:val="20"/>
        </w:rPr>
        <w:t>抽取，以確保各路線之總需求量符合車輛容量限制。首先對各路線之總材積進行檢查，當其超出車輛承載上限時，則需移除部分店</w:t>
      </w:r>
      <w:proofErr w:type="gramStart"/>
      <w:r w:rsidRPr="00684780">
        <w:rPr>
          <w:rFonts w:eastAsia="標楷體"/>
          <w:sz w:val="20"/>
        </w:rPr>
        <w:t>舖</w:t>
      </w:r>
      <w:proofErr w:type="gramEnd"/>
      <w:r w:rsidRPr="00684780">
        <w:rPr>
          <w:rFonts w:eastAsia="標楷體"/>
          <w:sz w:val="20"/>
        </w:rPr>
        <w:t>，使剩餘路線恢復為可行解。</w:t>
      </w:r>
      <w:r w:rsidR="00CD5EAF" w:rsidRPr="00684780">
        <w:rPr>
          <w:rFonts w:eastAsia="標楷體"/>
          <w:sz w:val="20"/>
        </w:rPr>
        <w:t>為進行超載路線之調整，本研究採用</w:t>
      </w:r>
      <w:r w:rsidR="00C41DCA" w:rsidRPr="00684780">
        <w:rPr>
          <w:rFonts w:eastAsia="標楷體" w:hint="eastAsia"/>
          <w:sz w:val="20"/>
        </w:rPr>
        <w:t>CC</w:t>
      </w:r>
      <w:r w:rsidR="00FA1231" w:rsidRPr="00684780">
        <w:rPr>
          <w:rFonts w:eastAsia="標楷體" w:hint="eastAsia"/>
          <w:sz w:val="20"/>
        </w:rPr>
        <w:t>GA</w:t>
      </w:r>
      <w:r w:rsidR="00CD5EAF" w:rsidRPr="00684780">
        <w:rPr>
          <w:rFonts w:eastAsia="標楷體"/>
          <w:sz w:val="20"/>
        </w:rPr>
        <w:t>進行求解，其編碼</w:t>
      </w:r>
      <w:r w:rsidR="00D0014E" w:rsidRPr="00684780">
        <w:rPr>
          <w:rFonts w:eastAsia="標楷體" w:hint="eastAsia"/>
          <w:sz w:val="20"/>
        </w:rPr>
        <w:t>對應</w:t>
      </w:r>
      <w:r w:rsidR="00CD5EAF" w:rsidRPr="00684780">
        <w:rPr>
          <w:rFonts w:eastAsia="標楷體"/>
          <w:sz w:val="20"/>
        </w:rPr>
        <w:t>為</w:t>
      </w:r>
      <w:r w:rsidR="00D0014E" w:rsidRPr="00684780">
        <w:rPr>
          <w:rFonts w:eastAsia="標楷體" w:hint="eastAsia"/>
          <w:sz w:val="20"/>
        </w:rPr>
        <w:t>單一子族群</w:t>
      </w:r>
      <w:r w:rsidR="00FE47FF" w:rsidRPr="00684780">
        <w:rPr>
          <w:rFonts w:eastAsia="標楷體"/>
          <w:sz w:val="20"/>
        </w:rPr>
        <w:t>所構成之二元向量表示</w:t>
      </w:r>
      <w:r w:rsidR="00966D4A" w:rsidRPr="00684780">
        <w:rPr>
          <w:rFonts w:eastAsia="標楷體" w:hint="eastAsia"/>
          <w:sz w:val="20"/>
        </w:rPr>
        <w:t>，如式</w:t>
      </w:r>
      <w:r w:rsidR="00966D4A" w:rsidRPr="00684780">
        <w:rPr>
          <w:rFonts w:eastAsia="標楷體" w:hint="eastAsia"/>
          <w:sz w:val="20"/>
        </w:rPr>
        <w:t>(</w:t>
      </w:r>
      <w:r w:rsidR="00921362" w:rsidRPr="00684780">
        <w:rPr>
          <w:rFonts w:eastAsia="標楷體" w:hint="eastAsia"/>
          <w:sz w:val="20"/>
        </w:rPr>
        <w:t>3</w:t>
      </w:r>
      <w:r w:rsidR="00966D4A" w:rsidRPr="00684780">
        <w:rPr>
          <w:rFonts w:eastAsia="標楷體" w:hint="eastAsia"/>
          <w:sz w:val="20"/>
        </w:rPr>
        <w:t>)</w:t>
      </w:r>
      <w:r w:rsidR="00966D4A" w:rsidRPr="00684780">
        <w:rPr>
          <w:rFonts w:eastAsia="標楷體" w:hint="eastAsia"/>
          <w:sz w:val="20"/>
        </w:rPr>
        <w:t>所示</w:t>
      </w:r>
      <w:r w:rsidR="00027461"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z</m:t>
            </m:r>
            <m:ctrlPr>
              <w:rPr>
                <w:rFonts w:ascii="Cambria Math" w:eastAsia="標楷體" w:hAnsi="Cambria Math" w:hint="eastAsia"/>
                <w:i/>
                <w:sz w:val="20"/>
              </w:rPr>
            </m:ctrlPr>
          </m:e>
          <m:sub>
            <m:r>
              <w:rPr>
                <w:rFonts w:ascii="Cambria Math" w:eastAsia="標楷體" w:hAnsi="Cambria Math"/>
                <w:sz w:val="20"/>
              </w:rPr>
              <m:t>k,n,i</m:t>
            </m:r>
          </m:sub>
          <m:sup>
            <m:r>
              <w:rPr>
                <w:rFonts w:ascii="Cambria Math" w:eastAsia="標楷體" w:hAnsi="Cambria Math"/>
                <w:sz w:val="20"/>
              </w:rPr>
              <m:t>g</m:t>
            </m:r>
          </m:sup>
        </m:sSubSup>
      </m:oMath>
      <w:r w:rsidR="00027461" w:rsidRPr="00684780">
        <w:rPr>
          <w:rFonts w:eastAsia="標楷體" w:hint="eastAsia"/>
          <w:sz w:val="20"/>
        </w:rPr>
        <w:t>為子族群中的第</w:t>
      </w:r>
      <w:proofErr w:type="spellStart"/>
      <w:r w:rsidR="00027461" w:rsidRPr="00684780">
        <w:rPr>
          <w:rFonts w:eastAsia="標楷體" w:hint="eastAsia"/>
          <w:sz w:val="20"/>
        </w:rPr>
        <w:t>i</w:t>
      </w:r>
      <w:proofErr w:type="spellEnd"/>
      <w:proofErr w:type="gramStart"/>
      <w:r w:rsidR="00027461" w:rsidRPr="00684780">
        <w:rPr>
          <w:rFonts w:eastAsia="標楷體" w:hint="eastAsia"/>
          <w:sz w:val="20"/>
        </w:rPr>
        <w:t>個</w:t>
      </w:r>
      <w:proofErr w:type="gramEnd"/>
      <w:r w:rsidR="00027461" w:rsidRPr="00684780">
        <w:rPr>
          <w:rFonts w:eastAsia="標楷體" w:hint="eastAsia"/>
          <w:sz w:val="20"/>
        </w:rPr>
        <w:t>基因</w:t>
      </w:r>
      <w:r w:rsidR="00E859B3" w:rsidRPr="00684780">
        <w:rPr>
          <w:rFonts w:eastAsia="標楷體" w:hint="eastAsia"/>
          <w:sz w:val="20"/>
        </w:rPr>
        <w:t>之決策</w:t>
      </w:r>
      <w:r w:rsidR="00027461"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M</m:t>
            </m:r>
            <m:ctrlPr>
              <w:rPr>
                <w:rFonts w:ascii="Cambria Math" w:eastAsia="標楷體" w:hAnsi="Cambria Math" w:hint="eastAsia"/>
                <w:i/>
                <w:sz w:val="20"/>
              </w:rPr>
            </m:ctrlPr>
          </m:e>
          <m:sub>
            <m:r>
              <w:rPr>
                <w:rFonts w:ascii="Cambria Math" w:eastAsia="標楷體" w:hAnsi="Cambria Math"/>
                <w:sz w:val="20"/>
              </w:rPr>
              <m:t>k</m:t>
            </m:r>
          </m:sub>
        </m:sSub>
      </m:oMath>
      <w:r w:rsidR="00027461" w:rsidRPr="00684780">
        <w:rPr>
          <w:rFonts w:eastAsia="標楷體" w:hint="eastAsia"/>
          <w:sz w:val="20"/>
        </w:rPr>
        <w:t>則為第</w:t>
      </w:r>
      <w:r w:rsidR="00027461" w:rsidRPr="00684780">
        <w:rPr>
          <w:rFonts w:eastAsia="標楷體" w:hint="eastAsia"/>
          <w:sz w:val="20"/>
        </w:rPr>
        <w:t>k</w:t>
      </w:r>
      <w:r w:rsidR="00027461" w:rsidRPr="00684780">
        <w:rPr>
          <w:rFonts w:eastAsia="標楷體" w:hint="eastAsia"/>
          <w:sz w:val="20"/>
        </w:rPr>
        <w:t>條主線</w:t>
      </w:r>
      <w:r w:rsidR="00966D4A" w:rsidRPr="00684780">
        <w:rPr>
          <w:rFonts w:eastAsia="標楷體" w:hint="eastAsia"/>
          <w:sz w:val="20"/>
        </w:rPr>
        <w:t>。</w:t>
      </w:r>
    </w:p>
    <w:p w14:paraId="2A02FC43" w14:textId="77777777" w:rsidR="00966D4A" w:rsidRPr="00684780" w:rsidRDefault="00966D4A" w:rsidP="00966D4A">
      <w:pPr>
        <w:jc w:val="both"/>
        <w:rPr>
          <w:rFonts w:eastAsia="標楷體"/>
          <w:color w:val="EE0000"/>
          <w:sz w:val="20"/>
        </w:rPr>
      </w:pPr>
    </w:p>
    <w:p w14:paraId="372ECAF4" w14:textId="1343CDAB" w:rsidR="00966D4A" w:rsidRPr="00684780" w:rsidRDefault="00000000" w:rsidP="00966D4A">
      <w:pPr>
        <w:ind w:firstLineChars="200" w:firstLine="400"/>
        <w:jc w:val="center"/>
        <w:rPr>
          <w:color w:val="EE0000"/>
          <w:sz w:val="20"/>
        </w:rPr>
      </w:pPr>
      <m:oMathPara>
        <m:oMath>
          <m:eqArr>
            <m:eqArrPr>
              <m:maxDist m:val="1"/>
              <m:ctrlPr>
                <w:rPr>
                  <w:rFonts w:ascii="Cambria Math" w:hAnsi="Cambria Math"/>
                  <w:i/>
                  <w:color w:val="EE0000"/>
                  <w:sz w:val="20"/>
                </w:rPr>
              </m:ctrlPr>
            </m:eqArrPr>
            <m:e>
              <m:sSubSup>
                <m:sSubSupPr>
                  <m:ctrlPr>
                    <w:rPr>
                      <w:rFonts w:ascii="Cambria Math" w:eastAsia="標楷體" w:hAnsi="Cambria Math"/>
                      <w:i/>
                      <w:sz w:val="20"/>
                    </w:rPr>
                  </m:ctrlPr>
                </m:sSubSupPr>
                <m:e>
                  <m:r>
                    <w:rPr>
                      <w:rFonts w:ascii="Cambria Math" w:eastAsia="標楷體" w:hAnsi="Cambria Math" w:hint="eastAsia"/>
                      <w:sz w:val="20"/>
                    </w:rPr>
                    <m:t>Z</m:t>
                  </m:r>
                  <m:ctrlPr>
                    <w:rPr>
                      <w:rFonts w:ascii="Cambria Math" w:eastAsia="標楷體" w:hAnsi="Cambria Math" w:hint="eastAsia"/>
                      <w:i/>
                      <w:sz w:val="20"/>
                    </w:rPr>
                  </m:ctrlPr>
                </m:e>
                <m:sub>
                  <m:r>
                    <w:rPr>
                      <w:rFonts w:ascii="Cambria Math" w:eastAsia="標楷體" w:hAnsi="Cambria Math"/>
                      <w:sz w:val="20"/>
                    </w:rPr>
                    <m:t>k,n</m:t>
                  </m:r>
                </m:sub>
                <m:sup>
                  <m:r>
                    <w:rPr>
                      <w:rFonts w:ascii="Cambria Math" w:eastAsia="標楷體" w:hAnsi="Cambria Math"/>
                      <w:sz w:val="20"/>
                    </w:rPr>
                    <m:t>g</m:t>
                  </m:r>
                </m:sup>
              </m:sSubSup>
              <m:r>
                <w:rPr>
                  <w:rFonts w:ascii="Cambria Math" w:eastAsia="標楷體" w:hAnsi="Cambria Math"/>
                  <w:sz w:val="20"/>
                </w:rPr>
                <m:t>=</m:t>
              </m:r>
              <m:d>
                <m:dPr>
                  <m:begChr m:val="["/>
                  <m:endChr m:val="]"/>
                  <m:ctrlPr>
                    <w:rPr>
                      <w:rFonts w:ascii="Cambria Math" w:eastAsia="標楷體" w:hAnsi="Cambria Math"/>
                      <w:i/>
                      <w:sz w:val="20"/>
                    </w:rPr>
                  </m:ctrlPr>
                </m:dPr>
                <m:e>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k,n,1</m:t>
                      </m:r>
                    </m:sub>
                    <m:sup>
                      <m:r>
                        <w:rPr>
                          <w:rFonts w:ascii="Cambria Math" w:eastAsia="標楷體" w:hAnsi="Cambria Math"/>
                          <w:sz w:val="20"/>
                        </w:rPr>
                        <m:t>g</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k,n,2</m:t>
                      </m:r>
                    </m:sub>
                    <m:sup>
                      <m:r>
                        <w:rPr>
                          <w:rFonts w:ascii="Cambria Math" w:eastAsia="標楷體" w:hAnsi="Cambria Math"/>
                          <w:sz w:val="20"/>
                        </w:rPr>
                        <m:t>g</m:t>
                      </m:r>
                    </m:sup>
                  </m:sSubSup>
                  <m:r>
                    <w:rPr>
                      <w:rFonts w:ascii="Cambria Math" w:eastAsia="標楷體" w:hAnsi="Cambria Math"/>
                      <w:sz w:val="20"/>
                    </w:rPr>
                    <m:t xml:space="preserve">,…, </m:t>
                  </m:r>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 |</m:t>
                      </m:r>
                      <m:sSub>
                        <m:sSubPr>
                          <m:ctrlPr>
                            <w:rPr>
                              <w:rFonts w:ascii="Cambria Math" w:eastAsia="標楷體" w:hAnsi="Cambria Math"/>
                              <w:i/>
                              <w:sz w:val="20"/>
                            </w:rPr>
                          </m:ctrlPr>
                        </m:sSubPr>
                        <m:e>
                          <m:r>
                            <w:rPr>
                              <w:rFonts w:ascii="Cambria Math" w:eastAsia="標楷體" w:hAnsi="Cambria Math"/>
                              <w:sz w:val="20"/>
                            </w:rPr>
                            <m:t>M</m:t>
                          </m:r>
                        </m:e>
                        <m:sub>
                          <m:r>
                            <w:rPr>
                              <w:rFonts w:ascii="Cambria Math" w:eastAsia="標楷體" w:hAnsi="Cambria Math"/>
                              <w:sz w:val="20"/>
                            </w:rPr>
                            <m:t>k</m:t>
                          </m:r>
                        </m:sub>
                      </m:sSub>
                      <m:r>
                        <w:rPr>
                          <w:rFonts w:ascii="Cambria Math" w:eastAsia="標楷體" w:hAnsi="Cambria Math"/>
                          <w:sz w:val="20"/>
                        </w:rPr>
                        <m:t>|</m:t>
                      </m:r>
                    </m:sub>
                    <m:sup>
                      <m:r>
                        <w:rPr>
                          <w:rFonts w:ascii="Cambria Math" w:eastAsia="標楷體" w:hAnsi="Cambria Math"/>
                          <w:sz w:val="20"/>
                        </w:rPr>
                        <m:t>g</m:t>
                      </m:r>
                    </m:sup>
                  </m:sSubSup>
                </m:e>
              </m:d>
              <m:r>
                <w:rPr>
                  <w:rFonts w:ascii="Cambria Math" w:hAnsi="Cambria Math"/>
                  <w:sz w:val="20"/>
                </w:rPr>
                <m:t>#</m:t>
              </m:r>
              <m:d>
                <m:dPr>
                  <m:ctrlPr>
                    <w:rPr>
                      <w:rFonts w:ascii="Cambria Math" w:hAnsi="Cambria Math"/>
                      <w:sz w:val="20"/>
                    </w:rPr>
                  </m:ctrlPr>
                </m:dPr>
                <m:e>
                  <m:r>
                    <m:rPr>
                      <m:sty m:val="p"/>
                    </m:rPr>
                    <w:rPr>
                      <w:rFonts w:ascii="Cambria Math" w:hAnsi="Cambria Math"/>
                      <w:sz w:val="20"/>
                    </w:rPr>
                    <m:t>3</m:t>
                  </m:r>
                </m:e>
              </m:d>
            </m:e>
          </m:eqArr>
        </m:oMath>
      </m:oMathPara>
    </w:p>
    <w:p w14:paraId="762175F7" w14:textId="77777777" w:rsidR="009524D6" w:rsidRPr="00684780" w:rsidRDefault="009524D6" w:rsidP="00F22D2A">
      <w:pPr>
        <w:jc w:val="both"/>
        <w:rPr>
          <w:rFonts w:eastAsia="標楷體"/>
          <w:color w:val="EE0000"/>
          <w:sz w:val="20"/>
        </w:rPr>
      </w:pPr>
    </w:p>
    <w:p w14:paraId="0EC051A6" w14:textId="499D505B" w:rsidR="0072488D" w:rsidRPr="00684780" w:rsidRDefault="00781549" w:rsidP="0072488D">
      <w:pPr>
        <w:ind w:firstLineChars="200" w:firstLine="400"/>
        <w:jc w:val="both"/>
        <w:rPr>
          <w:rFonts w:eastAsia="標楷體"/>
          <w:color w:val="EE0000"/>
          <w:sz w:val="20"/>
        </w:rPr>
      </w:pPr>
      <w:r w:rsidRPr="00684780">
        <w:rPr>
          <w:rFonts w:eastAsia="標楷體"/>
          <w:sz w:val="20"/>
        </w:rPr>
        <w:t>在選擇機制上，採用輪盤式選擇</w:t>
      </w:r>
      <w:r w:rsidRPr="00684780">
        <w:rPr>
          <w:rFonts w:eastAsia="標楷體" w:hint="eastAsia"/>
          <w:sz w:val="20"/>
        </w:rPr>
        <w:t>(R</w:t>
      </w:r>
      <w:r w:rsidRPr="00684780">
        <w:rPr>
          <w:rFonts w:eastAsia="標楷體"/>
          <w:sz w:val="20"/>
        </w:rPr>
        <w:t xml:space="preserve">oulette </w:t>
      </w:r>
      <w:r w:rsidRPr="00684780">
        <w:rPr>
          <w:rFonts w:eastAsia="標楷體" w:hint="eastAsia"/>
          <w:sz w:val="20"/>
        </w:rPr>
        <w:t>W</w:t>
      </w:r>
      <w:r w:rsidRPr="00684780">
        <w:rPr>
          <w:rFonts w:eastAsia="標楷體"/>
          <w:sz w:val="20"/>
        </w:rPr>
        <w:t xml:space="preserve">heel </w:t>
      </w:r>
      <w:r w:rsidRPr="00684780">
        <w:rPr>
          <w:rFonts w:eastAsia="標楷體" w:hint="eastAsia"/>
          <w:sz w:val="20"/>
        </w:rPr>
        <w:t>Se</w:t>
      </w:r>
      <w:r w:rsidRPr="00684780">
        <w:rPr>
          <w:rFonts w:eastAsia="標楷體"/>
          <w:sz w:val="20"/>
        </w:rPr>
        <w:t>lection</w:t>
      </w:r>
      <w:r w:rsidRPr="00684780">
        <w:rPr>
          <w:rFonts w:eastAsia="標楷體" w:hint="eastAsia"/>
          <w:sz w:val="20"/>
        </w:rPr>
        <w:t>)</w:t>
      </w:r>
      <w:r w:rsidRPr="00684780">
        <w:rPr>
          <w:rFonts w:eastAsia="標楷體"/>
          <w:sz w:val="20"/>
        </w:rPr>
        <w:t>，其選擇機率定義如式</w:t>
      </w:r>
      <w:r w:rsidRPr="00684780">
        <w:rPr>
          <w:rFonts w:eastAsia="標楷體"/>
          <w:sz w:val="20"/>
        </w:rPr>
        <w:t>(</w:t>
      </w:r>
      <w:r w:rsidR="00921362" w:rsidRPr="00684780">
        <w:rPr>
          <w:rFonts w:eastAsia="標楷體" w:hint="eastAsia"/>
          <w:sz w:val="20"/>
        </w:rPr>
        <w:t>4</w:t>
      </w:r>
      <w:r w:rsidRPr="00684780">
        <w:rPr>
          <w:rFonts w:eastAsia="標楷體"/>
          <w:sz w:val="20"/>
        </w:rPr>
        <w:t>)</w:t>
      </w:r>
      <w:r w:rsidRPr="00684780">
        <w:rPr>
          <w:rFonts w:eastAsia="標楷體"/>
          <w:sz w:val="20"/>
        </w:rPr>
        <w:t>所示</w:t>
      </w:r>
      <w:r w:rsidR="00A8173C"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k,n</m:t>
            </m:r>
          </m:sub>
          <m:sup>
            <m:r>
              <w:rPr>
                <w:rFonts w:ascii="Cambria Math" w:eastAsia="標楷體" w:hAnsi="Cambria Math"/>
                <w:sz w:val="20"/>
              </w:rPr>
              <m:t>g</m:t>
            </m:r>
          </m:sup>
        </m:sSubSup>
      </m:oMath>
      <w:r w:rsidR="00A8173C" w:rsidRPr="00684780">
        <w:rPr>
          <w:rFonts w:eastAsia="標楷體" w:hint="eastAsia"/>
          <w:sz w:val="20"/>
        </w:rPr>
        <w:t>為</w:t>
      </w:r>
      <w:r w:rsidR="007837B7" w:rsidRPr="00684780">
        <w:rPr>
          <w:rFonts w:eastAsia="標楷體" w:hint="eastAsia"/>
          <w:sz w:val="20"/>
        </w:rPr>
        <w:t>個體被選取的機率，</w:t>
      </w:r>
      <m:oMath>
        <m:sSubSup>
          <m:sSubSupPr>
            <m:ctrlPr>
              <w:rPr>
                <w:rFonts w:ascii="Cambria Math" w:eastAsia="標楷體" w:hAnsi="Cambria Math"/>
                <w:i/>
                <w:sz w:val="20"/>
              </w:rPr>
            </m:ctrlPr>
          </m:sSubSupPr>
          <m:e>
            <m:r>
              <w:rPr>
                <w:rFonts w:ascii="Cambria Math" w:eastAsia="標楷體" w:hAnsi="Cambria Math"/>
                <w:sz w:val="20"/>
              </w:rPr>
              <m:t>F</m:t>
            </m:r>
          </m:e>
          <m:sub>
            <m:r>
              <w:rPr>
                <w:rFonts w:ascii="Cambria Math" w:eastAsia="標楷體" w:hAnsi="Cambria Math"/>
                <w:sz w:val="20"/>
              </w:rPr>
              <m:t>k,n</m:t>
            </m:r>
          </m:sub>
          <m:sup>
            <m:r>
              <w:rPr>
                <w:rFonts w:ascii="Cambria Math" w:eastAsia="標楷體" w:hAnsi="Cambria Math"/>
                <w:sz w:val="20"/>
              </w:rPr>
              <m:t>g</m:t>
            </m:r>
          </m:sup>
        </m:sSubSup>
      </m:oMath>
      <w:r w:rsidR="007837B7" w:rsidRPr="00684780">
        <w:rPr>
          <w:rFonts w:eastAsia="標楷體" w:hint="eastAsia"/>
          <w:sz w:val="20"/>
        </w:rPr>
        <w:t>為個體之適應值</w:t>
      </w:r>
      <w:r w:rsidR="00754200"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sub</m:t>
            </m:r>
          </m:sub>
        </m:sSub>
      </m:oMath>
      <w:r w:rsidR="00754200" w:rsidRPr="00684780">
        <w:rPr>
          <w:rFonts w:eastAsia="標楷體" w:hint="eastAsia"/>
          <w:sz w:val="20"/>
        </w:rPr>
        <w:t>為子族群大小</w:t>
      </w:r>
      <w:r w:rsidR="0072488D" w:rsidRPr="00684780">
        <w:rPr>
          <w:rFonts w:eastAsia="標楷體" w:hint="eastAsia"/>
          <w:sz w:val="20"/>
        </w:rPr>
        <w:t>。</w:t>
      </w:r>
    </w:p>
    <w:p w14:paraId="21527DD1" w14:textId="77777777" w:rsidR="00FA1231" w:rsidRPr="00684780" w:rsidRDefault="00FA1231" w:rsidP="00966D4A">
      <w:pPr>
        <w:jc w:val="both"/>
        <w:rPr>
          <w:rFonts w:eastAsia="標楷體"/>
          <w:color w:val="EE0000"/>
          <w:sz w:val="20"/>
        </w:rPr>
      </w:pPr>
    </w:p>
    <w:p w14:paraId="009D919F" w14:textId="55A640D0" w:rsidR="00BF1911" w:rsidRPr="00684780" w:rsidRDefault="00000000" w:rsidP="00781F7F">
      <w:pPr>
        <w:ind w:firstLineChars="200" w:firstLine="400"/>
        <w:jc w:val="center"/>
        <w:rPr>
          <w:sz w:val="20"/>
        </w:rPr>
      </w:pPr>
      <m:oMathPara>
        <m:oMath>
          <m:eqArr>
            <m:eqArrPr>
              <m:maxDist m:val="1"/>
              <m:ctrlPr>
                <w:rPr>
                  <w:rFonts w:ascii="Cambria Math" w:hAnsi="Cambria Math"/>
                  <w:i/>
                  <w:sz w:val="20"/>
                </w:rPr>
              </m:ctrlPr>
            </m:eqArrPr>
            <m:e>
              <m:sSubSup>
                <m:sSubSupPr>
                  <m:ctrlPr>
                    <w:rPr>
                      <w:rStyle w:val="af"/>
                      <w:rFonts w:ascii="Cambria Math" w:hAnsi="Cambria Math"/>
                      <w:i/>
                      <w:color w:val="auto"/>
                      <w:sz w:val="20"/>
                    </w:rPr>
                  </m:ctrlPr>
                </m:sSubSupPr>
                <m:e>
                  <m:r>
                    <w:rPr>
                      <w:rStyle w:val="af"/>
                      <w:rFonts w:ascii="Cambria Math" w:hAnsi="Cambria Math"/>
                      <w:color w:val="auto"/>
                      <w:sz w:val="20"/>
                    </w:rPr>
                    <m:t>p</m:t>
                  </m:r>
                </m:e>
                <m:sub>
                  <m:r>
                    <w:rPr>
                      <w:rStyle w:val="af"/>
                      <w:rFonts w:ascii="Cambria Math" w:hAnsi="Cambria Math"/>
                      <w:color w:val="auto"/>
                      <w:sz w:val="20"/>
                    </w:rPr>
                    <m:t>k,n</m:t>
                  </m:r>
                </m:sub>
                <m:sup>
                  <m:r>
                    <w:rPr>
                      <w:rStyle w:val="af"/>
                      <w:rFonts w:ascii="Cambria Math" w:hAnsi="Cambria Math"/>
                      <w:color w:val="auto"/>
                      <w:sz w:val="20"/>
                    </w:rPr>
                    <m:t>g</m:t>
                  </m:r>
                </m:sup>
              </m:sSubSup>
              <m:r>
                <w:rPr>
                  <w:rStyle w:val="af"/>
                  <w:rFonts w:ascii="Cambria Math" w:hAnsi="Cambria Math"/>
                  <w:color w:val="auto"/>
                  <w:sz w:val="20"/>
                </w:rPr>
                <m:t>=</m:t>
              </m:r>
              <m:f>
                <m:fPr>
                  <m:ctrlPr>
                    <w:rPr>
                      <w:rStyle w:val="af"/>
                      <w:rFonts w:ascii="Cambria Math" w:hAnsi="Cambria Math"/>
                      <w:i/>
                      <w:color w:val="auto"/>
                      <w:sz w:val="20"/>
                    </w:rPr>
                  </m:ctrlPr>
                </m:fPr>
                <m:num>
                  <m:sSubSup>
                    <m:sSubSupPr>
                      <m:ctrlPr>
                        <w:rPr>
                          <w:rStyle w:val="af"/>
                          <w:rFonts w:ascii="Cambria Math" w:hAnsi="Cambria Math"/>
                          <w:i/>
                          <w:color w:val="auto"/>
                          <w:sz w:val="20"/>
                        </w:rPr>
                      </m:ctrlPr>
                    </m:sSubSupPr>
                    <m:e>
                      <m:r>
                        <w:rPr>
                          <w:rStyle w:val="af"/>
                          <w:rFonts w:ascii="Cambria Math" w:hAnsi="Cambria Math" w:hint="eastAsia"/>
                          <w:color w:val="auto"/>
                          <w:sz w:val="20"/>
                        </w:rPr>
                        <m:t>F</m:t>
                      </m:r>
                      <m:ctrlPr>
                        <w:rPr>
                          <w:rStyle w:val="af"/>
                          <w:rFonts w:ascii="Cambria Math" w:hAnsi="Cambria Math" w:hint="eastAsia"/>
                          <w:i/>
                          <w:color w:val="auto"/>
                          <w:sz w:val="20"/>
                        </w:rPr>
                      </m:ctrlPr>
                    </m:e>
                    <m:sub>
                      <m:r>
                        <w:rPr>
                          <w:rStyle w:val="af"/>
                          <w:rFonts w:ascii="Cambria Math" w:hAnsi="Cambria Math"/>
                          <w:color w:val="auto"/>
                          <w:sz w:val="20"/>
                        </w:rPr>
                        <m:t>k,n</m:t>
                      </m:r>
                    </m:sub>
                    <m:sup>
                      <m:r>
                        <w:rPr>
                          <w:rStyle w:val="af"/>
                          <w:rFonts w:ascii="Cambria Math" w:hAnsi="Cambria Math"/>
                          <w:color w:val="auto"/>
                          <w:sz w:val="20"/>
                        </w:rPr>
                        <m:t>g</m:t>
                      </m:r>
                    </m:sup>
                  </m:sSubSup>
                </m:num>
                <m:den>
                  <m:nary>
                    <m:naryPr>
                      <m:chr m:val="∑"/>
                      <m:ctrlPr>
                        <w:rPr>
                          <w:rStyle w:val="af"/>
                          <w:rFonts w:ascii="Cambria Math" w:hAnsi="Cambria Math"/>
                          <w:i/>
                          <w:color w:val="auto"/>
                          <w:sz w:val="20"/>
                        </w:rPr>
                      </m:ctrlPr>
                    </m:naryPr>
                    <m:sub>
                      <m:r>
                        <w:rPr>
                          <w:rStyle w:val="af"/>
                          <w:rFonts w:ascii="Cambria Math" w:hAnsi="Cambria Math"/>
                          <w:color w:val="auto"/>
                          <w:sz w:val="20"/>
                        </w:rPr>
                        <m:t>r=1</m:t>
                      </m:r>
                    </m:sub>
                    <m:sup>
                      <m:sSub>
                        <m:sSubPr>
                          <m:ctrlPr>
                            <w:rPr>
                              <w:rStyle w:val="af"/>
                              <w:rFonts w:ascii="Cambria Math" w:hAnsi="Cambria Math"/>
                              <w:i/>
                              <w:color w:val="auto"/>
                              <w:sz w:val="20"/>
                            </w:rPr>
                          </m:ctrlPr>
                        </m:sSubPr>
                        <m:e>
                          <m:r>
                            <w:rPr>
                              <w:rStyle w:val="af"/>
                              <w:rFonts w:ascii="Cambria Math" w:hAnsi="Cambria Math"/>
                              <w:color w:val="auto"/>
                              <w:sz w:val="20"/>
                            </w:rPr>
                            <m:t>N</m:t>
                          </m:r>
                        </m:e>
                        <m:sub>
                          <m:r>
                            <w:rPr>
                              <w:rStyle w:val="af"/>
                              <w:rFonts w:ascii="Cambria Math" w:hAnsi="Cambria Math"/>
                              <w:color w:val="auto"/>
                              <w:sz w:val="20"/>
                            </w:rPr>
                            <m:t>sub</m:t>
                          </m:r>
                        </m:sub>
                      </m:sSub>
                    </m:sup>
                    <m:e>
                      <m:sSubSup>
                        <m:sSubSupPr>
                          <m:ctrlPr>
                            <w:rPr>
                              <w:rStyle w:val="af"/>
                              <w:rFonts w:ascii="Cambria Math" w:hAnsi="Cambria Math"/>
                              <w:i/>
                              <w:color w:val="auto"/>
                              <w:sz w:val="20"/>
                            </w:rPr>
                          </m:ctrlPr>
                        </m:sSubSupPr>
                        <m:e>
                          <m:r>
                            <w:rPr>
                              <w:rStyle w:val="af"/>
                              <w:rFonts w:ascii="Cambria Math" w:hAnsi="Cambria Math" w:hint="eastAsia"/>
                              <w:color w:val="auto"/>
                              <w:sz w:val="20"/>
                            </w:rPr>
                            <m:t>F</m:t>
                          </m:r>
                          <m:ctrlPr>
                            <w:rPr>
                              <w:rStyle w:val="af"/>
                              <w:rFonts w:ascii="Cambria Math" w:hAnsi="Cambria Math" w:hint="eastAsia"/>
                              <w:i/>
                              <w:color w:val="auto"/>
                              <w:sz w:val="20"/>
                            </w:rPr>
                          </m:ctrlPr>
                        </m:e>
                        <m:sub>
                          <m:r>
                            <w:rPr>
                              <w:rStyle w:val="af"/>
                              <w:rFonts w:ascii="Cambria Math" w:hAnsi="Cambria Math"/>
                              <w:color w:val="auto"/>
                              <w:sz w:val="20"/>
                            </w:rPr>
                            <m:t>k,r</m:t>
                          </m:r>
                        </m:sub>
                        <m:sup>
                          <m:r>
                            <w:rPr>
                              <w:rStyle w:val="af"/>
                              <w:rFonts w:ascii="Cambria Math" w:hAnsi="Cambria Math"/>
                              <w:color w:val="auto"/>
                              <w:sz w:val="20"/>
                            </w:rPr>
                            <m:t>g</m:t>
                          </m:r>
                        </m:sup>
                      </m:sSubSup>
                    </m:e>
                  </m:nary>
                </m:den>
              </m:f>
              <m:r>
                <w:rPr>
                  <w:rFonts w:ascii="Cambria Math" w:hAnsi="Cambria Math"/>
                  <w:sz w:val="20"/>
                </w:rPr>
                <m:t>#</m:t>
              </m:r>
              <m:d>
                <m:dPr>
                  <m:ctrlPr>
                    <w:rPr>
                      <w:rFonts w:ascii="Cambria Math" w:hAnsi="Cambria Math"/>
                      <w:sz w:val="20"/>
                    </w:rPr>
                  </m:ctrlPr>
                </m:dPr>
                <m:e>
                  <m:r>
                    <m:rPr>
                      <m:sty m:val="p"/>
                    </m:rPr>
                    <w:rPr>
                      <w:rFonts w:ascii="Cambria Math" w:hAnsi="Cambria Math"/>
                      <w:sz w:val="20"/>
                    </w:rPr>
                    <m:t>4</m:t>
                  </m:r>
                </m:e>
              </m:d>
            </m:e>
          </m:eqArr>
        </m:oMath>
      </m:oMathPara>
    </w:p>
    <w:p w14:paraId="5FE9E5EA" w14:textId="77777777" w:rsidR="00A7118C" w:rsidRDefault="00A7118C" w:rsidP="00BC1968">
      <w:pPr>
        <w:ind w:firstLine="400"/>
        <w:jc w:val="both"/>
        <w:rPr>
          <w:rFonts w:eastAsia="標楷體"/>
          <w:sz w:val="20"/>
        </w:rPr>
      </w:pPr>
    </w:p>
    <w:p w14:paraId="54F5EAF9" w14:textId="199E1074" w:rsidR="00F22D2A" w:rsidRPr="00684780" w:rsidRDefault="00962682" w:rsidP="00BC1968">
      <w:pPr>
        <w:ind w:firstLine="400"/>
        <w:jc w:val="both"/>
        <w:rPr>
          <w:rFonts w:eastAsia="標楷體"/>
          <w:sz w:val="20"/>
        </w:rPr>
      </w:pPr>
      <w:r w:rsidRPr="00684780">
        <w:rPr>
          <w:rFonts w:eastAsia="標楷體"/>
          <w:sz w:val="20"/>
        </w:rPr>
        <w:t>交配採用均勻交配</w:t>
      </w:r>
      <w:r w:rsidR="00746AE7" w:rsidRPr="00684780">
        <w:rPr>
          <w:rFonts w:eastAsia="標楷體" w:hint="eastAsia"/>
          <w:sz w:val="20"/>
        </w:rPr>
        <w:t>(</w:t>
      </w:r>
      <w:r w:rsidR="005E5951" w:rsidRPr="00684780">
        <w:rPr>
          <w:rFonts w:eastAsia="標楷體" w:hint="eastAsia"/>
          <w:sz w:val="20"/>
        </w:rPr>
        <w:t>U</w:t>
      </w:r>
      <w:r w:rsidRPr="00684780">
        <w:rPr>
          <w:rFonts w:eastAsia="標楷體"/>
          <w:sz w:val="20"/>
        </w:rPr>
        <w:t xml:space="preserve">niform </w:t>
      </w:r>
      <w:r w:rsidR="009E3125" w:rsidRPr="00684780">
        <w:rPr>
          <w:rFonts w:eastAsia="標楷體" w:hint="eastAsia"/>
          <w:sz w:val="20"/>
        </w:rPr>
        <w:t>C</w:t>
      </w:r>
      <w:r w:rsidRPr="00684780">
        <w:rPr>
          <w:rFonts w:eastAsia="標楷體"/>
          <w:sz w:val="20"/>
        </w:rPr>
        <w:t>rossover</w:t>
      </w:r>
      <w:r w:rsidR="00746AE7" w:rsidRPr="00684780">
        <w:rPr>
          <w:rFonts w:eastAsia="標楷體" w:hint="eastAsia"/>
          <w:sz w:val="20"/>
        </w:rPr>
        <w:t>)</w:t>
      </w:r>
      <w:r w:rsidRPr="00684780">
        <w:rPr>
          <w:rFonts w:eastAsia="標楷體"/>
          <w:sz w:val="20"/>
        </w:rPr>
        <w:t>，突變則採用隨機突變</w:t>
      </w:r>
      <w:r w:rsidR="00746AE7" w:rsidRPr="00684780">
        <w:rPr>
          <w:rFonts w:eastAsia="標楷體" w:hint="eastAsia"/>
          <w:sz w:val="20"/>
        </w:rPr>
        <w:t>(</w:t>
      </w:r>
      <w:r w:rsidR="005E5951" w:rsidRPr="00684780">
        <w:rPr>
          <w:rFonts w:eastAsia="標楷體" w:hint="eastAsia"/>
          <w:sz w:val="20"/>
        </w:rPr>
        <w:t>Bit Flip</w:t>
      </w:r>
      <w:r w:rsidRPr="00684780">
        <w:rPr>
          <w:rFonts w:eastAsia="標楷體"/>
          <w:sz w:val="20"/>
        </w:rPr>
        <w:t xml:space="preserve"> </w:t>
      </w:r>
      <w:r w:rsidR="00043205" w:rsidRPr="00684780">
        <w:rPr>
          <w:rFonts w:eastAsia="標楷體" w:hint="eastAsia"/>
          <w:sz w:val="20"/>
        </w:rPr>
        <w:t>M</w:t>
      </w:r>
      <w:r w:rsidRPr="00684780">
        <w:rPr>
          <w:rFonts w:eastAsia="標楷體"/>
          <w:sz w:val="20"/>
        </w:rPr>
        <w:t>utation</w:t>
      </w:r>
      <w:r w:rsidR="00746AE7" w:rsidRPr="00684780">
        <w:rPr>
          <w:rFonts w:eastAsia="標楷體" w:hint="eastAsia"/>
          <w:sz w:val="20"/>
        </w:rPr>
        <w:t>)</w:t>
      </w:r>
      <w:r w:rsidRPr="00684780">
        <w:rPr>
          <w:rFonts w:eastAsia="標楷體"/>
          <w:sz w:val="20"/>
        </w:rPr>
        <w:t>，以維持多樣性並避免早熟收斂。</w:t>
      </w:r>
      <w:r w:rsidR="00FD1316" w:rsidRPr="00684780">
        <w:rPr>
          <w:rFonts w:eastAsia="標楷體"/>
          <w:sz w:val="20"/>
        </w:rPr>
        <w:t>由於</w:t>
      </w:r>
      <w:r w:rsidR="00FD1316" w:rsidRPr="00684780">
        <w:rPr>
          <w:rFonts w:eastAsia="標楷體"/>
          <w:sz w:val="20"/>
        </w:rPr>
        <w:t>CCGA</w:t>
      </w:r>
      <w:r w:rsidR="00FD1316" w:rsidRPr="00684780">
        <w:rPr>
          <w:rFonts w:eastAsia="標楷體"/>
          <w:sz w:val="20"/>
        </w:rPr>
        <w:t>中各子族群僅負責部分決策變數，其個體無法獨立構成完整解，</w:t>
      </w:r>
      <w:r w:rsidR="00FD1316" w:rsidRPr="00684780">
        <w:rPr>
          <w:rFonts w:eastAsia="標楷體" w:hint="eastAsia"/>
          <w:sz w:val="20"/>
        </w:rPr>
        <w:t>須</w:t>
      </w:r>
      <w:r w:rsidR="00FD1316" w:rsidRPr="00684780">
        <w:rPr>
          <w:rFonts w:eastAsia="標楷體"/>
          <w:sz w:val="20"/>
        </w:rPr>
        <w:t>結合其他子族群之代表解</w:t>
      </w:r>
      <w:r w:rsidR="00FD1316" w:rsidRPr="00684780">
        <w:rPr>
          <w:rFonts w:eastAsia="標楷體"/>
          <w:sz w:val="20"/>
        </w:rPr>
        <w:t>(context solution)</w:t>
      </w:r>
      <w:r w:rsidR="00FD1316" w:rsidRPr="00684780">
        <w:rPr>
          <w:rFonts w:eastAsia="標楷體"/>
          <w:sz w:val="20"/>
        </w:rPr>
        <w:t>形成完整候選解後進行評估，式</w:t>
      </w:r>
      <w:r w:rsidR="00FD1316" w:rsidRPr="00684780">
        <w:rPr>
          <w:rFonts w:eastAsia="標楷體"/>
          <w:sz w:val="20"/>
        </w:rPr>
        <w:t>(</w:t>
      </w:r>
      <w:r w:rsidR="00D57FB5" w:rsidRPr="00684780">
        <w:rPr>
          <w:rFonts w:eastAsia="標楷體" w:hint="eastAsia"/>
          <w:sz w:val="20"/>
        </w:rPr>
        <w:t>5</w:t>
      </w:r>
      <w:r w:rsidR="00FD1316" w:rsidRPr="00684780">
        <w:rPr>
          <w:rFonts w:eastAsia="標楷體"/>
          <w:sz w:val="20"/>
        </w:rPr>
        <w:t>)</w:t>
      </w:r>
      <w:r w:rsidR="00FD1316" w:rsidRPr="00684780">
        <w:rPr>
          <w:rFonts w:eastAsia="標楷體" w:hint="eastAsia"/>
          <w:sz w:val="20"/>
        </w:rPr>
        <w:t>表示</w:t>
      </w:r>
      <w:r w:rsidR="00FD1316" w:rsidRPr="00684780">
        <w:rPr>
          <w:rFonts w:eastAsia="標楷體"/>
          <w:sz w:val="20"/>
        </w:rPr>
        <w:t>透過支援線數量與</w:t>
      </w:r>
      <w:r w:rsidR="003226BA" w:rsidRPr="00684780">
        <w:rPr>
          <w:rFonts w:eastAsia="標楷體" w:hint="eastAsia"/>
          <w:sz w:val="20"/>
        </w:rPr>
        <w:t>店</w:t>
      </w:r>
      <w:proofErr w:type="gramStart"/>
      <w:r w:rsidR="003226BA" w:rsidRPr="00684780">
        <w:rPr>
          <w:rFonts w:eastAsia="標楷體" w:hint="eastAsia"/>
          <w:sz w:val="20"/>
        </w:rPr>
        <w:t>舖</w:t>
      </w:r>
      <w:proofErr w:type="gramEnd"/>
      <w:r w:rsidR="003226BA" w:rsidRPr="00684780">
        <w:rPr>
          <w:rFonts w:eastAsia="標楷體" w:hint="eastAsia"/>
          <w:sz w:val="20"/>
        </w:rPr>
        <w:t>抽取數量</w:t>
      </w:r>
      <w:r w:rsidR="00FD1316" w:rsidRPr="00684780">
        <w:rPr>
          <w:rFonts w:eastAsia="標楷體"/>
          <w:sz w:val="20"/>
        </w:rPr>
        <w:t>之加權組合評估解之品質</w:t>
      </w:r>
      <w:r w:rsidR="00071C42" w:rsidRPr="00684780">
        <w:rPr>
          <w:rFonts w:eastAsia="標楷體" w:hint="eastAsia"/>
          <w:sz w:val="20"/>
        </w:rPr>
        <w:t>，其中</w:t>
      </w:r>
      <m:oMath>
        <m:r>
          <w:rPr>
            <w:rFonts w:ascii="Cambria Math" w:eastAsia="標楷體" w:hAnsi="Cambria Math" w:hint="eastAsia"/>
            <w:sz w:val="20"/>
          </w:rPr>
          <m:t>R</m:t>
        </m:r>
      </m:oMath>
      <w:r w:rsidR="00071C42" w:rsidRPr="00684780">
        <w:rPr>
          <w:rFonts w:eastAsia="標楷體" w:hint="eastAsia"/>
          <w:sz w:val="20"/>
        </w:rPr>
        <w:t>為候選店</w:t>
      </w:r>
      <w:proofErr w:type="gramStart"/>
      <w:r w:rsidR="00071C42" w:rsidRPr="00684780">
        <w:rPr>
          <w:rFonts w:eastAsia="標楷體" w:hint="eastAsia"/>
          <w:sz w:val="20"/>
        </w:rPr>
        <w:t>舖</w:t>
      </w:r>
      <w:proofErr w:type="gramEnd"/>
      <w:r w:rsidR="00071C42" w:rsidRPr="00684780">
        <w:rPr>
          <w:rFonts w:eastAsia="標楷體" w:hint="eastAsia"/>
          <w:sz w:val="20"/>
        </w:rPr>
        <w:t>集合</w:t>
      </w:r>
      <w:r w:rsidR="00FD1316" w:rsidRPr="00684780">
        <w:rPr>
          <w:rFonts w:eastAsia="標楷體"/>
          <w:sz w:val="20"/>
        </w:rPr>
        <w:t>。</w:t>
      </w:r>
    </w:p>
    <w:p w14:paraId="369AB46A" w14:textId="77777777" w:rsidR="00331B91" w:rsidRPr="00684780" w:rsidRDefault="00331B91" w:rsidP="00331B91">
      <w:pPr>
        <w:jc w:val="both"/>
        <w:rPr>
          <w:rFonts w:eastAsia="標楷體"/>
          <w:color w:val="EE0000"/>
          <w:sz w:val="20"/>
        </w:rPr>
      </w:pPr>
    </w:p>
    <w:p w14:paraId="076CFB2D" w14:textId="69FB0D1E" w:rsidR="00274FD0" w:rsidRPr="00CC0E04" w:rsidRDefault="00000000" w:rsidP="00274FD0">
      <w:pPr>
        <w:ind w:firstLineChars="200" w:firstLine="400"/>
        <w:jc w:val="center"/>
        <w:rPr>
          <w:sz w:val="20"/>
        </w:rPr>
      </w:pPr>
      <m:oMathPara>
        <m:oMath>
          <m:eqArr>
            <m:eqArrPr>
              <m:maxDist m:val="1"/>
              <m:ctrlPr>
                <w:rPr>
                  <w:rFonts w:ascii="Cambria Math" w:hAnsi="Cambria Math"/>
                  <w:i/>
                  <w:sz w:val="20"/>
                </w:rPr>
              </m:ctrlPr>
            </m:eqArrPr>
            <m:e>
              <m:r>
                <w:rPr>
                  <w:rFonts w:ascii="Cambria Math" w:eastAsia="標楷體" w:hAnsi="Cambria Math" w:hint="eastAsia"/>
                  <w:sz w:val="20"/>
                </w:rPr>
                <m:t>F</m:t>
              </m:r>
              <m:d>
                <m:dPr>
                  <m:ctrlPr>
                    <w:rPr>
                      <w:rFonts w:ascii="Cambria Math" w:eastAsia="標楷體" w:hAnsi="Cambria Math"/>
                      <w:i/>
                      <w:sz w:val="20"/>
                    </w:rPr>
                  </m:ctrlPr>
                </m:dPr>
                <m:e>
                  <m:r>
                    <w:rPr>
                      <w:rFonts w:ascii="Cambria Math" w:eastAsia="標楷體" w:hAnsi="Cambria Math" w:hint="eastAsia"/>
                      <w:sz w:val="20"/>
                    </w:rPr>
                    <m:t>S</m:t>
                  </m:r>
                </m:e>
              </m:d>
              <m:r>
                <w:rPr>
                  <w:rFonts w:ascii="Cambria Math" w:eastAsia="標楷體" w:hAnsi="Cambria Math" w:hint="eastAsia"/>
                  <w:sz w:val="20"/>
                </w:rPr>
                <m:t>=</m:t>
              </m:r>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1</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vehicle</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2</m:t>
                  </m:r>
                </m:sub>
              </m:sSub>
              <m:r>
                <w:rPr>
                  <w:rFonts w:ascii="Cambria Math" w:eastAsia="標楷體" w:hAnsi="Cambria Math"/>
                  <w:sz w:val="20"/>
                </w:rPr>
                <m:t>⋅|R|+</m:t>
              </m:r>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r>
                <w:rPr>
                  <w:rFonts w:ascii="Cambria Math" w:eastAsia="標楷體" w:hAnsi="Cambria Math"/>
                  <w:sz w:val="20"/>
                </w:rPr>
                <m:t>(S)</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5</m:t>
                  </m:r>
                </m:e>
              </m:d>
            </m:e>
          </m:eqArr>
        </m:oMath>
      </m:oMathPara>
    </w:p>
    <w:p w14:paraId="4AAB912C" w14:textId="77777777" w:rsidR="00CC0E04" w:rsidRDefault="00CC0E04" w:rsidP="00CC0E04">
      <w:pPr>
        <w:rPr>
          <w:sz w:val="20"/>
        </w:rPr>
      </w:pPr>
    </w:p>
    <w:p w14:paraId="27DAB504" w14:textId="72808E29" w:rsidR="00CC0E04" w:rsidRPr="00DD399F" w:rsidRDefault="00CC0E04" w:rsidP="00CC0E04">
      <w:pPr>
        <w:ind w:firstLine="400"/>
        <w:jc w:val="both"/>
        <w:rPr>
          <w:rFonts w:eastAsia="標楷體"/>
          <w:sz w:val="20"/>
        </w:rPr>
      </w:pPr>
      <w:r w:rsidRPr="00DD399F">
        <w:rPr>
          <w:rFonts w:eastAsia="標楷體"/>
          <w:sz w:val="20"/>
        </w:rPr>
        <w:t>由於交配與突變可能破壞原有解之結構，導致</w:t>
      </w:r>
      <w:r w:rsidRPr="00DD399F">
        <w:rPr>
          <w:rFonts w:eastAsia="標楷體"/>
          <w:sz w:val="20"/>
        </w:rPr>
        <w:t xml:space="preserve"> </w:t>
      </w:r>
      <w:r w:rsidRPr="00DD399F">
        <w:rPr>
          <w:rFonts w:eastAsia="標楷體"/>
          <w:sz w:val="20"/>
        </w:rPr>
        <w:t>部分主路線違反車輛容量限制，因此本研究於演化</w:t>
      </w:r>
      <w:r w:rsidRPr="00DD399F">
        <w:rPr>
          <w:rFonts w:eastAsia="標楷體"/>
          <w:sz w:val="20"/>
        </w:rPr>
        <w:t xml:space="preserve"> </w:t>
      </w:r>
      <w:r w:rsidRPr="00DD399F">
        <w:rPr>
          <w:rFonts w:eastAsia="標楷體"/>
          <w:sz w:val="20"/>
        </w:rPr>
        <w:t>過程中導入修復機制，以維持解之可行性。當路線</w:t>
      </w:r>
      <w:r w:rsidRPr="00DD399F">
        <w:rPr>
          <w:rFonts w:eastAsia="標楷體"/>
          <w:sz w:val="20"/>
        </w:rPr>
        <w:t xml:space="preserve"> </w:t>
      </w:r>
      <w:r w:rsidRPr="00DD399F">
        <w:rPr>
          <w:rFonts w:eastAsia="標楷體"/>
          <w:sz w:val="20"/>
        </w:rPr>
        <w:t>超出容量限制時，透過基於成本效率之啟發式成本</w:t>
      </w:r>
      <w:r w:rsidRPr="00DD399F">
        <w:rPr>
          <w:rFonts w:eastAsia="標楷體"/>
          <w:sz w:val="20"/>
        </w:rPr>
        <w:t xml:space="preserve"> </w:t>
      </w:r>
      <w:r w:rsidRPr="00DD399F">
        <w:rPr>
          <w:rFonts w:eastAsia="標楷體"/>
          <w:sz w:val="20"/>
        </w:rPr>
        <w:t>函數計算各店</w:t>
      </w:r>
      <w:proofErr w:type="gramStart"/>
      <w:r w:rsidRPr="00DD399F">
        <w:rPr>
          <w:rFonts w:eastAsia="標楷體"/>
          <w:sz w:val="20"/>
        </w:rPr>
        <w:t>舖</w:t>
      </w:r>
      <w:proofErr w:type="gramEnd"/>
      <w:r w:rsidRPr="00DD399F">
        <w:rPr>
          <w:rFonts w:eastAsia="標楷體"/>
          <w:sz w:val="20"/>
        </w:rPr>
        <w:t>之抽取權重，並依據權重決定優先</w:t>
      </w:r>
      <w:r w:rsidRPr="00DD399F">
        <w:rPr>
          <w:rFonts w:eastAsia="標楷體"/>
          <w:sz w:val="20"/>
        </w:rPr>
        <w:t xml:space="preserve"> </w:t>
      </w:r>
      <w:r w:rsidRPr="00DD399F">
        <w:rPr>
          <w:rFonts w:eastAsia="標楷體"/>
          <w:sz w:val="20"/>
        </w:rPr>
        <w:t>移出之店</w:t>
      </w:r>
      <w:proofErr w:type="gramStart"/>
      <w:r w:rsidRPr="00DD399F">
        <w:rPr>
          <w:rFonts w:eastAsia="標楷體"/>
          <w:sz w:val="20"/>
        </w:rPr>
        <w:t>舖</w:t>
      </w:r>
      <w:proofErr w:type="gramEnd"/>
      <w:r w:rsidRPr="00DD399F">
        <w:rPr>
          <w:rFonts w:eastAsia="標楷體"/>
          <w:sz w:val="20"/>
        </w:rPr>
        <w:t>。式</w:t>
      </w:r>
      <w:r w:rsidRPr="00DD399F">
        <w:rPr>
          <w:rFonts w:eastAsia="標楷體"/>
          <w:sz w:val="20"/>
        </w:rPr>
        <w:t>(6)</w:t>
      </w:r>
      <w:r w:rsidRPr="00DD399F">
        <w:rPr>
          <w:rFonts w:eastAsia="標楷體"/>
          <w:sz w:val="20"/>
        </w:rPr>
        <w:t>為店</w:t>
      </w:r>
      <w:proofErr w:type="gramStart"/>
      <w:r w:rsidRPr="00DD399F">
        <w:rPr>
          <w:rFonts w:eastAsia="標楷體"/>
          <w:sz w:val="20"/>
        </w:rPr>
        <w:t>舖</w:t>
      </w:r>
      <w:proofErr w:type="gramEnd"/>
      <w:r w:rsidRPr="00DD399F">
        <w:rPr>
          <w:rFonts w:eastAsia="標楷體"/>
          <w:sz w:val="20"/>
        </w:rPr>
        <w:t>抽取權重函數</w:t>
      </w:r>
      <w:r w:rsidRPr="00DD399F">
        <w:rPr>
          <w:rFonts w:eastAsia="標楷體" w:hint="eastAsia"/>
          <w:sz w:val="20"/>
        </w:rPr>
        <w:t>，</w:t>
      </w:r>
      <m:oMath>
        <m:r>
          <w:rPr>
            <w:rFonts w:ascii="Cambria Math" w:eastAsia="標楷體" w:hAnsi="Cambria Math"/>
            <w:sz w:val="20"/>
          </w:rPr>
          <m:t>C</m:t>
        </m:r>
      </m:oMath>
      <w:r w:rsidRPr="00DD399F">
        <w:rPr>
          <w:rFonts w:eastAsia="標楷體" w:hint="eastAsia"/>
          <w:sz w:val="20"/>
        </w:rPr>
        <w:t>代表</w:t>
      </w:r>
      <w:r w:rsidRPr="00DD399F">
        <w:rPr>
          <w:rFonts w:eastAsia="標楷體"/>
          <w:sz w:val="20"/>
        </w:rPr>
        <w:t>車輛固定運輸成本</w:t>
      </w:r>
      <w:r w:rsidRPr="00DD399F">
        <w:rPr>
          <w:rFonts w:eastAsia="標楷體" w:hint="eastAsia"/>
          <w:sz w:val="20"/>
        </w:rPr>
        <w:t>，</w:t>
      </w:r>
      <m:oMath>
        <m:r>
          <w:rPr>
            <w:rFonts w:ascii="Cambria Math" w:eastAsia="標楷體" w:hAnsi="Cambria Math"/>
            <w:sz w:val="20"/>
          </w:rPr>
          <m:t>n</m:t>
        </m:r>
      </m:oMath>
      <w:r w:rsidRPr="00DD399F">
        <w:rPr>
          <w:rFonts w:eastAsia="標楷體" w:hint="eastAsia"/>
          <w:sz w:val="20"/>
        </w:rPr>
        <w:t>為路線上的店</w:t>
      </w:r>
      <w:proofErr w:type="gramStart"/>
      <w:r w:rsidRPr="00DD399F">
        <w:rPr>
          <w:rFonts w:eastAsia="標楷體" w:hint="eastAsia"/>
          <w:sz w:val="20"/>
        </w:rPr>
        <w:t>舖</w:t>
      </w:r>
      <w:proofErr w:type="gramEnd"/>
      <w:r w:rsidRPr="00DD399F">
        <w:rPr>
          <w:rFonts w:eastAsia="標楷體" w:hint="eastAsia"/>
          <w:sz w:val="20"/>
        </w:rPr>
        <w:t>數量，</w:t>
      </w:r>
      <m:oMath>
        <m:sSub>
          <m:sSubPr>
            <m:ctrlPr>
              <w:rPr>
                <w:rFonts w:ascii="Cambria Math" w:eastAsia="標楷體" w:hAnsi="Cambria Math"/>
                <w:i/>
                <w:sz w:val="20"/>
              </w:rPr>
            </m:ctrlPr>
          </m:sSubPr>
          <m:e>
            <m:r>
              <w:rPr>
                <w:rFonts w:ascii="Cambria Math" w:eastAsia="標楷體" w:hAnsi="Cambria Math"/>
                <w:sz w:val="20"/>
              </w:rPr>
              <m:t>θ</m:t>
            </m:r>
          </m:e>
          <m:sub>
            <m:r>
              <w:rPr>
                <w:rFonts w:ascii="Cambria Math" w:eastAsia="標楷體" w:hAnsi="Cambria Math"/>
                <w:sz w:val="20"/>
              </w:rPr>
              <m:t>i</m:t>
            </m:r>
          </m:sub>
        </m:sSub>
      </m:oMath>
      <w:r w:rsidRPr="00DD399F">
        <w:rPr>
          <w:rFonts w:eastAsia="標楷體" w:hint="eastAsia"/>
          <w:sz w:val="20"/>
        </w:rPr>
        <w:t>為需求係數</w:t>
      </w:r>
      <w:r w:rsidRPr="00DD399F">
        <w:rPr>
          <w:rFonts w:eastAsia="標楷體"/>
          <w:sz w:val="20"/>
        </w:rPr>
        <w:t>。</w:t>
      </w:r>
    </w:p>
    <w:p w14:paraId="18EB824D" w14:textId="77777777" w:rsidR="00CC0E04" w:rsidRPr="00DD399F" w:rsidRDefault="00CC0E04" w:rsidP="00CC0E04">
      <w:pPr>
        <w:jc w:val="both"/>
        <w:rPr>
          <w:rFonts w:eastAsia="標楷體"/>
          <w:sz w:val="20"/>
        </w:rPr>
      </w:pPr>
    </w:p>
    <w:p w14:paraId="3DF689B6" w14:textId="0014B3C4" w:rsidR="005A1415" w:rsidRPr="00CC0E04" w:rsidRDefault="00000000" w:rsidP="005A1415">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i</m:t>
                  </m:r>
                </m:sub>
              </m:sSub>
              <m:r>
                <w:rPr>
                  <w:rFonts w:ascii="Cambria Math" w:eastAsia="標楷體" w:hAnsi="Cambria Math"/>
                  <w:sz w:val="20"/>
                </w:rPr>
                <m:t>=</m:t>
              </m:r>
              <m:f>
                <m:fPr>
                  <m:ctrlPr>
                    <w:rPr>
                      <w:rFonts w:ascii="Cambria Math" w:eastAsia="標楷體" w:hAnsi="Cambria Math"/>
                      <w:i/>
                      <w:sz w:val="20"/>
                    </w:rPr>
                  </m:ctrlPr>
                </m:fPr>
                <m:num>
                  <m:r>
                    <w:rPr>
                      <w:rFonts w:ascii="Cambria Math" w:eastAsia="標楷體" w:hAnsi="Cambria Math"/>
                      <w:sz w:val="20"/>
                    </w:rPr>
                    <m:t>C</m:t>
                  </m:r>
                </m:num>
                <m:den>
                  <m:r>
                    <w:rPr>
                      <w:rFonts w:ascii="Cambria Math" w:eastAsia="標楷體" w:hAnsi="Cambria Math"/>
                      <w:sz w:val="20"/>
                    </w:rPr>
                    <m:t>n</m:t>
                  </m:r>
                </m:den>
              </m:f>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θ</m:t>
                  </m:r>
                </m:e>
                <m:sub>
                  <m:r>
                    <w:rPr>
                      <w:rFonts w:ascii="Cambria Math" w:eastAsia="標楷體" w:hAnsi="Cambria Math"/>
                      <w:sz w:val="20"/>
                    </w:rPr>
                    <m:t>i</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0,i</m:t>
                  </m:r>
                </m:sub>
              </m:sSub>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6</m:t>
                  </m:r>
                </m:e>
              </m:d>
            </m:e>
          </m:eqArr>
        </m:oMath>
      </m:oMathPara>
    </w:p>
    <w:p w14:paraId="5648C34F" w14:textId="77777777" w:rsidR="00F22D2A" w:rsidRPr="00684780" w:rsidRDefault="00F22D2A" w:rsidP="00174090">
      <w:pPr>
        <w:jc w:val="both"/>
        <w:rPr>
          <w:rFonts w:eastAsia="標楷體"/>
          <w:color w:val="EE0000"/>
          <w:sz w:val="20"/>
        </w:rPr>
      </w:pPr>
    </w:p>
    <w:p w14:paraId="16CDE522" w14:textId="5ED31994" w:rsidR="001B676C" w:rsidRPr="00684780" w:rsidRDefault="001B676C" w:rsidP="001B676C">
      <w:pPr>
        <w:jc w:val="both"/>
        <w:rPr>
          <w:rFonts w:eastAsia="標楷體"/>
          <w:b/>
          <w:sz w:val="20"/>
        </w:rPr>
      </w:pPr>
      <w:r w:rsidRPr="00684780">
        <w:rPr>
          <w:rFonts w:eastAsia="標楷體" w:hint="eastAsia"/>
          <w:b/>
          <w:sz w:val="20"/>
        </w:rPr>
        <w:t>3.2.</w:t>
      </w:r>
      <w:r w:rsidR="00A426A4" w:rsidRPr="00684780">
        <w:rPr>
          <w:rFonts w:eastAsia="標楷體" w:hint="eastAsia"/>
          <w:b/>
          <w:sz w:val="20"/>
        </w:rPr>
        <w:t>3</w:t>
      </w:r>
      <w:r w:rsidRPr="00684780">
        <w:rPr>
          <w:rFonts w:eastAsia="標楷體"/>
          <w:b/>
          <w:sz w:val="20"/>
        </w:rPr>
        <w:t xml:space="preserve"> </w:t>
      </w:r>
      <w:r w:rsidR="00A426A4" w:rsidRPr="00684780">
        <w:rPr>
          <w:rFonts w:eastAsia="標楷體" w:hint="eastAsia"/>
          <w:b/>
          <w:sz w:val="20"/>
        </w:rPr>
        <w:t>候選店</w:t>
      </w:r>
      <w:proofErr w:type="gramStart"/>
      <w:r w:rsidR="00A426A4" w:rsidRPr="00684780">
        <w:rPr>
          <w:rFonts w:eastAsia="標楷體" w:hint="eastAsia"/>
          <w:b/>
          <w:sz w:val="20"/>
        </w:rPr>
        <w:t>舖</w:t>
      </w:r>
      <w:proofErr w:type="gramEnd"/>
      <w:r w:rsidR="00A426A4" w:rsidRPr="00684780">
        <w:rPr>
          <w:rFonts w:eastAsia="標楷體" w:hint="eastAsia"/>
          <w:b/>
          <w:sz w:val="20"/>
        </w:rPr>
        <w:t>分配</w:t>
      </w:r>
    </w:p>
    <w:p w14:paraId="3F0D13C1" w14:textId="77777777" w:rsidR="00991FC0" w:rsidRPr="00684780" w:rsidRDefault="009B5CB4" w:rsidP="003208EE">
      <w:pPr>
        <w:ind w:firstLineChars="200" w:firstLine="400"/>
        <w:jc w:val="both"/>
        <w:rPr>
          <w:rFonts w:eastAsia="標楷體"/>
          <w:sz w:val="20"/>
        </w:rPr>
      </w:pPr>
      <w:r w:rsidRPr="00684780">
        <w:rPr>
          <w:rFonts w:eastAsia="標楷體" w:hint="eastAsia"/>
          <w:sz w:val="20"/>
        </w:rPr>
        <w:t>本階段</w:t>
      </w:r>
      <w:r w:rsidR="001B676C" w:rsidRPr="00684780">
        <w:rPr>
          <w:rFonts w:eastAsia="標楷體" w:hint="eastAsia"/>
          <w:sz w:val="20"/>
        </w:rPr>
        <w:t>針對</w:t>
      </w:r>
      <w:r w:rsidR="002D0690" w:rsidRPr="00684780">
        <w:rPr>
          <w:rFonts w:eastAsia="標楷體"/>
          <w:sz w:val="20"/>
        </w:rPr>
        <w:t>超載路線店</w:t>
      </w:r>
      <w:proofErr w:type="gramStart"/>
      <w:r w:rsidR="002D0690" w:rsidRPr="00684780">
        <w:rPr>
          <w:rFonts w:eastAsia="標楷體"/>
          <w:sz w:val="20"/>
        </w:rPr>
        <w:t>舖</w:t>
      </w:r>
      <w:proofErr w:type="gramEnd"/>
      <w:r w:rsidR="002D0690" w:rsidRPr="00684780">
        <w:rPr>
          <w:rFonts w:eastAsia="標楷體"/>
          <w:sz w:val="20"/>
        </w:rPr>
        <w:t>抽取</w:t>
      </w:r>
      <w:r w:rsidR="002D0690" w:rsidRPr="00684780">
        <w:rPr>
          <w:rFonts w:eastAsia="標楷體" w:hint="eastAsia"/>
          <w:sz w:val="20"/>
        </w:rPr>
        <w:t>後</w:t>
      </w:r>
      <w:r w:rsidR="002D0690" w:rsidRPr="00684780">
        <w:rPr>
          <w:rFonts w:eastAsia="標楷體"/>
          <w:sz w:val="20"/>
        </w:rPr>
        <w:t>所產生之候選店</w:t>
      </w:r>
      <w:proofErr w:type="gramStart"/>
      <w:r w:rsidR="002D0690" w:rsidRPr="00684780">
        <w:rPr>
          <w:rFonts w:eastAsia="標楷體"/>
          <w:sz w:val="20"/>
        </w:rPr>
        <w:t>舖</w:t>
      </w:r>
      <w:proofErr w:type="gramEnd"/>
      <w:r w:rsidR="002D0690" w:rsidRPr="00684780">
        <w:rPr>
          <w:rFonts w:eastAsia="標楷體"/>
          <w:sz w:val="20"/>
        </w:rPr>
        <w:t>集合重新</w:t>
      </w:r>
      <w:r w:rsidR="002D0690" w:rsidRPr="00684780">
        <w:rPr>
          <w:rFonts w:eastAsia="標楷體" w:hint="eastAsia"/>
          <w:sz w:val="20"/>
        </w:rPr>
        <w:t>分配</w:t>
      </w:r>
      <w:r w:rsidR="009779A2" w:rsidRPr="00684780">
        <w:rPr>
          <w:rFonts w:eastAsia="標楷體" w:hint="eastAsia"/>
          <w:sz w:val="20"/>
        </w:rPr>
        <w:t>至既有</w:t>
      </w:r>
      <w:r w:rsidR="002D0690" w:rsidRPr="00684780">
        <w:rPr>
          <w:rFonts w:eastAsia="標楷體" w:hint="eastAsia"/>
          <w:sz w:val="20"/>
        </w:rPr>
        <w:t>主線，最大化主線利用率</w:t>
      </w:r>
      <w:r w:rsidR="009779A2" w:rsidRPr="00684780">
        <w:rPr>
          <w:rFonts w:eastAsia="標楷體"/>
          <w:sz w:val="20"/>
        </w:rPr>
        <w:t>並確保整體配送結構之可行性</w:t>
      </w:r>
      <w:r w:rsidR="002D0690" w:rsidRPr="00684780">
        <w:rPr>
          <w:rFonts w:eastAsia="標楷體" w:hint="eastAsia"/>
          <w:sz w:val="20"/>
        </w:rPr>
        <w:t>。</w:t>
      </w:r>
      <w:r w:rsidR="00572471" w:rsidRPr="00684780">
        <w:rPr>
          <w:rFonts w:eastAsia="標楷體"/>
          <w:sz w:val="20"/>
        </w:rPr>
        <w:t>為進行候選店</w:t>
      </w:r>
      <w:proofErr w:type="gramStart"/>
      <w:r w:rsidR="00572471" w:rsidRPr="00684780">
        <w:rPr>
          <w:rFonts w:eastAsia="標楷體"/>
          <w:sz w:val="20"/>
        </w:rPr>
        <w:t>舖</w:t>
      </w:r>
      <w:proofErr w:type="gramEnd"/>
      <w:r w:rsidR="00572471" w:rsidRPr="00684780">
        <w:rPr>
          <w:rFonts w:eastAsia="標楷體"/>
          <w:sz w:val="20"/>
        </w:rPr>
        <w:t>之重新分配，本研究採用</w:t>
      </w:r>
      <w:r w:rsidR="004E7C59" w:rsidRPr="00684780">
        <w:rPr>
          <w:rFonts w:eastAsia="標楷體" w:hint="eastAsia"/>
          <w:sz w:val="20"/>
        </w:rPr>
        <w:t>HACO</w:t>
      </w:r>
      <w:r w:rsidR="00572471" w:rsidRPr="00684780">
        <w:rPr>
          <w:rFonts w:eastAsia="標楷體" w:hint="eastAsia"/>
          <w:sz w:val="20"/>
        </w:rPr>
        <w:t>進行求解，</w:t>
      </w:r>
      <w:r w:rsidR="00C90F83" w:rsidRPr="00684780">
        <w:rPr>
          <w:rFonts w:eastAsia="標楷體"/>
          <w:sz w:val="20"/>
        </w:rPr>
        <w:t>並結合</w:t>
      </w:r>
      <w:proofErr w:type="gramStart"/>
      <w:r w:rsidR="00C90F83" w:rsidRPr="00684780">
        <w:rPr>
          <w:rFonts w:eastAsia="標楷體"/>
          <w:sz w:val="20"/>
        </w:rPr>
        <w:t>變動鄰域下降</w:t>
      </w:r>
      <w:proofErr w:type="gramEnd"/>
      <w:r w:rsidR="00C90F83" w:rsidRPr="00684780">
        <w:rPr>
          <w:rFonts w:eastAsia="標楷體"/>
          <w:sz w:val="20"/>
        </w:rPr>
        <w:t>法</w:t>
      </w:r>
      <w:r w:rsidR="00C90F83" w:rsidRPr="00684780">
        <w:rPr>
          <w:rFonts w:eastAsia="標楷體" w:hint="eastAsia"/>
          <w:sz w:val="20"/>
        </w:rPr>
        <w:t>(</w:t>
      </w:r>
      <w:r w:rsidR="00C90F83" w:rsidRPr="00684780">
        <w:rPr>
          <w:rFonts w:eastAsia="標楷體"/>
          <w:sz w:val="20"/>
        </w:rPr>
        <w:t>Variable Neighborhood Descent</w:t>
      </w:r>
      <w:r w:rsidR="00C90F83" w:rsidRPr="00684780">
        <w:rPr>
          <w:rFonts w:eastAsia="標楷體" w:hint="eastAsia"/>
          <w:sz w:val="20"/>
        </w:rPr>
        <w:t>, VND)</w:t>
      </w:r>
      <w:r w:rsidR="00C90F83" w:rsidRPr="00684780">
        <w:rPr>
          <w:rFonts w:eastAsia="標楷體"/>
          <w:sz w:val="20"/>
        </w:rPr>
        <w:t>進行最佳化</w:t>
      </w:r>
      <w:r w:rsidR="00E72D50" w:rsidRPr="00684780">
        <w:rPr>
          <w:rFonts w:eastAsia="標楷體"/>
          <w:sz w:val="20"/>
        </w:rPr>
        <w:t>。</w:t>
      </w:r>
    </w:p>
    <w:p w14:paraId="791E8BE8" w14:textId="2BEB76D8" w:rsidR="0026330A" w:rsidRPr="00684780" w:rsidRDefault="0077504D" w:rsidP="003208EE">
      <w:pPr>
        <w:ind w:firstLineChars="200" w:firstLine="400"/>
        <w:jc w:val="both"/>
        <w:rPr>
          <w:rFonts w:eastAsia="標楷體"/>
          <w:sz w:val="20"/>
        </w:rPr>
      </w:pPr>
      <w:r w:rsidRPr="00684780">
        <w:rPr>
          <w:rFonts w:eastAsia="標楷體" w:hint="eastAsia"/>
          <w:sz w:val="20"/>
        </w:rPr>
        <w:t>在</w:t>
      </w:r>
      <w:r w:rsidRPr="00684780">
        <w:rPr>
          <w:rFonts w:eastAsia="標楷體" w:hint="eastAsia"/>
          <w:sz w:val="20"/>
        </w:rPr>
        <w:t>HACO</w:t>
      </w:r>
      <w:r w:rsidRPr="00684780">
        <w:rPr>
          <w:rFonts w:eastAsia="標楷體" w:hint="eastAsia"/>
          <w:sz w:val="20"/>
        </w:rPr>
        <w:t>架構中，每次迭代由</w:t>
      </w:r>
      <w:r w:rsidRPr="00684780">
        <w:rPr>
          <w:rFonts w:eastAsia="標楷體" w:hint="eastAsia"/>
          <w:sz w:val="20"/>
        </w:rPr>
        <w:t>m</w:t>
      </w:r>
      <w:proofErr w:type="gramStart"/>
      <w:r w:rsidRPr="00684780">
        <w:rPr>
          <w:rFonts w:eastAsia="標楷體" w:hint="eastAsia"/>
          <w:sz w:val="20"/>
        </w:rPr>
        <w:t>隻</w:t>
      </w:r>
      <w:r w:rsidRPr="00684780">
        <w:rPr>
          <w:rFonts w:eastAsia="標楷體"/>
          <w:sz w:val="20"/>
        </w:rPr>
        <w:t>螞蟻</w:t>
      </w:r>
      <w:proofErr w:type="gramEnd"/>
      <w:r w:rsidRPr="00684780">
        <w:rPr>
          <w:rFonts w:eastAsia="標楷體" w:hint="eastAsia"/>
          <w:sz w:val="20"/>
        </w:rPr>
        <w:t>依據</w:t>
      </w:r>
      <w:r w:rsidRPr="00684780">
        <w:rPr>
          <w:rFonts w:eastAsia="標楷體"/>
          <w:sz w:val="20"/>
        </w:rPr>
        <w:t>機率轉移規則逐步建構可行路徑，其</w:t>
      </w:r>
      <w:r w:rsidRPr="00684780">
        <w:rPr>
          <w:rFonts w:eastAsia="標楷體" w:hint="eastAsia"/>
          <w:sz w:val="20"/>
        </w:rPr>
        <w:t>轉移機率</w:t>
      </w:r>
      <w:r w:rsidRPr="00684780">
        <w:rPr>
          <w:rFonts w:eastAsia="標楷體"/>
          <w:sz w:val="20"/>
        </w:rPr>
        <w:t>如式</w:t>
      </w:r>
      <w:r w:rsidR="00DF6C8C" w:rsidRPr="00684780">
        <w:rPr>
          <w:rFonts w:eastAsia="標楷體" w:hint="eastAsia"/>
          <w:sz w:val="20"/>
        </w:rPr>
        <w:t>(</w:t>
      </w:r>
      <w:r w:rsidR="00902C40" w:rsidRPr="00684780">
        <w:rPr>
          <w:rFonts w:eastAsia="標楷體" w:hint="eastAsia"/>
          <w:sz w:val="20"/>
        </w:rPr>
        <w:t>6</w:t>
      </w:r>
      <w:r w:rsidR="00DF6C8C" w:rsidRPr="00684780">
        <w:rPr>
          <w:rFonts w:eastAsia="標楷體" w:hint="eastAsia"/>
          <w:sz w:val="20"/>
        </w:rPr>
        <w:t>)</w:t>
      </w:r>
      <w:r w:rsidR="00DF6C8C" w:rsidRPr="00684780">
        <w:rPr>
          <w:rFonts w:eastAsia="標楷體" w:hint="eastAsia"/>
          <w:sz w:val="20"/>
        </w:rPr>
        <w:t>所式</w:t>
      </w:r>
      <w:r w:rsidR="00902C40" w:rsidRPr="00684780">
        <w:rPr>
          <w:rFonts w:eastAsia="標楷體" w:hint="eastAsia"/>
          <w:sz w:val="20"/>
        </w:rPr>
        <w:t>，</w:t>
      </w:r>
      <m:oMath>
        <m:r>
          <w:rPr>
            <w:rFonts w:ascii="Cambria Math" w:eastAsia="標楷體" w:hAnsi="Cambria Math"/>
            <w:sz w:val="20"/>
          </w:rPr>
          <m:t>τ</m:t>
        </m:r>
      </m:oMath>
      <w:r w:rsidR="00902C40" w:rsidRPr="00684780">
        <w:rPr>
          <w:rFonts w:eastAsia="標楷體" w:hint="eastAsia"/>
          <w:sz w:val="20"/>
        </w:rPr>
        <w:t>為費洛蒙資訊，</w:t>
      </w:r>
      <m:oMath>
        <m:sSubSup>
          <m:sSubSupPr>
            <m:ctrlPr>
              <w:rPr>
                <w:rFonts w:ascii="Cambria Math" w:eastAsia="標楷體" w:hAnsi="Cambria Math"/>
                <w:i/>
                <w:sz w:val="20"/>
              </w:rPr>
            </m:ctrlPr>
          </m:sSubSup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i</m:t>
            </m:r>
          </m:sub>
          <m:sup>
            <m:r>
              <w:rPr>
                <w:rFonts w:ascii="Cambria Math" w:eastAsia="標楷體" w:hAnsi="Cambria Math"/>
                <w:sz w:val="20"/>
              </w:rPr>
              <m:t>a</m:t>
            </m:r>
          </m:sup>
        </m:sSubSup>
      </m:oMath>
      <w:r w:rsidR="00902C40" w:rsidRPr="00684780">
        <w:rPr>
          <w:rFonts w:eastAsia="標楷體" w:hint="eastAsia"/>
          <w:sz w:val="20"/>
        </w:rPr>
        <w:t>為當下螞蟻可以選擇的</w:t>
      </w:r>
      <w:proofErr w:type="gramStart"/>
      <w:r w:rsidR="00902C40" w:rsidRPr="00684780">
        <w:rPr>
          <w:rFonts w:eastAsia="標楷體" w:hint="eastAsia"/>
          <w:sz w:val="20"/>
        </w:rPr>
        <w:t>可行鄰域</w:t>
      </w:r>
      <w:proofErr w:type="gramEnd"/>
      <w:r w:rsidR="00902C40" w:rsidRPr="00684780">
        <w:rPr>
          <w:rFonts w:eastAsia="標楷體" w:hint="eastAsia"/>
          <w:sz w:val="20"/>
        </w:rPr>
        <w:t>集合</w:t>
      </w:r>
      <w:r w:rsidR="00DF6C8C" w:rsidRPr="00684780">
        <w:rPr>
          <w:rFonts w:eastAsia="標楷體" w:hint="eastAsia"/>
          <w:sz w:val="20"/>
        </w:rPr>
        <w:t>。</w:t>
      </w:r>
      <w:r w:rsidR="002A0995" w:rsidRPr="00684780">
        <w:rPr>
          <w:rFonts w:eastAsia="標楷體"/>
          <w:sz w:val="20"/>
        </w:rPr>
        <w:t>式</w:t>
      </w:r>
      <w:r w:rsidR="002A0995" w:rsidRPr="00684780">
        <w:rPr>
          <w:rFonts w:eastAsia="標楷體"/>
          <w:sz w:val="20"/>
        </w:rPr>
        <w:t>(</w:t>
      </w:r>
      <w:r w:rsidR="00902C40" w:rsidRPr="00684780">
        <w:rPr>
          <w:rFonts w:eastAsia="標楷體" w:hint="eastAsia"/>
          <w:sz w:val="20"/>
        </w:rPr>
        <w:t>7</w:t>
      </w:r>
      <w:r w:rsidR="002A0995" w:rsidRPr="00684780">
        <w:rPr>
          <w:rFonts w:eastAsia="標楷體"/>
          <w:sz w:val="20"/>
        </w:rPr>
        <w:t>)</w:t>
      </w:r>
      <w:r w:rsidR="002A0995" w:rsidRPr="00684780">
        <w:rPr>
          <w:rFonts w:eastAsia="標楷體"/>
          <w:sz w:val="20"/>
        </w:rPr>
        <w:t>為啟發式資訊，用於反映插入路徑距離及載重成本。式</w:t>
      </w:r>
      <w:r w:rsidR="002A0995" w:rsidRPr="00684780">
        <w:rPr>
          <w:rFonts w:eastAsia="標楷體"/>
          <w:sz w:val="20"/>
        </w:rPr>
        <w:t>(</w:t>
      </w:r>
      <w:r w:rsidR="00902C40" w:rsidRPr="00684780">
        <w:rPr>
          <w:rFonts w:eastAsia="標楷體" w:hint="eastAsia"/>
          <w:sz w:val="20"/>
        </w:rPr>
        <w:t>8</w:t>
      </w:r>
      <w:r w:rsidR="002A0995" w:rsidRPr="00684780">
        <w:rPr>
          <w:rFonts w:eastAsia="標楷體"/>
          <w:sz w:val="20"/>
        </w:rPr>
        <w:t>)</w:t>
      </w:r>
      <w:r w:rsidR="002A0995" w:rsidRPr="00684780">
        <w:rPr>
          <w:rFonts w:eastAsia="標楷體"/>
          <w:sz w:val="20"/>
        </w:rPr>
        <w:t>表示插入路徑距離之成本。而式</w:t>
      </w:r>
      <w:r w:rsidR="002A0995" w:rsidRPr="00684780">
        <w:rPr>
          <w:rFonts w:eastAsia="標楷體"/>
          <w:sz w:val="20"/>
        </w:rPr>
        <w:t>(</w:t>
      </w:r>
      <w:r w:rsidR="00902C40" w:rsidRPr="00684780">
        <w:rPr>
          <w:rFonts w:eastAsia="標楷體" w:hint="eastAsia"/>
          <w:sz w:val="20"/>
        </w:rPr>
        <w:t>9</w:t>
      </w:r>
      <w:r w:rsidR="002A0995" w:rsidRPr="00684780">
        <w:rPr>
          <w:rFonts w:eastAsia="標楷體"/>
          <w:sz w:val="20"/>
        </w:rPr>
        <w:t>)</w:t>
      </w:r>
      <w:r w:rsidR="002A0995" w:rsidRPr="00684780">
        <w:rPr>
          <w:rFonts w:eastAsia="標楷體"/>
          <w:sz w:val="20"/>
        </w:rPr>
        <w:t>則用來評估車輛剩餘載容量與店鋪需求量的關係</w:t>
      </w:r>
      <w:r w:rsidR="00D44D80"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Q</m:t>
            </m:r>
            <m:ctrlPr>
              <w:rPr>
                <w:rFonts w:ascii="Cambria Math" w:eastAsia="標楷體" w:hAnsi="Cambria Math" w:hint="eastAsia"/>
                <w:i/>
                <w:sz w:val="20"/>
              </w:rPr>
            </m:ctrlPr>
          </m:e>
          <m:sub>
            <m:r>
              <w:rPr>
                <w:rFonts w:ascii="Cambria Math" w:eastAsia="標楷體" w:hAnsi="Cambria Math"/>
                <w:sz w:val="20"/>
              </w:rPr>
              <m:t>k</m:t>
            </m:r>
          </m:sub>
        </m:sSub>
      </m:oMath>
      <w:r w:rsidR="00D44D80" w:rsidRPr="00684780">
        <w:rPr>
          <w:rFonts w:eastAsia="標楷體" w:hint="eastAsia"/>
          <w:sz w:val="20"/>
        </w:rPr>
        <w:t>表示車輛的容量上限，</w:t>
      </w:r>
      <m:oMath>
        <m:sSub>
          <m:sSubPr>
            <m:ctrlPr>
              <w:rPr>
                <w:rFonts w:ascii="Cambria Math" w:eastAsia="標楷體" w:hAnsi="Cambria Math"/>
                <w:i/>
                <w:sz w:val="20"/>
              </w:rPr>
            </m:ctrlPr>
          </m:sSubPr>
          <m:e>
            <m:r>
              <w:rPr>
                <w:rFonts w:ascii="Cambria Math" w:eastAsia="標楷體" w:hAnsi="Cambria Math" w:hint="eastAsia"/>
                <w:sz w:val="20"/>
              </w:rPr>
              <m:t>L</m:t>
            </m:r>
            <m:ctrlPr>
              <w:rPr>
                <w:rFonts w:ascii="Cambria Math" w:eastAsia="標楷體" w:hAnsi="Cambria Math" w:hint="eastAsia"/>
                <w:i/>
                <w:sz w:val="20"/>
              </w:rPr>
            </m:ctrlPr>
          </m:e>
          <m:sub>
            <m:r>
              <w:rPr>
                <w:rFonts w:ascii="Cambria Math" w:eastAsia="標楷體" w:hAnsi="Cambria Math" w:hint="eastAsia"/>
                <w:sz w:val="20"/>
              </w:rPr>
              <m:t>k</m:t>
            </m:r>
          </m:sub>
        </m:sSub>
      </m:oMath>
      <w:r w:rsidR="00D44D80" w:rsidRPr="00684780">
        <w:rPr>
          <w:rFonts w:eastAsia="標楷體" w:hint="eastAsia"/>
          <w:sz w:val="20"/>
        </w:rPr>
        <w:t>為當前的車輛容量，</w:t>
      </w:r>
      <m:oMath>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hint="eastAsia"/>
                <w:sz w:val="20"/>
              </w:rPr>
              <m:t>u</m:t>
            </m:r>
          </m:sub>
        </m:sSub>
      </m:oMath>
      <w:r w:rsidR="00D44D80" w:rsidRPr="00684780">
        <w:rPr>
          <w:rFonts w:eastAsia="標楷體" w:hint="eastAsia"/>
          <w:sz w:val="20"/>
        </w:rPr>
        <w:t>則為店</w:t>
      </w:r>
      <w:proofErr w:type="gramStart"/>
      <w:r w:rsidR="00D44D80" w:rsidRPr="00684780">
        <w:rPr>
          <w:rFonts w:eastAsia="標楷體" w:hint="eastAsia"/>
          <w:sz w:val="20"/>
        </w:rPr>
        <w:t>舖</w:t>
      </w:r>
      <w:proofErr w:type="gramEnd"/>
      <w:r w:rsidR="00D44D80" w:rsidRPr="00684780">
        <w:rPr>
          <w:rFonts w:eastAsia="標楷體" w:hint="eastAsia"/>
          <w:sz w:val="20"/>
        </w:rPr>
        <w:t>的材積量</w:t>
      </w:r>
      <w:r w:rsidR="002A0995" w:rsidRPr="00684780">
        <w:rPr>
          <w:rFonts w:eastAsia="標楷體"/>
          <w:sz w:val="20"/>
        </w:rPr>
        <w:t>。</w:t>
      </w:r>
    </w:p>
    <w:p w14:paraId="24F9AA56" w14:textId="77777777" w:rsidR="0071114C" w:rsidRPr="00684780" w:rsidRDefault="0071114C" w:rsidP="0071114C">
      <w:pPr>
        <w:jc w:val="both"/>
        <w:rPr>
          <w:rFonts w:eastAsia="標楷體"/>
          <w:sz w:val="20"/>
        </w:rPr>
      </w:pPr>
    </w:p>
    <w:p w14:paraId="6E24DC32" w14:textId="5A0B09BE" w:rsidR="008B3B1D" w:rsidRPr="00684780" w:rsidRDefault="00000000" w:rsidP="008B3B1D">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i,j,u,k</m:t>
                  </m:r>
                </m:sub>
                <m:sup>
                  <m:r>
                    <w:rPr>
                      <w:rFonts w:ascii="Cambria Math" w:eastAsia="標楷體" w:hAnsi="Cambria Math"/>
                      <w:sz w:val="20"/>
                    </w:rPr>
                    <m:t>a</m:t>
                  </m:r>
                </m:sup>
              </m:sSubSup>
              <m:r>
                <w:rPr>
                  <w:rFonts w:ascii="Cambria Math" w:eastAsia="標楷體" w:hAnsi="Cambria Math"/>
                  <w:sz w:val="20"/>
                </w:rPr>
                <m:t>=</m:t>
              </m:r>
              <m:f>
                <m:fPr>
                  <m:ctrlPr>
                    <w:rPr>
                      <w:rFonts w:ascii="Cambria Math" w:eastAsia="標楷體" w:hAnsi="Cambria Math"/>
                      <w:i/>
                      <w:sz w:val="20"/>
                    </w:rPr>
                  </m:ctrlPr>
                </m:fPr>
                <m:num>
                  <m:sSubSup>
                    <m:sSubSupPr>
                      <m:ctrlPr>
                        <w:rPr>
                          <w:rFonts w:ascii="Cambria Math" w:eastAsia="標楷體" w:hAnsi="Cambria Math"/>
                          <w:i/>
                          <w:sz w:val="20"/>
                        </w:rPr>
                      </m:ctrlPr>
                    </m:sSubSupPr>
                    <m:e>
                      <m:r>
                        <w:rPr>
                          <w:rFonts w:ascii="Cambria Math" w:eastAsia="標楷體" w:hAnsi="Cambria Math"/>
                          <w:sz w:val="20"/>
                        </w:rPr>
                        <m:t>τ</m:t>
                      </m:r>
                    </m:e>
                    <m:sub>
                      <m:r>
                        <w:rPr>
                          <w:rFonts w:ascii="Cambria Math" w:eastAsia="標楷體" w:hAnsi="Cambria Math"/>
                          <w:sz w:val="20"/>
                        </w:rPr>
                        <m:t>i,u</m:t>
                      </m:r>
                    </m:sub>
                    <m:sup>
                      <m:r>
                        <w:rPr>
                          <w:rFonts w:ascii="Cambria Math" w:eastAsia="標楷體" w:hAnsi="Cambria Math"/>
                          <w:sz w:val="20"/>
                        </w:rPr>
                        <m:t>α</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i,j,u,k</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a</m:t>
                          </m:r>
                        </m:sup>
                      </m:sSubSup>
                    </m:sub>
                    <m:sup/>
                    <m:e>
                      <m:sSubSup>
                        <m:sSubSupPr>
                          <m:ctrlPr>
                            <w:rPr>
                              <w:rFonts w:ascii="Cambria Math" w:eastAsia="標楷體" w:hAnsi="Cambria Math"/>
                              <w:i/>
                              <w:sz w:val="20"/>
                            </w:rPr>
                          </m:ctrlPr>
                        </m:sSubSupPr>
                        <m:e>
                          <m:r>
                            <w:rPr>
                              <w:rFonts w:ascii="Cambria Math" w:eastAsia="標楷體" w:hAnsi="Cambria Math"/>
                              <w:sz w:val="20"/>
                            </w:rPr>
                            <m:t>τ</m:t>
                          </m:r>
                        </m:e>
                        <m:sub>
                          <m:r>
                            <w:rPr>
                              <w:rFonts w:ascii="Cambria Math" w:eastAsia="標楷體" w:hAnsi="Cambria Math"/>
                              <w:sz w:val="20"/>
                            </w:rPr>
                            <m:t>i,z</m:t>
                          </m:r>
                        </m:sub>
                        <m:sup>
                          <m:r>
                            <w:rPr>
                              <w:rFonts w:ascii="Cambria Math" w:eastAsia="標楷體" w:hAnsi="Cambria Math"/>
                              <w:sz w:val="20"/>
                            </w:rPr>
                            <m:t>α</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 j,z,k</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7</m:t>
                  </m:r>
                </m:e>
              </m:d>
            </m:e>
          </m:eqArr>
        </m:oMath>
      </m:oMathPara>
    </w:p>
    <w:p w14:paraId="0E18A28F" w14:textId="77777777" w:rsidR="00CC0BAA" w:rsidRPr="00684780" w:rsidRDefault="00CC0BAA" w:rsidP="00CC0BAA">
      <w:pPr>
        <w:jc w:val="both"/>
        <w:rPr>
          <w:rFonts w:eastAsia="標楷體"/>
          <w:sz w:val="20"/>
        </w:rPr>
      </w:pPr>
    </w:p>
    <w:p w14:paraId="0C1CBE0C" w14:textId="5F65CC0C" w:rsidR="00FD4CC7" w:rsidRPr="00684780" w:rsidRDefault="00000000" w:rsidP="00CC0BAA">
      <w:pPr>
        <w:jc w:val="both"/>
        <w:rPr>
          <w:rFonts w:eastAsia="標楷體"/>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η</m:t>
                  </m:r>
                </m:e>
                <m:sub>
                  <m:r>
                    <w:rPr>
                      <w:rFonts w:ascii="Cambria Math" w:eastAsia="標楷體" w:hAnsi="Cambria Math"/>
                      <w:sz w:val="20"/>
                    </w:rPr>
                    <m:t>i,j,u,k</m:t>
                  </m:r>
                </m:sub>
              </m:sSub>
              <m:r>
                <w:rPr>
                  <w:rFonts w:ascii="Cambria Math" w:eastAsia="標楷體" w:hAnsi="Cambria Math"/>
                  <w:sz w:val="20"/>
                </w:rPr>
                <m:t>=</m:t>
              </m:r>
              <m:f>
                <m:fPr>
                  <m:ctrlPr>
                    <w:rPr>
                      <w:rFonts w:ascii="Cambria Math" w:eastAsia="標楷體" w:hAnsi="Cambria Math"/>
                      <w:i/>
                      <w:sz w:val="20"/>
                      <w14:ligatures w14:val="standardContextual"/>
                    </w:rPr>
                  </m:ctrlPr>
                </m:fPr>
                <m:num>
                  <m:r>
                    <w:rPr>
                      <w:rFonts w:ascii="Cambria Math" w:eastAsia="標楷體" w:hAnsi="Cambria Math"/>
                      <w:sz w:val="20"/>
                    </w:rPr>
                    <m:t>1</m:t>
                  </m:r>
                </m:num>
                <m:den>
                  <m:sSub>
                    <m:sSubPr>
                      <m:ctrlPr>
                        <w:rPr>
                          <w:rFonts w:ascii="Cambria Math" w:eastAsia="標楷體" w:hAnsi="Cambria Math"/>
                          <w:i/>
                          <w:sz w:val="20"/>
                        </w:rPr>
                      </m:ctrlPr>
                    </m:sSubPr>
                    <m:e>
                      <m:r>
                        <w:rPr>
                          <w:rFonts w:ascii="Cambria Math" w:eastAsia="標楷體" w:hAnsi="Cambria Math"/>
                          <w:sz w:val="20"/>
                        </w:rPr>
                        <m:t>α</m:t>
                      </m:r>
                    </m:e>
                    <m:sub>
                      <m:r>
                        <w:rPr>
                          <w:rFonts w:ascii="Cambria Math" w:eastAsia="標楷體" w:hAnsi="Cambria Math"/>
                          <w:sz w:val="20"/>
                        </w:rPr>
                        <m:t>1</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0</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α</m:t>
                      </m:r>
                    </m:e>
                    <m:sub>
                      <m:r>
                        <w:rPr>
                          <w:rFonts w:ascii="Cambria Math" w:eastAsia="標楷體" w:hAnsi="Cambria Math"/>
                          <w:sz w:val="20"/>
                        </w:rPr>
                        <m:t>2</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1</m:t>
                      </m:r>
                    </m:sup>
                  </m:sSubSup>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8</m:t>
                  </m:r>
                </m:e>
              </m:d>
            </m:e>
          </m:eqArr>
        </m:oMath>
      </m:oMathPara>
    </w:p>
    <w:p w14:paraId="0C964CD7" w14:textId="77777777" w:rsidR="00FD4CC7" w:rsidRPr="00684780" w:rsidRDefault="00FD4CC7" w:rsidP="00CC0BAA">
      <w:pPr>
        <w:jc w:val="both"/>
        <w:rPr>
          <w:rFonts w:eastAsia="標楷體"/>
          <w:sz w:val="20"/>
        </w:rPr>
      </w:pPr>
    </w:p>
    <w:p w14:paraId="30493E40" w14:textId="4849356C" w:rsidR="00FD4CC7" w:rsidRPr="00684780" w:rsidRDefault="00000000" w:rsidP="00CC0BAA">
      <w:pPr>
        <w:jc w:val="both"/>
        <w:rPr>
          <w:rFonts w:eastAsia="標楷體"/>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0</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i,u</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u,j</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9</m:t>
                  </m:r>
                </m:e>
              </m:d>
            </m:e>
          </m:eqArr>
        </m:oMath>
      </m:oMathPara>
    </w:p>
    <w:p w14:paraId="135BB1D5" w14:textId="77777777" w:rsidR="00FD4CC7" w:rsidRPr="00684780" w:rsidRDefault="00FD4CC7" w:rsidP="00CC0BAA">
      <w:pPr>
        <w:jc w:val="both"/>
        <w:rPr>
          <w:rFonts w:eastAsia="標楷體"/>
          <w:sz w:val="20"/>
        </w:rPr>
      </w:pPr>
    </w:p>
    <w:p w14:paraId="44CFAE57" w14:textId="565402A8" w:rsidR="00FD4CC7" w:rsidRPr="00684780" w:rsidRDefault="00000000" w:rsidP="00CC0BAA">
      <w:pPr>
        <w:jc w:val="both"/>
        <w:rPr>
          <w:rFonts w:eastAsia="標楷體"/>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1</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Q</m:t>
                  </m:r>
                </m:e>
                <m:sub>
                  <m:r>
                    <w:rPr>
                      <w:rFonts w:ascii="Cambria Math" w:eastAsia="標楷體" w:hAnsi="Cambria Math"/>
                      <w:sz w:val="20"/>
                    </w:rPr>
                    <m:t>k</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L</m:t>
                  </m:r>
                </m:e>
                <m:sub>
                  <m:r>
                    <w:rPr>
                      <w:rFonts w:ascii="Cambria Math" w:eastAsia="標楷體" w:hAnsi="Cambria Math"/>
                      <w:sz w:val="20"/>
                    </w:rPr>
                    <m:t>k</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sz w:val="20"/>
                    </w:rPr>
                    <m:t>u</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10</m:t>
                  </m:r>
                </m:e>
              </m:d>
            </m:e>
          </m:eqArr>
        </m:oMath>
      </m:oMathPara>
    </w:p>
    <w:p w14:paraId="74DFFD10" w14:textId="77777777" w:rsidR="00FD4CC7" w:rsidRPr="00684780" w:rsidRDefault="00FD4CC7" w:rsidP="00CC0BAA">
      <w:pPr>
        <w:jc w:val="both"/>
        <w:rPr>
          <w:rFonts w:eastAsia="標楷體"/>
          <w:color w:val="C00000"/>
          <w:sz w:val="20"/>
        </w:rPr>
      </w:pPr>
    </w:p>
    <w:p w14:paraId="35794137" w14:textId="7E0324D4" w:rsidR="004D05FF" w:rsidRPr="00684780" w:rsidRDefault="008E2F74" w:rsidP="00FC0A07">
      <w:pPr>
        <w:ind w:firstLineChars="200" w:firstLine="400"/>
        <w:jc w:val="both"/>
        <w:rPr>
          <w:rFonts w:eastAsia="標楷體"/>
          <w:sz w:val="20"/>
        </w:rPr>
      </w:pPr>
      <w:r w:rsidRPr="00684780">
        <w:rPr>
          <w:rFonts w:eastAsia="標楷體" w:hint="eastAsia"/>
          <w:sz w:val="20"/>
        </w:rPr>
        <w:t>於每次建</w:t>
      </w:r>
      <w:proofErr w:type="gramStart"/>
      <w:r w:rsidRPr="00684780">
        <w:rPr>
          <w:rFonts w:eastAsia="標楷體" w:hint="eastAsia"/>
          <w:sz w:val="20"/>
        </w:rPr>
        <w:t>構解時</w:t>
      </w:r>
      <w:proofErr w:type="gramEnd"/>
      <w:r w:rsidR="00F6010B" w:rsidRPr="00684780">
        <w:rPr>
          <w:rFonts w:eastAsia="標楷體" w:hint="eastAsia"/>
          <w:sz w:val="20"/>
        </w:rPr>
        <w:t>，</w:t>
      </w:r>
      <w:r w:rsidR="00FE57CC" w:rsidRPr="00684780">
        <w:rPr>
          <w:rFonts w:eastAsia="標楷體" w:hint="eastAsia"/>
          <w:sz w:val="20"/>
        </w:rPr>
        <w:t>系統</w:t>
      </w:r>
      <w:r w:rsidR="00FE57CC" w:rsidRPr="00684780">
        <w:rPr>
          <w:rFonts w:eastAsia="標楷體"/>
          <w:sz w:val="20"/>
        </w:rPr>
        <w:t>依據式</w:t>
      </w:r>
      <w:r w:rsidR="00FE57CC" w:rsidRPr="00684780">
        <w:rPr>
          <w:rFonts w:eastAsia="標楷體"/>
          <w:sz w:val="20"/>
        </w:rPr>
        <w:t>(11)</w:t>
      </w:r>
      <w:r w:rsidR="00FE57CC" w:rsidRPr="00684780">
        <w:rPr>
          <w:rFonts w:eastAsia="標楷體"/>
          <w:sz w:val="20"/>
        </w:rPr>
        <w:t>進行區域費洛蒙更新，以降低已選擇路徑之費洛蒙濃度，提升</w:t>
      </w:r>
      <w:r w:rsidR="00FE57CC" w:rsidRPr="00684780">
        <w:rPr>
          <w:rFonts w:eastAsia="標楷體"/>
          <w:sz w:val="20"/>
        </w:rPr>
        <w:lastRenderedPageBreak/>
        <w:t>搜尋過程之探索能力</w:t>
      </w:r>
      <w:r w:rsidR="00F6010B" w:rsidRPr="00684780">
        <w:rPr>
          <w:rFonts w:eastAsia="標楷體" w:hint="eastAsia"/>
          <w:sz w:val="20"/>
        </w:rPr>
        <w:t>。</w:t>
      </w:r>
      <w:r w:rsidR="00FC0A07" w:rsidRPr="00684780">
        <w:rPr>
          <w:rFonts w:eastAsia="標楷體"/>
          <w:sz w:val="20"/>
        </w:rPr>
        <w:t>每次迭代結束後，系統根據當前最佳解進行全域</w:t>
      </w:r>
      <w:r w:rsidR="00FC0A07" w:rsidRPr="00684780">
        <w:rPr>
          <w:rFonts w:eastAsia="標楷體" w:hint="eastAsia"/>
          <w:sz w:val="20"/>
        </w:rPr>
        <w:t>費洛蒙</w:t>
      </w:r>
      <w:r w:rsidR="00FC0A07" w:rsidRPr="00684780">
        <w:rPr>
          <w:rFonts w:eastAsia="標楷體"/>
          <w:sz w:val="20"/>
        </w:rPr>
        <w:t>更新，強化優良路徑之搜尋方向</w:t>
      </w:r>
      <w:r w:rsidR="00D44D80" w:rsidRPr="00684780">
        <w:rPr>
          <w:rFonts w:eastAsia="標楷體" w:hint="eastAsia"/>
          <w:sz w:val="20"/>
        </w:rPr>
        <w:t>，</w:t>
      </w:r>
      <m:oMath>
        <m:r>
          <w:rPr>
            <w:rFonts w:ascii="Cambria Math" w:eastAsia="標楷體" w:hAnsi="Cambria Math"/>
            <w:sz w:val="20"/>
          </w:rPr>
          <m:t>ρ</m:t>
        </m:r>
      </m:oMath>
      <w:r w:rsidR="00D44D80" w:rsidRPr="00684780">
        <w:rPr>
          <w:rFonts w:eastAsia="標楷體" w:hint="eastAsia"/>
          <w:sz w:val="20"/>
        </w:rPr>
        <w:t>為費洛蒙蒸發速率</w:t>
      </w:r>
      <w:r w:rsidR="00FC0A07" w:rsidRPr="00684780">
        <w:rPr>
          <w:rFonts w:eastAsia="標楷體"/>
          <w:sz w:val="20"/>
        </w:rPr>
        <w:t>。其中</w:t>
      </w:r>
      <w:r w:rsidR="008010B6" w:rsidRPr="00684780">
        <w:rPr>
          <w:rFonts w:eastAsia="標楷體" w:hint="eastAsia"/>
          <w:sz w:val="20"/>
        </w:rPr>
        <w:t>，</w:t>
      </w:r>
      <w:r w:rsidR="000B4015" w:rsidRPr="00684780">
        <w:rPr>
          <w:rFonts w:eastAsia="標楷體" w:hint="eastAsia"/>
          <w:sz w:val="20"/>
        </w:rPr>
        <w:t>全域</w:t>
      </w:r>
      <w:r w:rsidR="000B4015" w:rsidRPr="00684780">
        <w:rPr>
          <w:rFonts w:eastAsia="標楷體"/>
          <w:sz w:val="20"/>
        </w:rPr>
        <w:t>費洛蒙更新機制如式</w:t>
      </w:r>
      <w:r w:rsidR="000B4015" w:rsidRPr="00684780">
        <w:rPr>
          <w:rFonts w:eastAsia="標楷體"/>
          <w:sz w:val="20"/>
        </w:rPr>
        <w:t>(</w:t>
      </w:r>
      <w:r w:rsidR="000B4015" w:rsidRPr="00684780">
        <w:rPr>
          <w:rFonts w:eastAsia="標楷體" w:hint="eastAsia"/>
          <w:sz w:val="20"/>
        </w:rPr>
        <w:t>1</w:t>
      </w:r>
      <w:r w:rsidR="000B4015" w:rsidRPr="00684780">
        <w:rPr>
          <w:rFonts w:eastAsia="標楷體"/>
          <w:sz w:val="20"/>
        </w:rPr>
        <w:t>2)</w:t>
      </w:r>
      <w:r w:rsidR="000B4015" w:rsidRPr="00684780">
        <w:rPr>
          <w:rFonts w:eastAsia="標楷體"/>
          <w:sz w:val="20"/>
        </w:rPr>
        <w:t>所示</w:t>
      </w:r>
      <w:r w:rsidR="00FC0A07" w:rsidRPr="00684780">
        <w:rPr>
          <w:rFonts w:eastAsia="標楷體"/>
          <w:sz w:val="20"/>
        </w:rPr>
        <w:t>，而</w:t>
      </w:r>
      <w:r w:rsidR="000B4015" w:rsidRPr="00684780">
        <w:rPr>
          <w:rFonts w:eastAsia="標楷體"/>
          <w:sz w:val="20"/>
        </w:rPr>
        <w:t>費洛蒙增量</w:t>
      </w:r>
      <w:r w:rsidR="00971A0F" w:rsidRPr="00684780">
        <w:rPr>
          <w:rFonts w:eastAsia="標楷體" w:hint="eastAsia"/>
          <w:sz w:val="20"/>
        </w:rPr>
        <w:t>則</w:t>
      </w:r>
      <w:r w:rsidR="000B4015" w:rsidRPr="00684780">
        <w:rPr>
          <w:rFonts w:eastAsia="標楷體"/>
          <w:sz w:val="20"/>
        </w:rPr>
        <w:t>依據最佳解品質定義如式</w:t>
      </w:r>
      <w:r w:rsidR="000B4015" w:rsidRPr="00684780">
        <w:rPr>
          <w:rFonts w:eastAsia="標楷體"/>
          <w:sz w:val="20"/>
        </w:rPr>
        <w:t>(</w:t>
      </w:r>
      <w:r w:rsidR="000B4015" w:rsidRPr="00684780">
        <w:rPr>
          <w:rFonts w:eastAsia="標楷體" w:hint="eastAsia"/>
          <w:sz w:val="20"/>
        </w:rPr>
        <w:t>13</w:t>
      </w:r>
      <w:r w:rsidR="000B4015" w:rsidRPr="00684780">
        <w:rPr>
          <w:rFonts w:eastAsia="標楷體"/>
          <w:sz w:val="20"/>
        </w:rPr>
        <w:t>)</w:t>
      </w:r>
      <w:r w:rsidR="000B4015" w:rsidRPr="00684780">
        <w:rPr>
          <w:rFonts w:eastAsia="標楷體"/>
          <w:sz w:val="20"/>
        </w:rPr>
        <w:t>所示</w:t>
      </w:r>
      <w:r w:rsidR="00FC0A07" w:rsidRPr="00684780">
        <w:rPr>
          <w:rFonts w:eastAsia="標楷體"/>
          <w:sz w:val="20"/>
        </w:rPr>
        <w:t>。</w:t>
      </w:r>
    </w:p>
    <w:p w14:paraId="4BFABA29" w14:textId="77777777" w:rsidR="008B3B1D" w:rsidRPr="00684780" w:rsidRDefault="008B3B1D" w:rsidP="008B3B1D">
      <w:pPr>
        <w:jc w:val="both"/>
        <w:rPr>
          <w:rFonts w:eastAsia="標楷體"/>
          <w:sz w:val="20"/>
        </w:rPr>
      </w:pPr>
    </w:p>
    <w:p w14:paraId="5D8E7EBB" w14:textId="4B233762" w:rsidR="008B3B1D" w:rsidRPr="00684780" w:rsidRDefault="00000000" w:rsidP="008B3B1D">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0</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11</m:t>
                  </m:r>
                </m:e>
              </m:d>
            </m:e>
          </m:eqArr>
        </m:oMath>
      </m:oMathPara>
    </w:p>
    <w:p w14:paraId="4AFA1917" w14:textId="77777777" w:rsidR="008B3B1D" w:rsidRPr="00684780" w:rsidRDefault="008B3B1D" w:rsidP="008B3B1D">
      <w:pPr>
        <w:rPr>
          <w:sz w:val="20"/>
        </w:rPr>
      </w:pPr>
    </w:p>
    <w:p w14:paraId="677B1F81" w14:textId="22C694E7" w:rsidR="008B3B1D" w:rsidRPr="00684780" w:rsidRDefault="00000000" w:rsidP="008B3B1D">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12</m:t>
                  </m:r>
                </m:e>
              </m:d>
            </m:e>
          </m:eqArr>
        </m:oMath>
      </m:oMathPara>
    </w:p>
    <w:p w14:paraId="229F96C2" w14:textId="77777777" w:rsidR="00AE5206" w:rsidRPr="00684780" w:rsidRDefault="00AE5206" w:rsidP="00AE5206">
      <w:pPr>
        <w:jc w:val="both"/>
        <w:rPr>
          <w:rFonts w:eastAsia="標楷體"/>
          <w:sz w:val="20"/>
        </w:rPr>
      </w:pPr>
    </w:p>
    <w:p w14:paraId="0BC2D6C1" w14:textId="5A8E46AD" w:rsidR="00AE5206" w:rsidRPr="00684780" w:rsidRDefault="00000000" w:rsidP="008B3B1D">
      <w:pPr>
        <w:ind w:firstLineChars="200" w:firstLine="400"/>
        <w:jc w:val="center"/>
        <w:rPr>
          <w:sz w:val="20"/>
        </w:rPr>
      </w:pPr>
      <m:oMathPara>
        <m:oMath>
          <m:eqArr>
            <m:eqArrPr>
              <m:maxDist m:val="1"/>
              <m:ctrlPr>
                <w:rPr>
                  <w:rFonts w:ascii="Cambria Math" w:hAnsi="Cambria Math"/>
                  <w:i/>
                  <w:sz w:val="20"/>
                </w:rPr>
              </m:ctrlPr>
            </m:eqArrPr>
            <m:e>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begChr m:val="{"/>
                  <m:endChr m:val=""/>
                  <m:ctrlPr>
                    <w:rPr>
                      <w:rFonts w:ascii="Cambria Math" w:eastAsia="標楷體" w:hAnsi="Cambria Math"/>
                      <w:i/>
                      <w:sz w:val="20"/>
                    </w:rPr>
                  </m:ctrlPr>
                </m:dPr>
                <m:e>
                  <m:eqArr>
                    <m:eqArrPr>
                      <m:ctrlPr>
                        <w:rPr>
                          <w:rFonts w:ascii="Cambria Math" w:eastAsia="標楷體" w:hAnsi="Cambria Math"/>
                          <w:i/>
                          <w:sz w:val="20"/>
                        </w:rPr>
                      </m:ctrlPr>
                    </m:eqArrPr>
                    <m:e>
                      <m:f>
                        <m:fPr>
                          <m:ctrlPr>
                            <w:rPr>
                              <w:rFonts w:ascii="Cambria Math" w:eastAsia="標楷體" w:hAnsi="Cambria Math"/>
                              <w:i/>
                              <w:sz w:val="20"/>
                            </w:rPr>
                          </m:ctrlPr>
                        </m:fPr>
                        <m:num>
                          <m:r>
                            <w:rPr>
                              <w:rFonts w:ascii="Cambria Math" w:eastAsia="標楷體" w:hAnsi="Cambria Math"/>
                              <w:sz w:val="20"/>
                            </w:rPr>
                            <m:t>1</m:t>
                          </m:r>
                        </m:num>
                        <m:den>
                          <m:r>
                            <w:rPr>
                              <w:rFonts w:ascii="Cambria Math" w:eastAsia="標楷體" w:hAnsi="Cambria Math"/>
                              <w:sz w:val="20"/>
                            </w:rPr>
                            <m:t>F(S)</m:t>
                          </m:r>
                        </m:den>
                      </m:f>
                      <m:r>
                        <w:rPr>
                          <w:rFonts w:ascii="Cambria Math" w:eastAsia="標楷體" w:hAnsi="Cambria Math"/>
                          <w:sz w:val="20"/>
                        </w:rPr>
                        <m:t xml:space="preserve">  if the edge </m:t>
                      </m:r>
                      <m:d>
                        <m:dPr>
                          <m:ctrlPr>
                            <w:rPr>
                              <w:rFonts w:ascii="Cambria Math" w:eastAsia="標楷體" w:hAnsi="Cambria Math"/>
                              <w:i/>
                              <w:sz w:val="20"/>
                            </w:rPr>
                          </m:ctrlPr>
                        </m:dPr>
                        <m:e>
                          <m:r>
                            <w:rPr>
                              <w:rFonts w:ascii="Cambria Math" w:eastAsia="標楷體" w:hAnsi="Cambria Math"/>
                              <w:sz w:val="20"/>
                            </w:rPr>
                            <m:t>i,j</m:t>
                          </m:r>
                        </m:e>
                      </m:d>
                      <m:r>
                        <w:rPr>
                          <w:rFonts w:ascii="Cambria Math" w:eastAsia="標楷體" w:hAnsi="Cambria Math"/>
                          <w:sz w:val="20"/>
                        </w:rPr>
                        <m:t>∈S,</m:t>
                      </m:r>
                    </m:e>
                    <m:e>
                      <m:r>
                        <w:rPr>
                          <w:rFonts w:ascii="Cambria Math" w:eastAsia="標楷體" w:hAnsi="Cambria Math"/>
                          <w:sz w:val="20"/>
                        </w:rPr>
                        <m:t>0  otherwise,</m:t>
                      </m:r>
                    </m:e>
                  </m:eqArr>
                </m:e>
              </m:d>
              <m:r>
                <w:rPr>
                  <w:rFonts w:ascii="Cambria Math" w:hAnsi="Cambria Math"/>
                  <w:sz w:val="20"/>
                </w:rPr>
                <m:t>#</m:t>
              </m:r>
              <m:d>
                <m:dPr>
                  <m:ctrlPr>
                    <w:rPr>
                      <w:rFonts w:ascii="Cambria Math" w:hAnsi="Cambria Math"/>
                      <w:sz w:val="20"/>
                    </w:rPr>
                  </m:ctrlPr>
                </m:dPr>
                <m:e>
                  <m:r>
                    <m:rPr>
                      <m:sty m:val="p"/>
                    </m:rPr>
                    <w:rPr>
                      <w:rFonts w:ascii="Cambria Math" w:hAnsi="Cambria Math"/>
                      <w:sz w:val="20"/>
                    </w:rPr>
                    <m:t>13</m:t>
                  </m:r>
                </m:e>
              </m:d>
            </m:e>
          </m:eqArr>
        </m:oMath>
      </m:oMathPara>
    </w:p>
    <w:p w14:paraId="538196E5" w14:textId="77777777" w:rsidR="00FF0553" w:rsidRPr="00684780" w:rsidRDefault="00FF0553" w:rsidP="00FF0553">
      <w:pPr>
        <w:jc w:val="both"/>
        <w:rPr>
          <w:rFonts w:eastAsia="標楷體"/>
          <w:color w:val="C00000"/>
          <w:sz w:val="20"/>
        </w:rPr>
      </w:pPr>
    </w:p>
    <w:p w14:paraId="05F2C2DF" w14:textId="442E9B71" w:rsidR="00AE5206" w:rsidRPr="00684780" w:rsidRDefault="00AE5206" w:rsidP="00AE5206">
      <w:pPr>
        <w:ind w:firstLineChars="200" w:firstLine="400"/>
        <w:jc w:val="both"/>
        <w:rPr>
          <w:rFonts w:eastAsia="標楷體"/>
          <w:sz w:val="20"/>
        </w:rPr>
      </w:pPr>
      <w:proofErr w:type="gramStart"/>
      <w:r w:rsidRPr="00684780">
        <w:rPr>
          <w:rFonts w:eastAsia="標楷體"/>
          <w:sz w:val="20"/>
        </w:rPr>
        <w:t>此外，</w:t>
      </w:r>
      <w:proofErr w:type="gramEnd"/>
      <w:r w:rsidRPr="00684780">
        <w:rPr>
          <w:rFonts w:eastAsia="標楷體"/>
          <w:sz w:val="20"/>
        </w:rPr>
        <w:t>為進一步</w:t>
      </w:r>
      <w:proofErr w:type="gramStart"/>
      <w:r w:rsidRPr="00684780">
        <w:rPr>
          <w:rFonts w:eastAsia="標楷體"/>
          <w:sz w:val="20"/>
        </w:rPr>
        <w:t>強</w:t>
      </w:r>
      <w:proofErr w:type="gramEnd"/>
      <w:r w:rsidRPr="00684780">
        <w:rPr>
          <w:rFonts w:eastAsia="標楷體"/>
          <w:sz w:val="20"/>
        </w:rPr>
        <w:t>化解品質，本研究於每</w:t>
      </w:r>
      <w:proofErr w:type="gramStart"/>
      <w:r w:rsidRPr="00684780">
        <w:rPr>
          <w:rFonts w:eastAsia="標楷體"/>
          <w:sz w:val="20"/>
        </w:rPr>
        <w:t>隻螞蟻</w:t>
      </w:r>
      <w:proofErr w:type="gramEnd"/>
      <w:r w:rsidRPr="00684780">
        <w:rPr>
          <w:rFonts w:eastAsia="標楷體"/>
          <w:sz w:val="20"/>
        </w:rPr>
        <w:t>完成路徑建構後導入</w:t>
      </w:r>
      <w:r w:rsidRPr="00684780">
        <w:rPr>
          <w:rFonts w:eastAsia="標楷體"/>
          <w:sz w:val="20"/>
        </w:rPr>
        <w:t>VND</w:t>
      </w:r>
      <w:r w:rsidRPr="00684780">
        <w:rPr>
          <w:rFonts w:eastAsia="標楷體"/>
          <w:sz w:val="20"/>
        </w:rPr>
        <w:t>局部搜尋機制，透過</w:t>
      </w:r>
      <w:proofErr w:type="gramStart"/>
      <w:r w:rsidRPr="00684780">
        <w:rPr>
          <w:rFonts w:eastAsia="標楷體"/>
          <w:sz w:val="20"/>
        </w:rPr>
        <w:t>多種鄰域</w:t>
      </w:r>
      <w:proofErr w:type="gramEnd"/>
      <w:r w:rsidRPr="00684780">
        <w:rPr>
          <w:rFonts w:eastAsia="標楷體"/>
          <w:sz w:val="20"/>
        </w:rPr>
        <w:t>結構進行改善，並依序探索</w:t>
      </w:r>
      <w:proofErr w:type="gramStart"/>
      <w:r w:rsidRPr="00684780">
        <w:rPr>
          <w:rFonts w:eastAsia="標楷體"/>
          <w:sz w:val="20"/>
        </w:rPr>
        <w:t>不同鄰域</w:t>
      </w:r>
      <w:proofErr w:type="gramEnd"/>
      <w:r w:rsidRPr="00684780">
        <w:rPr>
          <w:rFonts w:eastAsia="標楷體"/>
          <w:sz w:val="20"/>
        </w:rPr>
        <w:t>集合，當</w:t>
      </w:r>
      <w:proofErr w:type="gramStart"/>
      <w:r w:rsidRPr="00684780">
        <w:rPr>
          <w:rFonts w:eastAsia="標楷體"/>
          <w:sz w:val="20"/>
        </w:rPr>
        <w:t>當前鄰域</w:t>
      </w:r>
      <w:proofErr w:type="gramEnd"/>
      <w:r w:rsidRPr="00684780">
        <w:rPr>
          <w:rFonts w:eastAsia="標楷體"/>
          <w:sz w:val="20"/>
        </w:rPr>
        <w:t>無法產生更</w:t>
      </w:r>
      <w:proofErr w:type="gramStart"/>
      <w:r w:rsidRPr="00684780">
        <w:rPr>
          <w:rFonts w:eastAsia="標楷體"/>
          <w:sz w:val="20"/>
        </w:rPr>
        <w:t>佳解時</w:t>
      </w:r>
      <w:proofErr w:type="gramEnd"/>
      <w:r w:rsidRPr="00684780">
        <w:rPr>
          <w:rFonts w:eastAsia="標楷體"/>
          <w:sz w:val="20"/>
        </w:rPr>
        <w:t>即切換至</w:t>
      </w:r>
      <w:proofErr w:type="gramStart"/>
      <w:r w:rsidRPr="00684780">
        <w:rPr>
          <w:rFonts w:eastAsia="標楷體"/>
          <w:sz w:val="20"/>
        </w:rPr>
        <w:t>下一鄰域</w:t>
      </w:r>
      <w:proofErr w:type="gramEnd"/>
      <m:oMath>
        <m:sSub>
          <m:sSubPr>
            <m:ctrlPr>
              <w:rPr>
                <w:rFonts w:ascii="Cambria Math" w:eastAsia="標楷體" w:hAnsi="Cambria Math"/>
                <w:i/>
                <w:sz w:val="20"/>
              </w:rPr>
            </m:ctrlPr>
          </m:sSub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k</m:t>
            </m:r>
          </m:sub>
        </m:sSub>
      </m:oMath>
      <w:r w:rsidRPr="00684780">
        <w:rPr>
          <w:rFonts w:eastAsia="標楷體"/>
          <w:sz w:val="20"/>
        </w:rPr>
        <w:t>，</w:t>
      </w:r>
      <w:proofErr w:type="gramStart"/>
      <w:r w:rsidRPr="00684780">
        <w:rPr>
          <w:rFonts w:eastAsia="標楷體"/>
          <w:sz w:val="20"/>
        </w:rPr>
        <w:t>直至解無法</w:t>
      </w:r>
      <w:proofErr w:type="gramEnd"/>
      <w:r w:rsidRPr="00684780">
        <w:rPr>
          <w:rFonts w:eastAsia="標楷體"/>
          <w:sz w:val="20"/>
        </w:rPr>
        <w:t>再被改善為止。</w:t>
      </w:r>
      <w:r w:rsidRPr="00684780">
        <w:rPr>
          <w:rFonts w:eastAsia="標楷體" w:hint="eastAsia"/>
          <w:sz w:val="20"/>
        </w:rPr>
        <w:t>其過程可表示為式</w:t>
      </w:r>
      <w:r w:rsidRPr="00684780">
        <w:rPr>
          <w:rFonts w:eastAsia="標楷體" w:hint="eastAsia"/>
          <w:sz w:val="20"/>
        </w:rPr>
        <w:t>(</w:t>
      </w:r>
      <w:r w:rsidR="000F2D08" w:rsidRPr="00684780">
        <w:rPr>
          <w:rFonts w:eastAsia="標楷體" w:hint="eastAsia"/>
          <w:sz w:val="20"/>
        </w:rPr>
        <w:t>14</w:t>
      </w:r>
      <w:r w:rsidRPr="00684780">
        <w:rPr>
          <w:rFonts w:eastAsia="標楷體" w:hint="eastAsia"/>
          <w:sz w:val="20"/>
        </w:rPr>
        <w:t>)</w:t>
      </w:r>
      <w:r w:rsidRPr="00684780">
        <w:rPr>
          <w:rFonts w:eastAsia="標楷體" w:hint="eastAsia"/>
          <w:sz w:val="20"/>
        </w:rPr>
        <w:t>。</w:t>
      </w:r>
    </w:p>
    <w:p w14:paraId="4D2AA227" w14:textId="77777777" w:rsidR="00AE5206" w:rsidRPr="00684780" w:rsidRDefault="00AE5206" w:rsidP="00AE5206">
      <w:pPr>
        <w:jc w:val="both"/>
        <w:rPr>
          <w:rFonts w:eastAsia="標楷體"/>
          <w:sz w:val="20"/>
        </w:rPr>
      </w:pPr>
    </w:p>
    <w:p w14:paraId="779B9465" w14:textId="1837A7C6" w:rsidR="00AE5206" w:rsidRPr="00684780" w:rsidRDefault="00000000" w:rsidP="00AE5206">
      <w:pPr>
        <w:ind w:firstLineChars="200" w:firstLine="400"/>
        <w:jc w:val="center"/>
        <w:rPr>
          <w:sz w:val="20"/>
        </w:rPr>
      </w:pPr>
      <m:oMathPara>
        <m:oMath>
          <m:eqArr>
            <m:eqArrPr>
              <m:maxDist m:val="1"/>
              <m:ctrlPr>
                <w:rPr>
                  <w:rFonts w:ascii="Cambria Math" w:hAnsi="Cambria Math"/>
                  <w:i/>
                  <w:sz w:val="20"/>
                </w:rPr>
              </m:ctrlPr>
            </m:eqArrPr>
            <m:e>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func>
                <m:funcPr>
                  <m:ctrlPr>
                    <w:rPr>
                      <w:rFonts w:ascii="Cambria Math" w:eastAsia="標楷體" w:hAnsi="Cambria Math"/>
                      <w:i/>
                      <w:sz w:val="20"/>
                    </w:rPr>
                  </m:ctrlPr>
                </m:funcPr>
                <m:fName>
                  <m:r>
                    <m:rPr>
                      <m:sty m:val="p"/>
                    </m:rPr>
                    <w:rPr>
                      <w:rFonts w:ascii="Cambria Math" w:eastAsia="標楷體" w:hAnsi="Cambria Math"/>
                      <w:sz w:val="20"/>
                    </w:rPr>
                    <m:t>arg</m:t>
                  </m:r>
                </m:fName>
                <m:e>
                  <m:func>
                    <m:funcPr>
                      <m:ctrlPr>
                        <w:rPr>
                          <w:rFonts w:ascii="Cambria Math" w:eastAsia="標楷體" w:hAnsi="Cambria Math"/>
                          <w:i/>
                          <w:sz w:val="20"/>
                        </w:rPr>
                      </m:ctrlPr>
                    </m:funcPr>
                    <m:fName>
                      <m:limLow>
                        <m:limLowPr>
                          <m:ctrlPr>
                            <w:rPr>
                              <w:rFonts w:ascii="Cambria Math" w:eastAsia="標楷體" w:hAnsi="Cambria Math"/>
                              <w:i/>
                              <w:sz w:val="20"/>
                            </w:rPr>
                          </m:ctrlPr>
                        </m:limLowPr>
                        <m:e>
                          <m:r>
                            <m:rPr>
                              <m:sty m:val="p"/>
                            </m:rPr>
                            <w:rPr>
                              <w:rFonts w:ascii="Cambria Math" w:eastAsia="標楷體" w:hAnsi="Cambria Math"/>
                              <w:sz w:val="20"/>
                            </w:rPr>
                            <m:t>min</m:t>
                          </m:r>
                        </m:e>
                        <m:lim>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k</m:t>
                              </m:r>
                            </m:sub>
                          </m:sSub>
                          <m:r>
                            <w:rPr>
                              <w:rFonts w:ascii="Cambria Math" w:eastAsia="標楷體" w:hAnsi="Cambria Math"/>
                              <w:sz w:val="20"/>
                            </w:rPr>
                            <m:t>(S)</m:t>
                          </m:r>
                        </m:lim>
                      </m:limLow>
                    </m:fName>
                    <m:e>
                      <m:r>
                        <w:rPr>
                          <w:rFonts w:ascii="Cambria Math" w:eastAsia="標楷體" w:hAnsi="Cambria Math" w:hint="eastAsia"/>
                          <w:sz w:val="20"/>
                        </w:rPr>
                        <m:t>F(</m:t>
                      </m:r>
                      <m:sSup>
                        <m:sSupPr>
                          <m:ctrlPr>
                            <w:rPr>
                              <w:rFonts w:ascii="Cambria Math" w:eastAsia="標楷體" w:hAnsi="Cambria Math"/>
                              <w:i/>
                              <w:sz w:val="20"/>
                            </w:rPr>
                          </m:ctrlPr>
                        </m:sSupPr>
                        <m:e>
                          <m:r>
                            <w:rPr>
                              <w:rFonts w:ascii="Cambria Math" w:eastAsia="標楷體" w:hAnsi="Cambria Math" w:hint="eastAsia"/>
                              <w:sz w:val="20"/>
                            </w:rPr>
                            <m:t>S</m:t>
                          </m:r>
                        </m:e>
                        <m:sup>
                          <m:r>
                            <w:rPr>
                              <w:rFonts w:ascii="Cambria Math" w:eastAsia="標楷體" w:hAnsi="Cambria Math"/>
                              <w:sz w:val="20"/>
                            </w:rPr>
                            <m:t>'</m:t>
                          </m:r>
                        </m:sup>
                      </m:sSup>
                      <m:r>
                        <w:rPr>
                          <w:rFonts w:ascii="Cambria Math" w:eastAsia="標楷體" w:hAnsi="Cambria Math" w:hint="eastAsia"/>
                          <w:sz w:val="20"/>
                        </w:rPr>
                        <m:t>)</m:t>
                      </m:r>
                    </m:e>
                  </m:func>
                </m:e>
              </m:func>
              <m:r>
                <w:rPr>
                  <w:rFonts w:ascii="Cambria Math" w:hAnsi="Cambria Math"/>
                  <w:sz w:val="20"/>
                </w:rPr>
                <m:t>#</m:t>
              </m:r>
              <m:d>
                <m:dPr>
                  <m:ctrlPr>
                    <w:rPr>
                      <w:rFonts w:ascii="Cambria Math" w:hAnsi="Cambria Math"/>
                      <w:sz w:val="20"/>
                    </w:rPr>
                  </m:ctrlPr>
                </m:dPr>
                <m:e>
                  <m:r>
                    <m:rPr>
                      <m:sty m:val="p"/>
                    </m:rPr>
                    <w:rPr>
                      <w:rFonts w:ascii="Cambria Math" w:hAnsi="Cambria Math"/>
                      <w:sz w:val="20"/>
                    </w:rPr>
                    <m:t>14</m:t>
                  </m:r>
                </m:e>
              </m:d>
            </m:e>
          </m:eqArr>
        </m:oMath>
      </m:oMathPara>
    </w:p>
    <w:p w14:paraId="170ADD06" w14:textId="77777777" w:rsidR="001B676C" w:rsidRPr="00684780" w:rsidRDefault="001B676C" w:rsidP="00174090">
      <w:pPr>
        <w:jc w:val="both"/>
        <w:rPr>
          <w:rFonts w:eastAsia="標楷體"/>
          <w:color w:val="C00000"/>
          <w:sz w:val="20"/>
        </w:rPr>
      </w:pPr>
    </w:p>
    <w:p w14:paraId="77D20DBE" w14:textId="6472FA33" w:rsidR="00A73B89" w:rsidRPr="00684780" w:rsidRDefault="00A73B89" w:rsidP="00A73B89">
      <w:pPr>
        <w:jc w:val="both"/>
        <w:rPr>
          <w:rFonts w:eastAsia="標楷體"/>
          <w:b/>
          <w:sz w:val="20"/>
        </w:rPr>
      </w:pPr>
      <w:r w:rsidRPr="00684780">
        <w:rPr>
          <w:rFonts w:eastAsia="標楷體" w:hint="eastAsia"/>
          <w:b/>
          <w:sz w:val="20"/>
        </w:rPr>
        <w:t>3.2.</w:t>
      </w:r>
      <w:r w:rsidR="00DA1F3C" w:rsidRPr="00684780">
        <w:rPr>
          <w:rFonts w:eastAsia="標楷體" w:hint="eastAsia"/>
          <w:b/>
          <w:sz w:val="20"/>
        </w:rPr>
        <w:t>4</w:t>
      </w:r>
      <w:r w:rsidRPr="00684780">
        <w:rPr>
          <w:rFonts w:eastAsia="標楷體"/>
          <w:b/>
          <w:sz w:val="20"/>
        </w:rPr>
        <w:t xml:space="preserve"> </w:t>
      </w:r>
      <w:r w:rsidR="00DA1F3C" w:rsidRPr="00684780">
        <w:rPr>
          <w:rFonts w:eastAsia="標楷體" w:hint="eastAsia"/>
          <w:b/>
          <w:sz w:val="20"/>
        </w:rPr>
        <w:t>支援線規劃</w:t>
      </w:r>
    </w:p>
    <w:p w14:paraId="11692FFE" w14:textId="54824B79" w:rsidR="003E5648" w:rsidRPr="00684780" w:rsidRDefault="009B5CB4" w:rsidP="00E129AB">
      <w:pPr>
        <w:ind w:firstLineChars="200" w:firstLine="400"/>
        <w:jc w:val="both"/>
        <w:rPr>
          <w:rFonts w:eastAsia="標楷體"/>
          <w:sz w:val="20"/>
        </w:rPr>
      </w:pPr>
      <w:r w:rsidRPr="00684780">
        <w:rPr>
          <w:rFonts w:eastAsia="標楷體" w:hint="eastAsia"/>
          <w:sz w:val="20"/>
        </w:rPr>
        <w:t>本階段</w:t>
      </w:r>
      <w:r w:rsidR="00A73B89" w:rsidRPr="00684780">
        <w:rPr>
          <w:rFonts w:eastAsia="標楷體" w:hint="eastAsia"/>
          <w:sz w:val="20"/>
        </w:rPr>
        <w:t>針對</w:t>
      </w:r>
      <w:r w:rsidR="00F4133C" w:rsidRPr="00684780">
        <w:rPr>
          <w:rFonts w:eastAsia="標楷體"/>
          <w:sz w:val="20"/>
        </w:rPr>
        <w:t>無法成功分配到既有主線</w:t>
      </w:r>
      <w:r w:rsidR="00F4133C" w:rsidRPr="00684780">
        <w:rPr>
          <w:rFonts w:eastAsia="標楷體" w:hint="eastAsia"/>
          <w:sz w:val="20"/>
        </w:rPr>
        <w:t>的候選店</w:t>
      </w:r>
      <w:proofErr w:type="gramStart"/>
      <w:r w:rsidR="00F4133C" w:rsidRPr="00684780">
        <w:rPr>
          <w:rFonts w:eastAsia="標楷體" w:hint="eastAsia"/>
          <w:sz w:val="20"/>
        </w:rPr>
        <w:t>舖</w:t>
      </w:r>
      <w:proofErr w:type="gramEnd"/>
      <w:r w:rsidR="00F4133C" w:rsidRPr="00684780">
        <w:rPr>
          <w:rFonts w:eastAsia="標楷體" w:hint="eastAsia"/>
          <w:sz w:val="20"/>
        </w:rPr>
        <w:t>進行支援線規劃</w:t>
      </w:r>
      <w:r w:rsidR="00A73B89" w:rsidRPr="00684780">
        <w:rPr>
          <w:rFonts w:eastAsia="標楷體" w:hint="eastAsia"/>
          <w:sz w:val="20"/>
        </w:rPr>
        <w:t>。</w:t>
      </w:r>
      <w:r w:rsidR="006B6D36" w:rsidRPr="00684780">
        <w:rPr>
          <w:rFonts w:eastAsia="標楷體"/>
          <w:sz w:val="20"/>
        </w:rPr>
        <w:t>此階段的核心問題為</w:t>
      </w:r>
      <w:r w:rsidR="006B6D36" w:rsidRPr="00684780">
        <w:rPr>
          <w:rFonts w:eastAsia="標楷體"/>
          <w:sz w:val="20"/>
        </w:rPr>
        <w:t>VRPTW</w:t>
      </w:r>
      <w:r w:rsidR="006B6D36" w:rsidRPr="00684780">
        <w:rPr>
          <w:rFonts w:eastAsia="標楷體"/>
          <w:sz w:val="20"/>
        </w:rPr>
        <w:t>，因此系統採用</w:t>
      </w:r>
      <w:r w:rsidR="006B6D36" w:rsidRPr="00684780">
        <w:rPr>
          <w:rFonts w:eastAsia="標楷體"/>
          <w:sz w:val="20"/>
        </w:rPr>
        <w:t>MACS</w:t>
      </w:r>
      <w:r w:rsidR="006B6D36" w:rsidRPr="00684780">
        <w:rPr>
          <w:rFonts w:eastAsia="標楷體"/>
          <w:sz w:val="20"/>
        </w:rPr>
        <w:t>並結合</w:t>
      </w:r>
      <w:r w:rsidR="00342F1C" w:rsidRPr="00684780">
        <w:rPr>
          <w:rFonts w:eastAsia="標楷體" w:hint="eastAsia"/>
          <w:sz w:val="20"/>
        </w:rPr>
        <w:t>VND</w:t>
      </w:r>
      <w:r w:rsidR="006B6D36" w:rsidRPr="00684780">
        <w:rPr>
          <w:rFonts w:eastAsia="標楷體"/>
          <w:sz w:val="20"/>
        </w:rPr>
        <w:t>進行最佳化，</w:t>
      </w:r>
      <w:r w:rsidR="003E5648" w:rsidRPr="00684780">
        <w:rPr>
          <w:rFonts w:eastAsia="標楷體"/>
          <w:sz w:val="20"/>
        </w:rPr>
        <w:t>在</w:t>
      </w:r>
      <w:r w:rsidR="003E5648" w:rsidRPr="00684780">
        <w:rPr>
          <w:rFonts w:eastAsia="標楷體"/>
          <w:sz w:val="20"/>
        </w:rPr>
        <w:t>MACS</w:t>
      </w:r>
      <w:r w:rsidR="003E5648" w:rsidRPr="00684780">
        <w:rPr>
          <w:rFonts w:eastAsia="標楷體"/>
          <w:sz w:val="20"/>
        </w:rPr>
        <w:t>架構中，</w:t>
      </w:r>
      <w:proofErr w:type="gramStart"/>
      <w:r w:rsidR="000C7D78" w:rsidRPr="00684780">
        <w:rPr>
          <w:rFonts w:eastAsia="標楷體"/>
          <w:sz w:val="20"/>
        </w:rPr>
        <w:t>不同蟻群分別</w:t>
      </w:r>
      <w:proofErr w:type="gramEnd"/>
      <w:r w:rsidR="000C7D78" w:rsidRPr="00684780">
        <w:rPr>
          <w:rFonts w:eastAsia="標楷體"/>
          <w:sz w:val="20"/>
        </w:rPr>
        <w:t>針對不同目標進行搜尋</w:t>
      </w:r>
      <w:r w:rsidR="003E5648" w:rsidRPr="00684780">
        <w:rPr>
          <w:rFonts w:eastAsia="標楷體" w:hint="eastAsia"/>
          <w:sz w:val="20"/>
        </w:rPr>
        <w:t>，</w:t>
      </w:r>
      <w:r w:rsidR="00BA6429" w:rsidRPr="00684780">
        <w:rPr>
          <w:rFonts w:eastAsia="標楷體"/>
          <w:sz w:val="20"/>
        </w:rPr>
        <w:t>以在降低車輛數量的同時降低總行駛距離</w:t>
      </w:r>
      <w:r w:rsidR="003E5648" w:rsidRPr="00684780">
        <w:rPr>
          <w:rFonts w:eastAsia="標楷體"/>
          <w:sz w:val="20"/>
        </w:rPr>
        <w:t>。其中，</w:t>
      </w:r>
      <w:r w:rsidR="003E5648" w:rsidRPr="00684780">
        <w:rPr>
          <w:rFonts w:eastAsia="標楷體"/>
          <w:sz w:val="20"/>
        </w:rPr>
        <w:t>ACS-VEI</w:t>
      </w:r>
      <w:r w:rsidR="003E5648" w:rsidRPr="00684780">
        <w:rPr>
          <w:rFonts w:eastAsia="標楷體"/>
          <w:sz w:val="20"/>
        </w:rPr>
        <w:t>負責優先降低車輛使用數量求</w:t>
      </w:r>
      <w:r w:rsidR="00900AA7" w:rsidRPr="00684780">
        <w:rPr>
          <w:rFonts w:eastAsia="標楷體" w:hint="eastAsia"/>
          <w:sz w:val="20"/>
        </w:rPr>
        <w:t>，</w:t>
      </w:r>
      <w:r w:rsidR="003E5648" w:rsidRPr="00684780">
        <w:rPr>
          <w:rFonts w:eastAsia="標楷體"/>
          <w:sz w:val="20"/>
        </w:rPr>
        <w:t>ACS-</w:t>
      </w:r>
      <w:r w:rsidR="004932AA" w:rsidRPr="00684780">
        <w:rPr>
          <w:rFonts w:eastAsia="標楷體" w:hint="eastAsia"/>
          <w:sz w:val="20"/>
        </w:rPr>
        <w:t>DIST</w:t>
      </w:r>
      <w:r w:rsidR="003E5648" w:rsidRPr="00684780">
        <w:rPr>
          <w:rFonts w:eastAsia="標楷體"/>
          <w:sz w:val="20"/>
        </w:rPr>
        <w:t>則在既定車輛配置下進一步</w:t>
      </w:r>
      <w:r w:rsidR="003D3FF6" w:rsidRPr="00684780">
        <w:rPr>
          <w:rFonts w:eastAsia="標楷體" w:hint="eastAsia"/>
          <w:sz w:val="20"/>
        </w:rPr>
        <w:t>最佳</w:t>
      </w:r>
      <w:r w:rsidR="003E5648" w:rsidRPr="00684780">
        <w:rPr>
          <w:rFonts w:eastAsia="標楷體"/>
          <w:sz w:val="20"/>
        </w:rPr>
        <w:t>化路徑結構，以降低總行駛距離。</w:t>
      </w:r>
    </w:p>
    <w:p w14:paraId="4665569D" w14:textId="4BE59B89" w:rsidR="00D93E1A" w:rsidRPr="00684780" w:rsidRDefault="006E7878" w:rsidP="00F4133C">
      <w:pPr>
        <w:ind w:firstLineChars="200" w:firstLine="400"/>
        <w:jc w:val="both"/>
        <w:rPr>
          <w:rFonts w:eastAsia="標楷體"/>
          <w:sz w:val="20"/>
        </w:rPr>
      </w:pPr>
      <w:r w:rsidRPr="00684780">
        <w:rPr>
          <w:rFonts w:eastAsia="標楷體" w:hint="eastAsia"/>
          <w:sz w:val="20"/>
        </w:rPr>
        <w:t>在</w:t>
      </w:r>
      <w:r w:rsidRPr="00684780">
        <w:rPr>
          <w:rFonts w:eastAsia="標楷體" w:hint="eastAsia"/>
          <w:sz w:val="20"/>
        </w:rPr>
        <w:t>MACS</w:t>
      </w:r>
      <w:r w:rsidRPr="00684780">
        <w:rPr>
          <w:rFonts w:eastAsia="標楷體" w:hint="eastAsia"/>
          <w:sz w:val="20"/>
        </w:rPr>
        <w:t>架構中，</w:t>
      </w:r>
      <w:r w:rsidR="00CF0BC6" w:rsidRPr="00684780">
        <w:rPr>
          <w:rFonts w:eastAsia="標楷體" w:hint="eastAsia"/>
          <w:sz w:val="20"/>
        </w:rPr>
        <w:t>每次迭代</w:t>
      </w:r>
      <w:r w:rsidR="00AC1F57" w:rsidRPr="00684780">
        <w:rPr>
          <w:rFonts w:eastAsia="標楷體" w:hint="eastAsia"/>
          <w:sz w:val="20"/>
        </w:rPr>
        <w:t>由</w:t>
      </w:r>
      <w:r w:rsidR="004741EC" w:rsidRPr="00684780">
        <w:rPr>
          <w:rFonts w:eastAsia="標楷體" w:hint="eastAsia"/>
          <w:sz w:val="20"/>
        </w:rPr>
        <w:t>m</w:t>
      </w:r>
      <w:proofErr w:type="gramStart"/>
      <w:r w:rsidR="00CF0BC6" w:rsidRPr="00684780">
        <w:rPr>
          <w:rFonts w:eastAsia="標楷體" w:hint="eastAsia"/>
          <w:sz w:val="20"/>
        </w:rPr>
        <w:t>隻</w:t>
      </w:r>
      <w:r w:rsidRPr="00684780">
        <w:rPr>
          <w:rFonts w:eastAsia="標楷體"/>
          <w:sz w:val="20"/>
        </w:rPr>
        <w:t>螞蟻</w:t>
      </w:r>
      <w:proofErr w:type="gramEnd"/>
      <w:r w:rsidR="009B5B74" w:rsidRPr="00684780">
        <w:rPr>
          <w:rFonts w:eastAsia="標楷體" w:hint="eastAsia"/>
          <w:sz w:val="20"/>
        </w:rPr>
        <w:t>依據</w:t>
      </w:r>
      <w:r w:rsidRPr="00684780">
        <w:rPr>
          <w:rFonts w:eastAsia="標楷體"/>
          <w:sz w:val="20"/>
        </w:rPr>
        <w:t>機率轉移規則逐步建構可行路徑</w:t>
      </w:r>
      <w:r w:rsidR="00BE56D3" w:rsidRPr="00684780">
        <w:rPr>
          <w:rFonts w:eastAsia="標楷體" w:hint="eastAsia"/>
          <w:sz w:val="20"/>
        </w:rPr>
        <w:t>，</w:t>
      </w:r>
      <w:r w:rsidR="000B7C61" w:rsidRPr="00684780">
        <w:rPr>
          <w:rFonts w:eastAsia="標楷體"/>
          <w:sz w:val="20"/>
        </w:rPr>
        <w:t>其</w:t>
      </w:r>
      <w:r w:rsidR="00D93E1A" w:rsidRPr="00684780">
        <w:rPr>
          <w:rFonts w:eastAsia="標楷體" w:hint="eastAsia"/>
          <w:sz w:val="20"/>
        </w:rPr>
        <w:t>轉移機率</w:t>
      </w:r>
      <w:r w:rsidR="000B7C61" w:rsidRPr="00684780">
        <w:rPr>
          <w:rFonts w:eastAsia="標楷體"/>
          <w:sz w:val="20"/>
        </w:rPr>
        <w:t>如式</w:t>
      </w:r>
      <w:r w:rsidR="000B7C61" w:rsidRPr="00684780">
        <w:rPr>
          <w:rFonts w:eastAsia="標楷體"/>
          <w:sz w:val="20"/>
        </w:rPr>
        <w:t>(</w:t>
      </w:r>
      <w:r w:rsidR="00403469" w:rsidRPr="00684780">
        <w:rPr>
          <w:rFonts w:eastAsia="標楷體" w:hint="eastAsia"/>
          <w:sz w:val="20"/>
        </w:rPr>
        <w:t>1</w:t>
      </w:r>
      <w:r w:rsidR="003208EE" w:rsidRPr="00684780">
        <w:rPr>
          <w:rFonts w:eastAsia="標楷體" w:hint="eastAsia"/>
          <w:sz w:val="20"/>
        </w:rPr>
        <w:t>5</w:t>
      </w:r>
      <w:r w:rsidR="000B7C61" w:rsidRPr="00684780">
        <w:rPr>
          <w:rFonts w:eastAsia="標楷體"/>
          <w:sz w:val="20"/>
        </w:rPr>
        <w:t>)</w:t>
      </w:r>
      <w:r w:rsidR="000B7C61" w:rsidRPr="00684780">
        <w:rPr>
          <w:rFonts w:eastAsia="標楷體"/>
          <w:sz w:val="20"/>
        </w:rPr>
        <w:t>所示。</w:t>
      </w:r>
      <w:r w:rsidR="003208EE" w:rsidRPr="00684780">
        <w:rPr>
          <w:rFonts w:eastAsia="標楷體"/>
          <w:sz w:val="20"/>
        </w:rPr>
        <w:t>式</w:t>
      </w:r>
      <w:r w:rsidR="003208EE" w:rsidRPr="00684780">
        <w:rPr>
          <w:rFonts w:eastAsia="標楷體"/>
          <w:sz w:val="20"/>
        </w:rPr>
        <w:t>(</w:t>
      </w:r>
      <w:r w:rsidR="003208EE" w:rsidRPr="00684780">
        <w:rPr>
          <w:rFonts w:eastAsia="標楷體" w:hint="eastAsia"/>
          <w:sz w:val="20"/>
        </w:rPr>
        <w:t>16</w:t>
      </w:r>
      <w:r w:rsidR="003208EE" w:rsidRPr="00684780">
        <w:rPr>
          <w:rFonts w:eastAsia="標楷體"/>
          <w:sz w:val="20"/>
        </w:rPr>
        <w:t>)</w:t>
      </w:r>
      <w:r w:rsidR="003208EE" w:rsidRPr="00684780">
        <w:rPr>
          <w:rFonts w:eastAsia="標楷體"/>
          <w:sz w:val="20"/>
        </w:rPr>
        <w:t>為距離啟發資訊，表示當前店</w:t>
      </w:r>
      <w:proofErr w:type="gramStart"/>
      <w:r w:rsidR="003208EE" w:rsidRPr="00684780">
        <w:rPr>
          <w:rFonts w:eastAsia="標楷體"/>
          <w:sz w:val="20"/>
        </w:rPr>
        <w:t>舖</w:t>
      </w:r>
      <w:proofErr w:type="gramEnd"/>
      <w:r w:rsidR="003208EE" w:rsidRPr="00684780">
        <w:rPr>
          <w:rFonts w:eastAsia="標楷體"/>
          <w:sz w:val="20"/>
        </w:rPr>
        <w:t>到各候選店</w:t>
      </w:r>
      <w:proofErr w:type="gramStart"/>
      <w:r w:rsidR="003208EE" w:rsidRPr="00684780">
        <w:rPr>
          <w:rFonts w:eastAsia="標楷體"/>
          <w:sz w:val="20"/>
        </w:rPr>
        <w:t>舖</w:t>
      </w:r>
      <w:proofErr w:type="gramEnd"/>
      <w:r w:rsidR="003208EE" w:rsidRPr="00684780">
        <w:rPr>
          <w:rFonts w:eastAsia="標楷體"/>
          <w:sz w:val="20"/>
        </w:rPr>
        <w:t>之</w:t>
      </w:r>
      <w:r w:rsidR="00991FC0" w:rsidRPr="00684780">
        <w:rPr>
          <w:rFonts w:eastAsia="標楷體" w:hint="eastAsia"/>
          <w:sz w:val="20"/>
        </w:rPr>
        <w:t>移動成本</w:t>
      </w:r>
      <w:r w:rsidR="003208EE" w:rsidRPr="00684780">
        <w:rPr>
          <w:rFonts w:eastAsia="標楷體"/>
          <w:sz w:val="20"/>
        </w:rPr>
        <w:t>，用於反映路徑距離及成本。式</w:t>
      </w:r>
      <w:r w:rsidR="003208EE" w:rsidRPr="00684780">
        <w:rPr>
          <w:rFonts w:eastAsia="標楷體"/>
          <w:sz w:val="20"/>
        </w:rPr>
        <w:t>(</w:t>
      </w:r>
      <w:r w:rsidR="003208EE" w:rsidRPr="00684780">
        <w:rPr>
          <w:rFonts w:eastAsia="標楷體" w:hint="eastAsia"/>
          <w:sz w:val="20"/>
        </w:rPr>
        <w:t>17</w:t>
      </w:r>
      <w:r w:rsidR="003208EE" w:rsidRPr="00684780">
        <w:rPr>
          <w:rFonts w:eastAsia="標楷體"/>
          <w:sz w:val="20"/>
        </w:rPr>
        <w:t>)</w:t>
      </w:r>
      <w:r w:rsidR="003208EE" w:rsidRPr="00684780">
        <w:rPr>
          <w:rFonts w:eastAsia="標楷體" w:hint="eastAsia"/>
          <w:sz w:val="20"/>
        </w:rPr>
        <w:t>則</w:t>
      </w:r>
      <w:r w:rsidR="003208EE" w:rsidRPr="00684780">
        <w:rPr>
          <w:rFonts w:eastAsia="標楷體"/>
          <w:sz w:val="20"/>
        </w:rPr>
        <w:t>表示當前店</w:t>
      </w:r>
      <w:proofErr w:type="gramStart"/>
      <w:r w:rsidR="003208EE" w:rsidRPr="00684780">
        <w:rPr>
          <w:rFonts w:eastAsia="標楷體"/>
          <w:sz w:val="20"/>
        </w:rPr>
        <w:t>舖</w:t>
      </w:r>
      <w:proofErr w:type="gramEnd"/>
      <w:r w:rsidR="003208EE" w:rsidRPr="00684780">
        <w:rPr>
          <w:rFonts w:eastAsia="標楷體"/>
          <w:sz w:val="20"/>
        </w:rPr>
        <w:t>至候選店</w:t>
      </w:r>
      <w:proofErr w:type="gramStart"/>
      <w:r w:rsidR="003208EE" w:rsidRPr="00684780">
        <w:rPr>
          <w:rFonts w:eastAsia="標楷體"/>
          <w:sz w:val="20"/>
        </w:rPr>
        <w:t>舖</w:t>
      </w:r>
      <w:proofErr w:type="gramEnd"/>
      <w:r w:rsidR="003208EE" w:rsidRPr="00684780">
        <w:rPr>
          <w:rFonts w:eastAsia="標楷體"/>
          <w:sz w:val="20"/>
        </w:rPr>
        <w:t>之移動成本</w:t>
      </w:r>
      <w:r w:rsidR="009A69E9" w:rsidRPr="00684780">
        <w:rPr>
          <w:rFonts w:eastAsia="標楷體" w:hint="eastAsia"/>
          <w:sz w:val="20"/>
        </w:rPr>
        <w:t>，</w:t>
      </w:r>
      <m:oMath>
        <m:r>
          <w:rPr>
            <w:rFonts w:ascii="Cambria Math" w:eastAsia="標楷體" w:hAnsi="Cambria Math"/>
            <w:sz w:val="20"/>
          </w:rPr>
          <m:t>I</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j</m:t>
            </m:r>
          </m:sub>
        </m:sSub>
      </m:oMath>
      <w:r w:rsidR="009A69E9" w:rsidRPr="00684780">
        <w:rPr>
          <w:rFonts w:eastAsia="標楷體" w:hint="eastAsia"/>
          <w:sz w:val="20"/>
        </w:rPr>
        <w:t>為記憶項，</w:t>
      </w:r>
      <w:r w:rsidR="009A69E9" w:rsidRPr="00684780">
        <w:rPr>
          <w:rFonts w:eastAsia="標楷體"/>
          <w:sz w:val="20"/>
        </w:rPr>
        <w:t>以降低長時間未被選取節點之相對距離</w:t>
      </w:r>
      <w:r w:rsidR="009D23A7" w:rsidRPr="00684780">
        <w:rPr>
          <w:rFonts w:eastAsia="標楷體" w:hint="eastAsia"/>
          <w:sz w:val="20"/>
        </w:rPr>
        <w:t>，</w:t>
      </w:r>
      <w:r w:rsidR="009D23A7" w:rsidRPr="00684780">
        <w:rPr>
          <w:rFonts w:eastAsia="標楷體"/>
          <w:sz w:val="20"/>
        </w:rPr>
        <w:t>使其在構</w:t>
      </w:r>
      <w:proofErr w:type="gramStart"/>
      <w:r w:rsidR="009D23A7" w:rsidRPr="00684780">
        <w:rPr>
          <w:rFonts w:eastAsia="標楷體"/>
          <w:sz w:val="20"/>
        </w:rPr>
        <w:t>建解時</w:t>
      </w:r>
      <w:proofErr w:type="gramEnd"/>
      <w:r w:rsidR="009D23A7" w:rsidRPr="00684780">
        <w:rPr>
          <w:rFonts w:eastAsia="標楷體"/>
          <w:sz w:val="20"/>
        </w:rPr>
        <w:t>更容易被選擇</w:t>
      </w:r>
      <w:r w:rsidR="003208EE" w:rsidRPr="00684780">
        <w:rPr>
          <w:rFonts w:eastAsia="標楷體"/>
          <w:sz w:val="20"/>
        </w:rPr>
        <w:t>。</w:t>
      </w:r>
    </w:p>
    <w:p w14:paraId="51F4E32B" w14:textId="77777777" w:rsidR="000F339C" w:rsidRPr="00684780" w:rsidRDefault="000F339C" w:rsidP="000F339C">
      <w:pPr>
        <w:jc w:val="both"/>
        <w:rPr>
          <w:rFonts w:eastAsia="標楷體"/>
          <w:sz w:val="20"/>
        </w:rPr>
      </w:pPr>
    </w:p>
    <w:p w14:paraId="66264FF6" w14:textId="796F48BB" w:rsidR="0038171B" w:rsidRPr="00684780" w:rsidRDefault="00000000" w:rsidP="0038171B">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i,j</m:t>
                  </m:r>
                </m:sub>
                <m:sup>
                  <m:r>
                    <w:rPr>
                      <w:rFonts w:ascii="Cambria Math" w:eastAsia="標楷體" w:hAnsi="Cambria Math"/>
                      <w:sz w:val="20"/>
                    </w:rPr>
                    <m:t>m</m:t>
                  </m:r>
                </m:sup>
              </m:sSubSup>
              <m:r>
                <w:rPr>
                  <w:rFonts w:ascii="Cambria Math" w:eastAsia="標楷體" w:hAnsi="Cambria Math"/>
                  <w:sz w:val="20"/>
                </w:rPr>
                <m:t>=</m:t>
              </m:r>
              <m:f>
                <m:fPr>
                  <m:ctrlPr>
                    <w:rPr>
                      <w:rFonts w:ascii="Cambria Math" w:eastAsia="標楷體" w:hAnsi="Cambria Math"/>
                      <w:i/>
                      <w:sz w:val="20"/>
                    </w:rPr>
                  </m:ctrlPr>
                </m:fPr>
                <m:num>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i,j</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m</m:t>
                          </m:r>
                        </m:sup>
                      </m:sSubSup>
                    </m:sub>
                    <m:sup/>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i,z</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 z</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m:t>
                  </m:r>
                  <m:r>
                    <m:rPr>
                      <m:sty m:val="p"/>
                    </m:rPr>
                    <w:rPr>
                      <w:rFonts w:ascii="Cambria Math" w:hAnsi="Cambria Math"/>
                      <w:sz w:val="20"/>
                    </w:rPr>
                    <m:t>5</m:t>
                  </m:r>
                </m:e>
              </m:d>
            </m:e>
          </m:eqArr>
        </m:oMath>
      </m:oMathPara>
    </w:p>
    <w:p w14:paraId="649DBFFE" w14:textId="77777777" w:rsidR="00C730EA" w:rsidRPr="00684780" w:rsidRDefault="00C730EA" w:rsidP="00C730EA">
      <w:pPr>
        <w:rPr>
          <w:sz w:val="20"/>
        </w:rPr>
      </w:pPr>
    </w:p>
    <w:p w14:paraId="4EBF0445" w14:textId="39A8C0EB" w:rsidR="00DA482B" w:rsidRPr="00684780" w:rsidRDefault="00000000" w:rsidP="00FD4CC7">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η</m:t>
                  </m:r>
                </m:e>
                <m:sub>
                  <m:r>
                    <w:rPr>
                      <w:rFonts w:ascii="Cambria Math" w:eastAsia="標楷體" w:hAnsi="Cambria Math"/>
                      <w:sz w:val="20"/>
                    </w:rPr>
                    <m:t>i,j</m:t>
                  </m:r>
                </m:sub>
              </m:sSub>
              <m:r>
                <w:rPr>
                  <w:rFonts w:ascii="Cambria Math" w:eastAsia="標楷體" w:hAnsi="Cambria Math"/>
                  <w:sz w:val="20"/>
                </w:rPr>
                <m:t>=</m:t>
              </m:r>
              <m:f>
                <m:fPr>
                  <m:ctrlPr>
                    <w:rPr>
                      <w:rFonts w:ascii="Cambria Math" w:eastAsia="標楷體" w:hAnsi="Cambria Math"/>
                      <w:i/>
                      <w:sz w:val="20"/>
                    </w:rPr>
                  </m:ctrlPr>
                </m:fPr>
                <m:num>
                  <m:r>
                    <w:rPr>
                      <w:rFonts w:ascii="Cambria Math" w:eastAsia="標楷體" w:hAnsi="Cambria Math"/>
                      <w:sz w:val="20"/>
                    </w:rPr>
                    <m:t>1</m:t>
                  </m:r>
                </m:num>
                <m:den>
                  <m:sSub>
                    <m:sSubPr>
                      <m:ctrlPr>
                        <w:rPr>
                          <w:rFonts w:ascii="Cambria Math" w:eastAsia="標楷體" w:hAnsi="Cambria Math"/>
                          <w:i/>
                          <w:sz w:val="20"/>
                        </w:rPr>
                      </m:ctrlPr>
                    </m:sSubPr>
                    <m:e>
                      <m:r>
                        <w:rPr>
                          <w:rFonts w:ascii="Cambria Math" w:eastAsia="標楷體" w:hAnsi="Cambria Math"/>
                          <w:sz w:val="20"/>
                        </w:rPr>
                        <m:t>Φ</m:t>
                      </m:r>
                    </m:e>
                    <m:sub>
                      <m:r>
                        <w:rPr>
                          <w:rFonts w:ascii="Cambria Math" w:eastAsia="標楷體" w:hAnsi="Cambria Math"/>
                          <w:sz w:val="20"/>
                        </w:rPr>
                        <m:t>i,j</m:t>
                      </m:r>
                    </m:sub>
                  </m:sSub>
                </m:den>
              </m:f>
              <m:r>
                <w:rPr>
                  <w:rFonts w:ascii="Cambria Math" w:eastAsia="標楷體" w:hAnsi="Cambria Math"/>
                  <w:sz w:val="20"/>
                </w:rPr>
                <m:t xml:space="preserve"> </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m:t>
                  </m:r>
                  <m:r>
                    <m:rPr>
                      <m:sty m:val="p"/>
                    </m:rPr>
                    <w:rPr>
                      <w:rFonts w:ascii="Cambria Math" w:hAnsi="Cambria Math"/>
                      <w:sz w:val="20"/>
                    </w:rPr>
                    <m:t>6</m:t>
                  </m:r>
                </m:e>
              </m:d>
            </m:e>
          </m:eqArr>
        </m:oMath>
      </m:oMathPara>
    </w:p>
    <w:p w14:paraId="2DF5455B" w14:textId="77777777" w:rsidR="00DA482B" w:rsidRPr="00684780" w:rsidRDefault="00DA482B" w:rsidP="00C730EA">
      <w:pPr>
        <w:rPr>
          <w:sz w:val="20"/>
        </w:rPr>
      </w:pPr>
    </w:p>
    <w:p w14:paraId="332AF2CD" w14:textId="11B16071" w:rsidR="00E770ED" w:rsidRPr="00684780" w:rsidRDefault="00000000" w:rsidP="00C730EA">
      <w:pP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Φ</m:t>
                  </m:r>
                </m:e>
                <m:sub>
                  <m:r>
                    <w:rPr>
                      <w:rFonts w:ascii="Cambria Math" w:eastAsia="標楷體" w:hAnsi="Cambria Math"/>
                      <w:sz w:val="20"/>
                    </w:rPr>
                    <m:t>i,j</m:t>
                  </m:r>
                </m:sub>
              </m:sSub>
              <m:r>
                <w:rPr>
                  <w:rFonts w:ascii="Cambria Math" w:eastAsia="標楷體" w:hAnsi="Cambria Math"/>
                  <w:sz w:val="20"/>
                </w:rPr>
                <m:t>=</m:t>
              </m:r>
              <m:r>
                <m:rPr>
                  <m:sty m:val="p"/>
                </m:rPr>
                <w:rPr>
                  <w:rFonts w:ascii="Cambria Math" w:eastAsia="標楷體" w:hAnsi="Cambria Math"/>
                  <w:sz w:val="20"/>
                </w:rPr>
                <m:t>max⁡</m:t>
              </m:r>
              <m:r>
                <w:rPr>
                  <w:rFonts w:ascii="Cambria Math" w:eastAsia="標楷體" w:hAnsi="Cambria Math"/>
                  <w:sz w:val="20"/>
                </w:rPr>
                <m:t xml:space="preserve">(1.0, </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eastAsia="標楷體" w:hAnsi="Cambria Math"/>
                  <w:sz w:val="20"/>
                </w:rPr>
                <m:t>-I</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j</m:t>
                  </m:r>
                </m:sub>
              </m:sSub>
              <m:r>
                <w:rPr>
                  <w:rFonts w:ascii="Cambria Math" w:eastAsia="標楷體" w:hAnsi="Cambria Math"/>
                  <w:sz w:val="20"/>
                </w:rPr>
                <m:t>)</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17</m:t>
                  </m:r>
                </m:e>
              </m:d>
            </m:e>
          </m:eqArr>
        </m:oMath>
      </m:oMathPara>
    </w:p>
    <w:p w14:paraId="43486C1F" w14:textId="77777777" w:rsidR="00E770ED" w:rsidRPr="00684780" w:rsidRDefault="00E770ED" w:rsidP="00E770ED">
      <w:pPr>
        <w:jc w:val="both"/>
        <w:rPr>
          <w:rFonts w:eastAsia="標楷體"/>
          <w:sz w:val="20"/>
        </w:rPr>
      </w:pPr>
    </w:p>
    <w:p w14:paraId="53070167" w14:textId="4C68B841" w:rsidR="00E770ED" w:rsidRPr="00684780" w:rsidRDefault="00E770ED" w:rsidP="00E770ED">
      <w:pPr>
        <w:ind w:firstLineChars="200" w:firstLine="400"/>
        <w:jc w:val="both"/>
        <w:rPr>
          <w:rFonts w:eastAsia="標楷體"/>
          <w:sz w:val="20"/>
        </w:rPr>
      </w:pPr>
      <w:proofErr w:type="gramStart"/>
      <w:r w:rsidRPr="00684780">
        <w:rPr>
          <w:rFonts w:eastAsia="標楷體"/>
          <w:sz w:val="20"/>
        </w:rPr>
        <w:t>此外，</w:t>
      </w:r>
      <w:proofErr w:type="gramEnd"/>
      <w:r w:rsidRPr="00684780">
        <w:rPr>
          <w:rFonts w:eastAsia="標楷體"/>
          <w:sz w:val="20"/>
        </w:rPr>
        <w:t>為反映實務限制，本研究依據店</w:t>
      </w:r>
      <w:proofErr w:type="gramStart"/>
      <w:r w:rsidRPr="00684780">
        <w:rPr>
          <w:rFonts w:eastAsia="標楷體"/>
          <w:sz w:val="20"/>
        </w:rPr>
        <w:t>舖</w:t>
      </w:r>
      <w:proofErr w:type="gramEnd"/>
      <w:r w:rsidRPr="00684780">
        <w:rPr>
          <w:rFonts w:eastAsia="標楷體"/>
          <w:sz w:val="20"/>
        </w:rPr>
        <w:t>與物流中心的地理位置，將路線劃分</w:t>
      </w:r>
      <w:proofErr w:type="gramStart"/>
      <w:r w:rsidRPr="00684780">
        <w:rPr>
          <w:rFonts w:eastAsia="標楷體"/>
          <w:sz w:val="20"/>
        </w:rPr>
        <w:t>為近區</w:t>
      </w:r>
      <w:proofErr w:type="gramEnd"/>
      <w:r w:rsidRPr="00684780">
        <w:rPr>
          <w:rFonts w:eastAsia="標楷體"/>
          <w:sz w:val="20"/>
        </w:rPr>
        <w:t>、中區</w:t>
      </w:r>
      <w:proofErr w:type="gramStart"/>
      <w:r w:rsidRPr="00684780">
        <w:rPr>
          <w:rFonts w:eastAsia="標楷體"/>
          <w:sz w:val="20"/>
        </w:rPr>
        <w:t>與遠區</w:t>
      </w:r>
      <w:proofErr w:type="gramEnd"/>
      <w:r w:rsidRPr="00684780">
        <w:rPr>
          <w:rFonts w:eastAsia="標楷體"/>
          <w:sz w:val="20"/>
        </w:rPr>
        <w:t>，同時結合東、西、南、北方向的區域劃分，以減少跨區配送帶來的效率問題，以提升整體配送效率。</w:t>
      </w:r>
      <w:proofErr w:type="gramStart"/>
      <w:r w:rsidRPr="00684780">
        <w:rPr>
          <w:rFonts w:eastAsia="標楷體"/>
          <w:sz w:val="20"/>
        </w:rPr>
        <w:t>此外，</w:t>
      </w:r>
      <w:proofErr w:type="gramEnd"/>
      <w:r w:rsidRPr="00684780">
        <w:rPr>
          <w:rFonts w:eastAsia="標楷體"/>
          <w:sz w:val="20"/>
        </w:rPr>
        <w:t>所</w:t>
      </w:r>
      <w:r w:rsidRPr="00684780">
        <w:rPr>
          <w:rFonts w:eastAsia="標楷體" w:hint="eastAsia"/>
          <w:sz w:val="20"/>
        </w:rPr>
        <w:t>編排之</w:t>
      </w:r>
      <w:r w:rsidRPr="00684780">
        <w:rPr>
          <w:rFonts w:eastAsia="標楷體"/>
          <w:sz w:val="20"/>
        </w:rPr>
        <w:t>支援</w:t>
      </w:r>
      <w:proofErr w:type="gramStart"/>
      <w:r w:rsidRPr="00684780">
        <w:rPr>
          <w:rFonts w:eastAsia="標楷體"/>
          <w:sz w:val="20"/>
        </w:rPr>
        <w:t>線均需遵守</w:t>
      </w:r>
      <w:proofErr w:type="gramEnd"/>
      <w:r w:rsidRPr="00684780">
        <w:rPr>
          <w:rFonts w:eastAsia="標楷體"/>
          <w:sz w:val="20"/>
        </w:rPr>
        <w:t>五小時以內的行駛時間限制，同時取得各店</w:t>
      </w:r>
      <w:proofErr w:type="gramStart"/>
      <w:r w:rsidRPr="00684780">
        <w:rPr>
          <w:rFonts w:eastAsia="標楷體"/>
          <w:sz w:val="20"/>
        </w:rPr>
        <w:t>舖</w:t>
      </w:r>
      <w:proofErr w:type="gramEnd"/>
      <w:r w:rsidRPr="00684780">
        <w:rPr>
          <w:rFonts w:eastAsia="標楷體"/>
          <w:sz w:val="20"/>
        </w:rPr>
        <w:t>的預定到達時間，</w:t>
      </w:r>
      <w:r w:rsidRPr="00684780">
        <w:rPr>
          <w:rFonts w:eastAsia="標楷體"/>
          <w:sz w:val="20"/>
        </w:rPr>
        <w:t>確保每間店</w:t>
      </w:r>
      <w:proofErr w:type="gramStart"/>
      <w:r w:rsidRPr="00684780">
        <w:rPr>
          <w:rFonts w:eastAsia="標楷體"/>
          <w:sz w:val="20"/>
        </w:rPr>
        <w:t>舖</w:t>
      </w:r>
      <w:proofErr w:type="gramEnd"/>
      <w:r w:rsidRPr="00684780">
        <w:rPr>
          <w:rFonts w:eastAsia="標楷體"/>
          <w:sz w:val="20"/>
        </w:rPr>
        <w:t>的服務時間落在其允許的時間窗範圍內。</w:t>
      </w:r>
    </w:p>
    <w:p w14:paraId="1F9F8A42" w14:textId="6532344A" w:rsidR="00E770ED" w:rsidRPr="00684780" w:rsidRDefault="00E770ED" w:rsidP="00E770ED">
      <w:pPr>
        <w:ind w:firstLineChars="200" w:firstLine="400"/>
        <w:jc w:val="both"/>
        <w:rPr>
          <w:rFonts w:eastAsia="標楷體"/>
          <w:sz w:val="20"/>
        </w:rPr>
      </w:pPr>
      <w:r w:rsidRPr="00684780">
        <w:rPr>
          <w:rFonts w:eastAsia="標楷體"/>
          <w:sz w:val="20"/>
        </w:rPr>
        <w:t>MACS</w:t>
      </w:r>
      <w:r w:rsidRPr="00684780">
        <w:rPr>
          <w:rFonts w:eastAsia="標楷體"/>
          <w:sz w:val="20"/>
        </w:rPr>
        <w:t>之費洛蒙更新機制與</w:t>
      </w:r>
      <w:r w:rsidRPr="00684780">
        <w:rPr>
          <w:rFonts w:eastAsia="標楷體"/>
          <w:sz w:val="20"/>
        </w:rPr>
        <w:t>VND</w:t>
      </w:r>
      <w:r w:rsidRPr="00684780">
        <w:rPr>
          <w:rFonts w:eastAsia="標楷體"/>
          <w:sz w:val="20"/>
        </w:rPr>
        <w:t>局部搜尋流程同</w:t>
      </w:r>
      <w:r w:rsidRPr="00684780">
        <w:rPr>
          <w:rFonts w:eastAsia="標楷體"/>
          <w:sz w:val="20"/>
        </w:rPr>
        <w:t>3.2.3</w:t>
      </w:r>
      <w:r w:rsidRPr="00684780">
        <w:rPr>
          <w:rFonts w:eastAsia="標楷體"/>
          <w:sz w:val="20"/>
        </w:rPr>
        <w:t>節所述，其中區域費洛蒙更新、全域費洛蒙更新與費洛蒙增量分別如式</w:t>
      </w:r>
      <w:r w:rsidRPr="00684780">
        <w:rPr>
          <w:rFonts w:eastAsia="標楷體"/>
          <w:sz w:val="20"/>
        </w:rPr>
        <w:t>(11)</w:t>
      </w:r>
      <w:r w:rsidRPr="00684780">
        <w:rPr>
          <w:rFonts w:eastAsia="標楷體"/>
          <w:sz w:val="20"/>
        </w:rPr>
        <w:t>、式</w:t>
      </w:r>
      <w:r w:rsidRPr="00684780">
        <w:rPr>
          <w:rFonts w:eastAsia="標楷體"/>
          <w:sz w:val="20"/>
        </w:rPr>
        <w:t>(12)</w:t>
      </w:r>
      <w:r w:rsidRPr="00684780">
        <w:rPr>
          <w:rFonts w:eastAsia="標楷體"/>
          <w:sz w:val="20"/>
        </w:rPr>
        <w:t>與式</w:t>
      </w:r>
      <w:r w:rsidRPr="00684780">
        <w:rPr>
          <w:rFonts w:eastAsia="標楷體"/>
          <w:sz w:val="20"/>
        </w:rPr>
        <w:t>(13)</w:t>
      </w:r>
      <w:r w:rsidRPr="00684780">
        <w:rPr>
          <w:rFonts w:eastAsia="標楷體"/>
          <w:sz w:val="20"/>
        </w:rPr>
        <w:t>所示，而</w:t>
      </w:r>
      <w:r w:rsidRPr="00684780">
        <w:rPr>
          <w:rFonts w:eastAsia="標楷體"/>
          <w:sz w:val="20"/>
        </w:rPr>
        <w:t>VND</w:t>
      </w:r>
      <w:r w:rsidRPr="00684780">
        <w:rPr>
          <w:rFonts w:eastAsia="標楷體" w:hint="eastAsia"/>
          <w:sz w:val="20"/>
        </w:rPr>
        <w:t>局部</w:t>
      </w:r>
      <w:r w:rsidRPr="00684780">
        <w:rPr>
          <w:rFonts w:eastAsia="標楷體"/>
          <w:sz w:val="20"/>
        </w:rPr>
        <w:t>搜尋則如式</w:t>
      </w:r>
      <w:r w:rsidRPr="00684780">
        <w:rPr>
          <w:rFonts w:eastAsia="標楷體"/>
          <w:sz w:val="20"/>
        </w:rPr>
        <w:t>(14)</w:t>
      </w:r>
      <w:r w:rsidRPr="00684780">
        <w:rPr>
          <w:rFonts w:eastAsia="標楷體"/>
          <w:sz w:val="20"/>
        </w:rPr>
        <w:t>所示。</w:t>
      </w:r>
    </w:p>
    <w:p w14:paraId="671DA865" w14:textId="77777777" w:rsidR="00A73B89" w:rsidRPr="00684780" w:rsidRDefault="00A73B89" w:rsidP="00174090">
      <w:pPr>
        <w:jc w:val="both"/>
        <w:rPr>
          <w:rFonts w:eastAsia="標楷體"/>
          <w:color w:val="EE0000"/>
          <w:sz w:val="20"/>
        </w:rPr>
      </w:pPr>
    </w:p>
    <w:p w14:paraId="056EF418" w14:textId="6A6F8175" w:rsidR="00CF0B01" w:rsidRPr="00684780" w:rsidRDefault="00CF0B01" w:rsidP="00CF0B01">
      <w:pPr>
        <w:jc w:val="both"/>
        <w:rPr>
          <w:rFonts w:eastAsia="標楷體"/>
          <w:b/>
          <w:sz w:val="20"/>
        </w:rPr>
      </w:pPr>
      <w:r w:rsidRPr="00684780">
        <w:rPr>
          <w:rFonts w:eastAsia="標楷體" w:hint="eastAsia"/>
          <w:b/>
          <w:sz w:val="20"/>
        </w:rPr>
        <w:t>3.2.</w:t>
      </w:r>
      <w:r w:rsidR="00937229" w:rsidRPr="00684780">
        <w:rPr>
          <w:rFonts w:eastAsia="標楷體" w:hint="eastAsia"/>
          <w:b/>
          <w:sz w:val="20"/>
        </w:rPr>
        <w:t>5</w:t>
      </w:r>
      <w:r w:rsidR="00937229" w:rsidRPr="00684780">
        <w:rPr>
          <w:rFonts w:eastAsia="標楷體" w:hint="eastAsia"/>
          <w:b/>
          <w:sz w:val="20"/>
        </w:rPr>
        <w:t>路線整合與評估</w:t>
      </w:r>
    </w:p>
    <w:p w14:paraId="5128A6AE" w14:textId="3D539D6B" w:rsidR="008E5087" w:rsidRPr="00684780" w:rsidRDefault="00173FF0" w:rsidP="008E5087">
      <w:pPr>
        <w:ind w:firstLineChars="200" w:firstLine="400"/>
        <w:jc w:val="both"/>
        <w:rPr>
          <w:rFonts w:eastAsia="標楷體"/>
          <w:sz w:val="20"/>
        </w:rPr>
      </w:pPr>
      <w:r w:rsidRPr="00684780">
        <w:rPr>
          <w:rFonts w:eastAsia="標楷體" w:hint="eastAsia"/>
          <w:sz w:val="20"/>
        </w:rPr>
        <w:t>本階段</w:t>
      </w:r>
      <w:r w:rsidR="008E5087" w:rsidRPr="00684780">
        <w:rPr>
          <w:rFonts w:eastAsia="標楷體" w:hint="eastAsia"/>
          <w:sz w:val="20"/>
        </w:rPr>
        <w:t>針對前述演算法所產生之配送路線進行可行性驗證與效能評估。利用</w:t>
      </w:r>
      <w:r w:rsidR="008E5087" w:rsidRPr="00684780">
        <w:rPr>
          <w:rFonts w:eastAsia="標楷體" w:hint="eastAsia"/>
          <w:sz w:val="20"/>
        </w:rPr>
        <w:t xml:space="preserve">Google </w:t>
      </w:r>
      <w:r w:rsidR="00845ADA" w:rsidRPr="00684780">
        <w:rPr>
          <w:rFonts w:eastAsia="標楷體" w:hint="eastAsia"/>
          <w:sz w:val="20"/>
        </w:rPr>
        <w:t>Maps Platform</w:t>
      </w:r>
      <w:r w:rsidR="00845ADA" w:rsidRPr="00684780">
        <w:rPr>
          <w:rFonts w:eastAsia="標楷體" w:hint="eastAsia"/>
          <w:sz w:val="20"/>
        </w:rPr>
        <w:t>所提供之</w:t>
      </w:r>
      <w:r w:rsidR="008E5087" w:rsidRPr="00684780">
        <w:rPr>
          <w:rFonts w:eastAsia="標楷體" w:hint="eastAsia"/>
          <w:sz w:val="20"/>
        </w:rPr>
        <w:t>Routes API</w:t>
      </w:r>
      <w:r w:rsidR="008E5087" w:rsidRPr="00684780">
        <w:rPr>
          <w:rFonts w:eastAsia="標楷體" w:hint="eastAsia"/>
          <w:sz w:val="20"/>
        </w:rPr>
        <w:t>取得各條路線於實際道路網路環境下之行駛距離與預估行駛時間，以反映真實交通條件，進而驗證主線與支援線之路線之實務可行性。於完成路線可行性驗證後，進一步將主線與支援線加以整合，形成最終配送路線，作為後續配送與分析評估之基礎。</w:t>
      </w:r>
    </w:p>
    <w:p w14:paraId="71B69B41" w14:textId="47EC3405" w:rsidR="00CF0B01" w:rsidRPr="00684780" w:rsidRDefault="008E5087" w:rsidP="00856105">
      <w:pPr>
        <w:ind w:firstLineChars="200" w:firstLine="400"/>
        <w:jc w:val="both"/>
        <w:rPr>
          <w:rFonts w:eastAsia="標楷體"/>
          <w:color w:val="EE0000"/>
          <w:sz w:val="20"/>
        </w:rPr>
      </w:pPr>
      <w:r w:rsidRPr="00684780">
        <w:rPr>
          <w:rFonts w:eastAsia="標楷體" w:hint="eastAsia"/>
          <w:sz w:val="20"/>
        </w:rPr>
        <w:t>為系統性評估配送規劃結果之整體效能，本研究將相關結果轉化為多項量化指標進行分析，包括所需車輛數量、總行駛距離、平均車輛裝載率以及時間窗滿足比例等，以評估配送規劃結果之整體效能與路線合理性。彙整輸出最終配送路線資料及其對應之指標，作為後續比較不同規劃策略、分析，以及實際配送系統應用與決策支援之參考依據。</w:t>
      </w:r>
    </w:p>
    <w:p w14:paraId="2093E105" w14:textId="3A7BA7B1" w:rsidR="001B2B3E" w:rsidRPr="00684780" w:rsidRDefault="001B2B3E">
      <w:pPr>
        <w:jc w:val="both"/>
        <w:rPr>
          <w:rFonts w:eastAsia="標楷體"/>
          <w:sz w:val="20"/>
        </w:rPr>
      </w:pPr>
    </w:p>
    <w:p w14:paraId="5FFF5CCC" w14:textId="63124DE4" w:rsidR="00F75848" w:rsidRPr="00684780" w:rsidRDefault="00F75848" w:rsidP="00F75848">
      <w:pPr>
        <w:jc w:val="both"/>
        <w:rPr>
          <w:rFonts w:eastAsia="標楷體"/>
          <w:b/>
          <w:sz w:val="20"/>
        </w:rPr>
      </w:pPr>
      <w:r w:rsidRPr="00684780">
        <w:rPr>
          <w:rFonts w:eastAsia="標楷體" w:hint="eastAsia"/>
          <w:b/>
          <w:sz w:val="20"/>
        </w:rPr>
        <w:t>四、實驗結果</w:t>
      </w:r>
    </w:p>
    <w:p w14:paraId="3BDAF3F6" w14:textId="77777777" w:rsidR="00063ADE" w:rsidRPr="00684780" w:rsidRDefault="00063ADE" w:rsidP="00063ADE">
      <w:pPr>
        <w:ind w:firstLineChars="200" w:firstLine="400"/>
        <w:jc w:val="both"/>
        <w:rPr>
          <w:rFonts w:eastAsia="標楷體"/>
          <w:sz w:val="20"/>
        </w:rPr>
      </w:pPr>
      <w:r w:rsidRPr="00684780">
        <w:rPr>
          <w:rFonts w:eastAsia="標楷體" w:hint="eastAsia"/>
          <w:sz w:val="20"/>
        </w:rPr>
        <w:t>本章將介紹實驗流程與結果，</w:t>
      </w:r>
      <w:r w:rsidRPr="00684780">
        <w:rPr>
          <w:rFonts w:eastAsia="標楷體" w:hint="eastAsia"/>
          <w:sz w:val="20"/>
        </w:rPr>
        <w:t>4.1</w:t>
      </w:r>
      <w:r w:rsidRPr="00684780">
        <w:rPr>
          <w:rFonts w:eastAsia="標楷體" w:hint="eastAsia"/>
          <w:sz w:val="20"/>
        </w:rPr>
        <w:t>節介紹本實驗描述實驗中使用與比較之超參數，</w:t>
      </w:r>
      <w:r w:rsidRPr="00684780">
        <w:rPr>
          <w:rFonts w:eastAsia="標楷體" w:hint="eastAsia"/>
          <w:sz w:val="20"/>
        </w:rPr>
        <w:t>4.2</w:t>
      </w:r>
      <w:r w:rsidRPr="00684780">
        <w:rPr>
          <w:rFonts w:eastAsia="標楷體" w:hint="eastAsia"/>
          <w:sz w:val="20"/>
        </w:rPr>
        <w:t>節比較系統與人工編排之結果差異，並將實驗方法與其他文獻進行比較。</w:t>
      </w:r>
    </w:p>
    <w:p w14:paraId="56F13521" w14:textId="79A77766" w:rsidR="00E36DD8" w:rsidRPr="00684780" w:rsidRDefault="00E36DD8" w:rsidP="00E36DD8">
      <w:pPr>
        <w:jc w:val="both"/>
        <w:rPr>
          <w:rFonts w:eastAsia="標楷體"/>
          <w:sz w:val="20"/>
        </w:rPr>
      </w:pPr>
    </w:p>
    <w:p w14:paraId="7C17649F" w14:textId="488D1F6E" w:rsidR="00E36DD8" w:rsidRPr="00684780" w:rsidRDefault="00E36DD8" w:rsidP="00E36DD8">
      <w:pPr>
        <w:pStyle w:val="TCSE"/>
        <w:numPr>
          <w:ilvl w:val="0"/>
          <w:numId w:val="0"/>
        </w:numPr>
        <w:jc w:val="both"/>
        <w:rPr>
          <w:bCs/>
        </w:rPr>
      </w:pPr>
      <w:r w:rsidRPr="00684780">
        <w:rPr>
          <w:rFonts w:hint="eastAsia"/>
          <w:bCs/>
        </w:rPr>
        <w:t>4</w:t>
      </w:r>
      <w:r w:rsidRPr="00684780">
        <w:rPr>
          <w:bCs/>
        </w:rPr>
        <w:t>.</w:t>
      </w:r>
      <w:r w:rsidRPr="00684780">
        <w:rPr>
          <w:rFonts w:hint="eastAsia"/>
          <w:bCs/>
        </w:rPr>
        <w:t>1</w:t>
      </w:r>
      <w:r w:rsidRPr="00684780">
        <w:rPr>
          <w:bCs/>
        </w:rPr>
        <w:t xml:space="preserve"> </w:t>
      </w:r>
      <w:r w:rsidR="00F45A8A" w:rsidRPr="00684780">
        <w:rPr>
          <w:rFonts w:hint="eastAsia"/>
          <w:bCs/>
        </w:rPr>
        <w:t>實驗流程</w:t>
      </w:r>
    </w:p>
    <w:p w14:paraId="72E83C08" w14:textId="77777777" w:rsidR="005719AB" w:rsidRPr="00684780" w:rsidRDefault="00E611DD" w:rsidP="00320EE8">
      <w:pPr>
        <w:ind w:firstLineChars="200" w:firstLine="400"/>
        <w:jc w:val="both"/>
        <w:rPr>
          <w:rFonts w:eastAsia="標楷體"/>
          <w:sz w:val="20"/>
        </w:rPr>
      </w:pPr>
      <w:r w:rsidRPr="00684780">
        <w:rPr>
          <w:rFonts w:eastAsia="標楷體" w:hint="eastAsia"/>
          <w:sz w:val="20"/>
        </w:rPr>
        <w:t>本研究</w:t>
      </w:r>
      <w:r w:rsidRPr="00684780">
        <w:rPr>
          <w:rFonts w:eastAsia="標楷體"/>
          <w:sz w:val="20"/>
        </w:rPr>
        <w:t>將評估該流程在物流公司提供之資料集上的路線編排效果，並進一步檢視整體路線編排績效指標，以確認結果是否符合預期，從而驗證其在實務配送環境中的可行性與穩定性。</w:t>
      </w:r>
      <w:proofErr w:type="gramStart"/>
      <w:r w:rsidRPr="00684780">
        <w:rPr>
          <w:rFonts w:eastAsia="標楷體"/>
          <w:sz w:val="20"/>
        </w:rPr>
        <w:t>此外，</w:t>
      </w:r>
      <w:proofErr w:type="gramEnd"/>
      <w:r w:rsidRPr="00684780">
        <w:rPr>
          <w:rFonts w:eastAsia="標楷體"/>
          <w:sz w:val="20"/>
        </w:rPr>
        <w:t>為更全面評估所提方法之效能，亦將進一步與基準方法進行比較分析。</w:t>
      </w:r>
    </w:p>
    <w:p w14:paraId="640C7535" w14:textId="1306E587" w:rsidR="00E611DD" w:rsidRPr="00684780" w:rsidRDefault="00462BDC" w:rsidP="00320EE8">
      <w:pPr>
        <w:ind w:firstLineChars="200" w:firstLine="400"/>
        <w:jc w:val="both"/>
        <w:rPr>
          <w:rFonts w:eastAsia="標楷體"/>
          <w:sz w:val="20"/>
        </w:rPr>
      </w:pPr>
      <w:r w:rsidRPr="00684780">
        <w:rPr>
          <w:rFonts w:eastAsia="標楷體"/>
          <w:sz w:val="20"/>
        </w:rPr>
        <w:t>在</w:t>
      </w:r>
      <w:r w:rsidRPr="00684780">
        <w:rPr>
          <w:rFonts w:eastAsia="標楷體" w:hint="eastAsia"/>
          <w:sz w:val="20"/>
        </w:rPr>
        <w:t>超參數設定方面，</w:t>
      </w:r>
      <w:r w:rsidR="005719AB" w:rsidRPr="00684780">
        <w:rPr>
          <w:rFonts w:eastAsia="標楷體" w:hint="eastAsia"/>
          <w:sz w:val="20"/>
        </w:rPr>
        <w:t>本研究依</w:t>
      </w:r>
      <w:r w:rsidR="005719AB" w:rsidRPr="00684780">
        <w:rPr>
          <w:rFonts w:eastAsia="標楷體"/>
          <w:sz w:val="20"/>
        </w:rPr>
        <w:t>各階段所使用的演算法針對不同問題</w:t>
      </w:r>
      <w:r w:rsidR="005719AB" w:rsidRPr="00684780">
        <w:rPr>
          <w:rFonts w:eastAsia="標楷體" w:hint="eastAsia"/>
          <w:sz w:val="20"/>
        </w:rPr>
        <w:t>，</w:t>
      </w:r>
      <w:r w:rsidRPr="00684780">
        <w:rPr>
          <w:rFonts w:eastAsia="標楷體"/>
          <w:sz w:val="20"/>
        </w:rPr>
        <w:t>其</w:t>
      </w:r>
      <w:r w:rsidR="00593E25" w:rsidRPr="00684780">
        <w:rPr>
          <w:rFonts w:eastAsia="標楷體" w:hint="eastAsia"/>
          <w:sz w:val="20"/>
        </w:rPr>
        <w:t>設定</w:t>
      </w:r>
      <w:r w:rsidRPr="00684780">
        <w:rPr>
          <w:rFonts w:eastAsia="標楷體"/>
          <w:sz w:val="20"/>
        </w:rPr>
        <w:t>如</w:t>
      </w:r>
      <w:r w:rsidR="00B40BE7" w:rsidRPr="00684780">
        <w:rPr>
          <w:rFonts w:eastAsia="標楷體"/>
          <w:sz w:val="16"/>
          <w:szCs w:val="16"/>
        </w:rPr>
        <w:fldChar w:fldCharType="begin"/>
      </w:r>
      <w:r w:rsidR="00B40BE7" w:rsidRPr="00684780">
        <w:rPr>
          <w:rFonts w:eastAsia="標楷體"/>
          <w:sz w:val="16"/>
          <w:szCs w:val="16"/>
        </w:rPr>
        <w:instrText xml:space="preserve"> REF _Ref228786230 \h  \* MERGEFORMAT </w:instrText>
      </w:r>
      <w:r w:rsidR="00B40BE7" w:rsidRPr="00684780">
        <w:rPr>
          <w:rFonts w:eastAsia="標楷體"/>
          <w:sz w:val="16"/>
          <w:szCs w:val="16"/>
        </w:rPr>
      </w:r>
      <w:r w:rsidR="00B40BE7" w:rsidRPr="00684780">
        <w:rPr>
          <w:rFonts w:eastAsia="標楷體"/>
          <w:sz w:val="16"/>
          <w:szCs w:val="16"/>
        </w:rPr>
        <w:fldChar w:fldCharType="separate"/>
      </w:r>
      <w:r w:rsidR="00B40BE7" w:rsidRPr="00684780">
        <w:rPr>
          <w:rFonts w:ascii="標楷體" w:eastAsia="標楷體" w:hAnsi="標楷體" w:hint="eastAsia"/>
          <w:sz w:val="20"/>
          <w:szCs w:val="16"/>
        </w:rPr>
        <w:t>表</w:t>
      </w:r>
      <w:r w:rsidR="00B40BE7" w:rsidRPr="00684780">
        <w:rPr>
          <w:noProof/>
          <w:sz w:val="20"/>
          <w:szCs w:val="16"/>
        </w:rPr>
        <w:t>1</w:t>
      </w:r>
      <w:r w:rsidR="00B40BE7" w:rsidRPr="00684780">
        <w:rPr>
          <w:rFonts w:eastAsia="標楷體"/>
          <w:sz w:val="16"/>
          <w:szCs w:val="16"/>
        </w:rPr>
        <w:fldChar w:fldCharType="end"/>
      </w:r>
      <w:r w:rsidRPr="00684780">
        <w:rPr>
          <w:rFonts w:eastAsia="標楷體"/>
          <w:sz w:val="20"/>
        </w:rPr>
        <w:t>所示。</w:t>
      </w:r>
    </w:p>
    <w:p w14:paraId="762EE227" w14:textId="77777777" w:rsidR="00D87B9F" w:rsidRPr="00684780" w:rsidRDefault="00D87B9F" w:rsidP="00D87B9F">
      <w:pPr>
        <w:jc w:val="both"/>
        <w:rPr>
          <w:rFonts w:eastAsia="標楷體"/>
          <w:sz w:val="20"/>
        </w:rPr>
      </w:pPr>
    </w:p>
    <w:p w14:paraId="1CF0F23D" w14:textId="78BAF570" w:rsidR="00C80732" w:rsidRPr="00684780" w:rsidRDefault="00B40BE7" w:rsidP="00B40BE7">
      <w:pPr>
        <w:pStyle w:val="af5"/>
        <w:jc w:val="center"/>
        <w:rPr>
          <w:rFonts w:eastAsia="標楷體"/>
        </w:rPr>
      </w:pPr>
      <w:bookmarkStart w:id="1" w:name="_Ref228786230"/>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00D00938" w:rsidRPr="00684780">
        <w:rPr>
          <w:noProof/>
        </w:rPr>
        <w:t>1</w:t>
      </w:r>
      <w:r w:rsidRPr="00684780">
        <w:fldChar w:fldCharType="end"/>
      </w:r>
      <w:bookmarkEnd w:id="1"/>
      <w:r w:rsidR="00FE0403" w:rsidRPr="00684780">
        <w:rPr>
          <w:rFonts w:eastAsia="標楷體" w:hint="eastAsia"/>
        </w:rPr>
        <w:t>超參數設定</w:t>
      </w:r>
    </w:p>
    <w:tbl>
      <w:tblPr>
        <w:tblStyle w:val="af4"/>
        <w:tblW w:w="0" w:type="auto"/>
        <w:tblLook w:val="04A0" w:firstRow="1" w:lastRow="0" w:firstColumn="1" w:lastColumn="0" w:noHBand="0" w:noVBand="1"/>
      </w:tblPr>
      <w:tblGrid>
        <w:gridCol w:w="1555"/>
        <w:gridCol w:w="1417"/>
        <w:gridCol w:w="1340"/>
      </w:tblGrid>
      <w:tr w:rsidR="00C80732" w:rsidRPr="00684780" w14:paraId="4C3F1625" w14:textId="77777777" w:rsidTr="00B20CBA">
        <w:tc>
          <w:tcPr>
            <w:tcW w:w="1555" w:type="dxa"/>
            <w:shd w:val="clear" w:color="auto" w:fill="E7E6E6" w:themeFill="background2"/>
          </w:tcPr>
          <w:p w14:paraId="6289CB60" w14:textId="01313CD9" w:rsidR="00C80732" w:rsidRPr="00684780" w:rsidRDefault="00CE1BE4" w:rsidP="00382D99">
            <w:pPr>
              <w:jc w:val="center"/>
              <w:rPr>
                <w:rFonts w:eastAsia="標楷體"/>
                <w:sz w:val="20"/>
              </w:rPr>
            </w:pPr>
            <w:r w:rsidRPr="00684780">
              <w:rPr>
                <w:rFonts w:eastAsia="標楷體" w:hint="eastAsia"/>
                <w:sz w:val="20"/>
              </w:rPr>
              <w:t>問題類型</w:t>
            </w:r>
          </w:p>
        </w:tc>
        <w:tc>
          <w:tcPr>
            <w:tcW w:w="1417" w:type="dxa"/>
            <w:shd w:val="clear" w:color="auto" w:fill="E7E6E6" w:themeFill="background2"/>
          </w:tcPr>
          <w:p w14:paraId="5B4C0B13" w14:textId="1A5EE014" w:rsidR="00C80732" w:rsidRPr="00684780" w:rsidRDefault="00CE1BE4" w:rsidP="00382D99">
            <w:pPr>
              <w:jc w:val="center"/>
              <w:rPr>
                <w:rFonts w:eastAsia="標楷體"/>
                <w:sz w:val="20"/>
              </w:rPr>
            </w:pPr>
            <w:r w:rsidRPr="00684780">
              <w:rPr>
                <w:rFonts w:eastAsia="標楷體" w:hint="eastAsia"/>
                <w:sz w:val="20"/>
              </w:rPr>
              <w:t>超參數</w:t>
            </w:r>
          </w:p>
        </w:tc>
        <w:tc>
          <w:tcPr>
            <w:tcW w:w="1340" w:type="dxa"/>
            <w:shd w:val="clear" w:color="auto" w:fill="E7E6E6" w:themeFill="background2"/>
          </w:tcPr>
          <w:p w14:paraId="0F51B2A5" w14:textId="3F4CF558" w:rsidR="00C80732" w:rsidRPr="00684780" w:rsidRDefault="00CE1BE4" w:rsidP="00382D99">
            <w:pPr>
              <w:jc w:val="center"/>
              <w:rPr>
                <w:rFonts w:eastAsia="標楷體"/>
                <w:sz w:val="20"/>
              </w:rPr>
            </w:pPr>
            <w:r w:rsidRPr="00684780">
              <w:rPr>
                <w:rFonts w:eastAsia="標楷體" w:hint="eastAsia"/>
                <w:sz w:val="20"/>
              </w:rPr>
              <w:t>設定值</w:t>
            </w:r>
          </w:p>
        </w:tc>
      </w:tr>
      <w:tr w:rsidR="00266733" w:rsidRPr="00684780" w14:paraId="7C742CC7" w14:textId="77777777" w:rsidTr="00E475C2">
        <w:tc>
          <w:tcPr>
            <w:tcW w:w="1555" w:type="dxa"/>
            <w:vMerge w:val="restart"/>
            <w:vAlign w:val="center"/>
          </w:tcPr>
          <w:p w14:paraId="2B4157BE" w14:textId="0D9C9CF5" w:rsidR="00266733" w:rsidRPr="00684780" w:rsidRDefault="005719AB" w:rsidP="005719AB">
            <w:pPr>
              <w:rPr>
                <w:rFonts w:eastAsia="標楷體"/>
                <w:sz w:val="20"/>
              </w:rPr>
            </w:pPr>
            <w:r w:rsidRPr="00684780">
              <w:rPr>
                <w:rFonts w:eastAsia="標楷體" w:hint="eastAsia"/>
                <w:sz w:val="20"/>
              </w:rPr>
              <w:t>Store Extraction</w:t>
            </w:r>
          </w:p>
        </w:tc>
        <w:tc>
          <w:tcPr>
            <w:tcW w:w="1417" w:type="dxa"/>
          </w:tcPr>
          <w:p w14:paraId="04CFE6C0" w14:textId="690472F1" w:rsidR="00266733" w:rsidRPr="00684780" w:rsidRDefault="00FE0403" w:rsidP="00382D99">
            <w:pPr>
              <w:jc w:val="center"/>
              <w:rPr>
                <w:rFonts w:eastAsia="標楷體"/>
                <w:sz w:val="20"/>
              </w:rPr>
            </w:pPr>
            <w:r w:rsidRPr="00684780">
              <w:rPr>
                <w:rFonts w:eastAsia="標楷體" w:hint="eastAsia"/>
                <w:sz w:val="20"/>
              </w:rPr>
              <w:t>迭代次數</w:t>
            </w:r>
          </w:p>
        </w:tc>
        <w:tc>
          <w:tcPr>
            <w:tcW w:w="1340" w:type="dxa"/>
          </w:tcPr>
          <w:p w14:paraId="36D3F53E" w14:textId="6244A8BC" w:rsidR="00266733" w:rsidRPr="00684780" w:rsidRDefault="009708C1" w:rsidP="00382D99">
            <w:pPr>
              <w:jc w:val="center"/>
              <w:rPr>
                <w:rFonts w:eastAsia="標楷體"/>
                <w:sz w:val="20"/>
              </w:rPr>
            </w:pPr>
            <w:r w:rsidRPr="00684780">
              <w:rPr>
                <w:rFonts w:eastAsia="標楷體" w:hint="eastAsia"/>
                <w:sz w:val="20"/>
              </w:rPr>
              <w:t>200</w:t>
            </w:r>
          </w:p>
        </w:tc>
      </w:tr>
      <w:tr w:rsidR="00FE0403" w:rsidRPr="00684780" w14:paraId="7A2B917A" w14:textId="77777777" w:rsidTr="00E475C2">
        <w:tc>
          <w:tcPr>
            <w:tcW w:w="1555" w:type="dxa"/>
            <w:vMerge/>
            <w:vAlign w:val="center"/>
          </w:tcPr>
          <w:p w14:paraId="3C6D9D5B" w14:textId="77777777" w:rsidR="00FE0403" w:rsidRPr="00684780" w:rsidRDefault="00FE0403" w:rsidP="005719AB">
            <w:pPr>
              <w:rPr>
                <w:rFonts w:eastAsia="標楷體"/>
                <w:sz w:val="20"/>
              </w:rPr>
            </w:pPr>
          </w:p>
        </w:tc>
        <w:tc>
          <w:tcPr>
            <w:tcW w:w="1417" w:type="dxa"/>
          </w:tcPr>
          <w:p w14:paraId="543A6F45" w14:textId="24C68F23" w:rsidR="00FE0403" w:rsidRPr="00684780" w:rsidRDefault="00FE0403" w:rsidP="00382D99">
            <w:pPr>
              <w:jc w:val="center"/>
              <w:rPr>
                <w:rFonts w:eastAsia="標楷體"/>
                <w:sz w:val="20"/>
              </w:rPr>
            </w:pPr>
            <w:r w:rsidRPr="00684780">
              <w:rPr>
                <w:rFonts w:eastAsia="標楷體" w:hint="eastAsia"/>
                <w:sz w:val="20"/>
              </w:rPr>
              <w:t>族群大小</w:t>
            </w:r>
          </w:p>
        </w:tc>
        <w:tc>
          <w:tcPr>
            <w:tcW w:w="1340" w:type="dxa"/>
          </w:tcPr>
          <w:p w14:paraId="60CB8148" w14:textId="1F8AD176" w:rsidR="00FE0403" w:rsidRPr="00684780" w:rsidRDefault="00D22316" w:rsidP="00382D99">
            <w:pPr>
              <w:jc w:val="center"/>
              <w:rPr>
                <w:rFonts w:eastAsia="標楷體"/>
                <w:sz w:val="20"/>
              </w:rPr>
            </w:pPr>
            <w:r w:rsidRPr="00684780">
              <w:rPr>
                <w:rFonts w:eastAsia="標楷體" w:hint="eastAsia"/>
                <w:sz w:val="20"/>
              </w:rPr>
              <w:t>2</w:t>
            </w:r>
            <w:r w:rsidR="00A2740E" w:rsidRPr="00684780">
              <w:rPr>
                <w:rFonts w:eastAsia="標楷體" w:hint="eastAsia"/>
                <w:sz w:val="20"/>
              </w:rPr>
              <w:t>0</w:t>
            </w:r>
          </w:p>
        </w:tc>
      </w:tr>
      <w:tr w:rsidR="00266733" w:rsidRPr="00684780" w14:paraId="70D24C4F" w14:textId="77777777" w:rsidTr="00E475C2">
        <w:tc>
          <w:tcPr>
            <w:tcW w:w="1555" w:type="dxa"/>
            <w:vMerge/>
            <w:vAlign w:val="center"/>
          </w:tcPr>
          <w:p w14:paraId="3DCF9DD7" w14:textId="77777777" w:rsidR="00266733" w:rsidRPr="00684780" w:rsidRDefault="00266733" w:rsidP="005719AB">
            <w:pPr>
              <w:rPr>
                <w:rFonts w:eastAsia="標楷體"/>
                <w:sz w:val="20"/>
              </w:rPr>
            </w:pPr>
          </w:p>
        </w:tc>
        <w:tc>
          <w:tcPr>
            <w:tcW w:w="1417" w:type="dxa"/>
          </w:tcPr>
          <w:p w14:paraId="60E70C42" w14:textId="556E2BA5" w:rsidR="00266733" w:rsidRPr="00684780" w:rsidRDefault="00B6701C" w:rsidP="00382D99">
            <w:pPr>
              <w:jc w:val="center"/>
              <w:rPr>
                <w:rFonts w:eastAsia="標楷體"/>
                <w:sz w:val="20"/>
              </w:rPr>
            </w:pPr>
            <w:r w:rsidRPr="00684780">
              <w:rPr>
                <w:rFonts w:eastAsia="標楷體" w:hint="eastAsia"/>
                <w:sz w:val="20"/>
              </w:rPr>
              <w:t>交配機率</w:t>
            </w:r>
          </w:p>
        </w:tc>
        <w:tc>
          <w:tcPr>
            <w:tcW w:w="1340" w:type="dxa"/>
          </w:tcPr>
          <w:p w14:paraId="1ACE20F0" w14:textId="277C0ED3" w:rsidR="00266733" w:rsidRPr="00684780" w:rsidRDefault="009708C1" w:rsidP="00382D99">
            <w:pPr>
              <w:jc w:val="center"/>
              <w:rPr>
                <w:rFonts w:eastAsia="標楷體"/>
                <w:sz w:val="20"/>
              </w:rPr>
            </w:pPr>
            <w:r w:rsidRPr="00684780">
              <w:rPr>
                <w:rFonts w:eastAsia="標楷體" w:hint="eastAsia"/>
                <w:sz w:val="20"/>
              </w:rPr>
              <w:t>0.</w:t>
            </w:r>
            <w:r w:rsidR="00D22316" w:rsidRPr="00684780">
              <w:rPr>
                <w:rFonts w:eastAsia="標楷體" w:hint="eastAsia"/>
                <w:sz w:val="20"/>
              </w:rPr>
              <w:t>8</w:t>
            </w:r>
          </w:p>
        </w:tc>
      </w:tr>
      <w:tr w:rsidR="00266733" w:rsidRPr="00684780" w14:paraId="02939FAA" w14:textId="77777777" w:rsidTr="00E475C2">
        <w:tc>
          <w:tcPr>
            <w:tcW w:w="1555" w:type="dxa"/>
            <w:vMerge/>
            <w:vAlign w:val="center"/>
          </w:tcPr>
          <w:p w14:paraId="04202B9C" w14:textId="77777777" w:rsidR="00266733" w:rsidRPr="00684780" w:rsidRDefault="00266733" w:rsidP="005719AB">
            <w:pPr>
              <w:rPr>
                <w:rFonts w:eastAsia="標楷體"/>
                <w:sz w:val="20"/>
              </w:rPr>
            </w:pPr>
          </w:p>
        </w:tc>
        <w:tc>
          <w:tcPr>
            <w:tcW w:w="1417" w:type="dxa"/>
          </w:tcPr>
          <w:p w14:paraId="6135AC54" w14:textId="0DBB9628" w:rsidR="00266733" w:rsidRPr="00684780" w:rsidRDefault="00B6701C" w:rsidP="00382D99">
            <w:pPr>
              <w:jc w:val="center"/>
              <w:rPr>
                <w:rFonts w:eastAsia="標楷體"/>
                <w:sz w:val="20"/>
              </w:rPr>
            </w:pPr>
            <w:r w:rsidRPr="00684780">
              <w:rPr>
                <w:rFonts w:eastAsia="標楷體" w:hint="eastAsia"/>
                <w:sz w:val="20"/>
              </w:rPr>
              <w:t>突變機率</w:t>
            </w:r>
          </w:p>
        </w:tc>
        <w:tc>
          <w:tcPr>
            <w:tcW w:w="1340" w:type="dxa"/>
          </w:tcPr>
          <w:p w14:paraId="6320F63E" w14:textId="34A02616" w:rsidR="00266733" w:rsidRPr="00684780" w:rsidRDefault="009708C1" w:rsidP="00382D99">
            <w:pPr>
              <w:jc w:val="center"/>
              <w:rPr>
                <w:rFonts w:eastAsia="標楷體"/>
                <w:sz w:val="20"/>
              </w:rPr>
            </w:pPr>
            <w:r w:rsidRPr="00684780">
              <w:rPr>
                <w:rFonts w:eastAsia="標楷體" w:hint="eastAsia"/>
                <w:sz w:val="20"/>
              </w:rPr>
              <w:t>0.</w:t>
            </w:r>
            <w:r w:rsidR="00DC4BBA" w:rsidRPr="00684780">
              <w:rPr>
                <w:rFonts w:eastAsia="標楷體" w:hint="eastAsia"/>
                <w:sz w:val="20"/>
              </w:rPr>
              <w:t>1</w:t>
            </w:r>
          </w:p>
        </w:tc>
      </w:tr>
      <w:tr w:rsidR="00B6701C" w:rsidRPr="00684780" w14:paraId="23C5A067" w14:textId="77777777" w:rsidTr="00E475C2">
        <w:tc>
          <w:tcPr>
            <w:tcW w:w="1555" w:type="dxa"/>
            <w:vMerge w:val="restart"/>
            <w:vAlign w:val="center"/>
          </w:tcPr>
          <w:p w14:paraId="69737111" w14:textId="07B9E98B" w:rsidR="00B6701C" w:rsidRPr="00684780" w:rsidRDefault="005719AB" w:rsidP="005719AB">
            <w:pPr>
              <w:rPr>
                <w:rFonts w:eastAsia="標楷體"/>
                <w:sz w:val="20"/>
              </w:rPr>
            </w:pPr>
            <w:r w:rsidRPr="00684780">
              <w:rPr>
                <w:rFonts w:eastAsia="標楷體" w:hint="eastAsia"/>
                <w:sz w:val="20"/>
              </w:rPr>
              <w:t>Store Allocation</w:t>
            </w:r>
          </w:p>
        </w:tc>
        <w:tc>
          <w:tcPr>
            <w:tcW w:w="1417" w:type="dxa"/>
          </w:tcPr>
          <w:p w14:paraId="0CC58800" w14:textId="245835E2" w:rsidR="00B6701C" w:rsidRPr="00684780" w:rsidRDefault="00FE0403" w:rsidP="00B6701C">
            <w:pPr>
              <w:jc w:val="center"/>
              <w:rPr>
                <w:rFonts w:eastAsia="標楷體"/>
                <w:sz w:val="20"/>
              </w:rPr>
            </w:pPr>
            <w:r w:rsidRPr="00684780">
              <w:rPr>
                <w:rFonts w:eastAsia="標楷體" w:hint="eastAsia"/>
                <w:sz w:val="20"/>
              </w:rPr>
              <w:t>迭代次數</w:t>
            </w:r>
          </w:p>
        </w:tc>
        <w:tc>
          <w:tcPr>
            <w:tcW w:w="1340" w:type="dxa"/>
          </w:tcPr>
          <w:p w14:paraId="10FF0DEB" w14:textId="4DFDC731" w:rsidR="00B6701C" w:rsidRPr="00684780" w:rsidRDefault="009708C1" w:rsidP="00B6701C">
            <w:pPr>
              <w:jc w:val="center"/>
              <w:rPr>
                <w:rFonts w:eastAsia="標楷體"/>
                <w:sz w:val="20"/>
              </w:rPr>
            </w:pPr>
            <w:r w:rsidRPr="00684780">
              <w:rPr>
                <w:rFonts w:eastAsia="標楷體" w:hint="eastAsia"/>
                <w:sz w:val="20"/>
              </w:rPr>
              <w:t>200</w:t>
            </w:r>
          </w:p>
        </w:tc>
      </w:tr>
      <w:tr w:rsidR="006E282C" w:rsidRPr="00684780" w14:paraId="3BB94B76" w14:textId="77777777" w:rsidTr="00E475C2">
        <w:tc>
          <w:tcPr>
            <w:tcW w:w="1555" w:type="dxa"/>
            <w:vMerge/>
            <w:vAlign w:val="center"/>
          </w:tcPr>
          <w:p w14:paraId="74E800B6" w14:textId="77777777" w:rsidR="006E282C" w:rsidRPr="00684780" w:rsidRDefault="006E282C" w:rsidP="006E282C">
            <w:pPr>
              <w:rPr>
                <w:rFonts w:eastAsia="標楷體"/>
                <w:sz w:val="20"/>
              </w:rPr>
            </w:pPr>
          </w:p>
        </w:tc>
        <w:tc>
          <w:tcPr>
            <w:tcW w:w="1417" w:type="dxa"/>
          </w:tcPr>
          <w:p w14:paraId="03702ECC" w14:textId="6FF474CA" w:rsidR="006E282C" w:rsidRPr="00684780" w:rsidRDefault="006E282C" w:rsidP="006E282C">
            <w:pPr>
              <w:jc w:val="center"/>
              <w:rPr>
                <w:rFonts w:eastAsia="標楷體"/>
                <w:sz w:val="20"/>
              </w:rPr>
            </w:pPr>
            <w:r w:rsidRPr="00684780">
              <w:rPr>
                <w:rFonts w:eastAsia="標楷體" w:hint="eastAsia"/>
                <w:sz w:val="20"/>
              </w:rPr>
              <w:t>螞蟻數量</w:t>
            </w:r>
          </w:p>
        </w:tc>
        <w:tc>
          <w:tcPr>
            <w:tcW w:w="1340" w:type="dxa"/>
          </w:tcPr>
          <w:p w14:paraId="01BFF226" w14:textId="11F95926" w:rsidR="006E282C" w:rsidRPr="00684780" w:rsidRDefault="00D22316" w:rsidP="006E282C">
            <w:pPr>
              <w:jc w:val="center"/>
              <w:rPr>
                <w:rFonts w:eastAsia="標楷體"/>
                <w:sz w:val="20"/>
              </w:rPr>
            </w:pPr>
            <w:r w:rsidRPr="00684780">
              <w:rPr>
                <w:rFonts w:eastAsia="標楷體" w:hint="eastAsia"/>
                <w:sz w:val="20"/>
              </w:rPr>
              <w:t>50</w:t>
            </w:r>
          </w:p>
        </w:tc>
      </w:tr>
      <w:tr w:rsidR="0090091E" w:rsidRPr="00684780" w14:paraId="3A56D9F7" w14:textId="77777777" w:rsidTr="00E475C2">
        <w:tc>
          <w:tcPr>
            <w:tcW w:w="1555" w:type="dxa"/>
            <w:vMerge/>
            <w:vAlign w:val="center"/>
          </w:tcPr>
          <w:p w14:paraId="6B705A49" w14:textId="77777777" w:rsidR="0090091E" w:rsidRPr="00684780" w:rsidRDefault="0090091E" w:rsidP="006E282C">
            <w:pPr>
              <w:rPr>
                <w:rFonts w:eastAsia="標楷體"/>
                <w:sz w:val="20"/>
              </w:rPr>
            </w:pPr>
          </w:p>
        </w:tc>
        <w:tc>
          <w:tcPr>
            <w:tcW w:w="1417" w:type="dxa"/>
          </w:tcPr>
          <w:p w14:paraId="50449C94" w14:textId="1F9736A0" w:rsidR="0090091E" w:rsidRPr="00684780" w:rsidRDefault="0090091E" w:rsidP="006E282C">
            <w:pPr>
              <w:jc w:val="center"/>
              <w:rPr>
                <w:rFonts w:eastAsia="標楷體"/>
                <w:sz w:val="20"/>
              </w:rPr>
            </w:pPr>
            <w:r w:rsidRPr="00684780">
              <w:rPr>
                <w:rFonts w:eastAsia="標楷體" w:hint="eastAsia"/>
                <w:sz w:val="20"/>
              </w:rPr>
              <w:t>費洛蒙函數</w:t>
            </w:r>
          </w:p>
        </w:tc>
        <w:tc>
          <w:tcPr>
            <w:tcW w:w="1340" w:type="dxa"/>
          </w:tcPr>
          <w:p w14:paraId="7337AF8E" w14:textId="698D0269" w:rsidR="0090091E" w:rsidRPr="00684780" w:rsidRDefault="0090091E" w:rsidP="006E282C">
            <w:pPr>
              <w:jc w:val="center"/>
              <w:rPr>
                <w:rFonts w:eastAsia="標楷體"/>
                <w:sz w:val="20"/>
              </w:rPr>
            </w:pPr>
            <w:r w:rsidRPr="00684780">
              <w:rPr>
                <w:rFonts w:eastAsia="標楷體" w:hint="eastAsia"/>
                <w:sz w:val="20"/>
              </w:rPr>
              <w:t>1</w:t>
            </w:r>
          </w:p>
        </w:tc>
      </w:tr>
      <w:tr w:rsidR="006E282C" w:rsidRPr="00684780" w14:paraId="1D404845" w14:textId="77777777" w:rsidTr="00B13A4B">
        <w:trPr>
          <w:trHeight w:val="60"/>
        </w:trPr>
        <w:tc>
          <w:tcPr>
            <w:tcW w:w="1555" w:type="dxa"/>
            <w:vMerge/>
            <w:vAlign w:val="center"/>
          </w:tcPr>
          <w:p w14:paraId="68578EC1" w14:textId="77777777" w:rsidR="006E282C" w:rsidRPr="00684780" w:rsidRDefault="006E282C" w:rsidP="006E282C">
            <w:pPr>
              <w:rPr>
                <w:rFonts w:eastAsia="標楷體"/>
                <w:sz w:val="20"/>
              </w:rPr>
            </w:pPr>
          </w:p>
        </w:tc>
        <w:tc>
          <w:tcPr>
            <w:tcW w:w="1417" w:type="dxa"/>
          </w:tcPr>
          <w:p w14:paraId="020C7099" w14:textId="52583D70" w:rsidR="006E282C" w:rsidRPr="00684780" w:rsidRDefault="006E282C" w:rsidP="006E282C">
            <w:pPr>
              <w:jc w:val="center"/>
              <w:rPr>
                <w:rFonts w:eastAsia="標楷體"/>
                <w:sz w:val="20"/>
              </w:rPr>
            </w:pPr>
            <w:r w:rsidRPr="00684780">
              <w:rPr>
                <w:rFonts w:eastAsia="標楷體" w:hint="eastAsia"/>
                <w:sz w:val="20"/>
              </w:rPr>
              <w:t>啟發函數</w:t>
            </w:r>
          </w:p>
        </w:tc>
        <w:tc>
          <w:tcPr>
            <w:tcW w:w="1340" w:type="dxa"/>
          </w:tcPr>
          <w:p w14:paraId="32485DB9" w14:textId="48F20ECA" w:rsidR="006E282C" w:rsidRPr="00684780" w:rsidRDefault="00D22316" w:rsidP="006E282C">
            <w:pPr>
              <w:jc w:val="center"/>
              <w:rPr>
                <w:rFonts w:eastAsia="標楷體"/>
                <w:sz w:val="20"/>
              </w:rPr>
            </w:pPr>
            <w:r w:rsidRPr="00684780">
              <w:rPr>
                <w:rFonts w:eastAsia="標楷體" w:hint="eastAsia"/>
                <w:sz w:val="20"/>
              </w:rPr>
              <w:t>1</w:t>
            </w:r>
          </w:p>
        </w:tc>
      </w:tr>
      <w:tr w:rsidR="006E282C" w:rsidRPr="00684780" w14:paraId="1CE45DE5" w14:textId="77777777" w:rsidTr="00E475C2">
        <w:tc>
          <w:tcPr>
            <w:tcW w:w="1555" w:type="dxa"/>
            <w:vMerge/>
            <w:vAlign w:val="center"/>
          </w:tcPr>
          <w:p w14:paraId="2D0E5D55" w14:textId="77777777" w:rsidR="006E282C" w:rsidRPr="00684780" w:rsidRDefault="006E282C" w:rsidP="006E282C">
            <w:pPr>
              <w:rPr>
                <w:rFonts w:eastAsia="標楷體"/>
                <w:sz w:val="20"/>
              </w:rPr>
            </w:pPr>
          </w:p>
        </w:tc>
        <w:tc>
          <w:tcPr>
            <w:tcW w:w="1417" w:type="dxa"/>
          </w:tcPr>
          <w:p w14:paraId="1B1F433F" w14:textId="63718F8F" w:rsidR="006E282C" w:rsidRPr="00684780" w:rsidRDefault="006E282C" w:rsidP="006E282C">
            <w:pPr>
              <w:jc w:val="center"/>
              <w:rPr>
                <w:rFonts w:eastAsia="標楷體"/>
                <w:sz w:val="20"/>
              </w:rPr>
            </w:pPr>
            <w:r w:rsidRPr="00684780">
              <w:rPr>
                <w:rFonts w:eastAsia="標楷體" w:hint="eastAsia"/>
                <w:sz w:val="20"/>
              </w:rPr>
              <w:t>蒸發速率</w:t>
            </w:r>
          </w:p>
        </w:tc>
        <w:tc>
          <w:tcPr>
            <w:tcW w:w="1340" w:type="dxa"/>
          </w:tcPr>
          <w:p w14:paraId="196398A9" w14:textId="07174CCE" w:rsidR="006E282C" w:rsidRPr="00684780" w:rsidRDefault="006E282C" w:rsidP="006E282C">
            <w:pPr>
              <w:jc w:val="center"/>
              <w:rPr>
                <w:rFonts w:eastAsia="標楷體"/>
                <w:sz w:val="20"/>
              </w:rPr>
            </w:pPr>
            <w:r w:rsidRPr="00684780">
              <w:rPr>
                <w:rFonts w:eastAsia="標楷體" w:hint="eastAsia"/>
                <w:sz w:val="20"/>
              </w:rPr>
              <w:t>0.</w:t>
            </w:r>
            <w:r w:rsidR="0014232A" w:rsidRPr="00684780">
              <w:rPr>
                <w:rFonts w:eastAsia="標楷體" w:hint="eastAsia"/>
                <w:sz w:val="20"/>
              </w:rPr>
              <w:t>7</w:t>
            </w:r>
          </w:p>
        </w:tc>
      </w:tr>
      <w:tr w:rsidR="00B6701C" w:rsidRPr="00684780" w14:paraId="388D841B" w14:textId="77777777" w:rsidTr="00E475C2">
        <w:tc>
          <w:tcPr>
            <w:tcW w:w="1555" w:type="dxa"/>
            <w:vMerge w:val="restart"/>
            <w:vAlign w:val="center"/>
          </w:tcPr>
          <w:p w14:paraId="77768663" w14:textId="17396A13" w:rsidR="00B6701C" w:rsidRPr="00684780" w:rsidRDefault="005719AB" w:rsidP="005719AB">
            <w:pPr>
              <w:rPr>
                <w:rFonts w:eastAsia="標楷體"/>
                <w:sz w:val="20"/>
              </w:rPr>
            </w:pPr>
            <w:r w:rsidRPr="00684780">
              <w:rPr>
                <w:rFonts w:eastAsia="標楷體" w:hint="eastAsia"/>
                <w:sz w:val="20"/>
              </w:rPr>
              <w:t>Support Line Planning</w:t>
            </w:r>
          </w:p>
        </w:tc>
        <w:tc>
          <w:tcPr>
            <w:tcW w:w="1417" w:type="dxa"/>
          </w:tcPr>
          <w:p w14:paraId="190E8A9D" w14:textId="6516FADF" w:rsidR="00B6701C" w:rsidRPr="00684780" w:rsidRDefault="009708C1" w:rsidP="00B6701C">
            <w:pPr>
              <w:jc w:val="center"/>
              <w:rPr>
                <w:rFonts w:eastAsia="標楷體"/>
                <w:sz w:val="20"/>
              </w:rPr>
            </w:pPr>
            <w:r w:rsidRPr="00684780">
              <w:rPr>
                <w:rFonts w:eastAsia="標楷體" w:hint="eastAsia"/>
                <w:sz w:val="20"/>
              </w:rPr>
              <w:t>搜尋時間</w:t>
            </w:r>
          </w:p>
        </w:tc>
        <w:tc>
          <w:tcPr>
            <w:tcW w:w="1340" w:type="dxa"/>
          </w:tcPr>
          <w:p w14:paraId="5DE86C3F" w14:textId="4F9BEDAB" w:rsidR="00B6701C" w:rsidRPr="00684780" w:rsidRDefault="009708C1" w:rsidP="00B6701C">
            <w:pPr>
              <w:jc w:val="center"/>
              <w:rPr>
                <w:rFonts w:eastAsia="標楷體"/>
                <w:sz w:val="20"/>
              </w:rPr>
            </w:pPr>
            <w:r w:rsidRPr="00684780">
              <w:rPr>
                <w:rFonts w:eastAsia="標楷體" w:hint="eastAsia"/>
                <w:sz w:val="20"/>
              </w:rPr>
              <w:t>100</w:t>
            </w:r>
          </w:p>
        </w:tc>
      </w:tr>
      <w:tr w:rsidR="00FE0403" w:rsidRPr="00684780" w14:paraId="7A1DAF95" w14:textId="77777777" w:rsidTr="00E475C2">
        <w:tc>
          <w:tcPr>
            <w:tcW w:w="1555" w:type="dxa"/>
            <w:vMerge/>
            <w:vAlign w:val="center"/>
          </w:tcPr>
          <w:p w14:paraId="2AEA1518" w14:textId="77777777" w:rsidR="00FE0403" w:rsidRPr="00684780" w:rsidRDefault="00FE0403" w:rsidP="00B6701C">
            <w:pPr>
              <w:jc w:val="both"/>
              <w:rPr>
                <w:rFonts w:eastAsia="標楷體"/>
                <w:sz w:val="20"/>
              </w:rPr>
            </w:pPr>
          </w:p>
        </w:tc>
        <w:tc>
          <w:tcPr>
            <w:tcW w:w="1417" w:type="dxa"/>
          </w:tcPr>
          <w:p w14:paraId="713814AE" w14:textId="50F8EF8D" w:rsidR="00FE0403" w:rsidRPr="00684780" w:rsidRDefault="002D2775" w:rsidP="00B6701C">
            <w:pPr>
              <w:jc w:val="center"/>
              <w:rPr>
                <w:rFonts w:eastAsia="標楷體"/>
                <w:sz w:val="20"/>
              </w:rPr>
            </w:pPr>
            <w:r w:rsidRPr="00684780">
              <w:rPr>
                <w:rFonts w:eastAsia="標楷體" w:hint="eastAsia"/>
                <w:sz w:val="20"/>
              </w:rPr>
              <w:t>螞蟻數量</w:t>
            </w:r>
          </w:p>
        </w:tc>
        <w:tc>
          <w:tcPr>
            <w:tcW w:w="1340" w:type="dxa"/>
          </w:tcPr>
          <w:p w14:paraId="0F7E44AF" w14:textId="2416440A" w:rsidR="00FE0403" w:rsidRPr="00684780" w:rsidRDefault="00D22316" w:rsidP="00B6701C">
            <w:pPr>
              <w:jc w:val="center"/>
              <w:rPr>
                <w:rFonts w:eastAsia="標楷體"/>
                <w:sz w:val="20"/>
              </w:rPr>
            </w:pPr>
            <w:r w:rsidRPr="00684780">
              <w:rPr>
                <w:rFonts w:eastAsia="標楷體" w:hint="eastAsia"/>
                <w:sz w:val="20"/>
              </w:rPr>
              <w:t>50</w:t>
            </w:r>
          </w:p>
        </w:tc>
      </w:tr>
      <w:tr w:rsidR="00B6701C" w:rsidRPr="00684780" w14:paraId="0DFDDC3B" w14:textId="77777777" w:rsidTr="00E475C2">
        <w:tc>
          <w:tcPr>
            <w:tcW w:w="1555" w:type="dxa"/>
            <w:vMerge/>
          </w:tcPr>
          <w:p w14:paraId="7956B0A2" w14:textId="77777777" w:rsidR="00B6701C" w:rsidRPr="00684780" w:rsidRDefault="00B6701C" w:rsidP="00B6701C">
            <w:pPr>
              <w:jc w:val="center"/>
              <w:rPr>
                <w:rFonts w:eastAsia="標楷體"/>
                <w:sz w:val="20"/>
              </w:rPr>
            </w:pPr>
          </w:p>
        </w:tc>
        <w:tc>
          <w:tcPr>
            <w:tcW w:w="1417" w:type="dxa"/>
          </w:tcPr>
          <w:p w14:paraId="0DC3217A" w14:textId="14461158" w:rsidR="00B6701C" w:rsidRPr="00684780" w:rsidRDefault="00B6701C" w:rsidP="00B6701C">
            <w:pPr>
              <w:jc w:val="center"/>
              <w:rPr>
                <w:rFonts w:eastAsia="標楷體"/>
                <w:sz w:val="20"/>
              </w:rPr>
            </w:pPr>
            <w:r w:rsidRPr="00684780">
              <w:rPr>
                <w:rFonts w:eastAsia="標楷體" w:hint="eastAsia"/>
                <w:sz w:val="20"/>
              </w:rPr>
              <w:t>啟發函數</w:t>
            </w:r>
          </w:p>
        </w:tc>
        <w:tc>
          <w:tcPr>
            <w:tcW w:w="1340" w:type="dxa"/>
          </w:tcPr>
          <w:p w14:paraId="11E80B15" w14:textId="5FE81109" w:rsidR="00B6701C" w:rsidRPr="00684780" w:rsidRDefault="009708C1" w:rsidP="00B6701C">
            <w:pPr>
              <w:jc w:val="center"/>
              <w:rPr>
                <w:rFonts w:eastAsia="標楷體"/>
                <w:sz w:val="20"/>
              </w:rPr>
            </w:pPr>
            <w:r w:rsidRPr="00684780">
              <w:rPr>
                <w:rFonts w:eastAsia="標楷體" w:hint="eastAsia"/>
                <w:sz w:val="20"/>
              </w:rPr>
              <w:t>7</w:t>
            </w:r>
          </w:p>
        </w:tc>
      </w:tr>
      <w:tr w:rsidR="00B6701C" w:rsidRPr="00684780" w14:paraId="45C8F776" w14:textId="77777777" w:rsidTr="00E475C2">
        <w:tc>
          <w:tcPr>
            <w:tcW w:w="1555" w:type="dxa"/>
            <w:vMerge/>
          </w:tcPr>
          <w:p w14:paraId="007F36C7" w14:textId="77777777" w:rsidR="00B6701C" w:rsidRPr="00684780" w:rsidRDefault="00B6701C" w:rsidP="00B6701C">
            <w:pPr>
              <w:jc w:val="center"/>
              <w:rPr>
                <w:rFonts w:eastAsia="標楷體"/>
                <w:sz w:val="20"/>
              </w:rPr>
            </w:pPr>
          </w:p>
        </w:tc>
        <w:tc>
          <w:tcPr>
            <w:tcW w:w="1417" w:type="dxa"/>
          </w:tcPr>
          <w:p w14:paraId="2B652BB6" w14:textId="0946423F" w:rsidR="00B6701C" w:rsidRPr="00684780" w:rsidRDefault="00E475C2" w:rsidP="00B6701C">
            <w:pPr>
              <w:jc w:val="center"/>
              <w:rPr>
                <w:rFonts w:eastAsia="標楷體"/>
                <w:sz w:val="20"/>
              </w:rPr>
            </w:pPr>
            <w:r w:rsidRPr="00684780">
              <w:rPr>
                <w:rFonts w:eastAsia="標楷體" w:hint="eastAsia"/>
                <w:sz w:val="20"/>
              </w:rPr>
              <w:t>蒸發速率</w:t>
            </w:r>
          </w:p>
        </w:tc>
        <w:tc>
          <w:tcPr>
            <w:tcW w:w="1340" w:type="dxa"/>
          </w:tcPr>
          <w:p w14:paraId="634AC087" w14:textId="10B0DE5A" w:rsidR="00B6701C" w:rsidRPr="00684780" w:rsidRDefault="009708C1" w:rsidP="00B6701C">
            <w:pPr>
              <w:jc w:val="center"/>
              <w:rPr>
                <w:rFonts w:eastAsia="標楷體"/>
                <w:sz w:val="20"/>
              </w:rPr>
            </w:pPr>
            <w:r w:rsidRPr="00684780">
              <w:rPr>
                <w:rFonts w:eastAsia="標楷體" w:hint="eastAsia"/>
                <w:sz w:val="20"/>
              </w:rPr>
              <w:t>0.</w:t>
            </w:r>
            <w:r w:rsidR="00D22316" w:rsidRPr="00684780">
              <w:rPr>
                <w:rFonts w:eastAsia="標楷體" w:hint="eastAsia"/>
                <w:sz w:val="20"/>
              </w:rPr>
              <w:t>5</w:t>
            </w:r>
          </w:p>
        </w:tc>
      </w:tr>
    </w:tbl>
    <w:p w14:paraId="616BCD75" w14:textId="32D97CFA" w:rsidR="00991342" w:rsidRPr="00684780" w:rsidRDefault="00991342" w:rsidP="00991342">
      <w:pPr>
        <w:jc w:val="both"/>
        <w:rPr>
          <w:rFonts w:eastAsia="標楷體"/>
          <w:sz w:val="20"/>
        </w:rPr>
      </w:pPr>
    </w:p>
    <w:p w14:paraId="2BF53811" w14:textId="728E22E3" w:rsidR="0008107E" w:rsidRPr="00684780" w:rsidRDefault="00991342" w:rsidP="00991342">
      <w:pPr>
        <w:jc w:val="both"/>
        <w:rPr>
          <w:rFonts w:eastAsia="標楷體"/>
          <w:b/>
          <w:sz w:val="20"/>
        </w:rPr>
      </w:pPr>
      <w:r w:rsidRPr="00684780">
        <w:rPr>
          <w:rFonts w:eastAsia="標楷體" w:hint="eastAsia"/>
          <w:b/>
          <w:sz w:val="20"/>
        </w:rPr>
        <w:t>4.2</w:t>
      </w:r>
      <w:r w:rsidR="00F45A8A" w:rsidRPr="00684780">
        <w:rPr>
          <w:rFonts w:eastAsia="標楷體" w:hint="eastAsia"/>
          <w:b/>
          <w:sz w:val="20"/>
        </w:rPr>
        <w:t xml:space="preserve"> </w:t>
      </w:r>
      <w:r w:rsidR="00F45A8A" w:rsidRPr="00684780">
        <w:rPr>
          <w:rFonts w:eastAsia="標楷體" w:hint="eastAsia"/>
          <w:b/>
          <w:sz w:val="20"/>
        </w:rPr>
        <w:t>實驗結果</w:t>
      </w:r>
      <w:r w:rsidR="0008107E" w:rsidRPr="00684780">
        <w:rPr>
          <w:rFonts w:eastAsia="標楷體" w:hint="eastAsia"/>
          <w:b/>
          <w:sz w:val="20"/>
        </w:rPr>
        <w:t>與比較</w:t>
      </w:r>
    </w:p>
    <w:p w14:paraId="26FF3E23" w14:textId="3248D7A1" w:rsidR="002E3FE7" w:rsidRPr="00684780" w:rsidRDefault="000F260E" w:rsidP="00C834EB">
      <w:pPr>
        <w:ind w:firstLineChars="200" w:firstLine="400"/>
        <w:jc w:val="both"/>
        <w:rPr>
          <w:rFonts w:eastAsia="標楷體"/>
          <w:sz w:val="20"/>
        </w:rPr>
      </w:pPr>
      <w:r w:rsidRPr="00684780">
        <w:rPr>
          <w:rFonts w:eastAsia="標楷體"/>
          <w:sz w:val="20"/>
        </w:rPr>
        <w:t>本研究於完成自動化路線編排流程後，針對物流公司所提供之資料集進行評估，並以每日配送需求為單位，共</w:t>
      </w:r>
      <w:r w:rsidRPr="00684780">
        <w:rPr>
          <w:rFonts w:eastAsia="標楷體"/>
          <w:sz w:val="20"/>
        </w:rPr>
        <w:t>2</w:t>
      </w:r>
      <w:r w:rsidR="00E5024F" w:rsidRPr="00684780">
        <w:rPr>
          <w:rFonts w:eastAsia="標楷體" w:hint="eastAsia"/>
          <w:sz w:val="20"/>
        </w:rPr>
        <w:t>6</w:t>
      </w:r>
      <w:r w:rsidRPr="00684780">
        <w:rPr>
          <w:rFonts w:eastAsia="標楷體"/>
          <w:sz w:val="20"/>
        </w:rPr>
        <w:t>組案例進行實驗分析。系統完成路線規劃後，進一步從車輛數量、總行駛距離、平均路線裝載率、平均</w:t>
      </w:r>
      <w:proofErr w:type="gramStart"/>
      <w:r w:rsidRPr="00684780">
        <w:rPr>
          <w:rFonts w:eastAsia="標楷體"/>
          <w:sz w:val="20"/>
        </w:rPr>
        <w:t>準</w:t>
      </w:r>
      <w:proofErr w:type="gramEnd"/>
      <w:r w:rsidRPr="00684780">
        <w:rPr>
          <w:rFonts w:eastAsia="標楷體"/>
          <w:sz w:val="20"/>
        </w:rPr>
        <w:t>點率及規劃時間等指標進行量化評估，以檢視整體路線編排效能。此實驗旨在驗證所提方法於實際配送情境下之可行性與有效性，相關結果</w:t>
      </w:r>
      <w:proofErr w:type="gramStart"/>
      <w:r w:rsidRPr="00684780">
        <w:rPr>
          <w:rFonts w:eastAsia="標楷體"/>
          <w:sz w:val="20"/>
        </w:rPr>
        <w:t>彙整如</w:t>
      </w:r>
      <w:proofErr w:type="gramEnd"/>
      <w:r w:rsidR="00D33D9B" w:rsidRPr="00684780">
        <w:rPr>
          <w:rFonts w:eastAsia="標楷體"/>
          <w:sz w:val="20"/>
        </w:rPr>
        <w:fldChar w:fldCharType="begin"/>
      </w:r>
      <w:r w:rsidR="00D33D9B" w:rsidRPr="00684780">
        <w:rPr>
          <w:rFonts w:eastAsia="標楷體"/>
          <w:sz w:val="20"/>
        </w:rPr>
        <w:instrText xml:space="preserve"> REF _Ref228786316 \h  \* MERGEFORMAT </w:instrText>
      </w:r>
      <w:r w:rsidR="00D33D9B" w:rsidRPr="00684780">
        <w:rPr>
          <w:rFonts w:eastAsia="標楷體"/>
          <w:sz w:val="20"/>
        </w:rPr>
      </w:r>
      <w:r w:rsidR="00D33D9B" w:rsidRPr="00684780">
        <w:rPr>
          <w:rFonts w:eastAsia="標楷體"/>
          <w:sz w:val="20"/>
        </w:rPr>
        <w:fldChar w:fldCharType="separate"/>
      </w:r>
      <w:r w:rsidR="00D33D9B" w:rsidRPr="00684780">
        <w:rPr>
          <w:rFonts w:ascii="標楷體" w:eastAsia="標楷體" w:hAnsi="標楷體" w:hint="eastAsia"/>
          <w:sz w:val="20"/>
        </w:rPr>
        <w:t>表</w:t>
      </w:r>
      <w:r w:rsidR="00D33D9B" w:rsidRPr="00684780">
        <w:rPr>
          <w:noProof/>
          <w:sz w:val="20"/>
        </w:rPr>
        <w:t>2</w:t>
      </w:r>
      <w:r w:rsidR="00D33D9B" w:rsidRPr="00684780">
        <w:rPr>
          <w:rFonts w:eastAsia="標楷體"/>
          <w:sz w:val="20"/>
        </w:rPr>
        <w:fldChar w:fldCharType="end"/>
      </w:r>
      <w:r w:rsidR="00D33D9B" w:rsidRPr="00684780">
        <w:rPr>
          <w:rFonts w:eastAsia="標楷體" w:hint="eastAsia"/>
          <w:sz w:val="20"/>
        </w:rPr>
        <w:t>、</w:t>
      </w:r>
      <w:r w:rsidR="00D33D9B" w:rsidRPr="00684780">
        <w:rPr>
          <w:rFonts w:eastAsia="標楷體"/>
          <w:sz w:val="20"/>
        </w:rPr>
        <w:fldChar w:fldCharType="begin"/>
      </w:r>
      <w:r w:rsidR="00D33D9B" w:rsidRPr="00684780">
        <w:rPr>
          <w:rFonts w:eastAsia="標楷體"/>
          <w:sz w:val="20"/>
        </w:rPr>
        <w:instrText xml:space="preserve"> </w:instrText>
      </w:r>
      <w:r w:rsidR="00D33D9B" w:rsidRPr="00684780">
        <w:rPr>
          <w:rFonts w:eastAsia="標楷體" w:hint="eastAsia"/>
          <w:sz w:val="20"/>
        </w:rPr>
        <w:instrText>REF _Ref228786398 \h</w:instrText>
      </w:r>
      <w:r w:rsidR="00D33D9B" w:rsidRPr="00684780">
        <w:rPr>
          <w:rFonts w:eastAsia="標楷體"/>
          <w:sz w:val="20"/>
        </w:rPr>
        <w:instrText xml:space="preserve">  \* MERGEFORMAT </w:instrText>
      </w:r>
      <w:r w:rsidR="00D33D9B" w:rsidRPr="00684780">
        <w:rPr>
          <w:rFonts w:eastAsia="標楷體"/>
          <w:sz w:val="20"/>
        </w:rPr>
      </w:r>
      <w:r w:rsidR="00D33D9B" w:rsidRPr="00684780">
        <w:rPr>
          <w:rFonts w:eastAsia="標楷體"/>
          <w:sz w:val="20"/>
        </w:rPr>
        <w:fldChar w:fldCharType="separate"/>
      </w:r>
      <w:r w:rsidR="00D33D9B" w:rsidRPr="00684780">
        <w:rPr>
          <w:rFonts w:ascii="標楷體" w:eastAsia="標楷體" w:hAnsi="標楷體" w:hint="eastAsia"/>
          <w:sz w:val="20"/>
        </w:rPr>
        <w:t>表</w:t>
      </w:r>
      <w:r w:rsidR="00D33D9B" w:rsidRPr="00684780">
        <w:rPr>
          <w:noProof/>
          <w:sz w:val="20"/>
        </w:rPr>
        <w:t>3</w:t>
      </w:r>
      <w:r w:rsidR="00D33D9B" w:rsidRPr="00684780">
        <w:rPr>
          <w:rFonts w:eastAsia="標楷體"/>
          <w:sz w:val="20"/>
        </w:rPr>
        <w:fldChar w:fldCharType="end"/>
      </w:r>
      <w:r w:rsidRPr="00684780">
        <w:rPr>
          <w:rFonts w:eastAsia="標楷體"/>
          <w:sz w:val="20"/>
        </w:rPr>
        <w:t>所示。</w:t>
      </w:r>
      <w:r w:rsidR="00D534D9" w:rsidRPr="00684780">
        <w:rPr>
          <w:rFonts w:eastAsia="標楷體" w:hint="eastAsia"/>
          <w:sz w:val="20"/>
        </w:rPr>
        <w:t>其中</w:t>
      </w:r>
      <w:r w:rsidR="00D534D9" w:rsidRPr="00684780">
        <w:rPr>
          <w:rFonts w:eastAsia="標楷體" w:hint="eastAsia"/>
          <w:sz w:val="20"/>
        </w:rPr>
        <w:t>NV</w:t>
      </w:r>
      <w:r w:rsidR="00D534D9" w:rsidRPr="00684780">
        <w:rPr>
          <w:rFonts w:eastAsia="標楷體" w:hint="eastAsia"/>
          <w:sz w:val="20"/>
        </w:rPr>
        <w:t>表示車輛數量，</w:t>
      </w:r>
      <w:r w:rsidR="00D534D9" w:rsidRPr="00684780">
        <w:rPr>
          <w:rFonts w:eastAsia="標楷體" w:hint="eastAsia"/>
          <w:sz w:val="20"/>
        </w:rPr>
        <w:t>TD</w:t>
      </w:r>
      <w:r w:rsidR="00D534D9" w:rsidRPr="00684780">
        <w:rPr>
          <w:rFonts w:eastAsia="標楷體" w:hint="eastAsia"/>
          <w:sz w:val="20"/>
        </w:rPr>
        <w:t>表示總行駛距離</w:t>
      </w:r>
      <w:r w:rsidR="00E477FE" w:rsidRPr="00684780">
        <w:rPr>
          <w:rFonts w:eastAsia="標楷體" w:hint="eastAsia"/>
          <w:sz w:val="20"/>
        </w:rPr>
        <w:t>，</w:t>
      </w:r>
      <w:r w:rsidR="00E477FE" w:rsidRPr="00684780">
        <w:rPr>
          <w:rFonts w:eastAsia="標楷體" w:hint="eastAsia"/>
          <w:sz w:val="20"/>
        </w:rPr>
        <w:t>U</w:t>
      </w:r>
      <w:r w:rsidR="00E477FE" w:rsidRPr="00684780">
        <w:rPr>
          <w:rFonts w:eastAsia="標楷體" w:hint="eastAsia"/>
          <w:sz w:val="20"/>
        </w:rPr>
        <w:t>表示</w:t>
      </w:r>
      <w:r w:rsidR="00E477FE" w:rsidRPr="00684780">
        <w:rPr>
          <w:rFonts w:eastAsia="標楷體"/>
          <w:sz w:val="20"/>
        </w:rPr>
        <w:t>裝載率</w:t>
      </w:r>
      <w:r w:rsidR="00E477FE" w:rsidRPr="00684780">
        <w:rPr>
          <w:rFonts w:eastAsia="標楷體" w:hint="eastAsia"/>
          <w:sz w:val="20"/>
        </w:rPr>
        <w:t>，</w:t>
      </w:r>
      <w:r w:rsidR="00E477FE" w:rsidRPr="00684780">
        <w:rPr>
          <w:rFonts w:eastAsia="標楷體" w:hint="eastAsia"/>
          <w:sz w:val="20"/>
        </w:rPr>
        <w:t>O</w:t>
      </w:r>
      <w:r w:rsidR="00E477FE" w:rsidRPr="00684780">
        <w:rPr>
          <w:rFonts w:eastAsia="標楷體" w:hint="eastAsia"/>
          <w:sz w:val="20"/>
        </w:rPr>
        <w:t>表示</w:t>
      </w:r>
      <w:proofErr w:type="gramStart"/>
      <w:r w:rsidR="00E477FE" w:rsidRPr="00684780">
        <w:rPr>
          <w:rFonts w:eastAsia="標楷體" w:hint="eastAsia"/>
          <w:sz w:val="20"/>
        </w:rPr>
        <w:t>準</w:t>
      </w:r>
      <w:proofErr w:type="gramEnd"/>
      <w:r w:rsidR="00E477FE" w:rsidRPr="00684780">
        <w:rPr>
          <w:rFonts w:eastAsia="標楷體" w:hint="eastAsia"/>
          <w:sz w:val="20"/>
        </w:rPr>
        <w:t>點率</w:t>
      </w:r>
      <w:r w:rsidR="00D534D9" w:rsidRPr="00684780">
        <w:rPr>
          <w:rFonts w:eastAsia="標楷體" w:hint="eastAsia"/>
          <w:sz w:val="20"/>
        </w:rPr>
        <w:t>。</w:t>
      </w:r>
    </w:p>
    <w:p w14:paraId="632B99FA" w14:textId="77777777" w:rsidR="00E6641E" w:rsidRPr="00684780" w:rsidRDefault="00E6641E" w:rsidP="00D87B9F">
      <w:pPr>
        <w:jc w:val="both"/>
        <w:rPr>
          <w:rFonts w:eastAsia="標楷體"/>
          <w:sz w:val="20"/>
        </w:rPr>
      </w:pPr>
    </w:p>
    <w:p w14:paraId="124EBBE5" w14:textId="26E098DA" w:rsidR="006D57C7" w:rsidRPr="00684780" w:rsidRDefault="00D33D9B" w:rsidP="00D33D9B">
      <w:pPr>
        <w:pStyle w:val="af5"/>
        <w:jc w:val="center"/>
        <w:rPr>
          <w:rFonts w:eastAsia="標楷體"/>
        </w:rPr>
      </w:pPr>
      <w:bookmarkStart w:id="2" w:name="_Ref228786316"/>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00D00938" w:rsidRPr="00684780">
        <w:rPr>
          <w:noProof/>
        </w:rPr>
        <w:t>2</w:t>
      </w:r>
      <w:r w:rsidRPr="00684780">
        <w:fldChar w:fldCharType="end"/>
      </w:r>
      <w:bookmarkEnd w:id="2"/>
      <w:r w:rsidR="008B02F4" w:rsidRPr="00684780">
        <w:rPr>
          <w:rFonts w:eastAsia="標楷體" w:hint="eastAsia"/>
        </w:rPr>
        <w:t>本研究</w:t>
      </w:r>
      <w:r w:rsidR="008B02F4" w:rsidRPr="00684780">
        <w:rPr>
          <w:rFonts w:eastAsia="標楷體"/>
        </w:rPr>
        <w:t>與物流公司人工編排</w:t>
      </w:r>
      <w:r w:rsidR="004048D1" w:rsidRPr="00684780">
        <w:rPr>
          <w:rFonts w:eastAsia="標楷體" w:hint="eastAsia"/>
        </w:rPr>
        <w:t>平均</w:t>
      </w:r>
      <w:r w:rsidR="008B02F4" w:rsidRPr="00684780">
        <w:rPr>
          <w:rFonts w:eastAsia="標楷體"/>
        </w:rPr>
        <w:t>比較表</w:t>
      </w:r>
    </w:p>
    <w:tbl>
      <w:tblPr>
        <w:tblStyle w:val="af4"/>
        <w:tblW w:w="0" w:type="auto"/>
        <w:tblLook w:val="04A0" w:firstRow="1" w:lastRow="0" w:firstColumn="1" w:lastColumn="0" w:noHBand="0" w:noVBand="1"/>
      </w:tblPr>
      <w:tblGrid>
        <w:gridCol w:w="704"/>
        <w:gridCol w:w="1276"/>
        <w:gridCol w:w="1276"/>
        <w:gridCol w:w="1056"/>
      </w:tblGrid>
      <w:tr w:rsidR="000F260E" w:rsidRPr="00684780" w14:paraId="37A3DFFB" w14:textId="77777777" w:rsidTr="00723952">
        <w:tc>
          <w:tcPr>
            <w:tcW w:w="704" w:type="dxa"/>
            <w:shd w:val="clear" w:color="auto" w:fill="E7E6E6" w:themeFill="background2"/>
          </w:tcPr>
          <w:p w14:paraId="4978DCBB" w14:textId="46840EFB" w:rsidR="000F260E" w:rsidRPr="00684780" w:rsidRDefault="002E2FEE" w:rsidP="00382D99">
            <w:pPr>
              <w:jc w:val="center"/>
              <w:rPr>
                <w:rFonts w:eastAsia="標楷體"/>
                <w:sz w:val="20"/>
              </w:rPr>
            </w:pPr>
            <w:r w:rsidRPr="00684780">
              <w:rPr>
                <w:rFonts w:eastAsia="標楷體" w:hint="eastAsia"/>
                <w:sz w:val="20"/>
              </w:rPr>
              <w:t>指標</w:t>
            </w:r>
          </w:p>
        </w:tc>
        <w:tc>
          <w:tcPr>
            <w:tcW w:w="1276" w:type="dxa"/>
            <w:shd w:val="clear" w:color="auto" w:fill="E7E6E6" w:themeFill="background2"/>
          </w:tcPr>
          <w:p w14:paraId="3CB8C960" w14:textId="7FD8884A" w:rsidR="000F260E" w:rsidRPr="00684780" w:rsidRDefault="002E2FEE" w:rsidP="00382D99">
            <w:pPr>
              <w:jc w:val="center"/>
              <w:rPr>
                <w:rFonts w:eastAsia="標楷體"/>
                <w:sz w:val="20"/>
              </w:rPr>
            </w:pPr>
            <w:r w:rsidRPr="00684780">
              <w:rPr>
                <w:rFonts w:eastAsia="標楷體" w:hint="eastAsia"/>
                <w:sz w:val="20"/>
              </w:rPr>
              <w:t>本研究</w:t>
            </w:r>
          </w:p>
        </w:tc>
        <w:tc>
          <w:tcPr>
            <w:tcW w:w="1276" w:type="dxa"/>
            <w:shd w:val="clear" w:color="auto" w:fill="E7E6E6" w:themeFill="background2"/>
          </w:tcPr>
          <w:p w14:paraId="181240BE" w14:textId="4ECE6839" w:rsidR="000F260E" w:rsidRPr="00684780" w:rsidRDefault="002E2FEE" w:rsidP="00382D99">
            <w:pPr>
              <w:jc w:val="center"/>
              <w:rPr>
                <w:rFonts w:eastAsia="標楷體"/>
                <w:sz w:val="20"/>
              </w:rPr>
            </w:pPr>
            <w:r w:rsidRPr="00684780">
              <w:rPr>
                <w:rFonts w:eastAsia="標楷體" w:hint="eastAsia"/>
                <w:sz w:val="20"/>
              </w:rPr>
              <w:t>人工編排</w:t>
            </w:r>
          </w:p>
        </w:tc>
        <w:tc>
          <w:tcPr>
            <w:tcW w:w="1056" w:type="dxa"/>
            <w:shd w:val="clear" w:color="auto" w:fill="E7E6E6" w:themeFill="background2"/>
          </w:tcPr>
          <w:p w14:paraId="0F4A7CD6" w14:textId="2ADA7104" w:rsidR="000F260E" w:rsidRPr="00684780" w:rsidRDefault="00CF0CDB" w:rsidP="00382D99">
            <w:pPr>
              <w:jc w:val="center"/>
              <w:rPr>
                <w:rFonts w:eastAsia="標楷體"/>
                <w:sz w:val="20"/>
              </w:rPr>
            </w:pPr>
            <w:proofErr w:type="gramStart"/>
            <w:r w:rsidRPr="00684780">
              <w:rPr>
                <w:rFonts w:eastAsia="標楷體" w:hint="eastAsia"/>
                <w:sz w:val="20"/>
              </w:rPr>
              <w:t>Gap(</w:t>
            </w:r>
            <w:proofErr w:type="gramEnd"/>
            <w:r w:rsidRPr="00684780">
              <w:rPr>
                <w:rFonts w:eastAsia="標楷體" w:hint="eastAsia"/>
                <w:sz w:val="20"/>
              </w:rPr>
              <w:t>%)</w:t>
            </w:r>
          </w:p>
        </w:tc>
      </w:tr>
      <w:tr w:rsidR="002E2FEE" w:rsidRPr="00684780" w14:paraId="506B426B" w14:textId="77777777" w:rsidTr="00723952">
        <w:tc>
          <w:tcPr>
            <w:tcW w:w="704" w:type="dxa"/>
            <w:vAlign w:val="center"/>
          </w:tcPr>
          <w:p w14:paraId="24D4698A" w14:textId="544E66B7" w:rsidR="002E2FEE" w:rsidRPr="00684780" w:rsidRDefault="002E2FEE" w:rsidP="00382D99">
            <w:pPr>
              <w:jc w:val="both"/>
              <w:rPr>
                <w:rFonts w:eastAsia="標楷體"/>
                <w:sz w:val="20"/>
              </w:rPr>
            </w:pPr>
            <w:r w:rsidRPr="00684780">
              <w:rPr>
                <w:rFonts w:eastAsia="標楷體" w:hint="eastAsia"/>
                <w:sz w:val="20"/>
              </w:rPr>
              <w:t>NV</w:t>
            </w:r>
          </w:p>
        </w:tc>
        <w:tc>
          <w:tcPr>
            <w:tcW w:w="1276" w:type="dxa"/>
          </w:tcPr>
          <w:p w14:paraId="03E1A64F" w14:textId="0EE1ABB5" w:rsidR="002E2FEE" w:rsidRPr="00684780" w:rsidRDefault="004F3EF1" w:rsidP="00382D99">
            <w:pPr>
              <w:jc w:val="center"/>
              <w:rPr>
                <w:rFonts w:eastAsia="標楷體"/>
                <w:sz w:val="20"/>
              </w:rPr>
            </w:pPr>
            <w:r w:rsidRPr="00684780">
              <w:rPr>
                <w:rFonts w:eastAsia="標楷體" w:hint="eastAsia"/>
                <w:sz w:val="20"/>
              </w:rPr>
              <w:t>92.93</w:t>
            </w:r>
          </w:p>
        </w:tc>
        <w:tc>
          <w:tcPr>
            <w:tcW w:w="1276" w:type="dxa"/>
            <w:vAlign w:val="bottom"/>
          </w:tcPr>
          <w:p w14:paraId="02B5C9A5" w14:textId="6B3768DD" w:rsidR="002E2FEE" w:rsidRPr="00684780" w:rsidRDefault="001B7AB2" w:rsidP="00382D99">
            <w:pPr>
              <w:jc w:val="center"/>
              <w:rPr>
                <w:rFonts w:eastAsia="標楷體"/>
                <w:sz w:val="20"/>
              </w:rPr>
            </w:pPr>
            <w:r w:rsidRPr="00684780">
              <w:rPr>
                <w:rFonts w:eastAsia="標楷體" w:hint="eastAsia"/>
                <w:sz w:val="20"/>
              </w:rPr>
              <w:t>100.88</w:t>
            </w:r>
          </w:p>
        </w:tc>
        <w:tc>
          <w:tcPr>
            <w:tcW w:w="1056" w:type="dxa"/>
            <w:vAlign w:val="bottom"/>
          </w:tcPr>
          <w:p w14:paraId="1305611D" w14:textId="49C975F7" w:rsidR="002E2FEE" w:rsidRPr="00684780" w:rsidRDefault="001B7AB2" w:rsidP="00382D99">
            <w:pPr>
              <w:jc w:val="center"/>
              <w:rPr>
                <w:rFonts w:eastAsia="標楷體"/>
                <w:sz w:val="20"/>
              </w:rPr>
            </w:pPr>
            <w:r w:rsidRPr="00684780">
              <w:rPr>
                <w:rFonts w:eastAsia="標楷體" w:hint="eastAsia"/>
                <w:sz w:val="20"/>
              </w:rPr>
              <w:t>-9.01</w:t>
            </w:r>
          </w:p>
        </w:tc>
      </w:tr>
      <w:tr w:rsidR="002E2FEE" w:rsidRPr="00684780" w14:paraId="0D12074D" w14:textId="77777777" w:rsidTr="00723952">
        <w:tc>
          <w:tcPr>
            <w:tcW w:w="704" w:type="dxa"/>
            <w:vAlign w:val="center"/>
          </w:tcPr>
          <w:p w14:paraId="3DDFEC25" w14:textId="2219E705" w:rsidR="002E2FEE" w:rsidRPr="00684780" w:rsidRDefault="002E2FEE" w:rsidP="00382D99">
            <w:pPr>
              <w:jc w:val="both"/>
              <w:rPr>
                <w:rFonts w:eastAsia="標楷體"/>
                <w:sz w:val="20"/>
              </w:rPr>
            </w:pPr>
            <w:r w:rsidRPr="00684780">
              <w:rPr>
                <w:rFonts w:eastAsia="標楷體" w:hint="eastAsia"/>
                <w:sz w:val="20"/>
              </w:rPr>
              <w:t>TD</w:t>
            </w:r>
          </w:p>
        </w:tc>
        <w:tc>
          <w:tcPr>
            <w:tcW w:w="1276" w:type="dxa"/>
          </w:tcPr>
          <w:p w14:paraId="52732926" w14:textId="16EDFBD7" w:rsidR="002E2FEE" w:rsidRPr="00684780" w:rsidRDefault="004F3EF1" w:rsidP="00382D99">
            <w:pPr>
              <w:jc w:val="center"/>
              <w:rPr>
                <w:rFonts w:eastAsia="標楷體"/>
                <w:sz w:val="20"/>
              </w:rPr>
            </w:pPr>
            <w:r w:rsidRPr="00684780">
              <w:rPr>
                <w:rFonts w:eastAsia="標楷體" w:hint="eastAsia"/>
                <w:sz w:val="20"/>
              </w:rPr>
              <w:t>4375.41</w:t>
            </w:r>
          </w:p>
        </w:tc>
        <w:tc>
          <w:tcPr>
            <w:tcW w:w="1276" w:type="dxa"/>
            <w:vAlign w:val="bottom"/>
          </w:tcPr>
          <w:p w14:paraId="26FE6B40" w14:textId="27094CB5" w:rsidR="002E2FEE" w:rsidRPr="00684780" w:rsidRDefault="004F3EF1" w:rsidP="00382D99">
            <w:pPr>
              <w:jc w:val="center"/>
              <w:rPr>
                <w:rFonts w:eastAsia="標楷體"/>
                <w:sz w:val="20"/>
              </w:rPr>
            </w:pPr>
            <w:r w:rsidRPr="00684780">
              <w:rPr>
                <w:rFonts w:eastAsia="標楷體" w:hint="eastAsia"/>
                <w:sz w:val="20"/>
              </w:rPr>
              <w:t>4531.51</w:t>
            </w:r>
          </w:p>
        </w:tc>
        <w:tc>
          <w:tcPr>
            <w:tcW w:w="1056" w:type="dxa"/>
            <w:vAlign w:val="bottom"/>
          </w:tcPr>
          <w:p w14:paraId="096544EE" w14:textId="165805D0" w:rsidR="002E2FEE" w:rsidRPr="00684780" w:rsidRDefault="001B7AB2" w:rsidP="00382D99">
            <w:pPr>
              <w:jc w:val="center"/>
              <w:rPr>
                <w:rFonts w:eastAsia="標楷體"/>
                <w:sz w:val="20"/>
              </w:rPr>
            </w:pPr>
            <w:r w:rsidRPr="00684780">
              <w:rPr>
                <w:rFonts w:eastAsia="標楷體" w:hint="eastAsia"/>
                <w:sz w:val="20"/>
              </w:rPr>
              <w:t>-5.46</w:t>
            </w:r>
          </w:p>
        </w:tc>
      </w:tr>
      <w:tr w:rsidR="002E2FEE" w:rsidRPr="00684780" w14:paraId="34A9B37B" w14:textId="77777777" w:rsidTr="00723952">
        <w:tc>
          <w:tcPr>
            <w:tcW w:w="704" w:type="dxa"/>
            <w:vAlign w:val="center"/>
          </w:tcPr>
          <w:p w14:paraId="07AEC83A" w14:textId="61EA0DAC" w:rsidR="002E2FEE" w:rsidRPr="00684780" w:rsidRDefault="002E2FEE" w:rsidP="00382D99">
            <w:pPr>
              <w:jc w:val="both"/>
              <w:rPr>
                <w:rFonts w:eastAsia="標楷體"/>
                <w:sz w:val="20"/>
              </w:rPr>
            </w:pPr>
            <w:r w:rsidRPr="00684780">
              <w:rPr>
                <w:rFonts w:eastAsia="標楷體" w:hint="eastAsia"/>
                <w:sz w:val="20"/>
              </w:rPr>
              <w:t>U</w:t>
            </w:r>
          </w:p>
        </w:tc>
        <w:tc>
          <w:tcPr>
            <w:tcW w:w="1276" w:type="dxa"/>
          </w:tcPr>
          <w:p w14:paraId="574415D6" w14:textId="03C3C1CB" w:rsidR="002E2FEE" w:rsidRPr="00684780" w:rsidRDefault="001B7AB2" w:rsidP="00382D99">
            <w:pPr>
              <w:jc w:val="center"/>
              <w:rPr>
                <w:rFonts w:eastAsia="標楷體"/>
                <w:sz w:val="20"/>
              </w:rPr>
            </w:pPr>
            <w:r w:rsidRPr="00684780">
              <w:rPr>
                <w:rFonts w:eastAsia="標楷體" w:hint="eastAsia"/>
                <w:sz w:val="20"/>
              </w:rPr>
              <w:t>0.</w:t>
            </w:r>
            <w:r w:rsidR="004F3EF1" w:rsidRPr="00684780">
              <w:rPr>
                <w:rFonts w:eastAsia="標楷體" w:hint="eastAsia"/>
                <w:sz w:val="20"/>
              </w:rPr>
              <w:t>89</w:t>
            </w:r>
          </w:p>
        </w:tc>
        <w:tc>
          <w:tcPr>
            <w:tcW w:w="1276" w:type="dxa"/>
            <w:vAlign w:val="bottom"/>
          </w:tcPr>
          <w:p w14:paraId="6A06987E" w14:textId="6F45A905" w:rsidR="002E2FEE" w:rsidRPr="00684780" w:rsidRDefault="001B7AB2" w:rsidP="00382D99">
            <w:pPr>
              <w:jc w:val="center"/>
              <w:rPr>
                <w:rFonts w:eastAsia="標楷體"/>
                <w:sz w:val="20"/>
              </w:rPr>
            </w:pPr>
            <w:r w:rsidRPr="00684780">
              <w:rPr>
                <w:rFonts w:eastAsia="標楷體" w:hint="eastAsia"/>
                <w:sz w:val="20"/>
              </w:rPr>
              <w:t>0.83</w:t>
            </w:r>
          </w:p>
        </w:tc>
        <w:tc>
          <w:tcPr>
            <w:tcW w:w="1056" w:type="dxa"/>
            <w:vAlign w:val="bottom"/>
          </w:tcPr>
          <w:p w14:paraId="1A150D3E" w14:textId="5D81B55C" w:rsidR="002E2FEE" w:rsidRPr="00684780" w:rsidRDefault="001B7AB2" w:rsidP="00382D99">
            <w:pPr>
              <w:jc w:val="center"/>
              <w:rPr>
                <w:rFonts w:eastAsia="標楷體"/>
                <w:sz w:val="20"/>
              </w:rPr>
            </w:pPr>
            <w:r w:rsidRPr="00684780">
              <w:rPr>
                <w:rFonts w:eastAsia="標楷體" w:hint="eastAsia"/>
                <w:sz w:val="20"/>
              </w:rPr>
              <w:t>9.64</w:t>
            </w:r>
          </w:p>
        </w:tc>
      </w:tr>
      <w:tr w:rsidR="002E2FEE" w:rsidRPr="00684780" w14:paraId="34A4EB2F" w14:textId="77777777" w:rsidTr="00723952">
        <w:tc>
          <w:tcPr>
            <w:tcW w:w="704" w:type="dxa"/>
            <w:vAlign w:val="center"/>
          </w:tcPr>
          <w:p w14:paraId="6D5732BF" w14:textId="6B1B76C5" w:rsidR="002E2FEE" w:rsidRPr="00684780" w:rsidRDefault="002E2FEE" w:rsidP="00382D99">
            <w:pPr>
              <w:jc w:val="both"/>
              <w:rPr>
                <w:rFonts w:eastAsia="標楷體"/>
                <w:sz w:val="20"/>
              </w:rPr>
            </w:pPr>
            <w:r w:rsidRPr="00684780">
              <w:rPr>
                <w:rFonts w:eastAsia="標楷體" w:hint="eastAsia"/>
                <w:sz w:val="20"/>
              </w:rPr>
              <w:t>O</w:t>
            </w:r>
          </w:p>
        </w:tc>
        <w:tc>
          <w:tcPr>
            <w:tcW w:w="1276" w:type="dxa"/>
          </w:tcPr>
          <w:p w14:paraId="4542CB03" w14:textId="56B4C8F8" w:rsidR="002E2FEE" w:rsidRPr="00684780" w:rsidRDefault="001B7AB2" w:rsidP="00382D99">
            <w:pPr>
              <w:jc w:val="center"/>
              <w:rPr>
                <w:rFonts w:eastAsia="標楷體"/>
                <w:sz w:val="20"/>
              </w:rPr>
            </w:pPr>
            <w:r w:rsidRPr="00684780">
              <w:rPr>
                <w:rFonts w:eastAsia="標楷體" w:hint="eastAsia"/>
                <w:sz w:val="20"/>
              </w:rPr>
              <w:t>0.9</w:t>
            </w:r>
            <w:r w:rsidR="004F3EF1" w:rsidRPr="00684780">
              <w:rPr>
                <w:rFonts w:eastAsia="標楷體" w:hint="eastAsia"/>
                <w:sz w:val="20"/>
              </w:rPr>
              <w:t>9</w:t>
            </w:r>
          </w:p>
        </w:tc>
        <w:tc>
          <w:tcPr>
            <w:tcW w:w="1276" w:type="dxa"/>
            <w:vAlign w:val="bottom"/>
          </w:tcPr>
          <w:p w14:paraId="2E731539" w14:textId="63A1F911" w:rsidR="002E2FEE" w:rsidRPr="00684780" w:rsidRDefault="001B7AB2" w:rsidP="00382D99">
            <w:pPr>
              <w:jc w:val="center"/>
              <w:rPr>
                <w:rFonts w:eastAsia="標楷體"/>
                <w:sz w:val="20"/>
              </w:rPr>
            </w:pPr>
            <w:r w:rsidRPr="00684780">
              <w:rPr>
                <w:rFonts w:eastAsia="標楷體" w:hint="eastAsia"/>
                <w:sz w:val="20"/>
              </w:rPr>
              <w:t>0.94</w:t>
            </w:r>
          </w:p>
        </w:tc>
        <w:tc>
          <w:tcPr>
            <w:tcW w:w="1056" w:type="dxa"/>
            <w:vAlign w:val="bottom"/>
          </w:tcPr>
          <w:p w14:paraId="1001EB1A" w14:textId="677E2D76" w:rsidR="002E2FEE" w:rsidRPr="00684780" w:rsidRDefault="001B7AB2" w:rsidP="00382D99">
            <w:pPr>
              <w:jc w:val="center"/>
              <w:rPr>
                <w:rFonts w:eastAsia="標楷體"/>
                <w:sz w:val="20"/>
              </w:rPr>
            </w:pPr>
            <w:r w:rsidRPr="00684780">
              <w:rPr>
                <w:rFonts w:eastAsia="標楷體" w:hint="eastAsia"/>
                <w:sz w:val="20"/>
              </w:rPr>
              <w:t>4.26</w:t>
            </w:r>
          </w:p>
        </w:tc>
      </w:tr>
    </w:tbl>
    <w:p w14:paraId="260FBBD9" w14:textId="77777777" w:rsidR="00C711E3" w:rsidRPr="00684780" w:rsidRDefault="00C711E3" w:rsidP="00C711E3">
      <w:pPr>
        <w:pStyle w:val="af5"/>
        <w:rPr>
          <w:rFonts w:ascii="標楷體" w:eastAsia="標楷體" w:hAnsi="標楷體"/>
        </w:rPr>
      </w:pPr>
      <w:bookmarkStart w:id="3" w:name="_Ref228786398"/>
    </w:p>
    <w:p w14:paraId="20BC4602" w14:textId="3EFA5EB3" w:rsidR="00C711E3" w:rsidRPr="00684780" w:rsidRDefault="00C711E3" w:rsidP="00C711E3">
      <w:pPr>
        <w:pStyle w:val="af5"/>
        <w:jc w:val="center"/>
        <w:rPr>
          <w:rFonts w:eastAsia="標楷體"/>
        </w:rPr>
      </w:pPr>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Pr="00684780">
        <w:rPr>
          <w:noProof/>
        </w:rPr>
        <w:t>3</w:t>
      </w:r>
      <w:r w:rsidRPr="00684780">
        <w:fldChar w:fldCharType="end"/>
      </w:r>
      <w:bookmarkEnd w:id="3"/>
      <w:r w:rsidRPr="00684780">
        <w:rPr>
          <w:rFonts w:eastAsia="標楷體" w:hint="eastAsia"/>
        </w:rPr>
        <w:t>各方法平均花費時間</w:t>
      </w:r>
    </w:p>
    <w:tbl>
      <w:tblPr>
        <w:tblStyle w:val="af4"/>
        <w:tblW w:w="0" w:type="auto"/>
        <w:tblInd w:w="-5" w:type="dxa"/>
        <w:tblLook w:val="04A0" w:firstRow="1" w:lastRow="0" w:firstColumn="1" w:lastColumn="0" w:noHBand="0" w:noVBand="1"/>
      </w:tblPr>
      <w:tblGrid>
        <w:gridCol w:w="1985"/>
        <w:gridCol w:w="1134"/>
        <w:gridCol w:w="1198"/>
      </w:tblGrid>
      <w:tr w:rsidR="00C711E3" w:rsidRPr="00684780" w14:paraId="5EB669D7" w14:textId="77777777" w:rsidTr="00635F5F">
        <w:tc>
          <w:tcPr>
            <w:tcW w:w="1985" w:type="dxa"/>
            <w:shd w:val="clear" w:color="auto" w:fill="E7E6E6" w:themeFill="background2"/>
          </w:tcPr>
          <w:p w14:paraId="71D682A8" w14:textId="77777777" w:rsidR="00C711E3" w:rsidRPr="00684780" w:rsidRDefault="00C711E3" w:rsidP="00635F5F">
            <w:pPr>
              <w:jc w:val="center"/>
              <w:rPr>
                <w:rFonts w:eastAsia="標楷體"/>
                <w:sz w:val="20"/>
              </w:rPr>
            </w:pPr>
            <w:r w:rsidRPr="00684780">
              <w:rPr>
                <w:rFonts w:eastAsia="標楷體" w:hint="eastAsia"/>
                <w:sz w:val="20"/>
              </w:rPr>
              <w:t>指標</w:t>
            </w:r>
          </w:p>
        </w:tc>
        <w:tc>
          <w:tcPr>
            <w:tcW w:w="1134" w:type="dxa"/>
            <w:shd w:val="clear" w:color="auto" w:fill="E7E6E6" w:themeFill="background2"/>
          </w:tcPr>
          <w:p w14:paraId="4D5F4F42" w14:textId="77777777" w:rsidR="00C711E3" w:rsidRPr="00684780" w:rsidRDefault="00C711E3" w:rsidP="00635F5F">
            <w:pPr>
              <w:jc w:val="center"/>
              <w:rPr>
                <w:rFonts w:eastAsia="標楷體"/>
                <w:sz w:val="20"/>
              </w:rPr>
            </w:pPr>
            <w:r w:rsidRPr="00684780">
              <w:rPr>
                <w:rFonts w:eastAsia="標楷體" w:hint="eastAsia"/>
                <w:sz w:val="20"/>
              </w:rPr>
              <w:t>本研究</w:t>
            </w:r>
          </w:p>
        </w:tc>
        <w:tc>
          <w:tcPr>
            <w:tcW w:w="1198" w:type="dxa"/>
            <w:shd w:val="clear" w:color="auto" w:fill="E7E6E6" w:themeFill="background2"/>
          </w:tcPr>
          <w:p w14:paraId="5C7063ED" w14:textId="77777777" w:rsidR="00C711E3" w:rsidRPr="00684780" w:rsidRDefault="00C711E3" w:rsidP="00635F5F">
            <w:pPr>
              <w:jc w:val="center"/>
              <w:rPr>
                <w:rFonts w:eastAsia="標楷體"/>
                <w:sz w:val="20"/>
              </w:rPr>
            </w:pPr>
            <w:r w:rsidRPr="00684780">
              <w:rPr>
                <w:rFonts w:eastAsia="標楷體"/>
                <w:sz w:val="20"/>
              </w:rPr>
              <w:t>人工編排</w:t>
            </w:r>
          </w:p>
        </w:tc>
      </w:tr>
      <w:tr w:rsidR="00C711E3" w:rsidRPr="00684780" w14:paraId="1EA6EE96" w14:textId="77777777" w:rsidTr="00635F5F">
        <w:tc>
          <w:tcPr>
            <w:tcW w:w="1985" w:type="dxa"/>
            <w:vAlign w:val="center"/>
          </w:tcPr>
          <w:p w14:paraId="170748C8" w14:textId="72AF0CF4" w:rsidR="00C711E3" w:rsidRPr="00684780" w:rsidRDefault="00C711E3" w:rsidP="00635F5F">
            <w:pPr>
              <w:jc w:val="both"/>
              <w:rPr>
                <w:rFonts w:eastAsia="標楷體"/>
                <w:sz w:val="20"/>
              </w:rPr>
            </w:pPr>
            <w:r w:rsidRPr="00684780">
              <w:rPr>
                <w:rFonts w:eastAsia="標楷體" w:hint="eastAsia"/>
                <w:sz w:val="20"/>
              </w:rPr>
              <w:t>平均規劃時間</w:t>
            </w:r>
            <w:r w:rsidRPr="00684780">
              <w:rPr>
                <w:rFonts w:eastAsia="標楷體" w:hint="eastAsia"/>
                <w:sz w:val="20"/>
              </w:rPr>
              <w:t>(</w:t>
            </w:r>
            <w:r w:rsidR="001800CF" w:rsidRPr="00684780">
              <w:rPr>
                <w:rFonts w:eastAsia="標楷體" w:hint="eastAsia"/>
                <w:sz w:val="20"/>
              </w:rPr>
              <w:t>分鐘</w:t>
            </w:r>
            <w:r w:rsidRPr="00684780">
              <w:rPr>
                <w:rFonts w:eastAsia="標楷體" w:hint="eastAsia"/>
                <w:sz w:val="20"/>
              </w:rPr>
              <w:t>)</w:t>
            </w:r>
          </w:p>
        </w:tc>
        <w:tc>
          <w:tcPr>
            <w:tcW w:w="1134" w:type="dxa"/>
            <w:vAlign w:val="center"/>
          </w:tcPr>
          <w:p w14:paraId="0D7FD4CF" w14:textId="00071B95" w:rsidR="00C711E3" w:rsidRPr="00684780" w:rsidRDefault="001800CF" w:rsidP="00635F5F">
            <w:pPr>
              <w:jc w:val="center"/>
              <w:rPr>
                <w:rFonts w:eastAsia="標楷體"/>
                <w:sz w:val="20"/>
              </w:rPr>
            </w:pPr>
            <w:r w:rsidRPr="00684780">
              <w:rPr>
                <w:rFonts w:eastAsia="標楷體" w:hint="eastAsia"/>
                <w:sz w:val="20"/>
              </w:rPr>
              <w:t>16</w:t>
            </w:r>
          </w:p>
        </w:tc>
        <w:tc>
          <w:tcPr>
            <w:tcW w:w="1198" w:type="dxa"/>
            <w:vAlign w:val="center"/>
          </w:tcPr>
          <w:p w14:paraId="7C13CCDB" w14:textId="71774A6B" w:rsidR="00C711E3" w:rsidRPr="00684780" w:rsidRDefault="001800CF" w:rsidP="00635F5F">
            <w:pPr>
              <w:jc w:val="center"/>
              <w:rPr>
                <w:rFonts w:eastAsia="標楷體"/>
                <w:sz w:val="20"/>
              </w:rPr>
            </w:pPr>
            <w:r w:rsidRPr="00684780">
              <w:rPr>
                <w:rFonts w:eastAsia="標楷體" w:hint="eastAsia"/>
                <w:sz w:val="20"/>
              </w:rPr>
              <w:t>90</w:t>
            </w:r>
          </w:p>
        </w:tc>
      </w:tr>
    </w:tbl>
    <w:p w14:paraId="32A5D266" w14:textId="77777777" w:rsidR="00C711E3" w:rsidRPr="00684780" w:rsidRDefault="00C711E3" w:rsidP="000F260E">
      <w:pPr>
        <w:rPr>
          <w:rFonts w:eastAsia="標楷體"/>
          <w:sz w:val="20"/>
        </w:rPr>
      </w:pPr>
    </w:p>
    <w:p w14:paraId="3C2728AD" w14:textId="51F43EDF" w:rsidR="00BB43EA" w:rsidRPr="00684780" w:rsidRDefault="00C711E3" w:rsidP="004D6EC8">
      <w:pPr>
        <w:jc w:val="both"/>
        <w:rPr>
          <w:rFonts w:eastAsia="標楷體"/>
          <w:sz w:val="20"/>
        </w:rPr>
      </w:pPr>
      <w:r w:rsidRPr="00684780">
        <w:rPr>
          <w:rFonts w:eastAsia="標楷體"/>
          <w:sz w:val="20"/>
        </w:rPr>
        <w:tab/>
      </w:r>
      <w:r w:rsidR="004D6EC8" w:rsidRPr="00684780">
        <w:rPr>
          <w:rFonts w:eastAsia="標楷體"/>
          <w:sz w:val="20"/>
        </w:rPr>
        <w:t>結果顯示，本研究方法能有效降低配送規劃時間，並於車輛數量、總行駛距離、車輛使用率及裝載率等指標上，皆較人工編排具有較佳表現，能在縮短規劃時間之基礎上，同時提升整體配送效率與車輛資源利用率。</w:t>
      </w:r>
    </w:p>
    <w:p w14:paraId="5FC1B059" w14:textId="7920F4D2" w:rsidR="00BB43EA" w:rsidRPr="00684780" w:rsidRDefault="001800CF" w:rsidP="00BB43EA">
      <w:pPr>
        <w:jc w:val="both"/>
        <w:rPr>
          <w:rFonts w:eastAsia="標楷體"/>
          <w:sz w:val="20"/>
        </w:rPr>
      </w:pPr>
      <w:r w:rsidRPr="00684780">
        <w:rPr>
          <w:rFonts w:eastAsia="標楷體"/>
          <w:sz w:val="20"/>
        </w:rPr>
        <w:tab/>
      </w:r>
      <w:r w:rsidR="00BB43EA" w:rsidRPr="00684780">
        <w:rPr>
          <w:rFonts w:eastAsia="標楷體"/>
          <w:sz w:val="20"/>
        </w:rPr>
        <w:t>為驗證各階段對整體配送結果影響，本研究針對所提出方法分別進行消融實驗。分別為將店</w:t>
      </w:r>
      <w:proofErr w:type="gramStart"/>
      <w:r w:rsidR="00BB43EA" w:rsidRPr="00684780">
        <w:rPr>
          <w:rFonts w:eastAsia="標楷體"/>
          <w:sz w:val="20"/>
        </w:rPr>
        <w:t>舖</w:t>
      </w:r>
      <w:proofErr w:type="gramEnd"/>
      <w:r w:rsidR="00BB43EA" w:rsidRPr="00684780">
        <w:rPr>
          <w:rFonts w:eastAsia="標楷體"/>
          <w:sz w:val="20"/>
        </w:rPr>
        <w:t>抽取方法改為隨機抽取，店鋪分配中只保留</w:t>
      </w:r>
      <w:r w:rsidR="00BB43EA" w:rsidRPr="00684780">
        <w:rPr>
          <w:rFonts w:eastAsia="標楷體"/>
          <w:sz w:val="20"/>
        </w:rPr>
        <w:t>ACO</w:t>
      </w:r>
      <w:r w:rsidR="00BB43EA" w:rsidRPr="00684780">
        <w:rPr>
          <w:rFonts w:eastAsia="標楷體"/>
          <w:sz w:val="20"/>
        </w:rPr>
        <w:t>不使用</w:t>
      </w:r>
      <w:r w:rsidR="00BB43EA" w:rsidRPr="00684780">
        <w:rPr>
          <w:rFonts w:eastAsia="標楷體"/>
          <w:sz w:val="20"/>
        </w:rPr>
        <w:t>VND</w:t>
      </w:r>
      <w:r w:rsidR="00BB43EA" w:rsidRPr="00684780">
        <w:rPr>
          <w:rFonts w:eastAsia="標楷體"/>
          <w:sz w:val="20"/>
        </w:rPr>
        <w:t>局部搜尋以及將支援線規劃只保留原有</w:t>
      </w:r>
      <w:r w:rsidR="00BB43EA" w:rsidRPr="00684780">
        <w:rPr>
          <w:rFonts w:eastAsia="標楷體"/>
          <w:sz w:val="20"/>
        </w:rPr>
        <w:t>MACS</w:t>
      </w:r>
      <w:r w:rsidR="00BB43EA" w:rsidRPr="00684780">
        <w:rPr>
          <w:rFonts w:eastAsia="標楷體"/>
          <w:sz w:val="20"/>
        </w:rPr>
        <w:t>架構不使用</w:t>
      </w:r>
      <w:r w:rsidR="00BB43EA" w:rsidRPr="00684780">
        <w:rPr>
          <w:rFonts w:eastAsia="標楷體"/>
          <w:sz w:val="20"/>
        </w:rPr>
        <w:t>VND</w:t>
      </w:r>
      <w:r w:rsidR="00BB43EA" w:rsidRPr="00684780">
        <w:rPr>
          <w:rFonts w:eastAsia="標楷體"/>
          <w:sz w:val="20"/>
        </w:rPr>
        <w:t>局部搜尋進行比較</w:t>
      </w:r>
      <w:r w:rsidR="00070E61" w:rsidRPr="00684780">
        <w:rPr>
          <w:rFonts w:eastAsia="標楷體"/>
          <w:sz w:val="20"/>
        </w:rPr>
        <w:t>。</w:t>
      </w:r>
    </w:p>
    <w:p w14:paraId="4FD49490" w14:textId="02A63DAB" w:rsidR="00070E61" w:rsidRPr="00684780" w:rsidRDefault="00070E61" w:rsidP="008469A5">
      <w:pPr>
        <w:jc w:val="both"/>
        <w:rPr>
          <w:rFonts w:eastAsia="標楷體"/>
          <w:sz w:val="20"/>
        </w:rPr>
      </w:pPr>
      <w:r w:rsidRPr="00684780">
        <w:rPr>
          <w:rFonts w:eastAsia="標楷體"/>
          <w:sz w:val="20"/>
        </w:rPr>
        <w:tab/>
      </w:r>
      <w:r w:rsidRPr="00684780">
        <w:rPr>
          <w:rFonts w:eastAsia="標楷體"/>
          <w:sz w:val="20"/>
        </w:rPr>
        <w:t>從</w:t>
      </w:r>
      <w:r w:rsidRPr="00684780">
        <w:rPr>
          <w:rFonts w:eastAsia="標楷體"/>
          <w:sz w:val="20"/>
        </w:rPr>
        <w:fldChar w:fldCharType="begin"/>
      </w:r>
      <w:r w:rsidRPr="00684780">
        <w:rPr>
          <w:rFonts w:eastAsia="標楷體"/>
          <w:sz w:val="20"/>
        </w:rPr>
        <w:instrText xml:space="preserve"> REF _Ref231988603 \h  \* MERGEFORMAT </w:instrText>
      </w:r>
      <w:r w:rsidRPr="00684780">
        <w:rPr>
          <w:rFonts w:eastAsia="標楷體"/>
          <w:sz w:val="20"/>
        </w:rPr>
      </w:r>
      <w:r w:rsidRPr="00684780">
        <w:rPr>
          <w:rFonts w:eastAsia="標楷體"/>
          <w:sz w:val="20"/>
        </w:rPr>
        <w:fldChar w:fldCharType="separate"/>
      </w:r>
      <w:r w:rsidRPr="00684780">
        <w:rPr>
          <w:rFonts w:eastAsia="標楷體"/>
          <w:sz w:val="20"/>
        </w:rPr>
        <w:t>表</w:t>
      </w:r>
      <w:r w:rsidRPr="00684780">
        <w:rPr>
          <w:rFonts w:eastAsia="標楷體"/>
          <w:sz w:val="20"/>
        </w:rPr>
        <w:t>4</w:t>
      </w:r>
      <w:r w:rsidRPr="00684780">
        <w:rPr>
          <w:rFonts w:eastAsia="標楷體"/>
          <w:sz w:val="20"/>
        </w:rPr>
        <w:fldChar w:fldCharType="end"/>
      </w:r>
      <w:r w:rsidRPr="00684780">
        <w:rPr>
          <w:rFonts w:eastAsia="標楷體"/>
          <w:sz w:val="20"/>
        </w:rPr>
        <w:t>結果可知，本研究所提出之完整方法於各指標皆取得最佳結果，而平均裝載率及</w:t>
      </w:r>
      <w:proofErr w:type="gramStart"/>
      <w:r w:rsidRPr="00684780">
        <w:rPr>
          <w:rFonts w:eastAsia="標楷體"/>
          <w:sz w:val="20"/>
        </w:rPr>
        <w:t>準</w:t>
      </w:r>
      <w:proofErr w:type="gramEnd"/>
      <w:r w:rsidRPr="00684780">
        <w:rPr>
          <w:rFonts w:eastAsia="標楷體"/>
          <w:sz w:val="20"/>
        </w:rPr>
        <w:t>點率於各方法大致保持相同。</w:t>
      </w:r>
      <w:r w:rsidRPr="00684780">
        <w:rPr>
          <w:rFonts w:eastAsia="標楷體" w:hint="eastAsia"/>
          <w:sz w:val="20"/>
        </w:rPr>
        <w:t>本研究進一步使用</w:t>
      </w:r>
      <w:r w:rsidRPr="00684780">
        <w:rPr>
          <w:rFonts w:eastAsia="標楷體" w:hint="eastAsia"/>
          <w:sz w:val="20"/>
        </w:rPr>
        <w:t>Wilcoxon Signed-Rank Test</w:t>
      </w:r>
      <w:r w:rsidRPr="00684780">
        <w:rPr>
          <w:rFonts w:eastAsia="標楷體" w:hint="eastAsia"/>
          <w:sz w:val="20"/>
        </w:rPr>
        <w:t>進行統計檢定，並將顯著水準設置為</w:t>
      </w:r>
      <w:r w:rsidRPr="00684780">
        <w:rPr>
          <w:rFonts w:eastAsia="標楷體" w:hint="eastAsia"/>
          <w:sz w:val="20"/>
        </w:rPr>
        <w:t>0.05</w:t>
      </w:r>
      <w:r w:rsidRPr="00684780">
        <w:rPr>
          <w:rFonts w:eastAsia="標楷體" w:hint="eastAsia"/>
          <w:sz w:val="20"/>
        </w:rPr>
        <w:t>。</w:t>
      </w:r>
      <w:r w:rsidR="00754200" w:rsidRPr="00684780">
        <w:rPr>
          <w:rFonts w:eastAsia="標楷體" w:hint="eastAsia"/>
          <w:sz w:val="20"/>
        </w:rPr>
        <w:t>從</w:t>
      </w:r>
      <w:r w:rsidR="00754200" w:rsidRPr="00684780">
        <w:rPr>
          <w:rFonts w:eastAsia="標楷體"/>
          <w:sz w:val="16"/>
          <w:szCs w:val="16"/>
        </w:rPr>
        <w:fldChar w:fldCharType="begin"/>
      </w:r>
      <w:r w:rsidR="00754200" w:rsidRPr="00684780">
        <w:rPr>
          <w:rFonts w:eastAsia="標楷體"/>
          <w:sz w:val="16"/>
          <w:szCs w:val="16"/>
        </w:rPr>
        <w:instrText xml:space="preserve"> </w:instrText>
      </w:r>
      <w:r w:rsidR="00754200" w:rsidRPr="00684780">
        <w:rPr>
          <w:rFonts w:eastAsia="標楷體" w:hint="eastAsia"/>
          <w:sz w:val="16"/>
          <w:szCs w:val="16"/>
        </w:rPr>
        <w:instrText>REF _Ref231991039 \h</w:instrText>
      </w:r>
      <w:r w:rsidR="00754200" w:rsidRPr="00684780">
        <w:rPr>
          <w:rFonts w:eastAsia="標楷體"/>
          <w:sz w:val="16"/>
          <w:szCs w:val="16"/>
        </w:rPr>
        <w:instrText xml:space="preserve">  \* MERGEFORMAT </w:instrText>
      </w:r>
      <w:r w:rsidR="00754200" w:rsidRPr="00684780">
        <w:rPr>
          <w:rFonts w:eastAsia="標楷體"/>
          <w:sz w:val="16"/>
          <w:szCs w:val="16"/>
        </w:rPr>
      </w:r>
      <w:r w:rsidR="00754200" w:rsidRPr="00684780">
        <w:rPr>
          <w:rFonts w:eastAsia="標楷體"/>
          <w:sz w:val="16"/>
          <w:szCs w:val="16"/>
        </w:rPr>
        <w:fldChar w:fldCharType="separate"/>
      </w:r>
      <w:r w:rsidR="00754200" w:rsidRPr="00684780">
        <w:rPr>
          <w:rFonts w:eastAsia="標楷體"/>
          <w:sz w:val="20"/>
          <w:szCs w:val="16"/>
        </w:rPr>
        <w:t>表</w:t>
      </w:r>
      <w:r w:rsidR="00754200" w:rsidRPr="00684780">
        <w:rPr>
          <w:noProof/>
          <w:sz w:val="20"/>
          <w:szCs w:val="16"/>
        </w:rPr>
        <w:t>5</w:t>
      </w:r>
      <w:r w:rsidR="00754200" w:rsidRPr="00684780">
        <w:rPr>
          <w:rFonts w:eastAsia="標楷體"/>
          <w:sz w:val="16"/>
          <w:szCs w:val="16"/>
        </w:rPr>
        <w:fldChar w:fldCharType="end"/>
      </w:r>
      <w:r w:rsidRPr="00684780">
        <w:rPr>
          <w:rFonts w:eastAsia="標楷體"/>
          <w:sz w:val="20"/>
        </w:rPr>
        <w:t>結果</w:t>
      </w:r>
      <w:r w:rsidR="00754200" w:rsidRPr="00684780">
        <w:rPr>
          <w:rFonts w:eastAsia="標楷體" w:hint="eastAsia"/>
          <w:sz w:val="20"/>
        </w:rPr>
        <w:t>可知</w:t>
      </w:r>
      <w:r w:rsidRPr="00684780">
        <w:rPr>
          <w:rFonts w:eastAsia="標楷體"/>
          <w:sz w:val="20"/>
        </w:rPr>
        <w:t>，將店</w:t>
      </w:r>
      <w:proofErr w:type="gramStart"/>
      <w:r w:rsidRPr="00684780">
        <w:rPr>
          <w:rFonts w:eastAsia="標楷體"/>
          <w:sz w:val="20"/>
        </w:rPr>
        <w:t>舖</w:t>
      </w:r>
      <w:proofErr w:type="gramEnd"/>
      <w:r w:rsidRPr="00684780">
        <w:rPr>
          <w:rFonts w:eastAsia="標楷體"/>
          <w:sz w:val="20"/>
        </w:rPr>
        <w:t>抽取方法改為隨機抽取時，各項指標皆達到顯著差異</w:t>
      </w:r>
      <w:r w:rsidRPr="00684780">
        <w:rPr>
          <w:rFonts w:eastAsia="標楷體" w:hint="eastAsia"/>
          <w:sz w:val="20"/>
        </w:rPr>
        <w:t>。</w:t>
      </w:r>
      <w:r w:rsidRPr="00684780">
        <w:rPr>
          <w:rFonts w:eastAsia="標楷體"/>
          <w:sz w:val="20"/>
        </w:rPr>
        <w:t>當店</w:t>
      </w:r>
      <w:proofErr w:type="gramStart"/>
      <w:r w:rsidRPr="00684780">
        <w:rPr>
          <w:rFonts w:eastAsia="標楷體"/>
          <w:sz w:val="20"/>
        </w:rPr>
        <w:t>舖</w:t>
      </w:r>
      <w:proofErr w:type="gramEnd"/>
      <w:r w:rsidRPr="00684780">
        <w:rPr>
          <w:rFonts w:eastAsia="標楷體"/>
          <w:sz w:val="20"/>
        </w:rPr>
        <w:t>分配階段僅保留</w:t>
      </w:r>
      <w:r w:rsidRPr="00684780">
        <w:rPr>
          <w:rFonts w:eastAsia="標楷體"/>
          <w:sz w:val="20"/>
        </w:rPr>
        <w:t>ACO</w:t>
      </w:r>
      <w:r w:rsidRPr="00684780">
        <w:rPr>
          <w:rFonts w:eastAsia="標楷體" w:hint="eastAsia"/>
          <w:sz w:val="20"/>
        </w:rPr>
        <w:t>，</w:t>
      </w:r>
      <w:r w:rsidRPr="00684780">
        <w:rPr>
          <w:rFonts w:eastAsia="標楷體"/>
          <w:sz w:val="20"/>
        </w:rPr>
        <w:t>移除</w:t>
      </w:r>
      <w:r w:rsidRPr="00684780">
        <w:rPr>
          <w:rFonts w:eastAsia="標楷體"/>
          <w:sz w:val="20"/>
        </w:rPr>
        <w:t>VND</w:t>
      </w:r>
      <w:r w:rsidRPr="00684780">
        <w:rPr>
          <w:rFonts w:eastAsia="標楷體"/>
          <w:sz w:val="20"/>
        </w:rPr>
        <w:t>局部搜尋時，只有在總行駛距離指標上達到顯著差異</w:t>
      </w:r>
      <w:r w:rsidRPr="00684780">
        <w:rPr>
          <w:rFonts w:eastAsia="標楷體" w:hint="eastAsia"/>
          <w:sz w:val="20"/>
        </w:rPr>
        <w:t>。</w:t>
      </w:r>
      <w:r w:rsidRPr="00684780">
        <w:rPr>
          <w:rFonts w:eastAsia="標楷體"/>
          <w:sz w:val="20"/>
        </w:rPr>
        <w:t>而在支援線規劃僅保留原有</w:t>
      </w:r>
      <w:r w:rsidRPr="00684780">
        <w:rPr>
          <w:rFonts w:eastAsia="標楷體"/>
          <w:sz w:val="20"/>
        </w:rPr>
        <w:t xml:space="preserve"> MACS </w:t>
      </w:r>
      <w:r w:rsidRPr="00684780">
        <w:rPr>
          <w:rFonts w:eastAsia="標楷體"/>
          <w:sz w:val="20"/>
        </w:rPr>
        <w:t>架構的情況下，各項績效指標皆達到顯著差異</w:t>
      </w:r>
      <w:r w:rsidRPr="00684780">
        <w:rPr>
          <w:rFonts w:eastAsia="標楷體" w:hint="eastAsia"/>
          <w:sz w:val="20"/>
        </w:rPr>
        <w:t>。</w:t>
      </w:r>
      <w:r w:rsidR="008469A5" w:rsidRPr="00684780">
        <w:rPr>
          <w:rFonts w:eastAsia="標楷體"/>
          <w:sz w:val="20"/>
        </w:rPr>
        <w:t>顯示</w:t>
      </w:r>
      <w:r w:rsidR="008469A5" w:rsidRPr="00684780">
        <w:rPr>
          <w:rFonts w:eastAsia="標楷體" w:hint="eastAsia"/>
          <w:sz w:val="20"/>
        </w:rPr>
        <w:t>本研究</w:t>
      </w:r>
      <w:r w:rsidR="008469A5" w:rsidRPr="00684780">
        <w:rPr>
          <w:rFonts w:eastAsia="標楷體"/>
          <w:sz w:val="20"/>
        </w:rPr>
        <w:t>於店</w:t>
      </w:r>
      <w:proofErr w:type="gramStart"/>
      <w:r w:rsidR="008469A5" w:rsidRPr="00684780">
        <w:rPr>
          <w:rFonts w:eastAsia="標楷體"/>
          <w:sz w:val="20"/>
        </w:rPr>
        <w:t>舖</w:t>
      </w:r>
      <w:proofErr w:type="gramEnd"/>
      <w:r w:rsidR="008469A5" w:rsidRPr="00684780">
        <w:rPr>
          <w:rFonts w:eastAsia="標楷體"/>
          <w:sz w:val="20"/>
        </w:rPr>
        <w:t>抽取、</w:t>
      </w:r>
      <w:r w:rsidR="008469A5" w:rsidRPr="00684780">
        <w:rPr>
          <w:rFonts w:eastAsia="標楷體" w:hint="eastAsia"/>
          <w:sz w:val="20"/>
        </w:rPr>
        <w:t>店鋪分配</w:t>
      </w:r>
      <w:r w:rsidR="008469A5" w:rsidRPr="00684780">
        <w:rPr>
          <w:rFonts w:eastAsia="標楷體"/>
          <w:sz w:val="20"/>
        </w:rPr>
        <w:t>及支援線規劃等各階段所提出</w:t>
      </w:r>
      <w:r w:rsidR="008469A5" w:rsidRPr="00684780">
        <w:rPr>
          <w:rFonts w:eastAsia="標楷體" w:hint="eastAsia"/>
          <w:sz w:val="20"/>
        </w:rPr>
        <w:t>方法</w:t>
      </w:r>
      <w:r w:rsidR="008469A5" w:rsidRPr="00684780">
        <w:rPr>
          <w:rFonts w:eastAsia="標楷體"/>
          <w:sz w:val="20"/>
        </w:rPr>
        <w:t>皆能有效提升配送規劃品質，且對整體配</w:t>
      </w:r>
      <w:r w:rsidR="00754200" w:rsidRPr="00684780">
        <w:rPr>
          <w:rFonts w:eastAsia="標楷體" w:hint="eastAsia"/>
          <w:sz w:val="20"/>
        </w:rPr>
        <w:t>結果皆</w:t>
      </w:r>
      <w:r w:rsidR="008469A5" w:rsidRPr="00684780">
        <w:rPr>
          <w:rFonts w:eastAsia="標楷體"/>
          <w:sz w:val="20"/>
        </w:rPr>
        <w:t>具有實質貢獻</w:t>
      </w:r>
      <w:r w:rsidR="008469A5" w:rsidRPr="00684780">
        <w:rPr>
          <w:rFonts w:eastAsia="標楷體" w:hint="eastAsia"/>
          <w:sz w:val="20"/>
        </w:rPr>
        <w:t>。</w:t>
      </w:r>
    </w:p>
    <w:p w14:paraId="7DFB6080" w14:textId="77777777" w:rsidR="00070E61" w:rsidRPr="00684780" w:rsidRDefault="00070E61" w:rsidP="00BB43EA">
      <w:pPr>
        <w:jc w:val="both"/>
        <w:rPr>
          <w:rFonts w:eastAsia="標楷體"/>
          <w:sz w:val="20"/>
        </w:rPr>
      </w:pPr>
    </w:p>
    <w:p w14:paraId="793141D4" w14:textId="2B88A0AF" w:rsidR="001800CF" w:rsidRPr="00684780" w:rsidRDefault="00BB43EA" w:rsidP="00BB43EA">
      <w:pPr>
        <w:pStyle w:val="af5"/>
        <w:jc w:val="center"/>
        <w:rPr>
          <w:rFonts w:eastAsia="標楷體"/>
        </w:rPr>
      </w:pPr>
      <w:bookmarkStart w:id="4" w:name="_Ref231988603"/>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4</w:t>
      </w:r>
      <w:r w:rsidRPr="00684780">
        <w:fldChar w:fldCharType="end"/>
      </w:r>
      <w:bookmarkEnd w:id="4"/>
      <w:r w:rsidR="00070E61" w:rsidRPr="00684780">
        <w:rPr>
          <w:rFonts w:eastAsia="標楷體"/>
        </w:rPr>
        <w:t>消融實驗比較結果</w:t>
      </w:r>
      <w:r w:rsidR="00070E61" w:rsidRPr="00684780">
        <w:rPr>
          <w:rFonts w:eastAsia="標楷體"/>
        </w:rPr>
        <w:t xml:space="preserve"> </w:t>
      </w:r>
    </w:p>
    <w:tbl>
      <w:tblPr>
        <w:tblStyle w:val="af4"/>
        <w:tblW w:w="4390" w:type="dxa"/>
        <w:tblLook w:val="04A0" w:firstRow="1" w:lastRow="0" w:firstColumn="1" w:lastColumn="0" w:noHBand="0" w:noVBand="1"/>
      </w:tblPr>
      <w:tblGrid>
        <w:gridCol w:w="621"/>
        <w:gridCol w:w="866"/>
        <w:gridCol w:w="1054"/>
        <w:gridCol w:w="866"/>
        <w:gridCol w:w="983"/>
      </w:tblGrid>
      <w:tr w:rsidR="001800CF" w:rsidRPr="00684780" w14:paraId="27932A3C" w14:textId="71401199" w:rsidTr="00AC1F70">
        <w:tc>
          <w:tcPr>
            <w:tcW w:w="621" w:type="dxa"/>
            <w:shd w:val="clear" w:color="auto" w:fill="E7E6E6" w:themeFill="background2"/>
            <w:vAlign w:val="center"/>
          </w:tcPr>
          <w:p w14:paraId="71B7697C" w14:textId="77777777" w:rsidR="001800CF" w:rsidRPr="00684780" w:rsidRDefault="001800CF" w:rsidP="001800CF">
            <w:pPr>
              <w:jc w:val="center"/>
              <w:rPr>
                <w:rFonts w:eastAsia="標楷體"/>
                <w:sz w:val="20"/>
              </w:rPr>
            </w:pPr>
            <w:r w:rsidRPr="00684780">
              <w:rPr>
                <w:rFonts w:eastAsia="標楷體"/>
                <w:sz w:val="20"/>
              </w:rPr>
              <w:t>指標</w:t>
            </w:r>
          </w:p>
        </w:tc>
        <w:tc>
          <w:tcPr>
            <w:tcW w:w="866" w:type="dxa"/>
            <w:shd w:val="clear" w:color="auto" w:fill="E7E6E6" w:themeFill="background2"/>
            <w:vAlign w:val="center"/>
          </w:tcPr>
          <w:p w14:paraId="1EEB4579" w14:textId="77777777" w:rsidR="001800CF" w:rsidRPr="00684780" w:rsidRDefault="001800CF" w:rsidP="001800CF">
            <w:pPr>
              <w:jc w:val="center"/>
              <w:rPr>
                <w:rFonts w:eastAsia="標楷體"/>
                <w:sz w:val="20"/>
              </w:rPr>
            </w:pPr>
            <w:r w:rsidRPr="00684780">
              <w:rPr>
                <w:rFonts w:eastAsia="標楷體"/>
                <w:sz w:val="20"/>
              </w:rPr>
              <w:t>Full</w:t>
            </w:r>
          </w:p>
          <w:p w14:paraId="2456A379" w14:textId="57B22C97" w:rsidR="001800CF" w:rsidRPr="00684780" w:rsidRDefault="001800CF" w:rsidP="001800CF">
            <w:pPr>
              <w:jc w:val="center"/>
              <w:rPr>
                <w:rFonts w:eastAsia="標楷體"/>
                <w:sz w:val="20"/>
              </w:rPr>
            </w:pPr>
            <w:r w:rsidRPr="00684780">
              <w:rPr>
                <w:rFonts w:eastAsia="標楷體"/>
                <w:sz w:val="20"/>
              </w:rPr>
              <w:t>Method</w:t>
            </w:r>
          </w:p>
        </w:tc>
        <w:tc>
          <w:tcPr>
            <w:tcW w:w="1054" w:type="dxa"/>
            <w:shd w:val="clear" w:color="auto" w:fill="E7E6E6" w:themeFill="background2"/>
            <w:vAlign w:val="center"/>
          </w:tcPr>
          <w:p w14:paraId="2ACA2250" w14:textId="25EE6ABD" w:rsidR="001800CF" w:rsidRPr="00684780" w:rsidRDefault="001800CF" w:rsidP="001800CF">
            <w:pPr>
              <w:jc w:val="center"/>
              <w:rPr>
                <w:rFonts w:eastAsia="標楷體"/>
                <w:sz w:val="20"/>
              </w:rPr>
            </w:pPr>
            <w:r w:rsidRPr="00684780">
              <w:rPr>
                <w:rFonts w:eastAsia="標楷體"/>
                <w:sz w:val="20"/>
              </w:rPr>
              <w:t>Random Extraction</w:t>
            </w:r>
          </w:p>
        </w:tc>
        <w:tc>
          <w:tcPr>
            <w:tcW w:w="866" w:type="dxa"/>
            <w:shd w:val="clear" w:color="auto" w:fill="E7E6E6" w:themeFill="background2"/>
            <w:vAlign w:val="center"/>
          </w:tcPr>
          <w:p w14:paraId="33118B17" w14:textId="2552E42D" w:rsidR="001800CF" w:rsidRPr="00684780" w:rsidRDefault="001800CF" w:rsidP="001800CF">
            <w:pPr>
              <w:jc w:val="center"/>
              <w:rPr>
                <w:rFonts w:eastAsia="標楷體"/>
                <w:sz w:val="20"/>
              </w:rPr>
            </w:pPr>
            <w:r w:rsidRPr="00684780">
              <w:rPr>
                <w:rFonts w:eastAsia="標楷體"/>
                <w:sz w:val="20"/>
              </w:rPr>
              <w:t>HACO Without VND</w:t>
            </w:r>
          </w:p>
        </w:tc>
        <w:tc>
          <w:tcPr>
            <w:tcW w:w="983" w:type="dxa"/>
            <w:shd w:val="clear" w:color="auto" w:fill="E7E6E6" w:themeFill="background2"/>
            <w:vAlign w:val="center"/>
          </w:tcPr>
          <w:p w14:paraId="41F01FA8" w14:textId="70CFF25B" w:rsidR="001800CF" w:rsidRPr="00684780" w:rsidRDefault="001800CF" w:rsidP="001800CF">
            <w:pPr>
              <w:jc w:val="center"/>
              <w:rPr>
                <w:rFonts w:eastAsia="標楷體"/>
                <w:sz w:val="20"/>
              </w:rPr>
            </w:pPr>
            <w:r w:rsidRPr="00684780">
              <w:rPr>
                <w:rFonts w:eastAsia="標楷體"/>
                <w:sz w:val="20"/>
              </w:rPr>
              <w:t>MACS Without VND</w:t>
            </w:r>
          </w:p>
        </w:tc>
      </w:tr>
      <w:tr w:rsidR="001800CF" w:rsidRPr="00684780" w14:paraId="12A14C73" w14:textId="33FB3A49" w:rsidTr="00AC1F70">
        <w:tc>
          <w:tcPr>
            <w:tcW w:w="621" w:type="dxa"/>
            <w:vAlign w:val="center"/>
          </w:tcPr>
          <w:p w14:paraId="53C80B19" w14:textId="77777777" w:rsidR="001800CF" w:rsidRPr="00684780" w:rsidRDefault="001800CF" w:rsidP="00E02B7A">
            <w:pPr>
              <w:jc w:val="both"/>
              <w:rPr>
                <w:rFonts w:eastAsia="標楷體"/>
                <w:sz w:val="20"/>
              </w:rPr>
            </w:pPr>
            <w:r w:rsidRPr="00684780">
              <w:rPr>
                <w:rFonts w:eastAsia="標楷體"/>
                <w:sz w:val="20"/>
              </w:rPr>
              <w:t>NV</w:t>
            </w:r>
          </w:p>
        </w:tc>
        <w:tc>
          <w:tcPr>
            <w:tcW w:w="866" w:type="dxa"/>
          </w:tcPr>
          <w:p w14:paraId="3C5EACFA" w14:textId="77777777" w:rsidR="001800CF" w:rsidRPr="00684780" w:rsidRDefault="001800CF" w:rsidP="00E02B7A">
            <w:pPr>
              <w:jc w:val="center"/>
              <w:rPr>
                <w:rFonts w:eastAsia="標楷體"/>
                <w:sz w:val="20"/>
              </w:rPr>
            </w:pPr>
            <w:r w:rsidRPr="00684780">
              <w:rPr>
                <w:rFonts w:eastAsia="標楷體"/>
                <w:sz w:val="20"/>
              </w:rPr>
              <w:t>92.93</w:t>
            </w:r>
          </w:p>
        </w:tc>
        <w:tc>
          <w:tcPr>
            <w:tcW w:w="1054" w:type="dxa"/>
            <w:vAlign w:val="bottom"/>
          </w:tcPr>
          <w:p w14:paraId="171EC612" w14:textId="7B670827" w:rsidR="001800CF" w:rsidRPr="00684780" w:rsidRDefault="001800CF" w:rsidP="00E02B7A">
            <w:pPr>
              <w:jc w:val="center"/>
              <w:rPr>
                <w:rFonts w:eastAsia="標楷體"/>
                <w:sz w:val="20"/>
              </w:rPr>
            </w:pPr>
            <w:r w:rsidRPr="00684780">
              <w:rPr>
                <w:rFonts w:eastAsia="標楷體"/>
                <w:sz w:val="20"/>
              </w:rPr>
              <w:t>94.24</w:t>
            </w:r>
          </w:p>
        </w:tc>
        <w:tc>
          <w:tcPr>
            <w:tcW w:w="866" w:type="dxa"/>
          </w:tcPr>
          <w:p w14:paraId="1BAA5A7A" w14:textId="4126DFCB" w:rsidR="001800CF" w:rsidRPr="00684780" w:rsidRDefault="001800CF" w:rsidP="00E02B7A">
            <w:pPr>
              <w:jc w:val="center"/>
              <w:rPr>
                <w:rFonts w:eastAsia="標楷體"/>
                <w:sz w:val="20"/>
              </w:rPr>
            </w:pPr>
            <w:r w:rsidRPr="00684780">
              <w:rPr>
                <w:rFonts w:eastAsia="標楷體"/>
                <w:sz w:val="20"/>
              </w:rPr>
              <w:t>92.94</w:t>
            </w:r>
          </w:p>
        </w:tc>
        <w:tc>
          <w:tcPr>
            <w:tcW w:w="983" w:type="dxa"/>
          </w:tcPr>
          <w:p w14:paraId="47F7DC95" w14:textId="53134204" w:rsidR="001800CF" w:rsidRPr="00684780" w:rsidRDefault="001800CF" w:rsidP="00E02B7A">
            <w:pPr>
              <w:jc w:val="center"/>
              <w:rPr>
                <w:rFonts w:eastAsia="標楷體"/>
                <w:sz w:val="20"/>
              </w:rPr>
            </w:pPr>
            <w:r w:rsidRPr="00684780">
              <w:rPr>
                <w:rFonts w:eastAsia="標楷體"/>
                <w:sz w:val="20"/>
              </w:rPr>
              <w:t>93.25</w:t>
            </w:r>
          </w:p>
        </w:tc>
      </w:tr>
      <w:tr w:rsidR="001800CF" w:rsidRPr="00684780" w14:paraId="03E289B3" w14:textId="0AD626B6" w:rsidTr="00AC1F70">
        <w:tc>
          <w:tcPr>
            <w:tcW w:w="621" w:type="dxa"/>
            <w:vAlign w:val="center"/>
          </w:tcPr>
          <w:p w14:paraId="50FE9C30" w14:textId="77777777" w:rsidR="001800CF" w:rsidRPr="00684780" w:rsidRDefault="001800CF" w:rsidP="00E02B7A">
            <w:pPr>
              <w:jc w:val="both"/>
              <w:rPr>
                <w:rFonts w:eastAsia="標楷體"/>
                <w:sz w:val="20"/>
              </w:rPr>
            </w:pPr>
            <w:r w:rsidRPr="00684780">
              <w:rPr>
                <w:rFonts w:eastAsia="標楷體"/>
                <w:sz w:val="20"/>
              </w:rPr>
              <w:t>TD</w:t>
            </w:r>
          </w:p>
        </w:tc>
        <w:tc>
          <w:tcPr>
            <w:tcW w:w="866" w:type="dxa"/>
          </w:tcPr>
          <w:p w14:paraId="52BAB10F" w14:textId="77777777" w:rsidR="001800CF" w:rsidRPr="00684780" w:rsidRDefault="001800CF" w:rsidP="00E02B7A">
            <w:pPr>
              <w:jc w:val="center"/>
              <w:rPr>
                <w:rFonts w:eastAsia="標楷體"/>
                <w:sz w:val="20"/>
              </w:rPr>
            </w:pPr>
            <w:r w:rsidRPr="00684780">
              <w:rPr>
                <w:rFonts w:eastAsia="標楷體"/>
                <w:sz w:val="20"/>
              </w:rPr>
              <w:t>4375.41</w:t>
            </w:r>
          </w:p>
        </w:tc>
        <w:tc>
          <w:tcPr>
            <w:tcW w:w="1054" w:type="dxa"/>
            <w:vAlign w:val="bottom"/>
          </w:tcPr>
          <w:p w14:paraId="5F275B33" w14:textId="2387805A" w:rsidR="001800CF" w:rsidRPr="00684780" w:rsidRDefault="001800CF" w:rsidP="00E02B7A">
            <w:pPr>
              <w:jc w:val="center"/>
              <w:rPr>
                <w:rFonts w:eastAsia="標楷體"/>
                <w:sz w:val="20"/>
              </w:rPr>
            </w:pPr>
            <w:r w:rsidRPr="00684780">
              <w:rPr>
                <w:rFonts w:eastAsia="標楷體"/>
                <w:sz w:val="20"/>
              </w:rPr>
              <w:t>4524.44</w:t>
            </w:r>
          </w:p>
        </w:tc>
        <w:tc>
          <w:tcPr>
            <w:tcW w:w="866" w:type="dxa"/>
          </w:tcPr>
          <w:p w14:paraId="35A71154" w14:textId="539FF6E6" w:rsidR="001800CF" w:rsidRPr="00684780" w:rsidRDefault="001800CF" w:rsidP="00E02B7A">
            <w:pPr>
              <w:jc w:val="center"/>
              <w:rPr>
                <w:rFonts w:eastAsia="標楷體"/>
                <w:sz w:val="20"/>
              </w:rPr>
            </w:pPr>
            <w:r w:rsidRPr="00684780">
              <w:rPr>
                <w:rFonts w:eastAsia="標楷體"/>
                <w:sz w:val="20"/>
              </w:rPr>
              <w:t>4382.40</w:t>
            </w:r>
          </w:p>
        </w:tc>
        <w:tc>
          <w:tcPr>
            <w:tcW w:w="983" w:type="dxa"/>
          </w:tcPr>
          <w:p w14:paraId="5497BAC7" w14:textId="31B36A11" w:rsidR="001800CF" w:rsidRPr="00684780" w:rsidRDefault="001800CF" w:rsidP="00E02B7A">
            <w:pPr>
              <w:jc w:val="center"/>
              <w:rPr>
                <w:rFonts w:eastAsia="標楷體"/>
                <w:sz w:val="20"/>
              </w:rPr>
            </w:pPr>
            <w:r w:rsidRPr="00684780">
              <w:rPr>
                <w:rFonts w:eastAsia="標楷體"/>
                <w:sz w:val="20"/>
              </w:rPr>
              <w:t>4400.13</w:t>
            </w:r>
          </w:p>
        </w:tc>
      </w:tr>
      <w:tr w:rsidR="001800CF" w:rsidRPr="00684780" w14:paraId="5921515C" w14:textId="5BE55A01" w:rsidTr="00AC1F70">
        <w:tc>
          <w:tcPr>
            <w:tcW w:w="621" w:type="dxa"/>
            <w:vAlign w:val="center"/>
          </w:tcPr>
          <w:p w14:paraId="24C94729" w14:textId="77777777" w:rsidR="001800CF" w:rsidRPr="00684780" w:rsidRDefault="001800CF" w:rsidP="00E02B7A">
            <w:pPr>
              <w:jc w:val="both"/>
              <w:rPr>
                <w:rFonts w:eastAsia="標楷體"/>
                <w:sz w:val="20"/>
              </w:rPr>
            </w:pPr>
            <w:r w:rsidRPr="00684780">
              <w:rPr>
                <w:rFonts w:eastAsia="標楷體"/>
                <w:sz w:val="20"/>
              </w:rPr>
              <w:t>U</w:t>
            </w:r>
          </w:p>
        </w:tc>
        <w:tc>
          <w:tcPr>
            <w:tcW w:w="866" w:type="dxa"/>
          </w:tcPr>
          <w:p w14:paraId="58BBAD09" w14:textId="77777777" w:rsidR="001800CF" w:rsidRPr="00684780" w:rsidRDefault="001800CF" w:rsidP="00E02B7A">
            <w:pPr>
              <w:jc w:val="center"/>
              <w:rPr>
                <w:rFonts w:eastAsia="標楷體"/>
                <w:sz w:val="20"/>
              </w:rPr>
            </w:pPr>
            <w:r w:rsidRPr="00684780">
              <w:rPr>
                <w:rFonts w:eastAsia="標楷體"/>
                <w:sz w:val="20"/>
              </w:rPr>
              <w:t>0.89</w:t>
            </w:r>
          </w:p>
        </w:tc>
        <w:tc>
          <w:tcPr>
            <w:tcW w:w="1054" w:type="dxa"/>
            <w:vAlign w:val="bottom"/>
          </w:tcPr>
          <w:p w14:paraId="32EA1480" w14:textId="6F5E70F4" w:rsidR="001800CF" w:rsidRPr="00684780" w:rsidRDefault="001800CF" w:rsidP="00E02B7A">
            <w:pPr>
              <w:jc w:val="center"/>
              <w:rPr>
                <w:rFonts w:eastAsia="標楷體"/>
                <w:sz w:val="20"/>
              </w:rPr>
            </w:pPr>
            <w:r w:rsidRPr="00684780">
              <w:rPr>
                <w:rFonts w:eastAsia="標楷體"/>
                <w:sz w:val="20"/>
              </w:rPr>
              <w:t>0.88</w:t>
            </w:r>
          </w:p>
        </w:tc>
        <w:tc>
          <w:tcPr>
            <w:tcW w:w="866" w:type="dxa"/>
          </w:tcPr>
          <w:p w14:paraId="601C0474" w14:textId="39D6DA81" w:rsidR="001800CF" w:rsidRPr="00684780" w:rsidRDefault="001800CF" w:rsidP="00E02B7A">
            <w:pPr>
              <w:jc w:val="center"/>
              <w:rPr>
                <w:rFonts w:eastAsia="標楷體"/>
                <w:sz w:val="20"/>
              </w:rPr>
            </w:pPr>
            <w:r w:rsidRPr="00684780">
              <w:rPr>
                <w:rFonts w:eastAsia="標楷體"/>
                <w:sz w:val="20"/>
              </w:rPr>
              <w:t>0.89</w:t>
            </w:r>
          </w:p>
        </w:tc>
        <w:tc>
          <w:tcPr>
            <w:tcW w:w="983" w:type="dxa"/>
          </w:tcPr>
          <w:p w14:paraId="08BABFEB" w14:textId="30E92440" w:rsidR="001800CF" w:rsidRPr="00684780" w:rsidRDefault="001800CF" w:rsidP="00E02B7A">
            <w:pPr>
              <w:jc w:val="center"/>
              <w:rPr>
                <w:rFonts w:eastAsia="標楷體"/>
                <w:sz w:val="20"/>
              </w:rPr>
            </w:pPr>
            <w:r w:rsidRPr="00684780">
              <w:rPr>
                <w:rFonts w:eastAsia="標楷體"/>
                <w:sz w:val="20"/>
              </w:rPr>
              <w:t>0.89</w:t>
            </w:r>
          </w:p>
        </w:tc>
      </w:tr>
      <w:tr w:rsidR="001800CF" w:rsidRPr="00684780" w14:paraId="64B30072" w14:textId="7F614EE4" w:rsidTr="00AC1F70">
        <w:tc>
          <w:tcPr>
            <w:tcW w:w="621" w:type="dxa"/>
            <w:vAlign w:val="center"/>
          </w:tcPr>
          <w:p w14:paraId="6E3B0E9C" w14:textId="77777777" w:rsidR="001800CF" w:rsidRPr="00684780" w:rsidRDefault="001800CF" w:rsidP="00E02B7A">
            <w:pPr>
              <w:jc w:val="both"/>
              <w:rPr>
                <w:rFonts w:eastAsia="標楷體"/>
                <w:sz w:val="20"/>
              </w:rPr>
            </w:pPr>
            <w:r w:rsidRPr="00684780">
              <w:rPr>
                <w:rFonts w:eastAsia="標楷體"/>
                <w:sz w:val="20"/>
              </w:rPr>
              <w:t>O</w:t>
            </w:r>
          </w:p>
        </w:tc>
        <w:tc>
          <w:tcPr>
            <w:tcW w:w="866" w:type="dxa"/>
          </w:tcPr>
          <w:p w14:paraId="6AAC6EDB" w14:textId="77777777" w:rsidR="001800CF" w:rsidRPr="00684780" w:rsidRDefault="001800CF" w:rsidP="00E02B7A">
            <w:pPr>
              <w:jc w:val="center"/>
              <w:rPr>
                <w:rFonts w:eastAsia="標楷體"/>
                <w:sz w:val="20"/>
              </w:rPr>
            </w:pPr>
            <w:r w:rsidRPr="00684780">
              <w:rPr>
                <w:rFonts w:eastAsia="標楷體"/>
                <w:sz w:val="20"/>
              </w:rPr>
              <w:t>0.99</w:t>
            </w:r>
          </w:p>
        </w:tc>
        <w:tc>
          <w:tcPr>
            <w:tcW w:w="1054" w:type="dxa"/>
            <w:vAlign w:val="bottom"/>
          </w:tcPr>
          <w:p w14:paraId="7425AEE2" w14:textId="2B773511" w:rsidR="001800CF" w:rsidRPr="00684780" w:rsidRDefault="001800CF" w:rsidP="00E02B7A">
            <w:pPr>
              <w:jc w:val="center"/>
              <w:rPr>
                <w:rFonts w:eastAsia="標楷體"/>
                <w:sz w:val="20"/>
              </w:rPr>
            </w:pPr>
            <w:r w:rsidRPr="00684780">
              <w:rPr>
                <w:rFonts w:eastAsia="標楷體"/>
                <w:sz w:val="20"/>
              </w:rPr>
              <w:t>0.99</w:t>
            </w:r>
          </w:p>
        </w:tc>
        <w:tc>
          <w:tcPr>
            <w:tcW w:w="866" w:type="dxa"/>
          </w:tcPr>
          <w:p w14:paraId="16301BD6" w14:textId="77670B2C" w:rsidR="001800CF" w:rsidRPr="00684780" w:rsidRDefault="001800CF" w:rsidP="00E02B7A">
            <w:pPr>
              <w:jc w:val="center"/>
              <w:rPr>
                <w:rFonts w:eastAsia="標楷體"/>
                <w:sz w:val="20"/>
              </w:rPr>
            </w:pPr>
            <w:r w:rsidRPr="00684780">
              <w:rPr>
                <w:rFonts w:eastAsia="標楷體"/>
                <w:sz w:val="20"/>
              </w:rPr>
              <w:t>0.99</w:t>
            </w:r>
          </w:p>
        </w:tc>
        <w:tc>
          <w:tcPr>
            <w:tcW w:w="983" w:type="dxa"/>
          </w:tcPr>
          <w:p w14:paraId="531C8DB1" w14:textId="4517F428" w:rsidR="001800CF" w:rsidRPr="00684780" w:rsidRDefault="001800CF" w:rsidP="00E02B7A">
            <w:pPr>
              <w:jc w:val="center"/>
              <w:rPr>
                <w:rFonts w:eastAsia="標楷體"/>
                <w:sz w:val="20"/>
              </w:rPr>
            </w:pPr>
            <w:r w:rsidRPr="00684780">
              <w:rPr>
                <w:rFonts w:eastAsia="標楷體"/>
                <w:sz w:val="20"/>
              </w:rPr>
              <w:t>0.99</w:t>
            </w:r>
          </w:p>
        </w:tc>
      </w:tr>
    </w:tbl>
    <w:p w14:paraId="6A1CBA64" w14:textId="77777777" w:rsidR="00070E61" w:rsidRPr="00684780" w:rsidRDefault="00070E61" w:rsidP="004D6EC8">
      <w:pPr>
        <w:jc w:val="both"/>
        <w:rPr>
          <w:rFonts w:eastAsia="標楷體"/>
          <w:sz w:val="20"/>
        </w:rPr>
      </w:pPr>
    </w:p>
    <w:p w14:paraId="1D0EDD82" w14:textId="64FC11A3" w:rsidR="00070E61" w:rsidRPr="00684780" w:rsidRDefault="00070E61" w:rsidP="00070E61">
      <w:pPr>
        <w:pStyle w:val="af5"/>
        <w:jc w:val="center"/>
        <w:rPr>
          <w:rFonts w:eastAsia="標楷體"/>
        </w:rPr>
      </w:pPr>
      <w:bookmarkStart w:id="5" w:name="_Ref231991039"/>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Pr="00684780">
        <w:rPr>
          <w:noProof/>
        </w:rPr>
        <w:t>5</w:t>
      </w:r>
      <w:r w:rsidRPr="00684780">
        <w:fldChar w:fldCharType="end"/>
      </w:r>
      <w:bookmarkEnd w:id="5"/>
      <w:r w:rsidRPr="00684780">
        <w:rPr>
          <w:rFonts w:eastAsia="標楷體"/>
        </w:rPr>
        <w:t>消融實驗比較結果</w:t>
      </w:r>
      <w:r w:rsidRPr="00684780">
        <w:rPr>
          <w:rFonts w:eastAsia="標楷體"/>
        </w:rPr>
        <w:t xml:space="preserve"> </w:t>
      </w:r>
    </w:p>
    <w:tbl>
      <w:tblPr>
        <w:tblStyle w:val="af4"/>
        <w:tblW w:w="4390" w:type="dxa"/>
        <w:tblLook w:val="04A0" w:firstRow="1" w:lastRow="0" w:firstColumn="1" w:lastColumn="0" w:noHBand="0" w:noVBand="1"/>
      </w:tblPr>
      <w:tblGrid>
        <w:gridCol w:w="1555"/>
        <w:gridCol w:w="1134"/>
        <w:gridCol w:w="1701"/>
      </w:tblGrid>
      <w:tr w:rsidR="00070E61" w:rsidRPr="00684780" w14:paraId="09B6F677" w14:textId="77777777" w:rsidTr="00AC1F70">
        <w:tc>
          <w:tcPr>
            <w:tcW w:w="1555" w:type="dxa"/>
            <w:shd w:val="clear" w:color="auto" w:fill="E7E6E6" w:themeFill="background2"/>
          </w:tcPr>
          <w:p w14:paraId="4879CAEA" w14:textId="37CC5F79" w:rsidR="00070E61" w:rsidRPr="00684780" w:rsidRDefault="00070E61" w:rsidP="00E02B7A">
            <w:pPr>
              <w:jc w:val="center"/>
              <w:rPr>
                <w:rFonts w:eastAsia="標楷體"/>
                <w:sz w:val="20"/>
              </w:rPr>
            </w:pPr>
            <w:r w:rsidRPr="00684780">
              <w:rPr>
                <w:rFonts w:eastAsia="標楷體"/>
                <w:sz w:val="20"/>
              </w:rPr>
              <w:t>消融實驗</w:t>
            </w:r>
          </w:p>
        </w:tc>
        <w:tc>
          <w:tcPr>
            <w:tcW w:w="1134" w:type="dxa"/>
            <w:shd w:val="clear" w:color="auto" w:fill="E7E6E6" w:themeFill="background2"/>
          </w:tcPr>
          <w:p w14:paraId="036A5A6A" w14:textId="4C3C4F14" w:rsidR="00070E61" w:rsidRPr="00684780" w:rsidRDefault="00070E61" w:rsidP="00E02B7A">
            <w:pPr>
              <w:jc w:val="center"/>
              <w:rPr>
                <w:rFonts w:eastAsia="標楷體"/>
                <w:sz w:val="20"/>
              </w:rPr>
            </w:pPr>
            <w:r w:rsidRPr="00684780">
              <w:rPr>
                <w:rFonts w:eastAsia="標楷體"/>
                <w:sz w:val="20"/>
              </w:rPr>
              <w:t>指標</w:t>
            </w:r>
          </w:p>
        </w:tc>
        <w:tc>
          <w:tcPr>
            <w:tcW w:w="1701" w:type="dxa"/>
            <w:shd w:val="clear" w:color="auto" w:fill="E7E6E6" w:themeFill="background2"/>
          </w:tcPr>
          <w:p w14:paraId="221B3B19" w14:textId="5C51A64C" w:rsidR="00070E61" w:rsidRPr="00684780" w:rsidRDefault="00070E61" w:rsidP="00E02B7A">
            <w:pPr>
              <w:jc w:val="center"/>
              <w:rPr>
                <w:rFonts w:eastAsia="標楷體"/>
                <w:sz w:val="20"/>
              </w:rPr>
            </w:pPr>
            <w:r w:rsidRPr="00684780">
              <w:rPr>
                <w:rFonts w:eastAsia="標楷體"/>
                <w:sz w:val="20"/>
              </w:rPr>
              <w:t>p-value</w:t>
            </w:r>
          </w:p>
        </w:tc>
      </w:tr>
      <w:tr w:rsidR="00070E61" w:rsidRPr="00684780" w14:paraId="3E0DB565" w14:textId="77777777" w:rsidTr="00AC1F70">
        <w:tc>
          <w:tcPr>
            <w:tcW w:w="1555" w:type="dxa"/>
            <w:vMerge w:val="restart"/>
            <w:vAlign w:val="center"/>
          </w:tcPr>
          <w:p w14:paraId="4B19F88A" w14:textId="2E21D058" w:rsidR="00070E61" w:rsidRPr="00684780" w:rsidRDefault="00070E61" w:rsidP="00E02B7A">
            <w:pPr>
              <w:rPr>
                <w:rFonts w:eastAsia="標楷體"/>
                <w:sz w:val="20"/>
              </w:rPr>
            </w:pPr>
            <w:r w:rsidRPr="00684780">
              <w:rPr>
                <w:rFonts w:eastAsia="標楷體"/>
                <w:sz w:val="20"/>
              </w:rPr>
              <w:t>Random Extraction</w:t>
            </w:r>
          </w:p>
        </w:tc>
        <w:tc>
          <w:tcPr>
            <w:tcW w:w="1134" w:type="dxa"/>
          </w:tcPr>
          <w:p w14:paraId="3E60A0A6" w14:textId="7B5E1AD5" w:rsidR="00070E61" w:rsidRPr="00684780" w:rsidRDefault="00070E61" w:rsidP="00E02B7A">
            <w:pPr>
              <w:jc w:val="center"/>
              <w:rPr>
                <w:rFonts w:eastAsia="標楷體"/>
                <w:sz w:val="20"/>
              </w:rPr>
            </w:pPr>
            <w:r w:rsidRPr="00684780">
              <w:rPr>
                <w:rFonts w:eastAsia="標楷體"/>
                <w:sz w:val="20"/>
              </w:rPr>
              <w:t>NV</w:t>
            </w:r>
          </w:p>
        </w:tc>
        <w:tc>
          <w:tcPr>
            <w:tcW w:w="1701" w:type="dxa"/>
          </w:tcPr>
          <w:p w14:paraId="1BFFC3F8" w14:textId="50795AD8" w:rsidR="00070E61" w:rsidRPr="00684780" w:rsidRDefault="00070E61" w:rsidP="00E02B7A">
            <w:pPr>
              <w:jc w:val="center"/>
              <w:rPr>
                <w:rFonts w:eastAsia="標楷體"/>
                <w:sz w:val="20"/>
              </w:rPr>
            </w:pPr>
            <w:r w:rsidRPr="00684780">
              <w:rPr>
                <w:rFonts w:eastAsia="標楷體"/>
                <w:sz w:val="20"/>
              </w:rPr>
              <w:t>0.000002</w:t>
            </w:r>
          </w:p>
        </w:tc>
      </w:tr>
      <w:tr w:rsidR="00070E61" w:rsidRPr="00684780" w14:paraId="50CB44E8" w14:textId="77777777" w:rsidTr="00AC1F70">
        <w:tc>
          <w:tcPr>
            <w:tcW w:w="1555" w:type="dxa"/>
            <w:vMerge/>
            <w:vAlign w:val="center"/>
          </w:tcPr>
          <w:p w14:paraId="22A43C1A" w14:textId="77777777" w:rsidR="00070E61" w:rsidRPr="00684780" w:rsidRDefault="00070E61" w:rsidP="00E02B7A">
            <w:pPr>
              <w:rPr>
                <w:rFonts w:eastAsia="標楷體"/>
                <w:sz w:val="20"/>
              </w:rPr>
            </w:pPr>
          </w:p>
        </w:tc>
        <w:tc>
          <w:tcPr>
            <w:tcW w:w="1134" w:type="dxa"/>
          </w:tcPr>
          <w:p w14:paraId="11A283F2" w14:textId="5EF56B1F" w:rsidR="00070E61" w:rsidRPr="00684780" w:rsidRDefault="00070E61" w:rsidP="00E02B7A">
            <w:pPr>
              <w:jc w:val="center"/>
              <w:rPr>
                <w:rFonts w:eastAsia="標楷體"/>
                <w:sz w:val="20"/>
              </w:rPr>
            </w:pPr>
            <w:r w:rsidRPr="00684780">
              <w:rPr>
                <w:rFonts w:eastAsia="標楷體"/>
                <w:sz w:val="20"/>
              </w:rPr>
              <w:t>TD</w:t>
            </w:r>
          </w:p>
        </w:tc>
        <w:tc>
          <w:tcPr>
            <w:tcW w:w="1701" w:type="dxa"/>
          </w:tcPr>
          <w:p w14:paraId="22AC8DDE" w14:textId="18ED0297" w:rsidR="00070E61" w:rsidRPr="00684780" w:rsidRDefault="00070E61" w:rsidP="00E02B7A">
            <w:pPr>
              <w:jc w:val="center"/>
              <w:rPr>
                <w:rFonts w:eastAsia="標楷體"/>
                <w:sz w:val="20"/>
              </w:rPr>
            </w:pPr>
            <w:r w:rsidRPr="00684780">
              <w:rPr>
                <w:rFonts w:eastAsia="標楷體"/>
                <w:sz w:val="20"/>
              </w:rPr>
              <w:t>0.000001</w:t>
            </w:r>
          </w:p>
        </w:tc>
      </w:tr>
      <w:tr w:rsidR="00070E61" w:rsidRPr="00684780" w14:paraId="60D9633C" w14:textId="77777777" w:rsidTr="00AC1F70">
        <w:tc>
          <w:tcPr>
            <w:tcW w:w="1555" w:type="dxa"/>
            <w:vMerge w:val="restart"/>
            <w:vAlign w:val="center"/>
          </w:tcPr>
          <w:p w14:paraId="75F74391" w14:textId="77777777" w:rsidR="00070E61" w:rsidRPr="00684780" w:rsidRDefault="00070E61" w:rsidP="00E02B7A">
            <w:pPr>
              <w:rPr>
                <w:rFonts w:eastAsia="標楷體"/>
                <w:sz w:val="20"/>
              </w:rPr>
            </w:pPr>
            <w:r w:rsidRPr="00684780">
              <w:rPr>
                <w:rFonts w:eastAsia="標楷體"/>
                <w:sz w:val="20"/>
              </w:rPr>
              <w:t xml:space="preserve">HACO </w:t>
            </w:r>
          </w:p>
          <w:p w14:paraId="211F4828" w14:textId="5239296E" w:rsidR="00070E61" w:rsidRPr="00684780" w:rsidRDefault="00070E61" w:rsidP="00E02B7A">
            <w:pPr>
              <w:rPr>
                <w:rFonts w:eastAsia="標楷體"/>
                <w:sz w:val="20"/>
              </w:rPr>
            </w:pPr>
            <w:r w:rsidRPr="00684780">
              <w:rPr>
                <w:rFonts w:eastAsia="標楷體"/>
                <w:sz w:val="20"/>
              </w:rPr>
              <w:t>Without VND</w:t>
            </w:r>
          </w:p>
        </w:tc>
        <w:tc>
          <w:tcPr>
            <w:tcW w:w="1134" w:type="dxa"/>
          </w:tcPr>
          <w:p w14:paraId="481FF222" w14:textId="1FE9DB1B" w:rsidR="00070E61" w:rsidRPr="00684780" w:rsidRDefault="00070E61" w:rsidP="00E02B7A">
            <w:pPr>
              <w:jc w:val="center"/>
              <w:rPr>
                <w:rFonts w:eastAsia="標楷體"/>
                <w:sz w:val="20"/>
              </w:rPr>
            </w:pPr>
            <w:r w:rsidRPr="00684780">
              <w:rPr>
                <w:rFonts w:eastAsia="標楷體"/>
                <w:sz w:val="20"/>
              </w:rPr>
              <w:t>NV</w:t>
            </w:r>
          </w:p>
        </w:tc>
        <w:tc>
          <w:tcPr>
            <w:tcW w:w="1701" w:type="dxa"/>
          </w:tcPr>
          <w:p w14:paraId="0C98E6C2" w14:textId="72157DED" w:rsidR="00070E61" w:rsidRPr="00684780" w:rsidRDefault="00070E61" w:rsidP="00E02B7A">
            <w:pPr>
              <w:jc w:val="center"/>
              <w:rPr>
                <w:rFonts w:eastAsia="標楷體"/>
                <w:sz w:val="20"/>
              </w:rPr>
            </w:pPr>
            <w:r w:rsidRPr="00684780">
              <w:rPr>
                <w:rFonts w:eastAsia="標楷體"/>
                <w:sz w:val="20"/>
              </w:rPr>
              <w:t>0.915091</w:t>
            </w:r>
          </w:p>
        </w:tc>
      </w:tr>
      <w:tr w:rsidR="00070E61" w:rsidRPr="00684780" w14:paraId="522DE74C" w14:textId="77777777" w:rsidTr="00AC1F70">
        <w:tc>
          <w:tcPr>
            <w:tcW w:w="1555" w:type="dxa"/>
            <w:vMerge/>
            <w:vAlign w:val="center"/>
          </w:tcPr>
          <w:p w14:paraId="1783E36E" w14:textId="77777777" w:rsidR="00070E61" w:rsidRPr="00684780" w:rsidRDefault="00070E61" w:rsidP="00E02B7A">
            <w:pPr>
              <w:rPr>
                <w:rFonts w:eastAsia="標楷體"/>
                <w:sz w:val="20"/>
              </w:rPr>
            </w:pPr>
          </w:p>
        </w:tc>
        <w:tc>
          <w:tcPr>
            <w:tcW w:w="1134" w:type="dxa"/>
          </w:tcPr>
          <w:p w14:paraId="39B8ACF5" w14:textId="0B0EC770" w:rsidR="00070E61" w:rsidRPr="00684780" w:rsidRDefault="00070E61" w:rsidP="00E02B7A">
            <w:pPr>
              <w:jc w:val="center"/>
              <w:rPr>
                <w:rFonts w:eastAsia="標楷體"/>
                <w:sz w:val="20"/>
              </w:rPr>
            </w:pPr>
            <w:r w:rsidRPr="00684780">
              <w:rPr>
                <w:rFonts w:eastAsia="標楷體"/>
                <w:sz w:val="20"/>
              </w:rPr>
              <w:t>TD</w:t>
            </w:r>
          </w:p>
        </w:tc>
        <w:tc>
          <w:tcPr>
            <w:tcW w:w="1701" w:type="dxa"/>
          </w:tcPr>
          <w:p w14:paraId="7CCFFD1B" w14:textId="41F69C2E" w:rsidR="00070E61" w:rsidRPr="00684780" w:rsidRDefault="00070E61" w:rsidP="00E02B7A">
            <w:pPr>
              <w:jc w:val="center"/>
              <w:rPr>
                <w:rFonts w:eastAsia="標楷體"/>
                <w:sz w:val="20"/>
              </w:rPr>
            </w:pPr>
            <w:r w:rsidRPr="00684780">
              <w:rPr>
                <w:rFonts w:eastAsia="標楷體"/>
                <w:sz w:val="20"/>
              </w:rPr>
              <w:t>0.043466</w:t>
            </w:r>
          </w:p>
        </w:tc>
      </w:tr>
      <w:tr w:rsidR="00070E61" w:rsidRPr="00684780" w14:paraId="6253969E" w14:textId="77777777" w:rsidTr="00AC1F70">
        <w:tc>
          <w:tcPr>
            <w:tcW w:w="1555" w:type="dxa"/>
            <w:vMerge w:val="restart"/>
            <w:vAlign w:val="center"/>
          </w:tcPr>
          <w:p w14:paraId="06B64076" w14:textId="77777777" w:rsidR="00070E61" w:rsidRPr="00684780" w:rsidRDefault="00070E61" w:rsidP="00E02B7A">
            <w:pPr>
              <w:rPr>
                <w:rFonts w:eastAsia="標楷體"/>
                <w:sz w:val="20"/>
              </w:rPr>
            </w:pPr>
            <w:r w:rsidRPr="00684780">
              <w:rPr>
                <w:rFonts w:eastAsia="標楷體"/>
                <w:sz w:val="20"/>
              </w:rPr>
              <w:t>MACS</w:t>
            </w:r>
          </w:p>
          <w:p w14:paraId="460F3D6E" w14:textId="15B6F6FD" w:rsidR="00070E61" w:rsidRPr="00684780" w:rsidRDefault="00070E61" w:rsidP="00E02B7A">
            <w:pPr>
              <w:rPr>
                <w:rFonts w:eastAsia="標楷體"/>
                <w:sz w:val="20"/>
              </w:rPr>
            </w:pPr>
            <w:r w:rsidRPr="00684780">
              <w:rPr>
                <w:rFonts w:eastAsia="標楷體"/>
                <w:sz w:val="20"/>
              </w:rPr>
              <w:t>Without VND</w:t>
            </w:r>
          </w:p>
        </w:tc>
        <w:tc>
          <w:tcPr>
            <w:tcW w:w="1134" w:type="dxa"/>
          </w:tcPr>
          <w:p w14:paraId="51B4713D" w14:textId="6887E777" w:rsidR="00070E61" w:rsidRPr="00684780" w:rsidRDefault="00070E61" w:rsidP="00E02B7A">
            <w:pPr>
              <w:jc w:val="center"/>
              <w:rPr>
                <w:rFonts w:eastAsia="標楷體"/>
                <w:sz w:val="20"/>
              </w:rPr>
            </w:pPr>
            <w:r w:rsidRPr="00684780">
              <w:rPr>
                <w:rFonts w:eastAsia="標楷體"/>
                <w:sz w:val="20"/>
              </w:rPr>
              <w:t>NV</w:t>
            </w:r>
          </w:p>
        </w:tc>
        <w:tc>
          <w:tcPr>
            <w:tcW w:w="1701" w:type="dxa"/>
          </w:tcPr>
          <w:p w14:paraId="1269078E" w14:textId="3A4878FE" w:rsidR="00070E61" w:rsidRPr="00684780" w:rsidRDefault="00070E61" w:rsidP="00E02B7A">
            <w:pPr>
              <w:jc w:val="center"/>
              <w:rPr>
                <w:rFonts w:eastAsia="標楷體"/>
                <w:sz w:val="20"/>
              </w:rPr>
            </w:pPr>
            <w:r w:rsidRPr="00684780">
              <w:rPr>
                <w:rFonts w:eastAsia="標楷體"/>
                <w:sz w:val="20"/>
              </w:rPr>
              <w:t>0.008896</w:t>
            </w:r>
          </w:p>
        </w:tc>
      </w:tr>
      <w:tr w:rsidR="00070E61" w:rsidRPr="00684780" w14:paraId="138D7F31" w14:textId="77777777" w:rsidTr="00AC1F70">
        <w:tc>
          <w:tcPr>
            <w:tcW w:w="1555" w:type="dxa"/>
            <w:vMerge/>
          </w:tcPr>
          <w:p w14:paraId="1BEFCF8E" w14:textId="77777777" w:rsidR="00070E61" w:rsidRPr="00684780" w:rsidRDefault="00070E61" w:rsidP="00E02B7A">
            <w:pPr>
              <w:jc w:val="center"/>
              <w:rPr>
                <w:rFonts w:eastAsia="標楷體"/>
                <w:sz w:val="20"/>
              </w:rPr>
            </w:pPr>
          </w:p>
        </w:tc>
        <w:tc>
          <w:tcPr>
            <w:tcW w:w="1134" w:type="dxa"/>
          </w:tcPr>
          <w:p w14:paraId="59FA4DC1" w14:textId="4A539251" w:rsidR="00070E61" w:rsidRPr="00684780" w:rsidRDefault="00070E61" w:rsidP="00E02B7A">
            <w:pPr>
              <w:jc w:val="center"/>
              <w:rPr>
                <w:rFonts w:eastAsia="標楷體"/>
                <w:sz w:val="20"/>
              </w:rPr>
            </w:pPr>
            <w:r w:rsidRPr="00684780">
              <w:rPr>
                <w:rFonts w:eastAsia="標楷體"/>
                <w:sz w:val="20"/>
              </w:rPr>
              <w:t>TD</w:t>
            </w:r>
          </w:p>
        </w:tc>
        <w:tc>
          <w:tcPr>
            <w:tcW w:w="1701" w:type="dxa"/>
          </w:tcPr>
          <w:p w14:paraId="7285D6C7" w14:textId="7CABB3DE" w:rsidR="00070E61" w:rsidRPr="00684780" w:rsidRDefault="00070E61" w:rsidP="00E02B7A">
            <w:pPr>
              <w:jc w:val="center"/>
              <w:rPr>
                <w:rFonts w:eastAsia="標楷體"/>
                <w:sz w:val="20"/>
              </w:rPr>
            </w:pPr>
            <w:r w:rsidRPr="00684780">
              <w:rPr>
                <w:rFonts w:eastAsia="標楷體"/>
                <w:sz w:val="20"/>
              </w:rPr>
              <w:t>0.000071</w:t>
            </w:r>
          </w:p>
        </w:tc>
      </w:tr>
    </w:tbl>
    <w:p w14:paraId="4E8D4005" w14:textId="77777777" w:rsidR="00830E7A" w:rsidRDefault="00830E7A" w:rsidP="00FB34D8">
      <w:pPr>
        <w:ind w:firstLineChars="200" w:firstLine="400"/>
        <w:jc w:val="both"/>
        <w:rPr>
          <w:rFonts w:eastAsia="標楷體"/>
          <w:sz w:val="20"/>
        </w:rPr>
      </w:pPr>
    </w:p>
    <w:p w14:paraId="32E2BE65" w14:textId="2205AB67" w:rsidR="00FB34D8" w:rsidRPr="00684780" w:rsidRDefault="00F45A8A" w:rsidP="00FB34D8">
      <w:pPr>
        <w:ind w:firstLineChars="200" w:firstLine="400"/>
        <w:jc w:val="both"/>
        <w:rPr>
          <w:rFonts w:eastAsia="標楷體"/>
          <w:sz w:val="20"/>
        </w:rPr>
      </w:pPr>
      <w:r w:rsidRPr="00684780">
        <w:rPr>
          <w:rFonts w:eastAsia="標楷體"/>
          <w:sz w:val="20"/>
        </w:rPr>
        <w:t>本研究</w:t>
      </w:r>
      <w:r w:rsidR="00A918E2" w:rsidRPr="00684780">
        <w:rPr>
          <w:rFonts w:eastAsia="標楷體"/>
          <w:sz w:val="20"/>
        </w:rPr>
        <w:t>進一步</w:t>
      </w:r>
      <w:r w:rsidR="007A68F4" w:rsidRPr="00684780">
        <w:rPr>
          <w:rFonts w:eastAsia="標楷體"/>
          <w:sz w:val="20"/>
        </w:rPr>
        <w:t>與相關文獻中具代表性之方法</w:t>
      </w:r>
      <w:r w:rsidR="004F3EF1" w:rsidRPr="00684780">
        <w:rPr>
          <w:rFonts w:eastAsia="標楷體"/>
          <w:sz w:val="20"/>
        </w:rPr>
        <w:t>HGA-SIH</w:t>
      </w:r>
      <w:r w:rsidR="004F3EF1" w:rsidRPr="00684780">
        <w:rPr>
          <w:rFonts w:eastAsia="標楷體"/>
          <w:sz w:val="20"/>
        </w:rPr>
        <w:fldChar w:fldCharType="begin"/>
      </w:r>
      <w:r w:rsidR="004F3EF1" w:rsidRPr="00684780">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4F3EF1" w:rsidRPr="00684780">
        <w:rPr>
          <w:rFonts w:eastAsia="標楷體"/>
          <w:sz w:val="20"/>
        </w:rPr>
        <w:fldChar w:fldCharType="separate"/>
      </w:r>
      <w:r w:rsidR="004F3EF1" w:rsidRPr="00684780">
        <w:rPr>
          <w:rFonts w:eastAsia="標楷體"/>
          <w:noProof/>
          <w:sz w:val="20"/>
        </w:rPr>
        <w:t>[7]</w:t>
      </w:r>
      <w:r w:rsidR="004F3EF1" w:rsidRPr="00684780">
        <w:rPr>
          <w:rFonts w:eastAsia="標楷體"/>
          <w:sz w:val="20"/>
        </w:rPr>
        <w:fldChar w:fldCharType="end"/>
      </w:r>
      <w:r w:rsidR="007A68F4" w:rsidRPr="00684780">
        <w:rPr>
          <w:rFonts w:eastAsia="標楷體"/>
          <w:sz w:val="20"/>
        </w:rPr>
        <w:t>作為基準進行比較，並於</w:t>
      </w:r>
      <w:r w:rsidR="007A68F4" w:rsidRPr="00684780">
        <w:rPr>
          <w:rFonts w:eastAsia="標楷體"/>
          <w:sz w:val="20"/>
        </w:rPr>
        <w:t>Solomon VRPTW Benchmark</w:t>
      </w:r>
      <w:r w:rsidR="00E23FD4" w:rsidRPr="00684780">
        <w:rPr>
          <w:rFonts w:eastAsia="標楷體"/>
          <w:sz w:val="20"/>
        </w:rPr>
        <w:fldChar w:fldCharType="begin"/>
      </w:r>
      <w:r w:rsidR="004F3EF1" w:rsidRPr="00684780">
        <w:rPr>
          <w:rFonts w:eastAsia="標楷體"/>
          <w:sz w:val="20"/>
        </w:rPr>
        <w:instrText xml:space="preserve"> ADDIN EN.CITE &lt;EndNote&gt;&lt;Cite&gt;&lt;RecNum&gt;66&lt;/RecNum&gt;&lt;DisplayText&gt;[11]&lt;/DisplayText&gt;&lt;record&gt;&lt;rec-number&gt;66&lt;/rec-number&gt;&lt;foreign-keys&gt;&lt;key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E23FD4" w:rsidRPr="00684780">
        <w:rPr>
          <w:rFonts w:eastAsia="標楷體"/>
          <w:sz w:val="20"/>
        </w:rPr>
        <w:fldChar w:fldCharType="separate"/>
      </w:r>
      <w:r w:rsidR="004F3EF1" w:rsidRPr="00684780">
        <w:rPr>
          <w:rFonts w:eastAsia="標楷體"/>
          <w:noProof/>
          <w:sz w:val="20"/>
        </w:rPr>
        <w:t>[11]</w:t>
      </w:r>
      <w:r w:rsidR="00E23FD4" w:rsidRPr="00684780">
        <w:rPr>
          <w:rFonts w:eastAsia="標楷體"/>
          <w:sz w:val="20"/>
        </w:rPr>
        <w:fldChar w:fldCharType="end"/>
      </w:r>
      <w:r w:rsidR="007A68F4" w:rsidRPr="00684780">
        <w:rPr>
          <w:rFonts w:eastAsia="標楷體"/>
          <w:sz w:val="20"/>
        </w:rPr>
        <w:t>測試資料上進行實驗，並於相同評估指標下分析各方法之表現差異。</w:t>
      </w:r>
      <w:r w:rsidR="00300665" w:rsidRPr="00684780">
        <w:rPr>
          <w:rFonts w:eastAsia="標楷體"/>
          <w:sz w:val="20"/>
        </w:rPr>
        <w:t>所採用之測試資料之節點數量皆為</w:t>
      </w:r>
      <w:r w:rsidR="00300665" w:rsidRPr="00684780">
        <w:rPr>
          <w:rFonts w:eastAsia="標楷體"/>
          <w:sz w:val="20"/>
        </w:rPr>
        <w:t>100</w:t>
      </w:r>
      <w:r w:rsidR="00300665" w:rsidRPr="00684780">
        <w:rPr>
          <w:rFonts w:eastAsia="標楷體"/>
          <w:sz w:val="20"/>
        </w:rPr>
        <w:t>個，並依據客戶分布特性可分為</w:t>
      </w:r>
      <w:r w:rsidR="00300665" w:rsidRPr="00684780">
        <w:rPr>
          <w:rFonts w:eastAsia="標楷體"/>
          <w:sz w:val="20"/>
        </w:rPr>
        <w:t>C</w:t>
      </w:r>
      <w:r w:rsidR="00300665" w:rsidRPr="00684780">
        <w:rPr>
          <w:rFonts w:eastAsia="標楷體"/>
          <w:sz w:val="20"/>
        </w:rPr>
        <w:t>、</w:t>
      </w:r>
      <w:r w:rsidR="00300665" w:rsidRPr="00684780">
        <w:rPr>
          <w:rFonts w:eastAsia="標楷體"/>
          <w:sz w:val="20"/>
        </w:rPr>
        <w:t>R</w:t>
      </w:r>
      <w:r w:rsidR="00300665" w:rsidRPr="00684780">
        <w:rPr>
          <w:rFonts w:eastAsia="標楷體"/>
          <w:sz w:val="20"/>
        </w:rPr>
        <w:t>與</w:t>
      </w:r>
      <w:r w:rsidR="00300665" w:rsidRPr="00684780">
        <w:rPr>
          <w:rFonts w:eastAsia="標楷體"/>
          <w:sz w:val="20"/>
        </w:rPr>
        <w:t>RC</w:t>
      </w:r>
      <w:r w:rsidR="00300665" w:rsidRPr="00684780">
        <w:rPr>
          <w:rFonts w:eastAsia="標楷體"/>
          <w:sz w:val="20"/>
        </w:rPr>
        <w:t>三類，其中</w:t>
      </w:r>
      <w:r w:rsidR="00300665" w:rsidRPr="00684780">
        <w:rPr>
          <w:rFonts w:eastAsia="標楷體"/>
          <w:sz w:val="20"/>
        </w:rPr>
        <w:t>C</w:t>
      </w:r>
      <w:r w:rsidR="00300665" w:rsidRPr="00684780">
        <w:rPr>
          <w:rFonts w:eastAsia="標楷體"/>
          <w:sz w:val="20"/>
        </w:rPr>
        <w:t>類為群聚型</w:t>
      </w:r>
      <w:r w:rsidR="00300665" w:rsidRPr="00684780">
        <w:rPr>
          <w:rFonts w:eastAsia="標楷體"/>
          <w:sz w:val="20"/>
        </w:rPr>
        <w:t>(Clustered)</w:t>
      </w:r>
      <w:r w:rsidR="00300665" w:rsidRPr="00684780">
        <w:rPr>
          <w:rFonts w:eastAsia="標楷體"/>
          <w:sz w:val="20"/>
        </w:rPr>
        <w:t>，客戶節點呈現明顯群聚分布，</w:t>
      </w:r>
      <w:r w:rsidR="00300665" w:rsidRPr="00684780">
        <w:rPr>
          <w:rFonts w:eastAsia="標楷體"/>
          <w:sz w:val="20"/>
        </w:rPr>
        <w:t>R</w:t>
      </w:r>
      <w:r w:rsidR="00300665" w:rsidRPr="00684780">
        <w:rPr>
          <w:rFonts w:eastAsia="標楷體"/>
          <w:sz w:val="20"/>
        </w:rPr>
        <w:t>類為隨機型</w:t>
      </w:r>
      <w:r w:rsidR="00300665" w:rsidRPr="00684780">
        <w:rPr>
          <w:rFonts w:eastAsia="標楷體"/>
          <w:sz w:val="20"/>
        </w:rPr>
        <w:t>(Random)</w:t>
      </w:r>
      <w:r w:rsidR="00300665" w:rsidRPr="00684780">
        <w:rPr>
          <w:rFonts w:eastAsia="標楷體"/>
          <w:sz w:val="20"/>
        </w:rPr>
        <w:t>，客戶位置均勻隨機分布，</w:t>
      </w:r>
      <w:r w:rsidR="00300665" w:rsidRPr="00684780">
        <w:rPr>
          <w:rFonts w:eastAsia="標楷體"/>
          <w:sz w:val="20"/>
        </w:rPr>
        <w:t>RC</w:t>
      </w:r>
      <w:r w:rsidR="00300665" w:rsidRPr="00684780">
        <w:rPr>
          <w:rFonts w:eastAsia="標楷體"/>
          <w:sz w:val="20"/>
        </w:rPr>
        <w:t>類則為混合型</w:t>
      </w:r>
      <w:r w:rsidR="00300665" w:rsidRPr="00684780">
        <w:rPr>
          <w:rFonts w:eastAsia="標楷體"/>
          <w:sz w:val="20"/>
        </w:rPr>
        <w:t>(Random-Clustered)</w:t>
      </w:r>
      <w:r w:rsidR="00300665" w:rsidRPr="00684780">
        <w:rPr>
          <w:rFonts w:eastAsia="標楷體"/>
          <w:sz w:val="20"/>
        </w:rPr>
        <w:t>，同時包含隨機與群聚特性，以評估不同空間分布條件下之方法表現</w:t>
      </w:r>
      <w:r w:rsidR="00677CB1" w:rsidRPr="00684780">
        <w:rPr>
          <w:rFonts w:eastAsia="標楷體"/>
          <w:sz w:val="20"/>
        </w:rPr>
        <w:t>。</w:t>
      </w:r>
      <w:r w:rsidR="00FB34D8" w:rsidRPr="00684780">
        <w:rPr>
          <w:rFonts w:eastAsia="標楷體"/>
          <w:sz w:val="20"/>
        </w:rPr>
        <w:t>本研究方法與基準</w:t>
      </w:r>
      <w:r w:rsidR="000774C2" w:rsidRPr="00684780">
        <w:rPr>
          <w:rFonts w:eastAsia="標楷體"/>
          <w:sz w:val="20"/>
        </w:rPr>
        <w:t>(Baseline)</w:t>
      </w:r>
      <w:r w:rsidR="00FB34D8" w:rsidRPr="00684780">
        <w:rPr>
          <w:rFonts w:eastAsia="標楷體"/>
          <w:sz w:val="20"/>
        </w:rPr>
        <w:t>方法比較如</w:t>
      </w:r>
      <w:r w:rsidR="00AB5926" w:rsidRPr="00684780">
        <w:rPr>
          <w:rFonts w:eastAsia="標楷體"/>
          <w:sz w:val="20"/>
        </w:rPr>
        <w:fldChar w:fldCharType="begin"/>
      </w:r>
      <w:r w:rsidR="00AB5926" w:rsidRPr="00684780">
        <w:rPr>
          <w:rFonts w:eastAsia="標楷體"/>
          <w:sz w:val="20"/>
        </w:rPr>
        <w:instrText xml:space="preserve"> REF _Ref228786450 \h  \* MERGEFORMAT </w:instrText>
      </w:r>
      <w:r w:rsidR="00AB5926" w:rsidRPr="00684780">
        <w:rPr>
          <w:rFonts w:eastAsia="標楷體"/>
          <w:sz w:val="20"/>
        </w:rPr>
      </w:r>
      <w:r w:rsidR="00AB5926" w:rsidRPr="00684780">
        <w:rPr>
          <w:rFonts w:eastAsia="標楷體"/>
          <w:sz w:val="20"/>
        </w:rPr>
        <w:fldChar w:fldCharType="separate"/>
      </w:r>
      <w:r w:rsidR="00070E61" w:rsidRPr="00684780">
        <w:rPr>
          <w:rFonts w:eastAsia="標楷體"/>
          <w:sz w:val="20"/>
        </w:rPr>
        <w:t>表</w:t>
      </w:r>
      <w:r w:rsidR="00070E61" w:rsidRPr="00684780">
        <w:rPr>
          <w:rFonts w:eastAsia="標楷體"/>
          <w:sz w:val="20"/>
        </w:rPr>
        <w:t>6</w:t>
      </w:r>
      <w:r w:rsidR="00AB5926" w:rsidRPr="00684780">
        <w:rPr>
          <w:rFonts w:eastAsia="標楷體"/>
          <w:sz w:val="20"/>
        </w:rPr>
        <w:fldChar w:fldCharType="end"/>
      </w:r>
      <w:r w:rsidR="00FB34D8" w:rsidRPr="00684780">
        <w:rPr>
          <w:rFonts w:eastAsia="標楷體"/>
          <w:sz w:val="20"/>
        </w:rPr>
        <w:t>所示</w:t>
      </w:r>
      <w:r w:rsidR="009226E6" w:rsidRPr="00684780">
        <w:rPr>
          <w:rFonts w:eastAsia="標楷體"/>
          <w:sz w:val="20"/>
        </w:rPr>
        <w:t>，其中</w:t>
      </w:r>
      <w:r w:rsidR="009226E6" w:rsidRPr="00684780">
        <w:rPr>
          <w:rFonts w:eastAsia="標楷體"/>
          <w:sz w:val="20"/>
        </w:rPr>
        <w:t>NV</w:t>
      </w:r>
      <w:r w:rsidR="009226E6" w:rsidRPr="00684780">
        <w:rPr>
          <w:rFonts w:eastAsia="標楷體"/>
          <w:sz w:val="20"/>
        </w:rPr>
        <w:t>表示車輛數量，</w:t>
      </w:r>
      <w:r w:rsidR="009226E6" w:rsidRPr="00684780">
        <w:rPr>
          <w:rFonts w:eastAsia="標楷體"/>
          <w:sz w:val="20"/>
        </w:rPr>
        <w:t>TD</w:t>
      </w:r>
      <w:r w:rsidR="009226E6" w:rsidRPr="00684780">
        <w:rPr>
          <w:rFonts w:eastAsia="標楷體"/>
          <w:sz w:val="20"/>
        </w:rPr>
        <w:t>表示總行駛距離</w:t>
      </w:r>
      <w:r w:rsidR="003F08A2" w:rsidRPr="00684780">
        <w:rPr>
          <w:rFonts w:eastAsia="標楷體"/>
          <w:sz w:val="20"/>
        </w:rPr>
        <w:t>。</w:t>
      </w:r>
    </w:p>
    <w:p w14:paraId="1C14B008" w14:textId="77777777" w:rsidR="00D87B9F" w:rsidRPr="00684780" w:rsidRDefault="00D87B9F" w:rsidP="00D87B9F">
      <w:pPr>
        <w:jc w:val="both"/>
        <w:rPr>
          <w:rFonts w:eastAsia="標楷體"/>
          <w:color w:val="C00000"/>
          <w:sz w:val="20"/>
        </w:rPr>
      </w:pPr>
    </w:p>
    <w:p w14:paraId="094AE7F0" w14:textId="2301DD5A" w:rsidR="00E534B9" w:rsidRPr="00684780" w:rsidRDefault="00AB5926" w:rsidP="00AB5926">
      <w:pPr>
        <w:pStyle w:val="af5"/>
        <w:jc w:val="center"/>
        <w:rPr>
          <w:rFonts w:eastAsia="標楷體"/>
        </w:rPr>
      </w:pPr>
      <w:bookmarkStart w:id="6" w:name="_Ref228786450"/>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6</w:t>
      </w:r>
      <w:r w:rsidRPr="00684780">
        <w:fldChar w:fldCharType="end"/>
      </w:r>
      <w:bookmarkEnd w:id="6"/>
      <w:r w:rsidR="00A816CD" w:rsidRPr="00684780">
        <w:rPr>
          <w:rFonts w:eastAsia="標楷體"/>
        </w:rPr>
        <w:t>實例類別比較結果</w:t>
      </w:r>
    </w:p>
    <w:tbl>
      <w:tblPr>
        <w:tblStyle w:val="af4"/>
        <w:tblW w:w="0" w:type="auto"/>
        <w:tblLook w:val="04A0" w:firstRow="1" w:lastRow="0" w:firstColumn="1" w:lastColumn="0" w:noHBand="0" w:noVBand="1"/>
      </w:tblPr>
      <w:tblGrid>
        <w:gridCol w:w="1129"/>
        <w:gridCol w:w="1134"/>
        <w:gridCol w:w="993"/>
        <w:gridCol w:w="1056"/>
      </w:tblGrid>
      <w:tr w:rsidR="00AB4614" w:rsidRPr="00684780" w14:paraId="4AF32337" w14:textId="5B88F8A6" w:rsidTr="009F5AE7">
        <w:tc>
          <w:tcPr>
            <w:tcW w:w="1129" w:type="dxa"/>
            <w:shd w:val="clear" w:color="auto" w:fill="E7E6E6" w:themeFill="background2"/>
          </w:tcPr>
          <w:p w14:paraId="4822EC14" w14:textId="0863B006" w:rsidR="00AB4614" w:rsidRPr="00684780" w:rsidRDefault="001E01F7" w:rsidP="00382D99">
            <w:pPr>
              <w:jc w:val="center"/>
              <w:rPr>
                <w:rFonts w:eastAsia="標楷體"/>
                <w:sz w:val="20"/>
              </w:rPr>
            </w:pPr>
            <w:r w:rsidRPr="00684780">
              <w:rPr>
                <w:rFonts w:eastAsia="標楷體"/>
                <w:sz w:val="20"/>
              </w:rPr>
              <w:t>實例</w:t>
            </w:r>
            <w:r w:rsidR="00AB4614" w:rsidRPr="00684780">
              <w:rPr>
                <w:rFonts w:eastAsia="標楷體"/>
                <w:sz w:val="20"/>
              </w:rPr>
              <w:t>類別</w:t>
            </w:r>
          </w:p>
        </w:tc>
        <w:tc>
          <w:tcPr>
            <w:tcW w:w="1134" w:type="dxa"/>
            <w:shd w:val="clear" w:color="auto" w:fill="E7E6E6" w:themeFill="background2"/>
          </w:tcPr>
          <w:p w14:paraId="7EC786B7" w14:textId="58F1D327" w:rsidR="00AB4614" w:rsidRPr="00684780" w:rsidRDefault="00F819EB" w:rsidP="00382D99">
            <w:pPr>
              <w:jc w:val="center"/>
              <w:rPr>
                <w:rFonts w:eastAsia="標楷體"/>
                <w:sz w:val="20"/>
              </w:rPr>
            </w:pPr>
            <w:r w:rsidRPr="00684780">
              <w:rPr>
                <w:rFonts w:eastAsia="標楷體"/>
                <w:sz w:val="20"/>
              </w:rPr>
              <w:t>方法</w:t>
            </w:r>
          </w:p>
        </w:tc>
        <w:tc>
          <w:tcPr>
            <w:tcW w:w="993" w:type="dxa"/>
            <w:shd w:val="clear" w:color="auto" w:fill="E7E6E6" w:themeFill="background2"/>
          </w:tcPr>
          <w:p w14:paraId="47881750" w14:textId="7C7401D4" w:rsidR="00AB4614" w:rsidRPr="00684780" w:rsidRDefault="00D64EB1" w:rsidP="00382D99">
            <w:pPr>
              <w:jc w:val="center"/>
              <w:rPr>
                <w:rFonts w:eastAsia="標楷體"/>
                <w:sz w:val="20"/>
              </w:rPr>
            </w:pPr>
            <w:r w:rsidRPr="00684780">
              <w:rPr>
                <w:rFonts w:eastAsia="標楷體"/>
                <w:sz w:val="20"/>
              </w:rPr>
              <w:t>NV</w:t>
            </w:r>
          </w:p>
        </w:tc>
        <w:tc>
          <w:tcPr>
            <w:tcW w:w="1056" w:type="dxa"/>
            <w:shd w:val="clear" w:color="auto" w:fill="E7E6E6" w:themeFill="background2"/>
          </w:tcPr>
          <w:p w14:paraId="30B7D48B" w14:textId="510F4CAC" w:rsidR="00AB4614" w:rsidRPr="00684780" w:rsidRDefault="00D64EB1" w:rsidP="00382D99">
            <w:pPr>
              <w:jc w:val="center"/>
              <w:rPr>
                <w:rFonts w:eastAsia="標楷體"/>
                <w:sz w:val="20"/>
              </w:rPr>
            </w:pPr>
            <w:r w:rsidRPr="00684780">
              <w:rPr>
                <w:rFonts w:eastAsia="標楷體"/>
                <w:sz w:val="20"/>
              </w:rPr>
              <w:t>TD</w:t>
            </w:r>
          </w:p>
        </w:tc>
      </w:tr>
      <w:tr w:rsidR="001E42BC" w:rsidRPr="00684780" w14:paraId="6F31F8D5" w14:textId="1761A2FA" w:rsidTr="009F5AE7">
        <w:tc>
          <w:tcPr>
            <w:tcW w:w="1129" w:type="dxa"/>
            <w:vMerge w:val="restart"/>
            <w:vAlign w:val="center"/>
          </w:tcPr>
          <w:p w14:paraId="6C9AD5EF" w14:textId="00DF1913" w:rsidR="001E42BC" w:rsidRPr="00684780" w:rsidRDefault="001E42BC" w:rsidP="001E42BC">
            <w:pPr>
              <w:jc w:val="both"/>
              <w:rPr>
                <w:rFonts w:eastAsia="標楷體"/>
                <w:sz w:val="20"/>
              </w:rPr>
            </w:pPr>
            <w:r w:rsidRPr="00684780">
              <w:rPr>
                <w:rFonts w:eastAsia="標楷體"/>
                <w:sz w:val="20"/>
              </w:rPr>
              <w:t>R1</w:t>
            </w:r>
          </w:p>
        </w:tc>
        <w:tc>
          <w:tcPr>
            <w:tcW w:w="1134" w:type="dxa"/>
          </w:tcPr>
          <w:p w14:paraId="0B0E33AE" w14:textId="61DD9E12" w:rsidR="001E42BC" w:rsidRPr="00684780" w:rsidRDefault="001E42BC" w:rsidP="001E42BC">
            <w:pPr>
              <w:jc w:val="center"/>
              <w:rPr>
                <w:rFonts w:eastAsia="標楷體"/>
                <w:sz w:val="20"/>
              </w:rPr>
            </w:pPr>
            <w:r w:rsidRPr="00684780">
              <w:rPr>
                <w:rFonts w:eastAsia="標楷體"/>
                <w:sz w:val="20"/>
              </w:rPr>
              <w:t>Baseline</w:t>
            </w:r>
          </w:p>
        </w:tc>
        <w:tc>
          <w:tcPr>
            <w:tcW w:w="993" w:type="dxa"/>
            <w:vAlign w:val="bottom"/>
          </w:tcPr>
          <w:p w14:paraId="3AE14572" w14:textId="6535AA52" w:rsidR="001E42BC" w:rsidRPr="00684780" w:rsidRDefault="001E42BC" w:rsidP="001E42BC">
            <w:pPr>
              <w:jc w:val="center"/>
              <w:rPr>
                <w:rFonts w:eastAsia="標楷體"/>
                <w:sz w:val="20"/>
              </w:rPr>
            </w:pPr>
            <w:r w:rsidRPr="00684780">
              <w:rPr>
                <w:sz w:val="20"/>
              </w:rPr>
              <w:t>12.8</w:t>
            </w:r>
            <w:r w:rsidR="00731BBD" w:rsidRPr="00684780">
              <w:rPr>
                <w:sz w:val="20"/>
              </w:rPr>
              <w:t>3</w:t>
            </w:r>
          </w:p>
        </w:tc>
        <w:tc>
          <w:tcPr>
            <w:tcW w:w="1056" w:type="dxa"/>
            <w:vAlign w:val="bottom"/>
          </w:tcPr>
          <w:p w14:paraId="17B6196E" w14:textId="54AA25D4" w:rsidR="001E42BC" w:rsidRPr="00684780" w:rsidRDefault="001E42BC" w:rsidP="001E42BC">
            <w:pPr>
              <w:jc w:val="center"/>
              <w:rPr>
                <w:rFonts w:eastAsia="標楷體"/>
                <w:sz w:val="20"/>
              </w:rPr>
            </w:pPr>
            <w:r w:rsidRPr="00684780">
              <w:rPr>
                <w:sz w:val="20"/>
              </w:rPr>
              <w:t>1209.</w:t>
            </w:r>
            <w:r w:rsidR="00731BBD" w:rsidRPr="00684780">
              <w:rPr>
                <w:sz w:val="20"/>
              </w:rPr>
              <w:t>0</w:t>
            </w:r>
            <w:r w:rsidRPr="00684780">
              <w:rPr>
                <w:sz w:val="20"/>
              </w:rPr>
              <w:t>1</w:t>
            </w:r>
          </w:p>
        </w:tc>
      </w:tr>
      <w:tr w:rsidR="00731BBD" w:rsidRPr="00684780" w14:paraId="24F6AAFF" w14:textId="3FFA44D0" w:rsidTr="00B01CBD">
        <w:tc>
          <w:tcPr>
            <w:tcW w:w="1129" w:type="dxa"/>
            <w:vMerge/>
            <w:vAlign w:val="center"/>
          </w:tcPr>
          <w:p w14:paraId="6B23FC16" w14:textId="6EC640F2" w:rsidR="00731BBD" w:rsidRPr="00684780" w:rsidRDefault="00731BBD" w:rsidP="00731BBD">
            <w:pPr>
              <w:jc w:val="both"/>
              <w:rPr>
                <w:rFonts w:eastAsia="標楷體"/>
                <w:sz w:val="20"/>
              </w:rPr>
            </w:pPr>
          </w:p>
        </w:tc>
        <w:tc>
          <w:tcPr>
            <w:tcW w:w="1134" w:type="dxa"/>
          </w:tcPr>
          <w:p w14:paraId="5E8AC9CF" w14:textId="23589238"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0D6CE0BF" w14:textId="3CEF107D" w:rsidR="00731BBD" w:rsidRPr="00684780" w:rsidRDefault="00731BBD" w:rsidP="00731BBD">
            <w:pPr>
              <w:jc w:val="center"/>
              <w:rPr>
                <w:rFonts w:eastAsia="標楷體"/>
                <w:sz w:val="20"/>
              </w:rPr>
            </w:pPr>
            <w:r w:rsidRPr="00684780">
              <w:rPr>
                <w:sz w:val="20"/>
              </w:rPr>
              <w:t>12.79</w:t>
            </w:r>
          </w:p>
        </w:tc>
        <w:tc>
          <w:tcPr>
            <w:tcW w:w="1056" w:type="dxa"/>
          </w:tcPr>
          <w:p w14:paraId="7F2EADB6" w14:textId="6C173B15" w:rsidR="00731BBD" w:rsidRPr="00684780" w:rsidRDefault="00731BBD" w:rsidP="00731BBD">
            <w:pPr>
              <w:jc w:val="center"/>
              <w:rPr>
                <w:rFonts w:eastAsia="標楷體"/>
                <w:sz w:val="20"/>
              </w:rPr>
            </w:pPr>
            <w:r w:rsidRPr="00684780">
              <w:rPr>
                <w:sz w:val="20"/>
              </w:rPr>
              <w:t>1234.93</w:t>
            </w:r>
          </w:p>
        </w:tc>
      </w:tr>
      <w:tr w:rsidR="001E42BC" w:rsidRPr="00684780" w14:paraId="59DAEA61" w14:textId="3CCB0A44" w:rsidTr="009F5AE7">
        <w:tc>
          <w:tcPr>
            <w:tcW w:w="1129" w:type="dxa"/>
            <w:vMerge w:val="restart"/>
            <w:vAlign w:val="center"/>
          </w:tcPr>
          <w:p w14:paraId="260AC78A" w14:textId="2A3ADAAE" w:rsidR="001E42BC" w:rsidRPr="00684780" w:rsidRDefault="001E42BC" w:rsidP="001E42BC">
            <w:pPr>
              <w:jc w:val="both"/>
              <w:rPr>
                <w:rFonts w:eastAsia="標楷體"/>
                <w:sz w:val="20"/>
              </w:rPr>
            </w:pPr>
            <w:r w:rsidRPr="00684780">
              <w:rPr>
                <w:rFonts w:eastAsia="標楷體"/>
                <w:sz w:val="20"/>
              </w:rPr>
              <w:t>R2</w:t>
            </w:r>
          </w:p>
        </w:tc>
        <w:tc>
          <w:tcPr>
            <w:tcW w:w="1134" w:type="dxa"/>
          </w:tcPr>
          <w:p w14:paraId="0695B6E1" w14:textId="3A0F9361" w:rsidR="001E42BC" w:rsidRPr="00684780" w:rsidRDefault="001E42BC" w:rsidP="001E42BC">
            <w:pPr>
              <w:jc w:val="center"/>
              <w:rPr>
                <w:rFonts w:eastAsia="標楷體"/>
                <w:sz w:val="20"/>
              </w:rPr>
            </w:pPr>
            <w:r w:rsidRPr="00684780">
              <w:rPr>
                <w:rFonts w:eastAsia="標楷體"/>
                <w:sz w:val="20"/>
              </w:rPr>
              <w:t>Baseline</w:t>
            </w:r>
          </w:p>
        </w:tc>
        <w:tc>
          <w:tcPr>
            <w:tcW w:w="993" w:type="dxa"/>
            <w:vAlign w:val="bottom"/>
          </w:tcPr>
          <w:p w14:paraId="38957CA0" w14:textId="7EF5FDA2" w:rsidR="001E42BC" w:rsidRPr="00684780" w:rsidRDefault="001E42BC" w:rsidP="001E42BC">
            <w:pPr>
              <w:jc w:val="center"/>
              <w:rPr>
                <w:rFonts w:eastAsia="標楷體"/>
                <w:sz w:val="20"/>
              </w:rPr>
            </w:pPr>
            <w:r w:rsidRPr="00684780">
              <w:rPr>
                <w:sz w:val="20"/>
              </w:rPr>
              <w:t>4.72</w:t>
            </w:r>
          </w:p>
        </w:tc>
        <w:tc>
          <w:tcPr>
            <w:tcW w:w="1056" w:type="dxa"/>
            <w:vAlign w:val="bottom"/>
          </w:tcPr>
          <w:p w14:paraId="5455A2F3" w14:textId="361C909A" w:rsidR="001E42BC" w:rsidRPr="00684780" w:rsidRDefault="001E42BC" w:rsidP="001E42BC">
            <w:pPr>
              <w:jc w:val="center"/>
              <w:rPr>
                <w:rFonts w:eastAsia="標楷體"/>
                <w:sz w:val="20"/>
              </w:rPr>
            </w:pPr>
            <w:r w:rsidRPr="00684780">
              <w:rPr>
                <w:sz w:val="20"/>
              </w:rPr>
              <w:t>1087.</w:t>
            </w:r>
            <w:r w:rsidR="00731BBD" w:rsidRPr="00684780">
              <w:rPr>
                <w:sz w:val="20"/>
              </w:rPr>
              <w:t>59</w:t>
            </w:r>
          </w:p>
        </w:tc>
      </w:tr>
      <w:tr w:rsidR="00731BBD" w:rsidRPr="00684780" w14:paraId="47D678A4" w14:textId="745932B8" w:rsidTr="00972B8C">
        <w:tc>
          <w:tcPr>
            <w:tcW w:w="1129" w:type="dxa"/>
            <w:vMerge/>
            <w:vAlign w:val="center"/>
          </w:tcPr>
          <w:p w14:paraId="3E5E666D" w14:textId="1A9777E7" w:rsidR="00731BBD" w:rsidRPr="00684780" w:rsidRDefault="00731BBD" w:rsidP="00731BBD">
            <w:pPr>
              <w:jc w:val="both"/>
              <w:rPr>
                <w:rFonts w:eastAsia="標楷體"/>
                <w:sz w:val="20"/>
              </w:rPr>
            </w:pPr>
          </w:p>
        </w:tc>
        <w:tc>
          <w:tcPr>
            <w:tcW w:w="1134" w:type="dxa"/>
          </w:tcPr>
          <w:p w14:paraId="468C3F9C" w14:textId="4496540C"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0D711F9D" w14:textId="332BA69B" w:rsidR="00731BBD" w:rsidRPr="00684780" w:rsidRDefault="00731BBD" w:rsidP="00731BBD">
            <w:pPr>
              <w:jc w:val="center"/>
              <w:rPr>
                <w:rFonts w:eastAsia="標楷體"/>
                <w:sz w:val="20"/>
              </w:rPr>
            </w:pPr>
            <w:r w:rsidRPr="00684780">
              <w:rPr>
                <w:sz w:val="20"/>
              </w:rPr>
              <w:t>3.15</w:t>
            </w:r>
          </w:p>
        </w:tc>
        <w:tc>
          <w:tcPr>
            <w:tcW w:w="1056" w:type="dxa"/>
          </w:tcPr>
          <w:p w14:paraId="1CFBB302" w14:textId="0F24E994" w:rsidR="00731BBD" w:rsidRPr="00684780" w:rsidRDefault="00731BBD" w:rsidP="00731BBD">
            <w:pPr>
              <w:jc w:val="center"/>
              <w:rPr>
                <w:rFonts w:eastAsia="標楷體"/>
                <w:sz w:val="20"/>
              </w:rPr>
            </w:pPr>
            <w:r w:rsidRPr="00684780">
              <w:rPr>
                <w:sz w:val="20"/>
              </w:rPr>
              <w:t>995.42</w:t>
            </w:r>
          </w:p>
        </w:tc>
      </w:tr>
      <w:tr w:rsidR="00FB0200" w:rsidRPr="00684780" w14:paraId="1DF9CCAA" w14:textId="7F0F186F" w:rsidTr="009F5AE7">
        <w:tc>
          <w:tcPr>
            <w:tcW w:w="1129" w:type="dxa"/>
            <w:vMerge w:val="restart"/>
            <w:vAlign w:val="center"/>
          </w:tcPr>
          <w:p w14:paraId="09DF04AC" w14:textId="639B46E5" w:rsidR="00FB0200" w:rsidRPr="00684780" w:rsidRDefault="00FB0200" w:rsidP="00FB0200">
            <w:pPr>
              <w:jc w:val="both"/>
              <w:rPr>
                <w:rFonts w:eastAsia="標楷體"/>
                <w:sz w:val="20"/>
              </w:rPr>
            </w:pPr>
            <w:r w:rsidRPr="00684780">
              <w:rPr>
                <w:rFonts w:eastAsia="標楷體"/>
                <w:sz w:val="20"/>
              </w:rPr>
              <w:t>C1</w:t>
            </w:r>
          </w:p>
        </w:tc>
        <w:tc>
          <w:tcPr>
            <w:tcW w:w="1134" w:type="dxa"/>
          </w:tcPr>
          <w:p w14:paraId="4BC2ECD6" w14:textId="292371ED" w:rsidR="00FB0200" w:rsidRPr="00684780" w:rsidRDefault="00FB0200" w:rsidP="00FB0200">
            <w:pPr>
              <w:jc w:val="center"/>
              <w:rPr>
                <w:rFonts w:eastAsia="標楷體"/>
                <w:sz w:val="20"/>
              </w:rPr>
            </w:pPr>
            <w:r w:rsidRPr="00684780">
              <w:rPr>
                <w:rFonts w:eastAsia="標楷體"/>
                <w:sz w:val="20"/>
              </w:rPr>
              <w:t>Baseline</w:t>
            </w:r>
          </w:p>
        </w:tc>
        <w:tc>
          <w:tcPr>
            <w:tcW w:w="993" w:type="dxa"/>
            <w:vAlign w:val="bottom"/>
          </w:tcPr>
          <w:p w14:paraId="1004A9FB" w14:textId="4383029F" w:rsidR="00FB0200" w:rsidRPr="00684780" w:rsidRDefault="00FB0200" w:rsidP="00FB0200">
            <w:pPr>
              <w:jc w:val="center"/>
              <w:rPr>
                <w:rFonts w:eastAsia="標楷體"/>
                <w:sz w:val="20"/>
              </w:rPr>
            </w:pPr>
            <w:r w:rsidRPr="00684780">
              <w:rPr>
                <w:sz w:val="20"/>
              </w:rPr>
              <w:t>10</w:t>
            </w:r>
          </w:p>
        </w:tc>
        <w:tc>
          <w:tcPr>
            <w:tcW w:w="1056" w:type="dxa"/>
            <w:vAlign w:val="bottom"/>
          </w:tcPr>
          <w:p w14:paraId="012949D2" w14:textId="1EEECDFA" w:rsidR="00FB0200" w:rsidRPr="00684780" w:rsidRDefault="00FB0200" w:rsidP="00FB0200">
            <w:pPr>
              <w:jc w:val="center"/>
              <w:rPr>
                <w:rFonts w:eastAsia="標楷體"/>
                <w:sz w:val="20"/>
              </w:rPr>
            </w:pPr>
            <w:r w:rsidRPr="00684780">
              <w:rPr>
                <w:sz w:val="20"/>
              </w:rPr>
              <w:t>838.75</w:t>
            </w:r>
          </w:p>
        </w:tc>
      </w:tr>
      <w:tr w:rsidR="00FB0200" w:rsidRPr="00684780" w14:paraId="65CAE2F3" w14:textId="2801BB8E" w:rsidTr="009F5AE7">
        <w:tc>
          <w:tcPr>
            <w:tcW w:w="1129" w:type="dxa"/>
            <w:vMerge/>
            <w:vAlign w:val="center"/>
          </w:tcPr>
          <w:p w14:paraId="132D5E5E" w14:textId="199E0947" w:rsidR="00FB0200" w:rsidRPr="00684780" w:rsidRDefault="00FB0200" w:rsidP="00FB0200">
            <w:pPr>
              <w:jc w:val="both"/>
              <w:rPr>
                <w:rFonts w:eastAsia="標楷體"/>
                <w:sz w:val="20"/>
              </w:rPr>
            </w:pPr>
          </w:p>
        </w:tc>
        <w:tc>
          <w:tcPr>
            <w:tcW w:w="1134" w:type="dxa"/>
          </w:tcPr>
          <w:p w14:paraId="4E89F000" w14:textId="6C95701A" w:rsidR="00FB0200" w:rsidRPr="00684780" w:rsidRDefault="00FB0200" w:rsidP="00FB0200">
            <w:pPr>
              <w:jc w:val="center"/>
              <w:rPr>
                <w:rFonts w:eastAsia="標楷體"/>
                <w:sz w:val="20"/>
              </w:rPr>
            </w:pPr>
            <w:r w:rsidRPr="00684780">
              <w:rPr>
                <w:rFonts w:eastAsia="標楷體"/>
                <w:sz w:val="20"/>
              </w:rPr>
              <w:t>本研究</w:t>
            </w:r>
          </w:p>
        </w:tc>
        <w:tc>
          <w:tcPr>
            <w:tcW w:w="993" w:type="dxa"/>
            <w:vAlign w:val="bottom"/>
          </w:tcPr>
          <w:p w14:paraId="1CC8FE27" w14:textId="7A8A7394" w:rsidR="00FB0200" w:rsidRPr="00684780" w:rsidRDefault="00FB0200" w:rsidP="00FB0200">
            <w:pPr>
              <w:jc w:val="center"/>
              <w:rPr>
                <w:rFonts w:eastAsia="標楷體"/>
                <w:sz w:val="20"/>
              </w:rPr>
            </w:pPr>
            <w:r w:rsidRPr="00684780">
              <w:rPr>
                <w:sz w:val="20"/>
              </w:rPr>
              <w:t>10</w:t>
            </w:r>
          </w:p>
        </w:tc>
        <w:tc>
          <w:tcPr>
            <w:tcW w:w="1056" w:type="dxa"/>
            <w:vAlign w:val="bottom"/>
          </w:tcPr>
          <w:p w14:paraId="65850E40" w14:textId="403B5626" w:rsidR="00FB0200" w:rsidRPr="00684780" w:rsidRDefault="00FB0200" w:rsidP="00FB0200">
            <w:pPr>
              <w:jc w:val="center"/>
              <w:rPr>
                <w:rFonts w:eastAsia="標楷體"/>
                <w:sz w:val="20"/>
              </w:rPr>
            </w:pPr>
            <w:r w:rsidRPr="00684780">
              <w:rPr>
                <w:sz w:val="20"/>
              </w:rPr>
              <w:t>828.</w:t>
            </w:r>
            <w:r w:rsidR="00731BBD" w:rsidRPr="00684780">
              <w:rPr>
                <w:sz w:val="20"/>
              </w:rPr>
              <w:t>38</w:t>
            </w:r>
          </w:p>
        </w:tc>
      </w:tr>
      <w:tr w:rsidR="00FB0200" w:rsidRPr="00684780" w14:paraId="4F852FA4" w14:textId="3C80A686" w:rsidTr="009F5AE7">
        <w:tc>
          <w:tcPr>
            <w:tcW w:w="1129" w:type="dxa"/>
            <w:vMerge w:val="restart"/>
            <w:vAlign w:val="center"/>
          </w:tcPr>
          <w:p w14:paraId="33717ABD" w14:textId="02A23499" w:rsidR="00FB0200" w:rsidRPr="00684780" w:rsidRDefault="00FB0200" w:rsidP="00FB0200">
            <w:pPr>
              <w:jc w:val="both"/>
              <w:rPr>
                <w:rFonts w:eastAsia="標楷體"/>
                <w:sz w:val="20"/>
              </w:rPr>
            </w:pPr>
            <w:r w:rsidRPr="00684780">
              <w:rPr>
                <w:rFonts w:eastAsia="標楷體"/>
                <w:sz w:val="20"/>
              </w:rPr>
              <w:t>C2</w:t>
            </w:r>
          </w:p>
        </w:tc>
        <w:tc>
          <w:tcPr>
            <w:tcW w:w="1134" w:type="dxa"/>
          </w:tcPr>
          <w:p w14:paraId="237E852B" w14:textId="7B9C210B" w:rsidR="00FB0200" w:rsidRPr="00684780" w:rsidRDefault="00FB0200" w:rsidP="00FB0200">
            <w:pPr>
              <w:jc w:val="center"/>
              <w:rPr>
                <w:rFonts w:eastAsia="標楷體"/>
                <w:sz w:val="20"/>
              </w:rPr>
            </w:pPr>
            <w:r w:rsidRPr="00684780">
              <w:rPr>
                <w:rFonts w:eastAsia="標楷體"/>
                <w:sz w:val="20"/>
              </w:rPr>
              <w:t>Baseline</w:t>
            </w:r>
          </w:p>
        </w:tc>
        <w:tc>
          <w:tcPr>
            <w:tcW w:w="993" w:type="dxa"/>
            <w:vAlign w:val="bottom"/>
          </w:tcPr>
          <w:p w14:paraId="47C79AA9" w14:textId="7EB2DD7E" w:rsidR="00FB0200" w:rsidRPr="00684780" w:rsidRDefault="00FB0200" w:rsidP="00FB0200">
            <w:pPr>
              <w:jc w:val="center"/>
              <w:rPr>
                <w:rFonts w:eastAsia="標楷體"/>
                <w:sz w:val="20"/>
              </w:rPr>
            </w:pPr>
            <w:r w:rsidRPr="00684780">
              <w:rPr>
                <w:sz w:val="20"/>
              </w:rPr>
              <w:t>3</w:t>
            </w:r>
          </w:p>
        </w:tc>
        <w:tc>
          <w:tcPr>
            <w:tcW w:w="1056" w:type="dxa"/>
            <w:vAlign w:val="bottom"/>
          </w:tcPr>
          <w:p w14:paraId="2E8128D0" w14:textId="18F40AF5" w:rsidR="00FB0200" w:rsidRPr="00684780" w:rsidRDefault="00FB0200" w:rsidP="00FB0200">
            <w:pPr>
              <w:jc w:val="center"/>
              <w:rPr>
                <w:rFonts w:eastAsia="標楷體"/>
                <w:sz w:val="20"/>
              </w:rPr>
            </w:pPr>
            <w:r w:rsidRPr="00684780">
              <w:rPr>
                <w:sz w:val="20"/>
              </w:rPr>
              <w:t>590.35</w:t>
            </w:r>
          </w:p>
        </w:tc>
      </w:tr>
      <w:tr w:rsidR="00731BBD" w:rsidRPr="00684780" w14:paraId="6CAC307D" w14:textId="2C078E01" w:rsidTr="008D50A5">
        <w:tc>
          <w:tcPr>
            <w:tcW w:w="1129" w:type="dxa"/>
            <w:vMerge/>
            <w:vAlign w:val="center"/>
          </w:tcPr>
          <w:p w14:paraId="43819625" w14:textId="3DE08022" w:rsidR="00731BBD" w:rsidRPr="00684780" w:rsidRDefault="00731BBD" w:rsidP="00731BBD">
            <w:pPr>
              <w:jc w:val="both"/>
              <w:rPr>
                <w:rFonts w:eastAsia="標楷體"/>
                <w:sz w:val="20"/>
              </w:rPr>
            </w:pPr>
          </w:p>
        </w:tc>
        <w:tc>
          <w:tcPr>
            <w:tcW w:w="1134" w:type="dxa"/>
          </w:tcPr>
          <w:p w14:paraId="5D69F509" w14:textId="0BAA7C8A"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44EA542E" w14:textId="258F3224" w:rsidR="00731BBD" w:rsidRPr="00684780" w:rsidRDefault="00731BBD" w:rsidP="00731BBD">
            <w:pPr>
              <w:jc w:val="center"/>
              <w:rPr>
                <w:rFonts w:eastAsia="標楷體"/>
                <w:sz w:val="20"/>
              </w:rPr>
            </w:pPr>
            <w:r w:rsidRPr="00684780">
              <w:rPr>
                <w:sz w:val="20"/>
              </w:rPr>
              <w:t>3.01</w:t>
            </w:r>
          </w:p>
        </w:tc>
        <w:tc>
          <w:tcPr>
            <w:tcW w:w="1056" w:type="dxa"/>
          </w:tcPr>
          <w:p w14:paraId="38DF790E" w14:textId="256EBE4F" w:rsidR="00731BBD" w:rsidRPr="00684780" w:rsidRDefault="00731BBD" w:rsidP="00731BBD">
            <w:pPr>
              <w:jc w:val="center"/>
              <w:rPr>
                <w:rFonts w:eastAsia="標楷體"/>
                <w:sz w:val="20"/>
              </w:rPr>
            </w:pPr>
            <w:r w:rsidRPr="00684780">
              <w:rPr>
                <w:sz w:val="20"/>
              </w:rPr>
              <w:t>592.58</w:t>
            </w:r>
          </w:p>
        </w:tc>
      </w:tr>
      <w:tr w:rsidR="00443CD4" w:rsidRPr="00684780" w14:paraId="28B908C7" w14:textId="7033ECDE" w:rsidTr="009F5AE7">
        <w:tc>
          <w:tcPr>
            <w:tcW w:w="1129" w:type="dxa"/>
            <w:vMerge w:val="restart"/>
            <w:vAlign w:val="center"/>
          </w:tcPr>
          <w:p w14:paraId="24CD2C10" w14:textId="682F41FC" w:rsidR="00443CD4" w:rsidRPr="00684780" w:rsidRDefault="00443CD4" w:rsidP="009F5AE7">
            <w:pPr>
              <w:jc w:val="both"/>
              <w:rPr>
                <w:rFonts w:eastAsia="標楷體"/>
                <w:sz w:val="20"/>
              </w:rPr>
            </w:pPr>
            <w:r w:rsidRPr="00684780">
              <w:rPr>
                <w:rFonts w:eastAsia="標楷體"/>
                <w:sz w:val="20"/>
              </w:rPr>
              <w:t>RC1</w:t>
            </w:r>
          </w:p>
        </w:tc>
        <w:tc>
          <w:tcPr>
            <w:tcW w:w="1134" w:type="dxa"/>
          </w:tcPr>
          <w:p w14:paraId="6E203701" w14:textId="22AFCF1E" w:rsidR="00443CD4" w:rsidRPr="00684780" w:rsidRDefault="00443CD4" w:rsidP="00443CD4">
            <w:pPr>
              <w:jc w:val="center"/>
              <w:rPr>
                <w:rFonts w:eastAsia="標楷體"/>
                <w:sz w:val="20"/>
              </w:rPr>
            </w:pPr>
            <w:r w:rsidRPr="00684780">
              <w:rPr>
                <w:rFonts w:eastAsia="標楷體"/>
                <w:sz w:val="20"/>
              </w:rPr>
              <w:t>Baseline</w:t>
            </w:r>
          </w:p>
        </w:tc>
        <w:tc>
          <w:tcPr>
            <w:tcW w:w="993" w:type="dxa"/>
            <w:vAlign w:val="bottom"/>
          </w:tcPr>
          <w:p w14:paraId="64EB0F5B" w14:textId="4C3B94E9" w:rsidR="00443CD4" w:rsidRPr="00684780" w:rsidRDefault="00443CD4" w:rsidP="00443CD4">
            <w:pPr>
              <w:jc w:val="center"/>
              <w:rPr>
                <w:rFonts w:eastAsia="標楷體"/>
                <w:sz w:val="20"/>
              </w:rPr>
            </w:pPr>
            <w:r w:rsidRPr="00684780">
              <w:rPr>
                <w:sz w:val="20"/>
              </w:rPr>
              <w:t>12.</w:t>
            </w:r>
            <w:r w:rsidR="00731BBD" w:rsidRPr="00684780">
              <w:rPr>
                <w:sz w:val="20"/>
              </w:rPr>
              <w:t>26</w:t>
            </w:r>
          </w:p>
        </w:tc>
        <w:tc>
          <w:tcPr>
            <w:tcW w:w="1056" w:type="dxa"/>
            <w:vAlign w:val="bottom"/>
          </w:tcPr>
          <w:p w14:paraId="1312F83D" w14:textId="00E42955" w:rsidR="00443CD4" w:rsidRPr="00684780" w:rsidRDefault="00443CD4" w:rsidP="00443CD4">
            <w:pPr>
              <w:jc w:val="center"/>
              <w:rPr>
                <w:rFonts w:eastAsia="標楷體"/>
                <w:sz w:val="20"/>
              </w:rPr>
            </w:pPr>
            <w:r w:rsidRPr="00684780">
              <w:rPr>
                <w:sz w:val="20"/>
              </w:rPr>
              <w:t>1391.4</w:t>
            </w:r>
            <w:r w:rsidR="00731BBD" w:rsidRPr="00684780">
              <w:rPr>
                <w:sz w:val="20"/>
              </w:rPr>
              <w:t>8</w:t>
            </w:r>
          </w:p>
        </w:tc>
      </w:tr>
      <w:tr w:rsidR="00731BBD" w:rsidRPr="00684780" w14:paraId="602D01FA" w14:textId="59C9EBBD" w:rsidTr="009208AC">
        <w:tc>
          <w:tcPr>
            <w:tcW w:w="1129" w:type="dxa"/>
            <w:vMerge/>
            <w:vAlign w:val="center"/>
          </w:tcPr>
          <w:p w14:paraId="5D92714A" w14:textId="6D5AF2B9" w:rsidR="00731BBD" w:rsidRPr="00684780" w:rsidRDefault="00731BBD" w:rsidP="00731BBD">
            <w:pPr>
              <w:jc w:val="both"/>
              <w:rPr>
                <w:rFonts w:eastAsia="標楷體"/>
                <w:sz w:val="20"/>
              </w:rPr>
            </w:pPr>
          </w:p>
        </w:tc>
        <w:tc>
          <w:tcPr>
            <w:tcW w:w="1134" w:type="dxa"/>
          </w:tcPr>
          <w:p w14:paraId="56110A29" w14:textId="7B740E10"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66BF9E69" w14:textId="0CF7F12F" w:rsidR="00731BBD" w:rsidRPr="00684780" w:rsidRDefault="00731BBD" w:rsidP="00731BBD">
            <w:pPr>
              <w:jc w:val="center"/>
              <w:rPr>
                <w:rFonts w:eastAsia="標楷體"/>
                <w:sz w:val="20"/>
              </w:rPr>
            </w:pPr>
            <w:r w:rsidRPr="00684780">
              <w:rPr>
                <w:sz w:val="20"/>
              </w:rPr>
              <w:t>12.44</w:t>
            </w:r>
          </w:p>
        </w:tc>
        <w:tc>
          <w:tcPr>
            <w:tcW w:w="1056" w:type="dxa"/>
          </w:tcPr>
          <w:p w14:paraId="3265989D" w14:textId="69045E70" w:rsidR="00731BBD" w:rsidRPr="00684780" w:rsidRDefault="00731BBD" w:rsidP="00731BBD">
            <w:pPr>
              <w:jc w:val="center"/>
              <w:rPr>
                <w:rFonts w:eastAsia="標楷體"/>
                <w:sz w:val="20"/>
              </w:rPr>
            </w:pPr>
            <w:r w:rsidRPr="00684780">
              <w:rPr>
                <w:sz w:val="20"/>
              </w:rPr>
              <w:t>1381.75</w:t>
            </w:r>
          </w:p>
        </w:tc>
      </w:tr>
      <w:tr w:rsidR="00443CD4" w:rsidRPr="00684780" w14:paraId="6E33B8F3" w14:textId="7E9C8889" w:rsidTr="009F5AE7">
        <w:tc>
          <w:tcPr>
            <w:tcW w:w="1129" w:type="dxa"/>
            <w:vMerge w:val="restart"/>
            <w:vAlign w:val="center"/>
          </w:tcPr>
          <w:p w14:paraId="39B1B9E0" w14:textId="35951EAB" w:rsidR="00443CD4" w:rsidRPr="00684780" w:rsidRDefault="00443CD4" w:rsidP="009F5AE7">
            <w:pPr>
              <w:jc w:val="both"/>
              <w:rPr>
                <w:rFonts w:eastAsia="標楷體"/>
                <w:sz w:val="20"/>
              </w:rPr>
            </w:pPr>
            <w:r w:rsidRPr="00684780">
              <w:rPr>
                <w:rFonts w:eastAsia="標楷體"/>
                <w:sz w:val="20"/>
              </w:rPr>
              <w:t>RC2</w:t>
            </w:r>
          </w:p>
        </w:tc>
        <w:tc>
          <w:tcPr>
            <w:tcW w:w="1134" w:type="dxa"/>
          </w:tcPr>
          <w:p w14:paraId="723488FC" w14:textId="6235597F" w:rsidR="00443CD4" w:rsidRPr="00684780" w:rsidRDefault="00443CD4" w:rsidP="00443CD4">
            <w:pPr>
              <w:jc w:val="center"/>
              <w:rPr>
                <w:rFonts w:eastAsia="標楷體"/>
                <w:sz w:val="20"/>
              </w:rPr>
            </w:pPr>
            <w:r w:rsidRPr="00684780">
              <w:rPr>
                <w:rFonts w:eastAsia="標楷體"/>
                <w:sz w:val="20"/>
              </w:rPr>
              <w:t>Baseline</w:t>
            </w:r>
          </w:p>
        </w:tc>
        <w:tc>
          <w:tcPr>
            <w:tcW w:w="993" w:type="dxa"/>
            <w:vAlign w:val="bottom"/>
          </w:tcPr>
          <w:p w14:paraId="647817BE" w14:textId="6DAA1844" w:rsidR="00443CD4" w:rsidRPr="00684780" w:rsidRDefault="00443CD4" w:rsidP="00443CD4">
            <w:pPr>
              <w:jc w:val="center"/>
              <w:rPr>
                <w:rFonts w:eastAsia="標楷體"/>
                <w:sz w:val="20"/>
              </w:rPr>
            </w:pPr>
            <w:r w:rsidRPr="00684780">
              <w:rPr>
                <w:sz w:val="20"/>
              </w:rPr>
              <w:t>5</w:t>
            </w:r>
          </w:p>
        </w:tc>
        <w:tc>
          <w:tcPr>
            <w:tcW w:w="1056" w:type="dxa"/>
            <w:vAlign w:val="bottom"/>
          </w:tcPr>
          <w:p w14:paraId="562EF73D" w14:textId="68B72242" w:rsidR="00443CD4" w:rsidRPr="00684780" w:rsidRDefault="00443CD4" w:rsidP="00443CD4">
            <w:pPr>
              <w:jc w:val="center"/>
              <w:rPr>
                <w:rFonts w:eastAsia="標楷體"/>
                <w:sz w:val="20"/>
              </w:rPr>
            </w:pPr>
            <w:r w:rsidRPr="00684780">
              <w:rPr>
                <w:sz w:val="20"/>
              </w:rPr>
              <w:t>1134.4</w:t>
            </w:r>
            <w:r w:rsidR="00731BBD" w:rsidRPr="00684780">
              <w:rPr>
                <w:sz w:val="20"/>
              </w:rPr>
              <w:t>3</w:t>
            </w:r>
          </w:p>
        </w:tc>
      </w:tr>
      <w:tr w:rsidR="00731BBD" w:rsidRPr="00684780" w14:paraId="77228183" w14:textId="62CFC895" w:rsidTr="009F5AE7">
        <w:tc>
          <w:tcPr>
            <w:tcW w:w="1129" w:type="dxa"/>
            <w:vMerge/>
          </w:tcPr>
          <w:p w14:paraId="514B35D1" w14:textId="77777777" w:rsidR="00731BBD" w:rsidRPr="00684780" w:rsidRDefault="00731BBD" w:rsidP="00731BBD">
            <w:pPr>
              <w:jc w:val="center"/>
              <w:rPr>
                <w:rFonts w:eastAsia="標楷體"/>
                <w:sz w:val="20"/>
              </w:rPr>
            </w:pPr>
          </w:p>
        </w:tc>
        <w:tc>
          <w:tcPr>
            <w:tcW w:w="1134" w:type="dxa"/>
          </w:tcPr>
          <w:p w14:paraId="4D5C705C" w14:textId="18011845" w:rsidR="00731BBD" w:rsidRPr="00684780" w:rsidRDefault="00731BBD" w:rsidP="00731BBD">
            <w:pPr>
              <w:jc w:val="center"/>
              <w:rPr>
                <w:rFonts w:eastAsia="標楷體"/>
                <w:sz w:val="20"/>
              </w:rPr>
            </w:pPr>
            <w:r w:rsidRPr="00684780">
              <w:rPr>
                <w:rFonts w:eastAsia="標楷體"/>
                <w:sz w:val="20"/>
              </w:rPr>
              <w:t>本研究</w:t>
            </w:r>
          </w:p>
        </w:tc>
        <w:tc>
          <w:tcPr>
            <w:tcW w:w="993" w:type="dxa"/>
            <w:vAlign w:val="bottom"/>
          </w:tcPr>
          <w:p w14:paraId="6E4F66AA" w14:textId="03AE6E7D" w:rsidR="00731BBD" w:rsidRPr="00684780" w:rsidRDefault="00731BBD" w:rsidP="00731BBD">
            <w:pPr>
              <w:jc w:val="center"/>
              <w:rPr>
                <w:rFonts w:eastAsia="標楷體"/>
                <w:sz w:val="20"/>
              </w:rPr>
            </w:pPr>
            <w:r w:rsidRPr="00684780">
              <w:rPr>
                <w:sz w:val="20"/>
              </w:rPr>
              <w:t>3.46</w:t>
            </w:r>
          </w:p>
        </w:tc>
        <w:tc>
          <w:tcPr>
            <w:tcW w:w="1056" w:type="dxa"/>
            <w:vAlign w:val="bottom"/>
          </w:tcPr>
          <w:p w14:paraId="584EEBC5" w14:textId="5B775CE3" w:rsidR="00731BBD" w:rsidRPr="00684780" w:rsidRDefault="00731BBD" w:rsidP="00731BBD">
            <w:pPr>
              <w:jc w:val="center"/>
              <w:rPr>
                <w:rFonts w:eastAsia="標楷體"/>
                <w:sz w:val="20"/>
              </w:rPr>
            </w:pPr>
            <w:r w:rsidRPr="00684780">
              <w:rPr>
                <w:sz w:val="20"/>
              </w:rPr>
              <w:t>1167.7</w:t>
            </w:r>
          </w:p>
        </w:tc>
      </w:tr>
    </w:tbl>
    <w:p w14:paraId="47F2EBDB" w14:textId="77777777" w:rsidR="00FB34D8" w:rsidRPr="00684780" w:rsidRDefault="00FB34D8" w:rsidP="00FB34D8">
      <w:pPr>
        <w:jc w:val="both"/>
        <w:rPr>
          <w:rFonts w:eastAsia="標楷體"/>
          <w:color w:val="C00000"/>
          <w:sz w:val="20"/>
        </w:rPr>
      </w:pPr>
    </w:p>
    <w:p w14:paraId="638D802E" w14:textId="7D1F719C" w:rsidR="001908A1" w:rsidRPr="00684780" w:rsidRDefault="001908A1" w:rsidP="001908A1">
      <w:pPr>
        <w:ind w:firstLine="400"/>
        <w:jc w:val="both"/>
        <w:rPr>
          <w:rFonts w:eastAsia="標楷體"/>
          <w:color w:val="C00000"/>
          <w:sz w:val="20"/>
        </w:rPr>
      </w:pPr>
      <w:r w:rsidRPr="00684780">
        <w:rPr>
          <w:rFonts w:eastAsia="標楷體"/>
          <w:sz w:val="20"/>
        </w:rPr>
        <w:t>從</w:t>
      </w:r>
      <w:r w:rsidR="00A337D3" w:rsidRPr="00684780">
        <w:rPr>
          <w:rFonts w:eastAsia="標楷體"/>
          <w:sz w:val="20"/>
        </w:rPr>
        <w:fldChar w:fldCharType="begin"/>
      </w:r>
      <w:r w:rsidR="00A337D3" w:rsidRPr="00684780">
        <w:rPr>
          <w:rFonts w:eastAsia="標楷體"/>
          <w:sz w:val="20"/>
        </w:rPr>
        <w:instrText xml:space="preserve"> REF _Ref228786450 \h  \* MERGEFORMAT </w:instrText>
      </w:r>
      <w:r w:rsidR="00A337D3" w:rsidRPr="00684780">
        <w:rPr>
          <w:rFonts w:eastAsia="標楷體"/>
          <w:sz w:val="20"/>
        </w:rPr>
      </w:r>
      <w:r w:rsidR="00A337D3" w:rsidRPr="00684780">
        <w:rPr>
          <w:rFonts w:eastAsia="標楷體"/>
          <w:sz w:val="20"/>
        </w:rPr>
        <w:fldChar w:fldCharType="separate"/>
      </w:r>
      <w:r w:rsidR="00070E61" w:rsidRPr="00684780">
        <w:rPr>
          <w:rFonts w:eastAsia="標楷體"/>
          <w:sz w:val="20"/>
        </w:rPr>
        <w:t>表</w:t>
      </w:r>
      <w:r w:rsidR="00070E61" w:rsidRPr="00684780">
        <w:rPr>
          <w:rFonts w:eastAsia="標楷體"/>
          <w:sz w:val="20"/>
        </w:rPr>
        <w:t>6</w:t>
      </w:r>
      <w:r w:rsidR="00A337D3" w:rsidRPr="00684780">
        <w:rPr>
          <w:rFonts w:eastAsia="標楷體"/>
          <w:sz w:val="20"/>
        </w:rPr>
        <w:fldChar w:fldCharType="end"/>
      </w:r>
      <w:r w:rsidRPr="00684780">
        <w:rPr>
          <w:rFonts w:eastAsia="標楷體"/>
          <w:sz w:val="20"/>
        </w:rPr>
        <w:t>中結果可知，本研究方法與基準方法於各實例類別之整體表現大致相當。由於</w:t>
      </w:r>
      <w:r w:rsidRPr="00684780">
        <w:rPr>
          <w:rFonts w:eastAsia="標楷體"/>
          <w:sz w:val="20"/>
        </w:rPr>
        <w:t>VRPTW</w:t>
      </w:r>
      <w:r w:rsidRPr="00684780">
        <w:rPr>
          <w:rFonts w:eastAsia="標楷體"/>
          <w:sz w:val="20"/>
        </w:rPr>
        <w:t>採用階層式目標，其優先順序為先最小化車輛數量，再最小化總行駛距離，因此車輛數量之表現為主要評估指標。實驗結果顯示，本</w:t>
      </w:r>
      <w:r w:rsidR="00577A6F" w:rsidRPr="00684780">
        <w:rPr>
          <w:rFonts w:eastAsia="標楷體"/>
          <w:sz w:val="20"/>
        </w:rPr>
        <w:t>研究方法相較於</w:t>
      </w:r>
      <w:r w:rsidR="00577A6F" w:rsidRPr="00684780">
        <w:rPr>
          <w:rFonts w:eastAsia="標楷體"/>
          <w:sz w:val="20"/>
        </w:rPr>
        <w:t>Baseline</w:t>
      </w:r>
      <w:r w:rsidR="00577A6F" w:rsidRPr="00684780">
        <w:rPr>
          <w:rFonts w:eastAsia="標楷體"/>
          <w:sz w:val="20"/>
        </w:rPr>
        <w:t>可降低約</w:t>
      </w:r>
      <w:r w:rsidR="00577A6F" w:rsidRPr="00684780">
        <w:rPr>
          <w:rFonts w:eastAsia="標楷體"/>
          <w:sz w:val="20"/>
        </w:rPr>
        <w:t>6.23%</w:t>
      </w:r>
      <w:r w:rsidR="00577A6F" w:rsidRPr="00684780">
        <w:rPr>
          <w:rFonts w:eastAsia="標楷體"/>
          <w:sz w:val="20"/>
        </w:rPr>
        <w:t>之車輛數量，並同時降低</w:t>
      </w:r>
      <w:r w:rsidR="00577A6F" w:rsidRPr="00684780">
        <w:rPr>
          <w:rFonts w:eastAsia="標楷體"/>
          <w:sz w:val="20"/>
        </w:rPr>
        <w:t>1</w:t>
      </w:r>
      <w:r w:rsidR="00C5108F" w:rsidRPr="00684780">
        <w:rPr>
          <w:rFonts w:eastAsia="標楷體"/>
          <w:sz w:val="20"/>
        </w:rPr>
        <w:t>.0</w:t>
      </w:r>
      <w:r w:rsidR="00577A6F" w:rsidRPr="00684780">
        <w:rPr>
          <w:rFonts w:eastAsia="標楷體"/>
          <w:sz w:val="20"/>
        </w:rPr>
        <w:t>%</w:t>
      </w:r>
      <w:r w:rsidR="00577A6F" w:rsidRPr="00684780">
        <w:rPr>
          <w:rFonts w:eastAsia="標楷體"/>
          <w:sz w:val="20"/>
        </w:rPr>
        <w:t>之總行駛距離</w:t>
      </w:r>
      <w:r w:rsidRPr="00684780">
        <w:rPr>
          <w:rFonts w:eastAsia="標楷體"/>
          <w:sz w:val="20"/>
        </w:rPr>
        <w:t>，</w:t>
      </w:r>
      <w:r w:rsidR="00577A6F" w:rsidRPr="00684780">
        <w:rPr>
          <w:rFonts w:eastAsia="標楷體"/>
          <w:sz w:val="20"/>
        </w:rPr>
        <w:t>顯示本研究方法在符合</w:t>
      </w:r>
      <w:r w:rsidR="00577A6F" w:rsidRPr="00684780">
        <w:rPr>
          <w:rFonts w:eastAsia="標楷體"/>
          <w:sz w:val="20"/>
        </w:rPr>
        <w:t>VRPTW</w:t>
      </w:r>
      <w:r w:rsidR="00577A6F" w:rsidRPr="00684780">
        <w:rPr>
          <w:rFonts w:eastAsia="標楷體"/>
          <w:sz w:val="20"/>
        </w:rPr>
        <w:t>階層式最佳化目標下，能有效降低車輛使用數量，同時維持良好之路線品質。</w:t>
      </w:r>
      <w:r w:rsidRPr="00684780">
        <w:rPr>
          <w:rFonts w:eastAsia="標楷體"/>
          <w:color w:val="C00000"/>
          <w:sz w:val="20"/>
        </w:rPr>
        <w:t>。</w:t>
      </w:r>
    </w:p>
    <w:p w14:paraId="05E9C18C" w14:textId="77777777" w:rsidR="001908A1" w:rsidRPr="00684780" w:rsidRDefault="001908A1" w:rsidP="00FB34D8">
      <w:pPr>
        <w:jc w:val="both"/>
        <w:rPr>
          <w:rFonts w:eastAsia="標楷體"/>
          <w:color w:val="C00000"/>
          <w:sz w:val="20"/>
        </w:rPr>
      </w:pPr>
    </w:p>
    <w:p w14:paraId="76E93767" w14:textId="6724D15A" w:rsidR="00D87B9F" w:rsidRPr="00684780" w:rsidRDefault="00D00938" w:rsidP="00D00938">
      <w:pPr>
        <w:pStyle w:val="af5"/>
        <w:jc w:val="center"/>
        <w:rPr>
          <w:rFonts w:eastAsia="標楷體"/>
        </w:rPr>
      </w:pPr>
      <w:bookmarkStart w:id="7" w:name="_Ref228786497"/>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7</w:t>
      </w:r>
      <w:r w:rsidRPr="00684780">
        <w:fldChar w:fldCharType="end"/>
      </w:r>
      <w:bookmarkEnd w:id="7"/>
      <w:r w:rsidR="00A816CD" w:rsidRPr="00684780">
        <w:rPr>
          <w:rFonts w:eastAsia="標楷體"/>
        </w:rPr>
        <w:t>實例比較結果</w:t>
      </w:r>
    </w:p>
    <w:tbl>
      <w:tblPr>
        <w:tblStyle w:val="af4"/>
        <w:tblW w:w="0" w:type="auto"/>
        <w:tblLook w:val="04A0" w:firstRow="1" w:lastRow="0" w:firstColumn="1" w:lastColumn="0" w:noHBand="0" w:noVBand="1"/>
      </w:tblPr>
      <w:tblGrid>
        <w:gridCol w:w="1838"/>
        <w:gridCol w:w="2474"/>
      </w:tblGrid>
      <w:tr w:rsidR="001908A1" w:rsidRPr="00684780" w14:paraId="69262F8B" w14:textId="77777777" w:rsidTr="00044A92">
        <w:tc>
          <w:tcPr>
            <w:tcW w:w="1838" w:type="dxa"/>
            <w:shd w:val="clear" w:color="auto" w:fill="E7E6E6" w:themeFill="background2"/>
          </w:tcPr>
          <w:p w14:paraId="77CA9FFE" w14:textId="12D2FF06" w:rsidR="001908A1" w:rsidRPr="00684780" w:rsidRDefault="001908A1" w:rsidP="00382D99">
            <w:pPr>
              <w:jc w:val="center"/>
              <w:rPr>
                <w:rFonts w:eastAsia="標楷體"/>
                <w:sz w:val="20"/>
              </w:rPr>
            </w:pPr>
            <w:r w:rsidRPr="00684780">
              <w:rPr>
                <w:rFonts w:eastAsia="標楷體"/>
                <w:sz w:val="20"/>
              </w:rPr>
              <w:t>比較結果</w:t>
            </w:r>
          </w:p>
        </w:tc>
        <w:tc>
          <w:tcPr>
            <w:tcW w:w="2474" w:type="dxa"/>
            <w:shd w:val="clear" w:color="auto" w:fill="E7E6E6" w:themeFill="background2"/>
          </w:tcPr>
          <w:p w14:paraId="54A8C1F8" w14:textId="5B95C410" w:rsidR="001908A1" w:rsidRPr="00684780" w:rsidRDefault="001908A1" w:rsidP="00382D99">
            <w:pPr>
              <w:jc w:val="center"/>
              <w:rPr>
                <w:rFonts w:eastAsia="標楷體"/>
                <w:sz w:val="20"/>
              </w:rPr>
            </w:pPr>
            <w:r w:rsidRPr="00684780">
              <w:rPr>
                <w:rFonts w:eastAsia="標楷體"/>
                <w:sz w:val="20"/>
              </w:rPr>
              <w:t>實例數量</w:t>
            </w:r>
          </w:p>
        </w:tc>
      </w:tr>
      <w:tr w:rsidR="001908A1" w:rsidRPr="00684780" w14:paraId="599967C6" w14:textId="77777777" w:rsidTr="00044A92">
        <w:tc>
          <w:tcPr>
            <w:tcW w:w="1838" w:type="dxa"/>
          </w:tcPr>
          <w:p w14:paraId="78FAC946" w14:textId="35ACE4B8" w:rsidR="001908A1" w:rsidRPr="00684780" w:rsidRDefault="001908A1" w:rsidP="00382D99">
            <w:pPr>
              <w:jc w:val="center"/>
              <w:rPr>
                <w:rFonts w:eastAsia="標楷體"/>
                <w:sz w:val="20"/>
              </w:rPr>
            </w:pPr>
            <w:r w:rsidRPr="00684780">
              <w:rPr>
                <w:rFonts w:eastAsia="標楷體" w:hint="eastAsia"/>
                <w:sz w:val="20"/>
              </w:rPr>
              <w:t>優於基準方法</w:t>
            </w:r>
          </w:p>
        </w:tc>
        <w:tc>
          <w:tcPr>
            <w:tcW w:w="2474" w:type="dxa"/>
          </w:tcPr>
          <w:p w14:paraId="09C4AFD0" w14:textId="7F30FCA2" w:rsidR="001908A1" w:rsidRPr="00684780" w:rsidRDefault="00731BBD" w:rsidP="00382D99">
            <w:pPr>
              <w:jc w:val="center"/>
              <w:rPr>
                <w:rFonts w:eastAsia="標楷體"/>
                <w:sz w:val="20"/>
              </w:rPr>
            </w:pPr>
            <w:r w:rsidRPr="00684780">
              <w:rPr>
                <w:rFonts w:eastAsia="標楷體" w:hint="eastAsia"/>
                <w:sz w:val="20"/>
              </w:rPr>
              <w:t>28</w:t>
            </w:r>
          </w:p>
        </w:tc>
      </w:tr>
      <w:tr w:rsidR="001908A1" w:rsidRPr="00684780" w14:paraId="5599925C" w14:textId="77777777" w:rsidTr="00044A92">
        <w:tc>
          <w:tcPr>
            <w:tcW w:w="1838" w:type="dxa"/>
          </w:tcPr>
          <w:p w14:paraId="69447CEA" w14:textId="1ECBC2F3" w:rsidR="001908A1" w:rsidRPr="00684780" w:rsidRDefault="001908A1" w:rsidP="00382D99">
            <w:pPr>
              <w:jc w:val="center"/>
              <w:rPr>
                <w:rFonts w:eastAsia="標楷體"/>
                <w:sz w:val="20"/>
              </w:rPr>
            </w:pPr>
            <w:r w:rsidRPr="00684780">
              <w:rPr>
                <w:rFonts w:eastAsia="標楷體" w:hint="eastAsia"/>
                <w:sz w:val="20"/>
              </w:rPr>
              <w:lastRenderedPageBreak/>
              <w:t>相當基準方法</w:t>
            </w:r>
          </w:p>
        </w:tc>
        <w:tc>
          <w:tcPr>
            <w:tcW w:w="2474" w:type="dxa"/>
          </w:tcPr>
          <w:p w14:paraId="03790AA2" w14:textId="566379E6" w:rsidR="001908A1" w:rsidRPr="00684780" w:rsidRDefault="001908A1" w:rsidP="00382D99">
            <w:pPr>
              <w:jc w:val="center"/>
              <w:rPr>
                <w:rFonts w:eastAsia="標楷體"/>
                <w:sz w:val="20"/>
              </w:rPr>
            </w:pPr>
            <w:r w:rsidRPr="00684780">
              <w:rPr>
                <w:rFonts w:eastAsia="標楷體" w:hint="eastAsia"/>
                <w:sz w:val="20"/>
              </w:rPr>
              <w:t>12</w:t>
            </w:r>
          </w:p>
        </w:tc>
      </w:tr>
      <w:tr w:rsidR="001908A1" w:rsidRPr="00684780" w14:paraId="63597C15" w14:textId="77777777" w:rsidTr="00044A92">
        <w:tc>
          <w:tcPr>
            <w:tcW w:w="1838" w:type="dxa"/>
          </w:tcPr>
          <w:p w14:paraId="16E53E47" w14:textId="40AA98E6" w:rsidR="001908A1" w:rsidRPr="00684780" w:rsidRDefault="001908A1" w:rsidP="00382D99">
            <w:pPr>
              <w:jc w:val="center"/>
              <w:rPr>
                <w:rFonts w:eastAsia="標楷體"/>
                <w:sz w:val="20"/>
              </w:rPr>
            </w:pPr>
            <w:r w:rsidRPr="00684780">
              <w:rPr>
                <w:rFonts w:eastAsia="標楷體" w:hint="eastAsia"/>
                <w:sz w:val="20"/>
              </w:rPr>
              <w:t>劣於基準方法</w:t>
            </w:r>
          </w:p>
        </w:tc>
        <w:tc>
          <w:tcPr>
            <w:tcW w:w="2474" w:type="dxa"/>
          </w:tcPr>
          <w:p w14:paraId="7392D746" w14:textId="08AEB3FA" w:rsidR="001908A1" w:rsidRPr="00684780" w:rsidRDefault="001908A1" w:rsidP="00382D99">
            <w:pPr>
              <w:jc w:val="center"/>
              <w:rPr>
                <w:rFonts w:eastAsia="標楷體"/>
                <w:sz w:val="20"/>
              </w:rPr>
            </w:pPr>
            <w:r w:rsidRPr="00684780">
              <w:rPr>
                <w:rFonts w:eastAsia="標楷體" w:hint="eastAsia"/>
                <w:sz w:val="20"/>
              </w:rPr>
              <w:t>1</w:t>
            </w:r>
            <w:r w:rsidR="00731BBD" w:rsidRPr="00684780">
              <w:rPr>
                <w:rFonts w:eastAsia="標楷體" w:hint="eastAsia"/>
                <w:sz w:val="20"/>
              </w:rPr>
              <w:t>6</w:t>
            </w:r>
          </w:p>
        </w:tc>
      </w:tr>
    </w:tbl>
    <w:p w14:paraId="711A1BA2" w14:textId="77777777" w:rsidR="00EB0364" w:rsidRPr="00684780" w:rsidRDefault="00EB0364" w:rsidP="00EB0364">
      <w:pPr>
        <w:jc w:val="both"/>
        <w:rPr>
          <w:rFonts w:eastAsia="標楷體"/>
          <w:sz w:val="20"/>
        </w:rPr>
      </w:pPr>
    </w:p>
    <w:p w14:paraId="634C2F1E" w14:textId="006B6831" w:rsidR="00F81CB4" w:rsidRPr="00684780" w:rsidRDefault="00D00938" w:rsidP="00F81CB4">
      <w:pPr>
        <w:ind w:firstLineChars="200" w:firstLine="400"/>
        <w:jc w:val="both"/>
        <w:rPr>
          <w:rFonts w:eastAsia="標楷體"/>
          <w:sz w:val="20"/>
        </w:rPr>
      </w:pPr>
      <w:r w:rsidRPr="00684780">
        <w:rPr>
          <w:rFonts w:eastAsia="標楷體"/>
          <w:sz w:val="20"/>
        </w:rPr>
        <w:fldChar w:fldCharType="begin"/>
      </w:r>
      <w:r w:rsidRPr="00684780">
        <w:rPr>
          <w:rFonts w:eastAsia="標楷體"/>
          <w:sz w:val="20"/>
        </w:rPr>
        <w:instrText xml:space="preserve"> </w:instrText>
      </w:r>
      <w:r w:rsidRPr="00684780">
        <w:rPr>
          <w:rFonts w:eastAsia="標楷體" w:hint="eastAsia"/>
          <w:sz w:val="20"/>
        </w:rPr>
        <w:instrText>REF _Ref228786497 \h</w:instrText>
      </w:r>
      <w:r w:rsidRPr="00684780">
        <w:rPr>
          <w:rFonts w:eastAsia="標楷體"/>
          <w:sz w:val="20"/>
        </w:rPr>
        <w:instrText xml:space="preserve">  \* MERGEFORMAT </w:instrText>
      </w:r>
      <w:r w:rsidRPr="00684780">
        <w:rPr>
          <w:rFonts w:eastAsia="標楷體"/>
          <w:sz w:val="20"/>
        </w:rPr>
      </w:r>
      <w:r w:rsidRPr="00684780">
        <w:rPr>
          <w:rFonts w:eastAsia="標楷體"/>
          <w:sz w:val="20"/>
        </w:rPr>
        <w:fldChar w:fldCharType="separate"/>
      </w:r>
      <w:r w:rsidRPr="00684780">
        <w:rPr>
          <w:rFonts w:ascii="標楷體" w:eastAsia="標楷體" w:hAnsi="標楷體" w:hint="eastAsia"/>
          <w:sz w:val="20"/>
        </w:rPr>
        <w:t>表</w:t>
      </w:r>
      <w:r w:rsidRPr="00684780">
        <w:rPr>
          <w:noProof/>
          <w:sz w:val="20"/>
        </w:rPr>
        <w:t>5</w:t>
      </w:r>
      <w:r w:rsidRPr="00684780">
        <w:rPr>
          <w:rFonts w:eastAsia="標楷體"/>
          <w:sz w:val="20"/>
        </w:rPr>
        <w:fldChar w:fldCharType="end"/>
      </w:r>
      <w:r w:rsidR="00A4498B" w:rsidRPr="00684780">
        <w:rPr>
          <w:rFonts w:eastAsia="標楷體" w:hint="eastAsia"/>
          <w:sz w:val="20"/>
        </w:rPr>
        <w:t>為本研究與基準方法各實例</w:t>
      </w:r>
      <w:r w:rsidR="00A4498B" w:rsidRPr="00684780">
        <w:rPr>
          <w:rFonts w:eastAsia="標楷體"/>
          <w:sz w:val="20"/>
        </w:rPr>
        <w:t>整體比較結果，本研究方法相較於</w:t>
      </w:r>
      <w:r w:rsidR="00A4498B" w:rsidRPr="00684780">
        <w:rPr>
          <w:rFonts w:eastAsia="標楷體"/>
          <w:sz w:val="20"/>
        </w:rPr>
        <w:t>baseline</w:t>
      </w:r>
      <w:r w:rsidR="007D1A74" w:rsidRPr="00684780">
        <w:rPr>
          <w:rFonts w:eastAsia="標楷體"/>
          <w:sz w:val="20"/>
        </w:rPr>
        <w:t>於</w:t>
      </w:r>
      <w:r w:rsidR="007D1A74" w:rsidRPr="00684780">
        <w:rPr>
          <w:rFonts w:eastAsia="標楷體"/>
          <w:sz w:val="20"/>
        </w:rPr>
        <w:t>56</w:t>
      </w:r>
      <w:r w:rsidR="007D1A74" w:rsidRPr="00684780">
        <w:rPr>
          <w:rFonts w:eastAsia="標楷體"/>
          <w:sz w:val="20"/>
        </w:rPr>
        <w:t>組案例中，有</w:t>
      </w:r>
      <w:r w:rsidR="007D1A74" w:rsidRPr="00684780">
        <w:rPr>
          <w:rFonts w:eastAsia="標楷體"/>
          <w:sz w:val="20"/>
        </w:rPr>
        <w:t>28</w:t>
      </w:r>
      <w:r w:rsidR="007D1A74" w:rsidRPr="00684780">
        <w:rPr>
          <w:rFonts w:eastAsia="標楷體"/>
          <w:sz w:val="20"/>
        </w:rPr>
        <w:t>組案例取得較佳結果，同時約</w:t>
      </w:r>
      <w:r w:rsidR="007D1A74" w:rsidRPr="00684780">
        <w:rPr>
          <w:rFonts w:eastAsia="標楷體"/>
          <w:sz w:val="20"/>
        </w:rPr>
        <w:t>12</w:t>
      </w:r>
      <w:r w:rsidR="007D1A74" w:rsidRPr="00684780">
        <w:rPr>
          <w:rFonts w:eastAsia="標楷體"/>
          <w:sz w:val="20"/>
        </w:rPr>
        <w:t>組的案例與</w:t>
      </w:r>
      <w:r w:rsidR="007D1A74" w:rsidRPr="00684780">
        <w:rPr>
          <w:rFonts w:eastAsia="標楷體"/>
          <w:sz w:val="20"/>
        </w:rPr>
        <w:t>Baseline</w:t>
      </w:r>
      <w:r w:rsidR="007D1A74" w:rsidRPr="00684780">
        <w:rPr>
          <w:rFonts w:eastAsia="標楷體"/>
          <w:sz w:val="20"/>
        </w:rPr>
        <w:t>相同，其餘案例則呈現相近但未明顯優於基準方法之結果。顯示本方法在多數情境下具有相近或</w:t>
      </w:r>
      <w:proofErr w:type="gramStart"/>
      <w:r w:rsidR="007D1A74" w:rsidRPr="00684780">
        <w:rPr>
          <w:rFonts w:eastAsia="標楷體"/>
          <w:sz w:val="20"/>
        </w:rPr>
        <w:t>更佳解</w:t>
      </w:r>
      <w:proofErr w:type="gramEnd"/>
      <w:r w:rsidR="007D1A74" w:rsidRPr="00684780">
        <w:rPr>
          <w:rFonts w:eastAsia="標楷體"/>
          <w:sz w:val="20"/>
        </w:rPr>
        <w:t>。進一步觀察可發現，本研究方法在多數測試案例中能有效維持或改善車輛使用數</w:t>
      </w:r>
      <w:r w:rsidR="007D1A74" w:rsidRPr="00684780">
        <w:rPr>
          <w:rFonts w:eastAsia="標楷體" w:hint="eastAsia"/>
          <w:sz w:val="20"/>
        </w:rPr>
        <w:t>，</w:t>
      </w:r>
      <w:r w:rsidR="00A4498B" w:rsidRPr="00684780">
        <w:rPr>
          <w:rFonts w:eastAsia="標楷體"/>
          <w:sz w:val="20"/>
        </w:rPr>
        <w:t>在多數測試情境中具優勢，顯示其在實務上</w:t>
      </w:r>
      <w:r w:rsidR="00A4498B" w:rsidRPr="00684780">
        <w:rPr>
          <w:rFonts w:eastAsia="標楷體" w:hint="eastAsia"/>
          <w:sz w:val="20"/>
        </w:rPr>
        <w:t>良好的</w:t>
      </w:r>
      <w:r w:rsidR="00A4498B" w:rsidRPr="00684780">
        <w:rPr>
          <w:rFonts w:eastAsia="標楷體"/>
          <w:sz w:val="20"/>
        </w:rPr>
        <w:t>應用</w:t>
      </w:r>
      <w:r w:rsidR="00A4498B" w:rsidRPr="00684780">
        <w:rPr>
          <w:rFonts w:eastAsia="標楷體" w:hint="eastAsia"/>
          <w:sz w:val="20"/>
        </w:rPr>
        <w:t>效果。</w:t>
      </w:r>
    </w:p>
    <w:p w14:paraId="4A745E8C" w14:textId="77777777" w:rsidR="00F81CB4" w:rsidRPr="00684780" w:rsidRDefault="00F81CB4" w:rsidP="008C4571">
      <w:pPr>
        <w:jc w:val="both"/>
        <w:rPr>
          <w:rFonts w:eastAsia="標楷體"/>
          <w:sz w:val="20"/>
        </w:rPr>
      </w:pPr>
    </w:p>
    <w:p w14:paraId="642C4A4A" w14:textId="5D0FEA84" w:rsidR="00827DE9" w:rsidRPr="00684780" w:rsidRDefault="00B578F2">
      <w:pPr>
        <w:jc w:val="both"/>
        <w:rPr>
          <w:rFonts w:eastAsia="標楷體"/>
          <w:b/>
          <w:sz w:val="20"/>
        </w:rPr>
      </w:pPr>
      <w:r w:rsidRPr="00684780">
        <w:rPr>
          <w:rFonts w:eastAsia="標楷體" w:hint="eastAsia"/>
          <w:b/>
          <w:sz w:val="20"/>
        </w:rPr>
        <w:t>五、結論</w:t>
      </w:r>
    </w:p>
    <w:p w14:paraId="6AAEE7CE" w14:textId="77777777" w:rsidR="00551EB3" w:rsidRPr="00684780" w:rsidRDefault="00A816CD" w:rsidP="00B578F2">
      <w:pPr>
        <w:ind w:firstLineChars="200" w:firstLine="400"/>
        <w:jc w:val="both"/>
        <w:rPr>
          <w:rFonts w:eastAsia="標楷體"/>
          <w:sz w:val="20"/>
        </w:rPr>
      </w:pPr>
      <w:r w:rsidRPr="00684780">
        <w:rPr>
          <w:rFonts w:eastAsia="標楷體"/>
          <w:sz w:val="20"/>
        </w:rPr>
        <w:t>本研究針對物流配送中固定主線架構下之路線最佳化問題進行探討，考量實務上主線店</w:t>
      </w:r>
      <w:proofErr w:type="gramStart"/>
      <w:r w:rsidRPr="00684780">
        <w:rPr>
          <w:rFonts w:eastAsia="標楷體"/>
          <w:sz w:val="20"/>
        </w:rPr>
        <w:t>舖</w:t>
      </w:r>
      <w:proofErr w:type="gramEnd"/>
      <w:r w:rsidRPr="00684780">
        <w:rPr>
          <w:rFonts w:eastAsia="標楷體"/>
          <w:sz w:val="20"/>
        </w:rPr>
        <w:t>順序不可變動、需求波動導致超載，以及需啟用支援線之情境，將問題建構為具時間窗限制之多階段組合最佳化問題。</w:t>
      </w:r>
    </w:p>
    <w:p w14:paraId="004D91E0" w14:textId="6341B44D" w:rsidR="00A816CD" w:rsidRPr="00684780" w:rsidRDefault="00A816CD" w:rsidP="00B578F2">
      <w:pPr>
        <w:ind w:firstLineChars="200" w:firstLine="400"/>
        <w:jc w:val="both"/>
        <w:rPr>
          <w:rFonts w:eastAsia="標楷體"/>
          <w:sz w:val="20"/>
        </w:rPr>
      </w:pPr>
      <w:r w:rsidRPr="00684780">
        <w:rPr>
          <w:rFonts w:eastAsia="標楷體"/>
          <w:sz w:val="20"/>
        </w:rPr>
        <w:t>為提升求解效率與解品質，本研究將問題拆分為主線超載店</w:t>
      </w:r>
      <w:proofErr w:type="gramStart"/>
      <w:r w:rsidRPr="00684780">
        <w:rPr>
          <w:rFonts w:eastAsia="標楷體"/>
          <w:sz w:val="20"/>
        </w:rPr>
        <w:t>舖</w:t>
      </w:r>
      <w:proofErr w:type="gramEnd"/>
      <w:r w:rsidRPr="00684780">
        <w:rPr>
          <w:rFonts w:eastAsia="標楷體"/>
          <w:sz w:val="20"/>
        </w:rPr>
        <w:t>抽取、候選店</w:t>
      </w:r>
      <w:proofErr w:type="gramStart"/>
      <w:r w:rsidRPr="00684780">
        <w:rPr>
          <w:rFonts w:eastAsia="標楷體"/>
          <w:sz w:val="20"/>
        </w:rPr>
        <w:t>舖</w:t>
      </w:r>
      <w:proofErr w:type="gramEnd"/>
      <w:r w:rsidRPr="00684780">
        <w:rPr>
          <w:rFonts w:eastAsia="標楷體"/>
          <w:sz w:val="20"/>
        </w:rPr>
        <w:t>重新分配及支援線規劃</w:t>
      </w:r>
      <w:proofErr w:type="gramStart"/>
      <w:r w:rsidRPr="00684780">
        <w:rPr>
          <w:rFonts w:eastAsia="標楷體"/>
          <w:sz w:val="20"/>
        </w:rPr>
        <w:t>三</w:t>
      </w:r>
      <w:proofErr w:type="gramEnd"/>
      <w:r w:rsidRPr="00684780">
        <w:rPr>
          <w:rFonts w:eastAsia="標楷體"/>
          <w:sz w:val="20"/>
        </w:rPr>
        <w:t>個子問題，並依其特性分別設計基因演算法</w:t>
      </w:r>
      <w:proofErr w:type="gramStart"/>
      <w:r w:rsidRPr="00684780">
        <w:rPr>
          <w:rFonts w:eastAsia="標楷體"/>
          <w:sz w:val="20"/>
        </w:rPr>
        <w:t>與蟻群演算法</w:t>
      </w:r>
      <w:proofErr w:type="gramEnd"/>
      <w:r w:rsidRPr="00684780">
        <w:rPr>
          <w:rFonts w:eastAsia="標楷體"/>
          <w:sz w:val="20"/>
        </w:rPr>
        <w:t>進行求解，同時結合修復機制以確保解之可行性。</w:t>
      </w:r>
      <w:r w:rsidR="008E479E" w:rsidRPr="00684780">
        <w:rPr>
          <w:rFonts w:eastAsia="標楷體"/>
          <w:sz w:val="20"/>
        </w:rPr>
        <w:t>實驗結果顯示，本研究方法於物流公司實務資料中能有效降低支援線需求並改善整體配送效率，在</w:t>
      </w:r>
      <w:r w:rsidR="008E479E" w:rsidRPr="00684780">
        <w:rPr>
          <w:rFonts w:eastAsia="標楷體"/>
          <w:sz w:val="20"/>
        </w:rPr>
        <w:t>Solomon VRPTW</w:t>
      </w:r>
      <w:r w:rsidR="008E479E" w:rsidRPr="00684780">
        <w:rPr>
          <w:rFonts w:eastAsia="標楷體"/>
          <w:sz w:val="20"/>
        </w:rPr>
        <w:t>測試資料</w:t>
      </w:r>
      <w:r w:rsidR="00AF55B0" w:rsidRPr="00684780">
        <w:rPr>
          <w:rFonts w:eastAsia="標楷體" w:hint="eastAsia"/>
          <w:sz w:val="20"/>
        </w:rPr>
        <w:t>集</w:t>
      </w:r>
      <w:r w:rsidR="008E479E" w:rsidRPr="00684780">
        <w:rPr>
          <w:rFonts w:eastAsia="標楷體"/>
          <w:sz w:val="20"/>
        </w:rPr>
        <w:t>中亦展現穩定</w:t>
      </w:r>
      <w:r w:rsidR="00AF55B0" w:rsidRPr="00684780">
        <w:rPr>
          <w:rFonts w:eastAsia="標楷體" w:hint="eastAsia"/>
          <w:sz w:val="20"/>
        </w:rPr>
        <w:t>性</w:t>
      </w:r>
      <w:r w:rsidR="008E479E" w:rsidRPr="00684780">
        <w:rPr>
          <w:rFonts w:eastAsia="標楷體"/>
          <w:sz w:val="20"/>
        </w:rPr>
        <w:t>，特別在</w:t>
      </w:r>
      <w:r w:rsidR="00AF55B0" w:rsidRPr="00684780">
        <w:rPr>
          <w:rFonts w:eastAsia="標楷體" w:hint="eastAsia"/>
          <w:sz w:val="20"/>
        </w:rPr>
        <w:t>降低</w:t>
      </w:r>
      <w:r w:rsidR="008E479E" w:rsidRPr="00684780">
        <w:rPr>
          <w:rFonts w:eastAsia="標楷體"/>
          <w:sz w:val="20"/>
        </w:rPr>
        <w:t>車輛數量方面具有優勢，顯示本方法兼具實務應用性與求解能力。</w:t>
      </w:r>
    </w:p>
    <w:p w14:paraId="42526359" w14:textId="28349D03" w:rsidR="00CB3452" w:rsidRPr="00684780" w:rsidRDefault="00CB3452" w:rsidP="00B578F2">
      <w:pPr>
        <w:ind w:firstLineChars="200" w:firstLine="400"/>
        <w:jc w:val="both"/>
        <w:rPr>
          <w:rFonts w:eastAsia="標楷體"/>
          <w:sz w:val="20"/>
        </w:rPr>
      </w:pPr>
      <w:r w:rsidRPr="00684780">
        <w:rPr>
          <w:rFonts w:eastAsia="標楷體"/>
          <w:sz w:val="20"/>
        </w:rPr>
        <w:t>未來可進一步延伸</w:t>
      </w:r>
      <w:r w:rsidR="00A616C6" w:rsidRPr="00684780">
        <w:rPr>
          <w:rFonts w:eastAsia="標楷體" w:hint="eastAsia"/>
          <w:sz w:val="20"/>
        </w:rPr>
        <w:t>至</w:t>
      </w:r>
      <w:r w:rsidR="00A616C6" w:rsidRPr="00684780">
        <w:rPr>
          <w:rFonts w:eastAsia="標楷體"/>
          <w:sz w:val="20"/>
        </w:rPr>
        <w:t>綠色</w:t>
      </w:r>
      <w:r w:rsidR="00A616C6" w:rsidRPr="00684780">
        <w:rPr>
          <w:rFonts w:eastAsia="標楷體" w:hint="eastAsia"/>
          <w:sz w:val="20"/>
        </w:rPr>
        <w:t>車輛路徑問題</w:t>
      </w:r>
      <w:r w:rsidRPr="00684780">
        <w:rPr>
          <w:rFonts w:eastAsia="標楷體"/>
          <w:sz w:val="20"/>
        </w:rPr>
        <w:t>，例如考慮</w:t>
      </w:r>
      <w:r w:rsidR="00A616C6" w:rsidRPr="00684780">
        <w:rPr>
          <w:rFonts w:eastAsia="標楷體"/>
          <w:sz w:val="20"/>
        </w:rPr>
        <w:t>碳排放量、能源消耗，以及電動車配送等因素</w:t>
      </w:r>
      <w:r w:rsidRPr="00684780">
        <w:rPr>
          <w:rFonts w:eastAsia="標楷體"/>
          <w:sz w:val="20"/>
        </w:rPr>
        <w:t>。</w:t>
      </w:r>
      <w:proofErr w:type="gramStart"/>
      <w:r w:rsidRPr="00684780">
        <w:rPr>
          <w:rFonts w:eastAsia="標楷體"/>
          <w:sz w:val="20"/>
        </w:rPr>
        <w:t>此外，</w:t>
      </w:r>
      <w:proofErr w:type="gramEnd"/>
      <w:r w:rsidRPr="00684780">
        <w:rPr>
          <w:rFonts w:eastAsia="標楷體"/>
          <w:sz w:val="20"/>
        </w:rPr>
        <w:t>亦可結合深度學習或強化學習方法，以提升大規模問題下之決策能力與效果，進一步擴展本</w:t>
      </w:r>
      <w:r w:rsidR="00A317BC" w:rsidRPr="00684780">
        <w:rPr>
          <w:rFonts w:eastAsia="標楷體" w:hint="eastAsia"/>
          <w:sz w:val="20"/>
        </w:rPr>
        <w:t>研究</w:t>
      </w:r>
      <w:r w:rsidRPr="00684780">
        <w:rPr>
          <w:rFonts w:eastAsia="標楷體"/>
          <w:sz w:val="20"/>
        </w:rPr>
        <w:t>於智慧物流領域之應用價值。</w:t>
      </w:r>
    </w:p>
    <w:p w14:paraId="5EF9F397" w14:textId="77777777" w:rsidR="00EA3E6C" w:rsidRPr="00684780" w:rsidRDefault="00EA3E6C" w:rsidP="00A94BDE">
      <w:pPr>
        <w:jc w:val="both"/>
        <w:rPr>
          <w:rFonts w:eastAsia="標楷體"/>
          <w:b/>
          <w:sz w:val="20"/>
        </w:rPr>
      </w:pPr>
    </w:p>
    <w:p w14:paraId="09A6DD94" w14:textId="20916568" w:rsidR="00EB183C" w:rsidRPr="00684780" w:rsidRDefault="00827DE9" w:rsidP="00B0419D">
      <w:pPr>
        <w:jc w:val="both"/>
        <w:rPr>
          <w:rFonts w:eastAsia="標楷體"/>
          <w:b/>
          <w:sz w:val="20"/>
        </w:rPr>
      </w:pPr>
      <w:r w:rsidRPr="00684780">
        <w:rPr>
          <w:rFonts w:eastAsia="標楷體" w:hint="eastAsia"/>
          <w:b/>
          <w:sz w:val="20"/>
        </w:rPr>
        <w:t>參考文獻</w:t>
      </w:r>
    </w:p>
    <w:p w14:paraId="46D51560" w14:textId="77777777" w:rsidR="004F3EF1" w:rsidRPr="00684780" w:rsidRDefault="00EB183C" w:rsidP="004F3EF1">
      <w:pPr>
        <w:pStyle w:val="EndNoteBibliography"/>
        <w:ind w:left="720" w:hanging="720"/>
      </w:pPr>
      <w:r w:rsidRPr="00684780">
        <w:fldChar w:fldCharType="begin"/>
      </w:r>
      <w:r w:rsidRPr="00684780">
        <w:instrText xml:space="preserve"> ADDIN EN.REFLIST </w:instrText>
      </w:r>
      <w:r w:rsidRPr="00684780">
        <w:fldChar w:fldCharType="separate"/>
      </w:r>
      <w:r w:rsidR="004F3EF1" w:rsidRPr="00684780">
        <w:t>[1]</w:t>
      </w:r>
      <w:r w:rsidR="004F3EF1" w:rsidRPr="00684780">
        <w:tab/>
        <w:t xml:space="preserve">P. Toth and D. Vigo, </w:t>
      </w:r>
      <w:r w:rsidR="004F3EF1" w:rsidRPr="00684780">
        <w:rPr>
          <w:i/>
        </w:rPr>
        <w:t>The vehicle routing problem</w:t>
      </w:r>
      <w:r w:rsidR="004F3EF1" w:rsidRPr="00684780">
        <w:t>. SIAM, 2002.</w:t>
      </w:r>
    </w:p>
    <w:p w14:paraId="1528A529" w14:textId="77777777" w:rsidR="004F3EF1" w:rsidRPr="00684780" w:rsidRDefault="004F3EF1" w:rsidP="004F3EF1">
      <w:pPr>
        <w:pStyle w:val="EndNoteBibliography"/>
        <w:ind w:left="720" w:hanging="720"/>
      </w:pPr>
      <w:r w:rsidRPr="00684780">
        <w:t>[2]</w:t>
      </w:r>
      <w:r w:rsidRPr="00684780">
        <w:tab/>
        <w:t xml:space="preserve">S. Mirjalili, "Genetic algorithm," in </w:t>
      </w:r>
      <w:r w:rsidRPr="00684780">
        <w:rPr>
          <w:i/>
        </w:rPr>
        <w:t>Evolutionary algorithms and neural networks: theory and applications</w:t>
      </w:r>
      <w:r w:rsidRPr="00684780">
        <w:t>: Springer, 2018, pp. 43–55.</w:t>
      </w:r>
    </w:p>
    <w:p w14:paraId="00D89847" w14:textId="77777777" w:rsidR="004F3EF1" w:rsidRPr="00684780" w:rsidRDefault="004F3EF1" w:rsidP="004F3EF1">
      <w:pPr>
        <w:pStyle w:val="EndNoteBibliography"/>
        <w:ind w:left="720" w:hanging="720"/>
      </w:pPr>
      <w:r w:rsidRPr="00684780">
        <w:t>[3]</w:t>
      </w:r>
      <w:r w:rsidRPr="00684780">
        <w:tab/>
        <w:t xml:space="preserve">M. Dorigo, M. Birattari, and T. Stutzle, "Ant colony optimization," </w:t>
      </w:r>
      <w:r w:rsidRPr="00684780">
        <w:rPr>
          <w:i/>
        </w:rPr>
        <w:t xml:space="preserve">IEEE computational intelligence magazine, </w:t>
      </w:r>
      <w:r w:rsidRPr="00684780">
        <w:t>vol. 1, no. 4, pp. 28–39, 2007.</w:t>
      </w:r>
    </w:p>
    <w:p w14:paraId="41011B76" w14:textId="77777777" w:rsidR="004F3EF1" w:rsidRPr="00684780" w:rsidRDefault="004F3EF1" w:rsidP="004F3EF1">
      <w:pPr>
        <w:pStyle w:val="EndNoteBibliography"/>
        <w:ind w:left="720" w:hanging="720"/>
      </w:pPr>
      <w:r w:rsidRPr="00684780">
        <w:t>[4]</w:t>
      </w:r>
      <w:r w:rsidRPr="00684780">
        <w:tab/>
        <w:t xml:space="preserve">K. C. Tan, L. H. Lee, Q. Zhu, and K. Ou, "Heuristic methods for vehicle routing problem with time windows," </w:t>
      </w:r>
      <w:r w:rsidRPr="00684780">
        <w:rPr>
          <w:i/>
        </w:rPr>
        <w:t xml:space="preserve">Artificial intelligence in Engineering, </w:t>
      </w:r>
      <w:r w:rsidRPr="00684780">
        <w:t>vol. 15, no. 3, pp. 281–295, 2001.</w:t>
      </w:r>
    </w:p>
    <w:p w14:paraId="7FB2101A" w14:textId="77777777" w:rsidR="004F3EF1" w:rsidRPr="00684780" w:rsidRDefault="004F3EF1" w:rsidP="004F3EF1">
      <w:pPr>
        <w:pStyle w:val="EndNoteBibliography"/>
        <w:ind w:left="720" w:hanging="720"/>
      </w:pPr>
      <w:r w:rsidRPr="00684780">
        <w:t>[5]</w:t>
      </w:r>
      <w:r w:rsidRPr="00684780">
        <w:tab/>
        <w:t xml:space="preserve">J. Euchi, "The vehicle routing problem with private fleet and multiple common carriers: Solution with hybrid metaheuristic algorithm," </w:t>
      </w:r>
      <w:r w:rsidRPr="00684780">
        <w:rPr>
          <w:i/>
        </w:rPr>
        <w:t xml:space="preserve">Vehicular Communications, </w:t>
      </w:r>
      <w:r w:rsidRPr="00684780">
        <w:t>vol. 9, pp. 97–108, 2017.</w:t>
      </w:r>
    </w:p>
    <w:p w14:paraId="79D4FA59" w14:textId="77777777" w:rsidR="004F3EF1" w:rsidRPr="00684780" w:rsidRDefault="004F3EF1" w:rsidP="004F3EF1">
      <w:pPr>
        <w:pStyle w:val="EndNoteBibliography"/>
        <w:ind w:left="720" w:hanging="720"/>
      </w:pPr>
      <w:r w:rsidRPr="00684780">
        <w:t>[6]</w:t>
      </w:r>
      <w:r w:rsidRPr="00684780">
        <w:tab/>
        <w:t xml:space="preserve">P. C. Chu and J. E. Beasley, "A genetic </w:t>
      </w:r>
      <w:r w:rsidRPr="00684780">
        <w:t xml:space="preserve">algorithm for the multidimensional knapsack problem," </w:t>
      </w:r>
      <w:r w:rsidRPr="00684780">
        <w:rPr>
          <w:i/>
        </w:rPr>
        <w:t xml:space="preserve">Journal of heuristics, </w:t>
      </w:r>
      <w:r w:rsidRPr="00684780">
        <w:t>vol. 4, no. 1, pp. 63–86, 1998.</w:t>
      </w:r>
    </w:p>
    <w:p w14:paraId="4456386F" w14:textId="77777777" w:rsidR="004F3EF1" w:rsidRPr="00684780" w:rsidRDefault="004F3EF1" w:rsidP="004F3EF1">
      <w:pPr>
        <w:pStyle w:val="EndNoteBibliography"/>
        <w:ind w:left="720" w:hanging="720"/>
      </w:pPr>
      <w:r w:rsidRPr="00684780">
        <w:t>[7]</w:t>
      </w:r>
      <w:r w:rsidRPr="00684780">
        <w:tab/>
        <w:t xml:space="preserve">A. Maroof, B. Ayvaz, and K. Naeem, "Logistics optimization using hybrid genetic algorithm (hga): A solution to the vehicle routing problem with time windows (vrptw)," </w:t>
      </w:r>
      <w:r w:rsidRPr="00684780">
        <w:rPr>
          <w:i/>
        </w:rPr>
        <w:t xml:space="preserve">IEEE Access, </w:t>
      </w:r>
      <w:r w:rsidRPr="00684780">
        <w:t>vol. 12, pp. 36974–36989, 2024.</w:t>
      </w:r>
    </w:p>
    <w:p w14:paraId="6A1BD95F" w14:textId="77777777" w:rsidR="004F3EF1" w:rsidRPr="00684780" w:rsidRDefault="004F3EF1" w:rsidP="004F3EF1">
      <w:pPr>
        <w:pStyle w:val="EndNoteBibliography"/>
        <w:ind w:left="720" w:hanging="720"/>
      </w:pPr>
      <w:r w:rsidRPr="00684780">
        <w:t>[8]</w:t>
      </w:r>
      <w:r w:rsidRPr="00684780">
        <w:tab/>
        <w:t>X. Ma</w:t>
      </w:r>
      <w:r w:rsidRPr="00684780">
        <w:rPr>
          <w:i/>
        </w:rPr>
        <w:t xml:space="preserve"> et al.</w:t>
      </w:r>
      <w:r w:rsidRPr="00684780">
        <w:t xml:space="preserve">, "A survey on cooperative co-evolutionary algorithms," </w:t>
      </w:r>
      <w:r w:rsidRPr="00684780">
        <w:rPr>
          <w:i/>
        </w:rPr>
        <w:t xml:space="preserve">IEEE Transactions on Evolutionary Computation, </w:t>
      </w:r>
      <w:r w:rsidRPr="00684780">
        <w:t>vol. 23, no. 3, pp. 421–441, 2018.</w:t>
      </w:r>
    </w:p>
    <w:p w14:paraId="0BCED293" w14:textId="77777777" w:rsidR="004F3EF1" w:rsidRPr="00684780" w:rsidRDefault="004F3EF1" w:rsidP="004F3EF1">
      <w:pPr>
        <w:pStyle w:val="EndNoteBibliography"/>
        <w:ind w:left="720" w:hanging="720"/>
      </w:pPr>
      <w:r w:rsidRPr="00684780">
        <w:t>[9]</w:t>
      </w:r>
      <w:r w:rsidRPr="00684780">
        <w:tab/>
        <w:t>L. M. Gambardella, É. Taillard, and G. Agazzi, "MACS-VRPTW: A multiple ant colony system for vehicle routing problems with time windows," ed: Istituto Dalle Molle Di Studi Sull Intelligenza Artificiale, 1999.</w:t>
      </w:r>
    </w:p>
    <w:p w14:paraId="05FD64F1" w14:textId="77777777" w:rsidR="004F3EF1" w:rsidRPr="00684780" w:rsidRDefault="004F3EF1" w:rsidP="004F3EF1">
      <w:pPr>
        <w:pStyle w:val="EndNoteBibliography"/>
        <w:ind w:left="720" w:hanging="720"/>
      </w:pPr>
      <w:r w:rsidRPr="00684780">
        <w:t>[10]</w:t>
      </w:r>
      <w:r w:rsidRPr="00684780">
        <w:tab/>
        <w:t xml:space="preserve">J. E. Bell and P. R. McMullen, "Ant colony optimization techniques for the vehicle routing problem," </w:t>
      </w:r>
      <w:r w:rsidRPr="00684780">
        <w:rPr>
          <w:i/>
        </w:rPr>
        <w:t xml:space="preserve">Advanced engineering informatics, </w:t>
      </w:r>
      <w:r w:rsidRPr="00684780">
        <w:t>vol. 18, no. 1, pp. 41–48, 2004.</w:t>
      </w:r>
    </w:p>
    <w:p w14:paraId="205D4F46" w14:textId="7FE6E0BD" w:rsidR="004F3EF1" w:rsidRPr="00684780" w:rsidRDefault="004F3EF1" w:rsidP="004F3EF1">
      <w:pPr>
        <w:pStyle w:val="EndNoteBibliography"/>
        <w:ind w:left="720" w:hanging="720"/>
      </w:pPr>
      <w:r w:rsidRPr="00684780">
        <w:t>[11]</w:t>
      </w:r>
      <w:r w:rsidRPr="00684780">
        <w:tab/>
      </w:r>
      <w:r w:rsidRPr="00684780">
        <w:rPr>
          <w:i/>
        </w:rPr>
        <w:t>Solomon's Benchmark Problems</w:t>
      </w:r>
      <w:r w:rsidRPr="00684780">
        <w:t xml:space="preserve">. [Online]. Available: </w:t>
      </w:r>
      <w:hyperlink r:id="rId9" w:history="1">
        <w:r w:rsidRPr="00684780">
          <w:rPr>
            <w:rStyle w:val="a4"/>
          </w:rPr>
          <w:t>https://www.sintef.no/projectweb/top/</w:t>
        </w:r>
      </w:hyperlink>
    </w:p>
    <w:p w14:paraId="6B1139EF" w14:textId="65163788" w:rsidR="00F21F21" w:rsidRPr="00F21F21" w:rsidRDefault="00EB183C" w:rsidP="00B0419D">
      <w:pPr>
        <w:pStyle w:val="EndNoteBibliography"/>
      </w:pPr>
      <w:r w:rsidRPr="00684780">
        <w:fldChar w:fldCharType="end"/>
      </w:r>
    </w:p>
    <w:sectPr w:rsidR="00F21F21" w:rsidRPr="00F21F21">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9BDD9" w14:textId="77777777" w:rsidR="00563D8B" w:rsidRDefault="00563D8B" w:rsidP="00A251DE">
      <w:r>
        <w:separator/>
      </w:r>
    </w:p>
  </w:endnote>
  <w:endnote w:type="continuationSeparator" w:id="0">
    <w:p w14:paraId="1283411B" w14:textId="77777777" w:rsidR="00563D8B" w:rsidRDefault="00563D8B"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細明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264A7" w14:textId="77777777" w:rsidR="00563D8B" w:rsidRDefault="00563D8B" w:rsidP="00A251DE">
      <w:r>
        <w:separator/>
      </w:r>
    </w:p>
  </w:footnote>
  <w:footnote w:type="continuationSeparator" w:id="0">
    <w:p w14:paraId="12B4A80D" w14:textId="77777777" w:rsidR="00563D8B" w:rsidRDefault="00563D8B"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695016D"/>
    <w:multiLevelType w:val="hybridMultilevel"/>
    <w:tmpl w:val="E43A2F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2F1152BF"/>
    <w:multiLevelType w:val="hybridMultilevel"/>
    <w:tmpl w:val="99F25AA4"/>
    <w:lvl w:ilvl="0" w:tplc="986CF9E4">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5AE424D8"/>
    <w:multiLevelType w:val="hybridMultilevel"/>
    <w:tmpl w:val="4CCCB5A2"/>
    <w:lvl w:ilvl="0" w:tplc="7DEC3B3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D3A1151"/>
    <w:multiLevelType w:val="hybridMultilevel"/>
    <w:tmpl w:val="578C256A"/>
    <w:lvl w:ilvl="0" w:tplc="BB00704E">
      <w:start w:val="1"/>
      <w:numFmt w:val="taiwaneseCountingThousand"/>
      <w:pStyle w:val="TCSE"/>
      <w:lvlText w:val="%1、"/>
      <w:lvlJc w:val="left"/>
      <w:pPr>
        <w:ind w:left="480" w:hanging="480"/>
      </w:pPr>
    </w:lvl>
    <w:lvl w:ilvl="1" w:tplc="FD1CE884">
      <w:start w:val="1"/>
      <w:numFmt w:val="decimal"/>
      <w:lvlText w:val="%2."/>
      <w:lvlJc w:val="left"/>
      <w:pPr>
        <w:ind w:left="360" w:hanging="360"/>
      </w:pPr>
      <w:rPr>
        <w:rFonts w:hint="default"/>
        <w:b/>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84099277">
    <w:abstractNumId w:val="4"/>
  </w:num>
  <w:num w:numId="2" w16cid:durableId="1680278381">
    <w:abstractNumId w:val="2"/>
  </w:num>
  <w:num w:numId="3" w16cid:durableId="955868768">
    <w:abstractNumId w:val="5"/>
  </w:num>
  <w:num w:numId="4" w16cid:durableId="2123767237">
    <w:abstractNumId w:val="0"/>
  </w:num>
  <w:num w:numId="5" w16cid:durableId="1142698377">
    <w:abstractNumId w:val="6"/>
  </w:num>
  <w:num w:numId="6" w16cid:durableId="887453394">
    <w:abstractNumId w:val="7"/>
  </w:num>
  <w:num w:numId="7" w16cid:durableId="66343351">
    <w:abstractNumId w:val="1"/>
  </w:num>
  <w:num w:numId="8" w16cid:durableId="201721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8&lt;/item&gt;&lt;item&gt;39&lt;/item&gt;&lt;item&gt;46&lt;/item&gt;&lt;item&gt;47&lt;/item&gt;&lt;item&gt;48&lt;/item&gt;&lt;item&gt;49&lt;/item&gt;&lt;item&gt;52&lt;/item&gt;&lt;item&gt;55&lt;/item&gt;&lt;item&gt;60&lt;/item&gt;&lt;item&gt;66&lt;/item&gt;&lt;/record-ids&gt;&lt;/item&gt;&lt;/Libraries&gt;"/>
    <w:docVar w:name="EN.UseJSCitationFormat" w:val="False"/>
  </w:docVars>
  <w:rsids>
    <w:rsidRoot w:val="00DC6C48"/>
    <w:rsid w:val="00000D52"/>
    <w:rsid w:val="00001C44"/>
    <w:rsid w:val="000031BE"/>
    <w:rsid w:val="0001088D"/>
    <w:rsid w:val="0001091E"/>
    <w:rsid w:val="0001191C"/>
    <w:rsid w:val="000169CC"/>
    <w:rsid w:val="00020CF8"/>
    <w:rsid w:val="000267C9"/>
    <w:rsid w:val="00027461"/>
    <w:rsid w:val="00027FED"/>
    <w:rsid w:val="00030425"/>
    <w:rsid w:val="00031B82"/>
    <w:rsid w:val="00041158"/>
    <w:rsid w:val="00043205"/>
    <w:rsid w:val="00044A92"/>
    <w:rsid w:val="00046064"/>
    <w:rsid w:val="000469A7"/>
    <w:rsid w:val="000518AA"/>
    <w:rsid w:val="00051BAE"/>
    <w:rsid w:val="00052F7D"/>
    <w:rsid w:val="0005305F"/>
    <w:rsid w:val="00054D39"/>
    <w:rsid w:val="0005795E"/>
    <w:rsid w:val="00061DD0"/>
    <w:rsid w:val="00063ADE"/>
    <w:rsid w:val="00066569"/>
    <w:rsid w:val="00066A94"/>
    <w:rsid w:val="00070E61"/>
    <w:rsid w:val="00071C42"/>
    <w:rsid w:val="00073E91"/>
    <w:rsid w:val="0007421F"/>
    <w:rsid w:val="000758EA"/>
    <w:rsid w:val="000774C2"/>
    <w:rsid w:val="00080C16"/>
    <w:rsid w:val="0008107E"/>
    <w:rsid w:val="000864D0"/>
    <w:rsid w:val="00087415"/>
    <w:rsid w:val="000923AF"/>
    <w:rsid w:val="000A3483"/>
    <w:rsid w:val="000A3920"/>
    <w:rsid w:val="000A7478"/>
    <w:rsid w:val="000A7DA4"/>
    <w:rsid w:val="000B4015"/>
    <w:rsid w:val="000B42B2"/>
    <w:rsid w:val="000B6CDC"/>
    <w:rsid w:val="000B7533"/>
    <w:rsid w:val="000B7C61"/>
    <w:rsid w:val="000C3FAF"/>
    <w:rsid w:val="000C6536"/>
    <w:rsid w:val="000C7D78"/>
    <w:rsid w:val="000D20EE"/>
    <w:rsid w:val="000D3834"/>
    <w:rsid w:val="000D389B"/>
    <w:rsid w:val="000D5E05"/>
    <w:rsid w:val="000E01B2"/>
    <w:rsid w:val="000E02AE"/>
    <w:rsid w:val="000E51CF"/>
    <w:rsid w:val="000F0D2E"/>
    <w:rsid w:val="000F260E"/>
    <w:rsid w:val="000F2D08"/>
    <w:rsid w:val="000F331C"/>
    <w:rsid w:val="000F339C"/>
    <w:rsid w:val="000F33C9"/>
    <w:rsid w:val="000F3791"/>
    <w:rsid w:val="000F772F"/>
    <w:rsid w:val="00100D8E"/>
    <w:rsid w:val="00102A3E"/>
    <w:rsid w:val="00107679"/>
    <w:rsid w:val="00110598"/>
    <w:rsid w:val="001164CF"/>
    <w:rsid w:val="001206B5"/>
    <w:rsid w:val="00122374"/>
    <w:rsid w:val="00130071"/>
    <w:rsid w:val="00134859"/>
    <w:rsid w:val="0013700B"/>
    <w:rsid w:val="00137962"/>
    <w:rsid w:val="0014232A"/>
    <w:rsid w:val="001460E8"/>
    <w:rsid w:val="00146E56"/>
    <w:rsid w:val="001473C8"/>
    <w:rsid w:val="00150CC6"/>
    <w:rsid w:val="0015138E"/>
    <w:rsid w:val="00152824"/>
    <w:rsid w:val="00164C0F"/>
    <w:rsid w:val="001679FF"/>
    <w:rsid w:val="00170BBE"/>
    <w:rsid w:val="00173FF0"/>
    <w:rsid w:val="00174090"/>
    <w:rsid w:val="00175AF3"/>
    <w:rsid w:val="001800CF"/>
    <w:rsid w:val="00183507"/>
    <w:rsid w:val="00183F64"/>
    <w:rsid w:val="0018409C"/>
    <w:rsid w:val="001845AD"/>
    <w:rsid w:val="001908A1"/>
    <w:rsid w:val="00190EC9"/>
    <w:rsid w:val="00192E4A"/>
    <w:rsid w:val="00193AD9"/>
    <w:rsid w:val="00193B4B"/>
    <w:rsid w:val="00195333"/>
    <w:rsid w:val="0019632F"/>
    <w:rsid w:val="001A0AD1"/>
    <w:rsid w:val="001A158D"/>
    <w:rsid w:val="001A37B6"/>
    <w:rsid w:val="001A48F0"/>
    <w:rsid w:val="001B094F"/>
    <w:rsid w:val="001B0E3E"/>
    <w:rsid w:val="001B1090"/>
    <w:rsid w:val="001B2B3E"/>
    <w:rsid w:val="001B5C07"/>
    <w:rsid w:val="001B6547"/>
    <w:rsid w:val="001B676C"/>
    <w:rsid w:val="001B6BD5"/>
    <w:rsid w:val="001B7AB2"/>
    <w:rsid w:val="001C0475"/>
    <w:rsid w:val="001C1C32"/>
    <w:rsid w:val="001C5F76"/>
    <w:rsid w:val="001C7496"/>
    <w:rsid w:val="001D27D6"/>
    <w:rsid w:val="001D3ED4"/>
    <w:rsid w:val="001D45C4"/>
    <w:rsid w:val="001D6FB4"/>
    <w:rsid w:val="001E01F7"/>
    <w:rsid w:val="001E12AF"/>
    <w:rsid w:val="001E18FA"/>
    <w:rsid w:val="001E42BC"/>
    <w:rsid w:val="001F6F35"/>
    <w:rsid w:val="00200334"/>
    <w:rsid w:val="00203640"/>
    <w:rsid w:val="00203A9E"/>
    <w:rsid w:val="0020697B"/>
    <w:rsid w:val="00207006"/>
    <w:rsid w:val="0021096A"/>
    <w:rsid w:val="002113DC"/>
    <w:rsid w:val="00211F9C"/>
    <w:rsid w:val="00220DB9"/>
    <w:rsid w:val="00232BBF"/>
    <w:rsid w:val="00233B2B"/>
    <w:rsid w:val="002362C9"/>
    <w:rsid w:val="00242314"/>
    <w:rsid w:val="002431DB"/>
    <w:rsid w:val="00243B1D"/>
    <w:rsid w:val="00245209"/>
    <w:rsid w:val="0025021A"/>
    <w:rsid w:val="0025063D"/>
    <w:rsid w:val="00250DBD"/>
    <w:rsid w:val="002514ED"/>
    <w:rsid w:val="002520F7"/>
    <w:rsid w:val="002560DD"/>
    <w:rsid w:val="00257F58"/>
    <w:rsid w:val="002612A1"/>
    <w:rsid w:val="00261410"/>
    <w:rsid w:val="00261704"/>
    <w:rsid w:val="0026330A"/>
    <w:rsid w:val="00265EAB"/>
    <w:rsid w:val="00266733"/>
    <w:rsid w:val="00271F85"/>
    <w:rsid w:val="0027228F"/>
    <w:rsid w:val="00274FD0"/>
    <w:rsid w:val="002773FF"/>
    <w:rsid w:val="002826C0"/>
    <w:rsid w:val="002873EA"/>
    <w:rsid w:val="002A0995"/>
    <w:rsid w:val="002A18DE"/>
    <w:rsid w:val="002A3BA1"/>
    <w:rsid w:val="002A6A7B"/>
    <w:rsid w:val="002B4965"/>
    <w:rsid w:val="002C1FA4"/>
    <w:rsid w:val="002C30F4"/>
    <w:rsid w:val="002C379E"/>
    <w:rsid w:val="002C5E13"/>
    <w:rsid w:val="002C7402"/>
    <w:rsid w:val="002D0283"/>
    <w:rsid w:val="002D0690"/>
    <w:rsid w:val="002D2775"/>
    <w:rsid w:val="002D3212"/>
    <w:rsid w:val="002E2FEE"/>
    <w:rsid w:val="002E3FE7"/>
    <w:rsid w:val="002F0110"/>
    <w:rsid w:val="002F0711"/>
    <w:rsid w:val="002F0941"/>
    <w:rsid w:val="002F0CB2"/>
    <w:rsid w:val="002F3553"/>
    <w:rsid w:val="002F404F"/>
    <w:rsid w:val="002F5A71"/>
    <w:rsid w:val="002F5C1B"/>
    <w:rsid w:val="002F782E"/>
    <w:rsid w:val="0030030C"/>
    <w:rsid w:val="0030032B"/>
    <w:rsid w:val="00300665"/>
    <w:rsid w:val="0030331B"/>
    <w:rsid w:val="003043C1"/>
    <w:rsid w:val="00305637"/>
    <w:rsid w:val="00306877"/>
    <w:rsid w:val="0031227B"/>
    <w:rsid w:val="003208EE"/>
    <w:rsid w:val="00320949"/>
    <w:rsid w:val="00320EE8"/>
    <w:rsid w:val="003226BA"/>
    <w:rsid w:val="00325E55"/>
    <w:rsid w:val="00331B91"/>
    <w:rsid w:val="00332A86"/>
    <w:rsid w:val="003377B8"/>
    <w:rsid w:val="0034041F"/>
    <w:rsid w:val="00341786"/>
    <w:rsid w:val="003422E2"/>
    <w:rsid w:val="00342F1C"/>
    <w:rsid w:val="00346142"/>
    <w:rsid w:val="00347EE1"/>
    <w:rsid w:val="003546F4"/>
    <w:rsid w:val="00356553"/>
    <w:rsid w:val="00356A3F"/>
    <w:rsid w:val="00362A76"/>
    <w:rsid w:val="0036438A"/>
    <w:rsid w:val="00370C7C"/>
    <w:rsid w:val="0038171B"/>
    <w:rsid w:val="00382628"/>
    <w:rsid w:val="003829C7"/>
    <w:rsid w:val="0038497F"/>
    <w:rsid w:val="00385B31"/>
    <w:rsid w:val="00390CA6"/>
    <w:rsid w:val="00391C7D"/>
    <w:rsid w:val="00392E8B"/>
    <w:rsid w:val="003935A4"/>
    <w:rsid w:val="003940E2"/>
    <w:rsid w:val="003A0144"/>
    <w:rsid w:val="003A3E41"/>
    <w:rsid w:val="003B4C95"/>
    <w:rsid w:val="003B7AD8"/>
    <w:rsid w:val="003C3C7A"/>
    <w:rsid w:val="003C4514"/>
    <w:rsid w:val="003D28E1"/>
    <w:rsid w:val="003D3FF6"/>
    <w:rsid w:val="003E363A"/>
    <w:rsid w:val="003E3E59"/>
    <w:rsid w:val="003E49D5"/>
    <w:rsid w:val="003E5648"/>
    <w:rsid w:val="003E7FBE"/>
    <w:rsid w:val="003F08A2"/>
    <w:rsid w:val="003F1691"/>
    <w:rsid w:val="003F38B9"/>
    <w:rsid w:val="003F4241"/>
    <w:rsid w:val="003F6A76"/>
    <w:rsid w:val="0040059C"/>
    <w:rsid w:val="00400627"/>
    <w:rsid w:val="004010ED"/>
    <w:rsid w:val="0040155E"/>
    <w:rsid w:val="00403469"/>
    <w:rsid w:val="004036C7"/>
    <w:rsid w:val="004042BF"/>
    <w:rsid w:val="004048D1"/>
    <w:rsid w:val="004102D0"/>
    <w:rsid w:val="004108C9"/>
    <w:rsid w:val="00416C54"/>
    <w:rsid w:val="004227CE"/>
    <w:rsid w:val="0042314F"/>
    <w:rsid w:val="004273F0"/>
    <w:rsid w:val="004277DE"/>
    <w:rsid w:val="00427D21"/>
    <w:rsid w:val="004378A7"/>
    <w:rsid w:val="0044084F"/>
    <w:rsid w:val="00441D5F"/>
    <w:rsid w:val="00443CD4"/>
    <w:rsid w:val="00445464"/>
    <w:rsid w:val="004464A0"/>
    <w:rsid w:val="00450995"/>
    <w:rsid w:val="00452C31"/>
    <w:rsid w:val="004533BB"/>
    <w:rsid w:val="004545FB"/>
    <w:rsid w:val="00456326"/>
    <w:rsid w:val="004609A5"/>
    <w:rsid w:val="00462BDC"/>
    <w:rsid w:val="00464E75"/>
    <w:rsid w:val="00464FDD"/>
    <w:rsid w:val="004675D8"/>
    <w:rsid w:val="004717C9"/>
    <w:rsid w:val="00471DDC"/>
    <w:rsid w:val="00472574"/>
    <w:rsid w:val="0047324F"/>
    <w:rsid w:val="004741EC"/>
    <w:rsid w:val="00474988"/>
    <w:rsid w:val="004753B8"/>
    <w:rsid w:val="00475747"/>
    <w:rsid w:val="004777F3"/>
    <w:rsid w:val="00477957"/>
    <w:rsid w:val="00480C25"/>
    <w:rsid w:val="00481B8C"/>
    <w:rsid w:val="00487D1C"/>
    <w:rsid w:val="004908BF"/>
    <w:rsid w:val="004932AA"/>
    <w:rsid w:val="00494299"/>
    <w:rsid w:val="00495BCF"/>
    <w:rsid w:val="00496A5D"/>
    <w:rsid w:val="004A33AB"/>
    <w:rsid w:val="004A463D"/>
    <w:rsid w:val="004A54F5"/>
    <w:rsid w:val="004A7D10"/>
    <w:rsid w:val="004B3575"/>
    <w:rsid w:val="004B7C8C"/>
    <w:rsid w:val="004C084F"/>
    <w:rsid w:val="004C6DF7"/>
    <w:rsid w:val="004C7FB3"/>
    <w:rsid w:val="004D05FF"/>
    <w:rsid w:val="004D14FE"/>
    <w:rsid w:val="004D194A"/>
    <w:rsid w:val="004D4C28"/>
    <w:rsid w:val="004D6607"/>
    <w:rsid w:val="004D6EC8"/>
    <w:rsid w:val="004E032B"/>
    <w:rsid w:val="004E0EA6"/>
    <w:rsid w:val="004E3B95"/>
    <w:rsid w:val="004E4951"/>
    <w:rsid w:val="004E5C90"/>
    <w:rsid w:val="004E637A"/>
    <w:rsid w:val="004E7C59"/>
    <w:rsid w:val="004F0FAA"/>
    <w:rsid w:val="004F3EF1"/>
    <w:rsid w:val="004F500A"/>
    <w:rsid w:val="004F5D69"/>
    <w:rsid w:val="00502C45"/>
    <w:rsid w:val="005031F5"/>
    <w:rsid w:val="00510735"/>
    <w:rsid w:val="00511D27"/>
    <w:rsid w:val="0051212B"/>
    <w:rsid w:val="00516195"/>
    <w:rsid w:val="0052741A"/>
    <w:rsid w:val="00527DA2"/>
    <w:rsid w:val="00531FE4"/>
    <w:rsid w:val="00535B05"/>
    <w:rsid w:val="0053662A"/>
    <w:rsid w:val="00541C12"/>
    <w:rsid w:val="00547F80"/>
    <w:rsid w:val="00551A2E"/>
    <w:rsid w:val="00551EB3"/>
    <w:rsid w:val="00552F1D"/>
    <w:rsid w:val="005546B4"/>
    <w:rsid w:val="00554C3F"/>
    <w:rsid w:val="005552A7"/>
    <w:rsid w:val="005557AE"/>
    <w:rsid w:val="00556043"/>
    <w:rsid w:val="00556314"/>
    <w:rsid w:val="00556ED5"/>
    <w:rsid w:val="00556F7B"/>
    <w:rsid w:val="005636F4"/>
    <w:rsid w:val="00563D8B"/>
    <w:rsid w:val="00564B44"/>
    <w:rsid w:val="00565D6B"/>
    <w:rsid w:val="00566E85"/>
    <w:rsid w:val="00570257"/>
    <w:rsid w:val="005719AB"/>
    <w:rsid w:val="00572471"/>
    <w:rsid w:val="00574D15"/>
    <w:rsid w:val="00577A6F"/>
    <w:rsid w:val="0058062A"/>
    <w:rsid w:val="005818C0"/>
    <w:rsid w:val="00590486"/>
    <w:rsid w:val="005905F1"/>
    <w:rsid w:val="00593E25"/>
    <w:rsid w:val="0059566A"/>
    <w:rsid w:val="005967B2"/>
    <w:rsid w:val="005A0D71"/>
    <w:rsid w:val="005A1415"/>
    <w:rsid w:val="005B349B"/>
    <w:rsid w:val="005B76CB"/>
    <w:rsid w:val="005C03D0"/>
    <w:rsid w:val="005C0A1E"/>
    <w:rsid w:val="005C15CD"/>
    <w:rsid w:val="005C1754"/>
    <w:rsid w:val="005C2006"/>
    <w:rsid w:val="005C6720"/>
    <w:rsid w:val="005C67D6"/>
    <w:rsid w:val="005D0C8E"/>
    <w:rsid w:val="005D244C"/>
    <w:rsid w:val="005D6A96"/>
    <w:rsid w:val="005D7A79"/>
    <w:rsid w:val="005E5951"/>
    <w:rsid w:val="005E5E51"/>
    <w:rsid w:val="005E5FE4"/>
    <w:rsid w:val="005E723D"/>
    <w:rsid w:val="005F2960"/>
    <w:rsid w:val="005F4237"/>
    <w:rsid w:val="005F4CB9"/>
    <w:rsid w:val="005F4D0F"/>
    <w:rsid w:val="005F797E"/>
    <w:rsid w:val="00610664"/>
    <w:rsid w:val="006108C9"/>
    <w:rsid w:val="00613C46"/>
    <w:rsid w:val="006177E3"/>
    <w:rsid w:val="00624E22"/>
    <w:rsid w:val="006254FE"/>
    <w:rsid w:val="006267BF"/>
    <w:rsid w:val="006351DE"/>
    <w:rsid w:val="006364DD"/>
    <w:rsid w:val="00637095"/>
    <w:rsid w:val="00646111"/>
    <w:rsid w:val="00646DB4"/>
    <w:rsid w:val="006506A8"/>
    <w:rsid w:val="00650767"/>
    <w:rsid w:val="00651975"/>
    <w:rsid w:val="00660AA1"/>
    <w:rsid w:val="006626B8"/>
    <w:rsid w:val="00662B31"/>
    <w:rsid w:val="00662FC8"/>
    <w:rsid w:val="00672A5F"/>
    <w:rsid w:val="00673487"/>
    <w:rsid w:val="00673F9A"/>
    <w:rsid w:val="00677CB1"/>
    <w:rsid w:val="00684780"/>
    <w:rsid w:val="00687E9C"/>
    <w:rsid w:val="00690667"/>
    <w:rsid w:val="00690808"/>
    <w:rsid w:val="00695A70"/>
    <w:rsid w:val="00695C0B"/>
    <w:rsid w:val="00697A15"/>
    <w:rsid w:val="006A25DC"/>
    <w:rsid w:val="006A2993"/>
    <w:rsid w:val="006A6C62"/>
    <w:rsid w:val="006B21ED"/>
    <w:rsid w:val="006B2950"/>
    <w:rsid w:val="006B6D36"/>
    <w:rsid w:val="006C4D84"/>
    <w:rsid w:val="006D03B6"/>
    <w:rsid w:val="006D1082"/>
    <w:rsid w:val="006D4593"/>
    <w:rsid w:val="006D54B8"/>
    <w:rsid w:val="006D57C7"/>
    <w:rsid w:val="006D68F7"/>
    <w:rsid w:val="006E282C"/>
    <w:rsid w:val="006E2A4B"/>
    <w:rsid w:val="006E3DCA"/>
    <w:rsid w:val="006E3F06"/>
    <w:rsid w:val="006E64F8"/>
    <w:rsid w:val="006E6FD3"/>
    <w:rsid w:val="006E7878"/>
    <w:rsid w:val="006F08BB"/>
    <w:rsid w:val="006F14A3"/>
    <w:rsid w:val="006F1532"/>
    <w:rsid w:val="006F25E1"/>
    <w:rsid w:val="0070177F"/>
    <w:rsid w:val="0070363B"/>
    <w:rsid w:val="00707635"/>
    <w:rsid w:val="007078CC"/>
    <w:rsid w:val="0071114C"/>
    <w:rsid w:val="00714655"/>
    <w:rsid w:val="00715FDC"/>
    <w:rsid w:val="00723261"/>
    <w:rsid w:val="00723473"/>
    <w:rsid w:val="00723952"/>
    <w:rsid w:val="0072488D"/>
    <w:rsid w:val="0072563B"/>
    <w:rsid w:val="0072691C"/>
    <w:rsid w:val="00731BBD"/>
    <w:rsid w:val="0073311A"/>
    <w:rsid w:val="007351B0"/>
    <w:rsid w:val="00740334"/>
    <w:rsid w:val="00740D0D"/>
    <w:rsid w:val="007437DB"/>
    <w:rsid w:val="00743E1C"/>
    <w:rsid w:val="00744C14"/>
    <w:rsid w:val="00746AE7"/>
    <w:rsid w:val="007527EA"/>
    <w:rsid w:val="00754200"/>
    <w:rsid w:val="00764ADB"/>
    <w:rsid w:val="00765CD9"/>
    <w:rsid w:val="0077023F"/>
    <w:rsid w:val="007749C9"/>
    <w:rsid w:val="0077504D"/>
    <w:rsid w:val="00776373"/>
    <w:rsid w:val="00781549"/>
    <w:rsid w:val="00781F7F"/>
    <w:rsid w:val="0078280B"/>
    <w:rsid w:val="007837B7"/>
    <w:rsid w:val="007867DD"/>
    <w:rsid w:val="00787809"/>
    <w:rsid w:val="00787B2F"/>
    <w:rsid w:val="00797AC2"/>
    <w:rsid w:val="007A68F4"/>
    <w:rsid w:val="007A6B38"/>
    <w:rsid w:val="007A6C07"/>
    <w:rsid w:val="007B0CC3"/>
    <w:rsid w:val="007B1E04"/>
    <w:rsid w:val="007B7E06"/>
    <w:rsid w:val="007C060E"/>
    <w:rsid w:val="007D1A74"/>
    <w:rsid w:val="007D45CA"/>
    <w:rsid w:val="007D4B1F"/>
    <w:rsid w:val="007D51F1"/>
    <w:rsid w:val="007E3F27"/>
    <w:rsid w:val="007F1167"/>
    <w:rsid w:val="007F5BC0"/>
    <w:rsid w:val="007F651B"/>
    <w:rsid w:val="008010B6"/>
    <w:rsid w:val="00806320"/>
    <w:rsid w:val="00811F8D"/>
    <w:rsid w:val="008139E2"/>
    <w:rsid w:val="00815D1E"/>
    <w:rsid w:val="00824437"/>
    <w:rsid w:val="008268CC"/>
    <w:rsid w:val="00827DE9"/>
    <w:rsid w:val="0083001B"/>
    <w:rsid w:val="008302B8"/>
    <w:rsid w:val="00830D9F"/>
    <w:rsid w:val="00830E7A"/>
    <w:rsid w:val="00832060"/>
    <w:rsid w:val="00835FC7"/>
    <w:rsid w:val="00845ADA"/>
    <w:rsid w:val="008469A5"/>
    <w:rsid w:val="008504A2"/>
    <w:rsid w:val="008509A1"/>
    <w:rsid w:val="00851E37"/>
    <w:rsid w:val="00856105"/>
    <w:rsid w:val="0085656B"/>
    <w:rsid w:val="008570E2"/>
    <w:rsid w:val="00861199"/>
    <w:rsid w:val="00866AE1"/>
    <w:rsid w:val="00870430"/>
    <w:rsid w:val="00876DB7"/>
    <w:rsid w:val="00880085"/>
    <w:rsid w:val="00886E59"/>
    <w:rsid w:val="008907E9"/>
    <w:rsid w:val="00890C2D"/>
    <w:rsid w:val="00891ADA"/>
    <w:rsid w:val="0089391C"/>
    <w:rsid w:val="008A0562"/>
    <w:rsid w:val="008A231E"/>
    <w:rsid w:val="008A3F15"/>
    <w:rsid w:val="008A7B88"/>
    <w:rsid w:val="008B02F4"/>
    <w:rsid w:val="008B05E9"/>
    <w:rsid w:val="008B2F9C"/>
    <w:rsid w:val="008B3B1D"/>
    <w:rsid w:val="008B4D76"/>
    <w:rsid w:val="008B51D0"/>
    <w:rsid w:val="008C1B00"/>
    <w:rsid w:val="008C4571"/>
    <w:rsid w:val="008C6569"/>
    <w:rsid w:val="008C7B42"/>
    <w:rsid w:val="008D4A45"/>
    <w:rsid w:val="008D5DC4"/>
    <w:rsid w:val="008E2F74"/>
    <w:rsid w:val="008E479E"/>
    <w:rsid w:val="008E5087"/>
    <w:rsid w:val="008E5472"/>
    <w:rsid w:val="008E643F"/>
    <w:rsid w:val="008E64E1"/>
    <w:rsid w:val="008E673F"/>
    <w:rsid w:val="008F0241"/>
    <w:rsid w:val="008F1200"/>
    <w:rsid w:val="008F4A56"/>
    <w:rsid w:val="008F526A"/>
    <w:rsid w:val="0090091E"/>
    <w:rsid w:val="00900AA7"/>
    <w:rsid w:val="00902C40"/>
    <w:rsid w:val="00906423"/>
    <w:rsid w:val="00912322"/>
    <w:rsid w:val="00915407"/>
    <w:rsid w:val="0091745D"/>
    <w:rsid w:val="00921362"/>
    <w:rsid w:val="009226E6"/>
    <w:rsid w:val="009226F1"/>
    <w:rsid w:val="00923A0E"/>
    <w:rsid w:val="00924D91"/>
    <w:rsid w:val="00930983"/>
    <w:rsid w:val="009324F6"/>
    <w:rsid w:val="00937229"/>
    <w:rsid w:val="00942D03"/>
    <w:rsid w:val="009479B1"/>
    <w:rsid w:val="00950B38"/>
    <w:rsid w:val="009524D6"/>
    <w:rsid w:val="009549FA"/>
    <w:rsid w:val="00956754"/>
    <w:rsid w:val="009568F8"/>
    <w:rsid w:val="00956D76"/>
    <w:rsid w:val="00956F76"/>
    <w:rsid w:val="00960706"/>
    <w:rsid w:val="00962682"/>
    <w:rsid w:val="00966D4A"/>
    <w:rsid w:val="009708C1"/>
    <w:rsid w:val="0097107D"/>
    <w:rsid w:val="00971A0F"/>
    <w:rsid w:val="00974A32"/>
    <w:rsid w:val="00974D38"/>
    <w:rsid w:val="00975013"/>
    <w:rsid w:val="00977285"/>
    <w:rsid w:val="009779A2"/>
    <w:rsid w:val="00980B24"/>
    <w:rsid w:val="00987319"/>
    <w:rsid w:val="00987C6F"/>
    <w:rsid w:val="00991342"/>
    <w:rsid w:val="00991D05"/>
    <w:rsid w:val="00991FC0"/>
    <w:rsid w:val="0099236E"/>
    <w:rsid w:val="00993398"/>
    <w:rsid w:val="00993F71"/>
    <w:rsid w:val="0099434E"/>
    <w:rsid w:val="00994C4B"/>
    <w:rsid w:val="00997354"/>
    <w:rsid w:val="009A51D0"/>
    <w:rsid w:val="009A5ED2"/>
    <w:rsid w:val="009A69E9"/>
    <w:rsid w:val="009B005C"/>
    <w:rsid w:val="009B2C68"/>
    <w:rsid w:val="009B4172"/>
    <w:rsid w:val="009B42F4"/>
    <w:rsid w:val="009B5B74"/>
    <w:rsid w:val="009B5CB4"/>
    <w:rsid w:val="009B6289"/>
    <w:rsid w:val="009C1BDD"/>
    <w:rsid w:val="009C61A9"/>
    <w:rsid w:val="009C67BD"/>
    <w:rsid w:val="009D16C0"/>
    <w:rsid w:val="009D23A7"/>
    <w:rsid w:val="009D3814"/>
    <w:rsid w:val="009D72AF"/>
    <w:rsid w:val="009E167F"/>
    <w:rsid w:val="009E1A69"/>
    <w:rsid w:val="009E3125"/>
    <w:rsid w:val="009E576B"/>
    <w:rsid w:val="009F1E73"/>
    <w:rsid w:val="009F3894"/>
    <w:rsid w:val="009F5AE7"/>
    <w:rsid w:val="009F5DE5"/>
    <w:rsid w:val="00A03BD6"/>
    <w:rsid w:val="00A10C6E"/>
    <w:rsid w:val="00A110F4"/>
    <w:rsid w:val="00A12CCC"/>
    <w:rsid w:val="00A1692A"/>
    <w:rsid w:val="00A16B8E"/>
    <w:rsid w:val="00A173EB"/>
    <w:rsid w:val="00A223C8"/>
    <w:rsid w:val="00A251DE"/>
    <w:rsid w:val="00A2740E"/>
    <w:rsid w:val="00A317BC"/>
    <w:rsid w:val="00A335AE"/>
    <w:rsid w:val="00A337D3"/>
    <w:rsid w:val="00A33DDF"/>
    <w:rsid w:val="00A4033F"/>
    <w:rsid w:val="00A42118"/>
    <w:rsid w:val="00A426A4"/>
    <w:rsid w:val="00A4498B"/>
    <w:rsid w:val="00A463E4"/>
    <w:rsid w:val="00A50156"/>
    <w:rsid w:val="00A51237"/>
    <w:rsid w:val="00A52EE0"/>
    <w:rsid w:val="00A57803"/>
    <w:rsid w:val="00A616C6"/>
    <w:rsid w:val="00A62834"/>
    <w:rsid w:val="00A6392F"/>
    <w:rsid w:val="00A63DE2"/>
    <w:rsid w:val="00A63F2E"/>
    <w:rsid w:val="00A66C50"/>
    <w:rsid w:val="00A67811"/>
    <w:rsid w:val="00A700FB"/>
    <w:rsid w:val="00A7118C"/>
    <w:rsid w:val="00A71978"/>
    <w:rsid w:val="00A73B89"/>
    <w:rsid w:val="00A74F7C"/>
    <w:rsid w:val="00A77894"/>
    <w:rsid w:val="00A816CD"/>
    <w:rsid w:val="00A8173C"/>
    <w:rsid w:val="00A826B8"/>
    <w:rsid w:val="00A918E2"/>
    <w:rsid w:val="00A919B8"/>
    <w:rsid w:val="00A94BDE"/>
    <w:rsid w:val="00A9543C"/>
    <w:rsid w:val="00A95BAA"/>
    <w:rsid w:val="00AA07BA"/>
    <w:rsid w:val="00AA10C2"/>
    <w:rsid w:val="00AA3E22"/>
    <w:rsid w:val="00AB1B65"/>
    <w:rsid w:val="00AB20B3"/>
    <w:rsid w:val="00AB4614"/>
    <w:rsid w:val="00AB5926"/>
    <w:rsid w:val="00AC013F"/>
    <w:rsid w:val="00AC0A93"/>
    <w:rsid w:val="00AC1F57"/>
    <w:rsid w:val="00AC1F70"/>
    <w:rsid w:val="00AC3708"/>
    <w:rsid w:val="00AC3839"/>
    <w:rsid w:val="00AD04E8"/>
    <w:rsid w:val="00AD0C51"/>
    <w:rsid w:val="00AD1680"/>
    <w:rsid w:val="00AD1682"/>
    <w:rsid w:val="00AD2EFA"/>
    <w:rsid w:val="00AD4412"/>
    <w:rsid w:val="00AE037C"/>
    <w:rsid w:val="00AE5206"/>
    <w:rsid w:val="00AE6F14"/>
    <w:rsid w:val="00AF3A8B"/>
    <w:rsid w:val="00AF439B"/>
    <w:rsid w:val="00AF55B0"/>
    <w:rsid w:val="00AF5629"/>
    <w:rsid w:val="00AF695B"/>
    <w:rsid w:val="00B00818"/>
    <w:rsid w:val="00B00B1A"/>
    <w:rsid w:val="00B02FCC"/>
    <w:rsid w:val="00B03918"/>
    <w:rsid w:val="00B0419D"/>
    <w:rsid w:val="00B05A24"/>
    <w:rsid w:val="00B06447"/>
    <w:rsid w:val="00B10D90"/>
    <w:rsid w:val="00B1163F"/>
    <w:rsid w:val="00B12446"/>
    <w:rsid w:val="00B13A4B"/>
    <w:rsid w:val="00B13F07"/>
    <w:rsid w:val="00B1491F"/>
    <w:rsid w:val="00B159EC"/>
    <w:rsid w:val="00B2011F"/>
    <w:rsid w:val="00B20CBA"/>
    <w:rsid w:val="00B2134D"/>
    <w:rsid w:val="00B22254"/>
    <w:rsid w:val="00B23206"/>
    <w:rsid w:val="00B23A70"/>
    <w:rsid w:val="00B26883"/>
    <w:rsid w:val="00B26F6D"/>
    <w:rsid w:val="00B279C2"/>
    <w:rsid w:val="00B37672"/>
    <w:rsid w:val="00B40BE7"/>
    <w:rsid w:val="00B4231D"/>
    <w:rsid w:val="00B4362C"/>
    <w:rsid w:val="00B45A13"/>
    <w:rsid w:val="00B46DA0"/>
    <w:rsid w:val="00B47F83"/>
    <w:rsid w:val="00B50A7C"/>
    <w:rsid w:val="00B52C58"/>
    <w:rsid w:val="00B54C0E"/>
    <w:rsid w:val="00B55A8A"/>
    <w:rsid w:val="00B578F2"/>
    <w:rsid w:val="00B6208C"/>
    <w:rsid w:val="00B62252"/>
    <w:rsid w:val="00B64196"/>
    <w:rsid w:val="00B6701C"/>
    <w:rsid w:val="00B67535"/>
    <w:rsid w:val="00B70625"/>
    <w:rsid w:val="00B716BF"/>
    <w:rsid w:val="00B768DB"/>
    <w:rsid w:val="00B77BE9"/>
    <w:rsid w:val="00B80AFC"/>
    <w:rsid w:val="00B842D4"/>
    <w:rsid w:val="00B84492"/>
    <w:rsid w:val="00B85982"/>
    <w:rsid w:val="00B85F7E"/>
    <w:rsid w:val="00B86AB1"/>
    <w:rsid w:val="00B86D3A"/>
    <w:rsid w:val="00B87BC0"/>
    <w:rsid w:val="00B93CDB"/>
    <w:rsid w:val="00B94749"/>
    <w:rsid w:val="00B952A2"/>
    <w:rsid w:val="00B965D3"/>
    <w:rsid w:val="00BA0BF2"/>
    <w:rsid w:val="00BA6429"/>
    <w:rsid w:val="00BA6754"/>
    <w:rsid w:val="00BA7166"/>
    <w:rsid w:val="00BB13A1"/>
    <w:rsid w:val="00BB433F"/>
    <w:rsid w:val="00BB43EA"/>
    <w:rsid w:val="00BC0092"/>
    <w:rsid w:val="00BC17C9"/>
    <w:rsid w:val="00BC1968"/>
    <w:rsid w:val="00BC3456"/>
    <w:rsid w:val="00BC3C8F"/>
    <w:rsid w:val="00BC43C4"/>
    <w:rsid w:val="00BC5844"/>
    <w:rsid w:val="00BD4C1F"/>
    <w:rsid w:val="00BD4D82"/>
    <w:rsid w:val="00BE134F"/>
    <w:rsid w:val="00BE3FF6"/>
    <w:rsid w:val="00BE56D3"/>
    <w:rsid w:val="00BE5D17"/>
    <w:rsid w:val="00BE798B"/>
    <w:rsid w:val="00BF1911"/>
    <w:rsid w:val="00BF2011"/>
    <w:rsid w:val="00BF3282"/>
    <w:rsid w:val="00BF769E"/>
    <w:rsid w:val="00C05565"/>
    <w:rsid w:val="00C067D8"/>
    <w:rsid w:val="00C07915"/>
    <w:rsid w:val="00C123D5"/>
    <w:rsid w:val="00C12690"/>
    <w:rsid w:val="00C1281E"/>
    <w:rsid w:val="00C13558"/>
    <w:rsid w:val="00C13C63"/>
    <w:rsid w:val="00C15678"/>
    <w:rsid w:val="00C15B2F"/>
    <w:rsid w:val="00C20934"/>
    <w:rsid w:val="00C24CA3"/>
    <w:rsid w:val="00C26B55"/>
    <w:rsid w:val="00C314B3"/>
    <w:rsid w:val="00C378B3"/>
    <w:rsid w:val="00C41798"/>
    <w:rsid w:val="00C41DCA"/>
    <w:rsid w:val="00C44617"/>
    <w:rsid w:val="00C5108F"/>
    <w:rsid w:val="00C51F19"/>
    <w:rsid w:val="00C52F27"/>
    <w:rsid w:val="00C54920"/>
    <w:rsid w:val="00C55307"/>
    <w:rsid w:val="00C55607"/>
    <w:rsid w:val="00C6316D"/>
    <w:rsid w:val="00C6473E"/>
    <w:rsid w:val="00C6542B"/>
    <w:rsid w:val="00C711E3"/>
    <w:rsid w:val="00C7304F"/>
    <w:rsid w:val="00C730EA"/>
    <w:rsid w:val="00C75D0C"/>
    <w:rsid w:val="00C80732"/>
    <w:rsid w:val="00C81551"/>
    <w:rsid w:val="00C834EB"/>
    <w:rsid w:val="00C840A2"/>
    <w:rsid w:val="00C85364"/>
    <w:rsid w:val="00C85502"/>
    <w:rsid w:val="00C86307"/>
    <w:rsid w:val="00C90F83"/>
    <w:rsid w:val="00C93BC7"/>
    <w:rsid w:val="00C97545"/>
    <w:rsid w:val="00CA2E9B"/>
    <w:rsid w:val="00CB0CDE"/>
    <w:rsid w:val="00CB1E54"/>
    <w:rsid w:val="00CB277F"/>
    <w:rsid w:val="00CB3452"/>
    <w:rsid w:val="00CB46CE"/>
    <w:rsid w:val="00CC0BAA"/>
    <w:rsid w:val="00CC0E04"/>
    <w:rsid w:val="00CC3A53"/>
    <w:rsid w:val="00CC44E4"/>
    <w:rsid w:val="00CC4844"/>
    <w:rsid w:val="00CC7EDC"/>
    <w:rsid w:val="00CD2740"/>
    <w:rsid w:val="00CD35D8"/>
    <w:rsid w:val="00CD5505"/>
    <w:rsid w:val="00CD5EAF"/>
    <w:rsid w:val="00CD7192"/>
    <w:rsid w:val="00CE0209"/>
    <w:rsid w:val="00CE08E5"/>
    <w:rsid w:val="00CE1BE4"/>
    <w:rsid w:val="00CE1C4C"/>
    <w:rsid w:val="00CE2618"/>
    <w:rsid w:val="00CE27B4"/>
    <w:rsid w:val="00CE75B8"/>
    <w:rsid w:val="00CF0065"/>
    <w:rsid w:val="00CF0B01"/>
    <w:rsid w:val="00CF0BC6"/>
    <w:rsid w:val="00CF0CDB"/>
    <w:rsid w:val="00CF32A8"/>
    <w:rsid w:val="00CF4CE0"/>
    <w:rsid w:val="00CF6CF4"/>
    <w:rsid w:val="00D0014E"/>
    <w:rsid w:val="00D00938"/>
    <w:rsid w:val="00D0478C"/>
    <w:rsid w:val="00D04FA5"/>
    <w:rsid w:val="00D0504C"/>
    <w:rsid w:val="00D11898"/>
    <w:rsid w:val="00D11963"/>
    <w:rsid w:val="00D13D7B"/>
    <w:rsid w:val="00D14EC8"/>
    <w:rsid w:val="00D17E12"/>
    <w:rsid w:val="00D2125E"/>
    <w:rsid w:val="00D22257"/>
    <w:rsid w:val="00D22316"/>
    <w:rsid w:val="00D22373"/>
    <w:rsid w:val="00D2270E"/>
    <w:rsid w:val="00D22EE8"/>
    <w:rsid w:val="00D2468F"/>
    <w:rsid w:val="00D24876"/>
    <w:rsid w:val="00D27228"/>
    <w:rsid w:val="00D31B38"/>
    <w:rsid w:val="00D339E0"/>
    <w:rsid w:val="00D33D9B"/>
    <w:rsid w:val="00D349C6"/>
    <w:rsid w:val="00D35713"/>
    <w:rsid w:val="00D37910"/>
    <w:rsid w:val="00D40067"/>
    <w:rsid w:val="00D40E00"/>
    <w:rsid w:val="00D40E83"/>
    <w:rsid w:val="00D42317"/>
    <w:rsid w:val="00D44D80"/>
    <w:rsid w:val="00D46382"/>
    <w:rsid w:val="00D500AB"/>
    <w:rsid w:val="00D534D9"/>
    <w:rsid w:val="00D57FB5"/>
    <w:rsid w:val="00D6296E"/>
    <w:rsid w:val="00D62B4A"/>
    <w:rsid w:val="00D643A9"/>
    <w:rsid w:val="00D64EB1"/>
    <w:rsid w:val="00D72317"/>
    <w:rsid w:val="00D73792"/>
    <w:rsid w:val="00D76A79"/>
    <w:rsid w:val="00D771F2"/>
    <w:rsid w:val="00D84EAE"/>
    <w:rsid w:val="00D87B9F"/>
    <w:rsid w:val="00D87C5B"/>
    <w:rsid w:val="00D93E1A"/>
    <w:rsid w:val="00D94068"/>
    <w:rsid w:val="00D96F90"/>
    <w:rsid w:val="00D9773E"/>
    <w:rsid w:val="00DA1F3C"/>
    <w:rsid w:val="00DA2E29"/>
    <w:rsid w:val="00DA482B"/>
    <w:rsid w:val="00DB05F7"/>
    <w:rsid w:val="00DB09C2"/>
    <w:rsid w:val="00DB0FA8"/>
    <w:rsid w:val="00DC1012"/>
    <w:rsid w:val="00DC4BBA"/>
    <w:rsid w:val="00DC6C48"/>
    <w:rsid w:val="00DD2F4A"/>
    <w:rsid w:val="00DD399F"/>
    <w:rsid w:val="00DD5A31"/>
    <w:rsid w:val="00DD6992"/>
    <w:rsid w:val="00DD6C0A"/>
    <w:rsid w:val="00DE2750"/>
    <w:rsid w:val="00DF2201"/>
    <w:rsid w:val="00DF2462"/>
    <w:rsid w:val="00DF4E0F"/>
    <w:rsid w:val="00DF61E9"/>
    <w:rsid w:val="00DF6C8C"/>
    <w:rsid w:val="00E01422"/>
    <w:rsid w:val="00E01654"/>
    <w:rsid w:val="00E02996"/>
    <w:rsid w:val="00E02A1B"/>
    <w:rsid w:val="00E04B81"/>
    <w:rsid w:val="00E10CC0"/>
    <w:rsid w:val="00E115C0"/>
    <w:rsid w:val="00E129AB"/>
    <w:rsid w:val="00E14239"/>
    <w:rsid w:val="00E14656"/>
    <w:rsid w:val="00E14802"/>
    <w:rsid w:val="00E14F08"/>
    <w:rsid w:val="00E15AC0"/>
    <w:rsid w:val="00E15CBF"/>
    <w:rsid w:val="00E17206"/>
    <w:rsid w:val="00E23BA4"/>
    <w:rsid w:val="00E23FD4"/>
    <w:rsid w:val="00E26D22"/>
    <w:rsid w:val="00E27958"/>
    <w:rsid w:val="00E34668"/>
    <w:rsid w:val="00E35304"/>
    <w:rsid w:val="00E365DB"/>
    <w:rsid w:val="00E36DD8"/>
    <w:rsid w:val="00E444B1"/>
    <w:rsid w:val="00E455C3"/>
    <w:rsid w:val="00E475C2"/>
    <w:rsid w:val="00E477FE"/>
    <w:rsid w:val="00E5024F"/>
    <w:rsid w:val="00E50DF8"/>
    <w:rsid w:val="00E51CE4"/>
    <w:rsid w:val="00E534B9"/>
    <w:rsid w:val="00E56B4C"/>
    <w:rsid w:val="00E611DD"/>
    <w:rsid w:val="00E62864"/>
    <w:rsid w:val="00E633DF"/>
    <w:rsid w:val="00E6641E"/>
    <w:rsid w:val="00E724A4"/>
    <w:rsid w:val="00E72D50"/>
    <w:rsid w:val="00E770ED"/>
    <w:rsid w:val="00E77510"/>
    <w:rsid w:val="00E7782F"/>
    <w:rsid w:val="00E859B3"/>
    <w:rsid w:val="00E86B2E"/>
    <w:rsid w:val="00E86F07"/>
    <w:rsid w:val="00E87284"/>
    <w:rsid w:val="00E8771C"/>
    <w:rsid w:val="00E902D8"/>
    <w:rsid w:val="00E90D08"/>
    <w:rsid w:val="00E92CFD"/>
    <w:rsid w:val="00E95095"/>
    <w:rsid w:val="00E96667"/>
    <w:rsid w:val="00EA3E6C"/>
    <w:rsid w:val="00EA3FE9"/>
    <w:rsid w:val="00EA72AA"/>
    <w:rsid w:val="00EA7994"/>
    <w:rsid w:val="00EB0364"/>
    <w:rsid w:val="00EB183C"/>
    <w:rsid w:val="00EC0070"/>
    <w:rsid w:val="00EC2693"/>
    <w:rsid w:val="00EC4EC4"/>
    <w:rsid w:val="00EC58DE"/>
    <w:rsid w:val="00EC5BA7"/>
    <w:rsid w:val="00EC6B0D"/>
    <w:rsid w:val="00ED109D"/>
    <w:rsid w:val="00ED25DA"/>
    <w:rsid w:val="00ED4987"/>
    <w:rsid w:val="00ED4E82"/>
    <w:rsid w:val="00EE0109"/>
    <w:rsid w:val="00EE0BF8"/>
    <w:rsid w:val="00EE42A1"/>
    <w:rsid w:val="00EE7238"/>
    <w:rsid w:val="00EE7452"/>
    <w:rsid w:val="00EF0505"/>
    <w:rsid w:val="00EF2C9C"/>
    <w:rsid w:val="00EF6B8C"/>
    <w:rsid w:val="00F010D1"/>
    <w:rsid w:val="00F0279B"/>
    <w:rsid w:val="00F0584A"/>
    <w:rsid w:val="00F10454"/>
    <w:rsid w:val="00F11112"/>
    <w:rsid w:val="00F1297F"/>
    <w:rsid w:val="00F12D33"/>
    <w:rsid w:val="00F13EA9"/>
    <w:rsid w:val="00F13FCC"/>
    <w:rsid w:val="00F1494A"/>
    <w:rsid w:val="00F154B0"/>
    <w:rsid w:val="00F17891"/>
    <w:rsid w:val="00F2075B"/>
    <w:rsid w:val="00F21F21"/>
    <w:rsid w:val="00F22D2A"/>
    <w:rsid w:val="00F272A7"/>
    <w:rsid w:val="00F30E44"/>
    <w:rsid w:val="00F338E7"/>
    <w:rsid w:val="00F364AB"/>
    <w:rsid w:val="00F41216"/>
    <w:rsid w:val="00F4133C"/>
    <w:rsid w:val="00F4180B"/>
    <w:rsid w:val="00F44F72"/>
    <w:rsid w:val="00F45A8A"/>
    <w:rsid w:val="00F45F95"/>
    <w:rsid w:val="00F52584"/>
    <w:rsid w:val="00F52EAE"/>
    <w:rsid w:val="00F53792"/>
    <w:rsid w:val="00F54925"/>
    <w:rsid w:val="00F56384"/>
    <w:rsid w:val="00F6010B"/>
    <w:rsid w:val="00F6671F"/>
    <w:rsid w:val="00F67122"/>
    <w:rsid w:val="00F70FC2"/>
    <w:rsid w:val="00F71512"/>
    <w:rsid w:val="00F72385"/>
    <w:rsid w:val="00F73B0A"/>
    <w:rsid w:val="00F73EBC"/>
    <w:rsid w:val="00F73F95"/>
    <w:rsid w:val="00F75848"/>
    <w:rsid w:val="00F77978"/>
    <w:rsid w:val="00F80AA6"/>
    <w:rsid w:val="00F819EB"/>
    <w:rsid w:val="00F81CB4"/>
    <w:rsid w:val="00F81E91"/>
    <w:rsid w:val="00F9515C"/>
    <w:rsid w:val="00F95A5C"/>
    <w:rsid w:val="00F9641E"/>
    <w:rsid w:val="00FA082E"/>
    <w:rsid w:val="00FA1231"/>
    <w:rsid w:val="00FA2C1C"/>
    <w:rsid w:val="00FA490A"/>
    <w:rsid w:val="00FA4D6C"/>
    <w:rsid w:val="00FA6610"/>
    <w:rsid w:val="00FA78F5"/>
    <w:rsid w:val="00FB0200"/>
    <w:rsid w:val="00FB34D8"/>
    <w:rsid w:val="00FB599C"/>
    <w:rsid w:val="00FC08F8"/>
    <w:rsid w:val="00FC0A07"/>
    <w:rsid w:val="00FC260F"/>
    <w:rsid w:val="00FC3458"/>
    <w:rsid w:val="00FC45F2"/>
    <w:rsid w:val="00FD1316"/>
    <w:rsid w:val="00FD1E86"/>
    <w:rsid w:val="00FD4CC7"/>
    <w:rsid w:val="00FE02C6"/>
    <w:rsid w:val="00FE0403"/>
    <w:rsid w:val="00FE47FF"/>
    <w:rsid w:val="00FE57CC"/>
    <w:rsid w:val="00FE78B8"/>
    <w:rsid w:val="00FF0553"/>
    <w:rsid w:val="00FF24B0"/>
    <w:rsid w:val="00FF3EB9"/>
    <w:rsid w:val="00FF52FD"/>
    <w:rsid w:val="00FF69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21BE18"/>
  <w15:chartTrackingRefBased/>
  <w15:docId w15:val="{2C253D82-ED9C-4DCD-93C1-B4D6ECC60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A1415"/>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sz w:val="20"/>
    </w:rPr>
  </w:style>
  <w:style w:type="character" w:customStyle="1" w:styleId="EndNoteBibliographyTitle0">
    <w:name w:val="EndNote Bibliography Title 字元"/>
    <w:link w:val="EndNoteBibliographyTitle"/>
    <w:rsid w:val="00B1163F"/>
    <w:rPr>
      <w:noProof/>
      <w:kern w:val="2"/>
    </w:rPr>
  </w:style>
  <w:style w:type="paragraph" w:customStyle="1" w:styleId="EndNoteBibliography">
    <w:name w:val="EndNote Bibliography"/>
    <w:basedOn w:val="a"/>
    <w:link w:val="EndNoteBibliography0"/>
    <w:rsid w:val="00B1163F"/>
    <w:pPr>
      <w:jc w:val="both"/>
    </w:pPr>
    <w:rPr>
      <w:noProof/>
      <w:sz w:val="20"/>
    </w:rPr>
  </w:style>
  <w:style w:type="character" w:customStyle="1" w:styleId="EndNoteBibliography0">
    <w:name w:val="EndNote Bibliography 字元"/>
    <w:link w:val="EndNoteBibliography"/>
    <w:rsid w:val="00B1163F"/>
    <w:rPr>
      <w:noProof/>
      <w:kern w:val="2"/>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paragraph" w:customStyle="1" w:styleId="TCSE0">
    <w:name w:val="TCSE內文"/>
    <w:basedOn w:val="a"/>
    <w:link w:val="TCSE1"/>
    <w:qFormat/>
    <w:rsid w:val="00AD0C51"/>
    <w:pPr>
      <w:ind w:firstLine="480"/>
      <w:jc w:val="both"/>
    </w:pPr>
    <w:rPr>
      <w:rFonts w:eastAsia="標楷體"/>
      <w:color w:val="000000" w:themeColor="text1"/>
      <w:sz w:val="20"/>
    </w:rPr>
  </w:style>
  <w:style w:type="character" w:customStyle="1" w:styleId="TCSE1">
    <w:name w:val="TCSE內文 字元"/>
    <w:link w:val="TCSE0"/>
    <w:rsid w:val="00AD0C51"/>
    <w:rPr>
      <w:rFonts w:eastAsia="標楷體"/>
      <w:color w:val="000000" w:themeColor="text1"/>
      <w:kern w:val="2"/>
    </w:rPr>
  </w:style>
  <w:style w:type="paragraph" w:styleId="ab">
    <w:name w:val="footnote text"/>
    <w:basedOn w:val="a"/>
    <w:link w:val="ac"/>
    <w:rsid w:val="004E032B"/>
    <w:pPr>
      <w:snapToGrid w:val="0"/>
    </w:pPr>
    <w:rPr>
      <w:sz w:val="20"/>
    </w:rPr>
  </w:style>
  <w:style w:type="character" w:customStyle="1" w:styleId="ac">
    <w:name w:val="註腳文字 字元"/>
    <w:basedOn w:val="a0"/>
    <w:link w:val="ab"/>
    <w:rsid w:val="004E032B"/>
    <w:rPr>
      <w:kern w:val="2"/>
    </w:rPr>
  </w:style>
  <w:style w:type="character" w:styleId="ad">
    <w:name w:val="footnote reference"/>
    <w:basedOn w:val="a0"/>
    <w:rsid w:val="004E032B"/>
    <w:rPr>
      <w:vertAlign w:val="superscript"/>
    </w:rPr>
  </w:style>
  <w:style w:type="character" w:styleId="ae">
    <w:name w:val="FollowedHyperlink"/>
    <w:basedOn w:val="a0"/>
    <w:rsid w:val="002F0711"/>
    <w:rPr>
      <w:color w:val="954F72" w:themeColor="followedHyperlink"/>
      <w:u w:val="single"/>
    </w:rPr>
  </w:style>
  <w:style w:type="character" w:styleId="af">
    <w:name w:val="Placeholder Text"/>
    <w:basedOn w:val="a0"/>
    <w:uiPriority w:val="99"/>
    <w:semiHidden/>
    <w:rsid w:val="00535B05"/>
    <w:rPr>
      <w:color w:val="808080"/>
    </w:rPr>
  </w:style>
  <w:style w:type="paragraph" w:styleId="af0">
    <w:name w:val="endnote text"/>
    <w:basedOn w:val="a"/>
    <w:link w:val="af1"/>
    <w:rsid w:val="009E167F"/>
    <w:pPr>
      <w:snapToGrid w:val="0"/>
    </w:pPr>
  </w:style>
  <w:style w:type="character" w:customStyle="1" w:styleId="af1">
    <w:name w:val="章節附註文字 字元"/>
    <w:basedOn w:val="a0"/>
    <w:link w:val="af0"/>
    <w:rsid w:val="009E167F"/>
    <w:rPr>
      <w:kern w:val="2"/>
      <w:sz w:val="24"/>
    </w:rPr>
  </w:style>
  <w:style w:type="character" w:styleId="af2">
    <w:name w:val="endnote reference"/>
    <w:basedOn w:val="a0"/>
    <w:rsid w:val="009E167F"/>
    <w:rPr>
      <w:vertAlign w:val="superscript"/>
    </w:rPr>
  </w:style>
  <w:style w:type="paragraph" w:styleId="af3">
    <w:name w:val="List Paragraph"/>
    <w:basedOn w:val="a"/>
    <w:uiPriority w:val="34"/>
    <w:qFormat/>
    <w:rsid w:val="002826C0"/>
    <w:pPr>
      <w:ind w:leftChars="200" w:left="480"/>
    </w:pPr>
  </w:style>
  <w:style w:type="table" w:styleId="af4">
    <w:name w:val="Table Grid"/>
    <w:basedOn w:val="a1"/>
    <w:rsid w:val="002A3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SE">
    <w:name w:val="TCSE標題"/>
    <w:basedOn w:val="a"/>
    <w:link w:val="TCSE2"/>
    <w:qFormat/>
    <w:rsid w:val="00E36DD8"/>
    <w:pPr>
      <w:numPr>
        <w:numId w:val="6"/>
      </w:numPr>
    </w:pPr>
    <w:rPr>
      <w:rFonts w:eastAsia="標楷體"/>
      <w:b/>
      <w:color w:val="000000" w:themeColor="text1"/>
      <w:sz w:val="20"/>
    </w:rPr>
  </w:style>
  <w:style w:type="character" w:customStyle="1" w:styleId="TCSE2">
    <w:name w:val="TCSE標題 字元"/>
    <w:link w:val="TCSE"/>
    <w:rsid w:val="00E36DD8"/>
    <w:rPr>
      <w:rFonts w:eastAsia="標楷體"/>
      <w:b/>
      <w:color w:val="000000" w:themeColor="text1"/>
      <w:kern w:val="2"/>
    </w:rPr>
  </w:style>
  <w:style w:type="paragraph" w:styleId="Web">
    <w:name w:val="Normal (Web)"/>
    <w:basedOn w:val="a"/>
    <w:uiPriority w:val="99"/>
    <w:rsid w:val="007C060E"/>
    <w:rPr>
      <w:szCs w:val="24"/>
    </w:rPr>
  </w:style>
  <w:style w:type="paragraph" w:styleId="af5">
    <w:name w:val="caption"/>
    <w:basedOn w:val="a"/>
    <w:next w:val="a"/>
    <w:unhideWhenUsed/>
    <w:qFormat/>
    <w:rsid w:val="00FF6901"/>
    <w:rPr>
      <w:sz w:val="20"/>
    </w:rPr>
  </w:style>
  <w:style w:type="character" w:styleId="af6">
    <w:name w:val="Unresolved Mention"/>
    <w:basedOn w:val="a0"/>
    <w:uiPriority w:val="99"/>
    <w:semiHidden/>
    <w:unhideWhenUsed/>
    <w:rsid w:val="00220D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3615">
      <w:bodyDiv w:val="1"/>
      <w:marLeft w:val="0"/>
      <w:marRight w:val="0"/>
      <w:marTop w:val="0"/>
      <w:marBottom w:val="0"/>
      <w:divBdr>
        <w:top w:val="none" w:sz="0" w:space="0" w:color="auto"/>
        <w:left w:val="none" w:sz="0" w:space="0" w:color="auto"/>
        <w:bottom w:val="none" w:sz="0" w:space="0" w:color="auto"/>
        <w:right w:val="none" w:sz="0" w:space="0" w:color="auto"/>
      </w:divBdr>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338506627">
      <w:bodyDiv w:val="1"/>
      <w:marLeft w:val="0"/>
      <w:marRight w:val="0"/>
      <w:marTop w:val="0"/>
      <w:marBottom w:val="0"/>
      <w:divBdr>
        <w:top w:val="none" w:sz="0" w:space="0" w:color="auto"/>
        <w:left w:val="none" w:sz="0" w:space="0" w:color="auto"/>
        <w:bottom w:val="none" w:sz="0" w:space="0" w:color="auto"/>
        <w:right w:val="none" w:sz="0" w:space="0" w:color="auto"/>
      </w:divBdr>
    </w:div>
    <w:div w:id="393047960">
      <w:bodyDiv w:val="1"/>
      <w:marLeft w:val="0"/>
      <w:marRight w:val="0"/>
      <w:marTop w:val="0"/>
      <w:marBottom w:val="0"/>
      <w:divBdr>
        <w:top w:val="none" w:sz="0" w:space="0" w:color="auto"/>
        <w:left w:val="none" w:sz="0" w:space="0" w:color="auto"/>
        <w:bottom w:val="none" w:sz="0" w:space="0" w:color="auto"/>
        <w:right w:val="none" w:sz="0" w:space="0" w:color="auto"/>
      </w:divBdr>
    </w:div>
    <w:div w:id="730233178">
      <w:bodyDiv w:val="1"/>
      <w:marLeft w:val="0"/>
      <w:marRight w:val="0"/>
      <w:marTop w:val="0"/>
      <w:marBottom w:val="0"/>
      <w:divBdr>
        <w:top w:val="none" w:sz="0" w:space="0" w:color="auto"/>
        <w:left w:val="none" w:sz="0" w:space="0" w:color="auto"/>
        <w:bottom w:val="none" w:sz="0" w:space="0" w:color="auto"/>
        <w:right w:val="none" w:sz="0" w:space="0" w:color="auto"/>
      </w:divBdr>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487161496">
      <w:bodyDiv w:val="1"/>
      <w:marLeft w:val="0"/>
      <w:marRight w:val="0"/>
      <w:marTop w:val="0"/>
      <w:marBottom w:val="0"/>
      <w:divBdr>
        <w:top w:val="none" w:sz="0" w:space="0" w:color="auto"/>
        <w:left w:val="none" w:sz="0" w:space="0" w:color="auto"/>
        <w:bottom w:val="none" w:sz="0" w:space="0" w:color="auto"/>
        <w:right w:val="none" w:sz="0" w:space="0" w:color="auto"/>
      </w:divBdr>
    </w:div>
    <w:div w:id="1603031511">
      <w:bodyDiv w:val="1"/>
      <w:marLeft w:val="0"/>
      <w:marRight w:val="0"/>
      <w:marTop w:val="0"/>
      <w:marBottom w:val="0"/>
      <w:divBdr>
        <w:top w:val="none" w:sz="0" w:space="0" w:color="auto"/>
        <w:left w:val="none" w:sz="0" w:space="0" w:color="auto"/>
        <w:bottom w:val="none" w:sz="0" w:space="0" w:color="auto"/>
        <w:right w:val="none" w:sz="0" w:space="0" w:color="auto"/>
      </w:divBdr>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0947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intef.no/projectweb/top/"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Book</b:SourceType>
    <b:Guid>{13998BB9-7467-4D3A-AA58-2D565FD4554C}</b:Guid>
    <b:RefOrder>2</b:RefOrder>
  </b:Source>
  <b:Source>
    <b:Tag>預留位置2</b:Tag>
    <b:SourceType>ArticleInAPeriodical</b:SourceType>
    <b:Guid>{3D317F22-6317-4AC6-B0CC-A94CB6C8365E}</b:Guid>
    <b:RefOrder>3</b:RefOrder>
  </b:Source>
  <b:Source>
    <b:Tag>333</b:Tag>
    <b:SourceType>ArticleInAPeriodical</b:SourceType>
    <b:Guid>{5556AEC0-5388-4FAF-BEDE-E78D9FE93675}</b:Guid>
    <b:Author>
      <b:Author>
        <b:NameList>
          <b:Person>
            <b:Last>333</b:Last>
          </b:Person>
        </b:NameList>
      </b:Author>
    </b:Author>
    <b:RefOrder>1</b:RefOrder>
  </b:Source>
</b:Sources>
</file>

<file path=customXml/itemProps1.xml><?xml version="1.0" encoding="utf-8"?>
<ds:datastoreItem xmlns:ds="http://schemas.openxmlformats.org/officeDocument/2006/customXml" ds:itemID="{AC8C663E-A7C5-4710-8290-6672436C1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10881</TotalTime>
  <Pages>6</Pages>
  <Words>3484</Words>
  <Characters>19864</Characters>
  <Application>Microsoft Office Word</Application>
  <DocSecurity>0</DocSecurity>
  <Lines>165</Lines>
  <Paragraphs>46</Paragraphs>
  <ScaleCrop>false</ScaleCrop>
  <Company>海洋大學</Company>
  <LinksUpToDate>false</LinksUpToDate>
  <CharactersWithSpaces>23302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cp:lastModifiedBy>楊宏傑</cp:lastModifiedBy>
  <cp:revision>827</cp:revision>
  <cp:lastPrinted>2016-03-28T14:22:00Z</cp:lastPrinted>
  <dcterms:created xsi:type="dcterms:W3CDTF">2018-02-22T02:39:00Z</dcterms:created>
  <dcterms:modified xsi:type="dcterms:W3CDTF">2026-06-15T09:00:00Z</dcterms:modified>
</cp:coreProperties>
</file>