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9963" w14:textId="7093BD2F" w:rsidR="00104BBE" w:rsidRPr="006A1CCF" w:rsidRDefault="005615A7">
      <w:pPr>
        <w:rPr>
          <w:rFonts w:ascii="Times New Roman" w:eastAsia="標楷體" w:hAnsi="Times New Roman" w:cs="Times New Roman"/>
        </w:rPr>
      </w:pPr>
      <w:r w:rsidRPr="006A1CCF">
        <w:rPr>
          <w:rFonts w:ascii="Times New Roman" w:eastAsia="標楷體" w:hAnsi="Times New Roman" w:cs="Times New Roman"/>
        </w:rPr>
        <w:t>口試委員建議</w:t>
      </w:r>
    </w:p>
    <w:p w14:paraId="063DF427" w14:textId="3F5D8C16" w:rsidR="005615A7" w:rsidRPr="006A1CCF" w:rsidRDefault="005615A7" w:rsidP="005615A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eastAsia="標楷體" w:hAnsi="Times New Roman" w:cs="Times New Roman"/>
        </w:rPr>
      </w:pPr>
      <w:r w:rsidRPr="006A1CCF">
        <w:rPr>
          <w:rFonts w:ascii="Times New Roman" w:eastAsia="標楷體" w:hAnsi="Times New Roman" w:cs="Times New Roman"/>
        </w:rPr>
        <w:t>補充基準方法（</w:t>
      </w:r>
      <w:r w:rsidRPr="006A1CCF">
        <w:rPr>
          <w:rFonts w:ascii="Times New Roman" w:eastAsia="標楷體" w:hAnsi="Times New Roman" w:cs="Times New Roman"/>
        </w:rPr>
        <w:t>Baseline</w:t>
      </w:r>
      <w:r w:rsidRPr="006A1CCF">
        <w:rPr>
          <w:rFonts w:ascii="Times New Roman" w:eastAsia="標楷體" w:hAnsi="Times New Roman" w:cs="Times New Roman"/>
        </w:rPr>
        <w:t>）之比較說明</w:t>
      </w:r>
    </w:p>
    <w:p w14:paraId="11CC1D97" w14:textId="4927E3F4" w:rsidR="005615A7" w:rsidRPr="006A1CCF" w:rsidRDefault="005615A7" w:rsidP="005615A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eastAsia="標楷體" w:hAnsi="Times New Roman" w:cs="Times New Roman"/>
        </w:rPr>
      </w:pPr>
      <w:r w:rsidRPr="006A1CCF">
        <w:rPr>
          <w:rFonts w:ascii="Times New Roman" w:eastAsia="標楷體" w:hAnsi="Times New Roman" w:cs="Times New Roman"/>
        </w:rPr>
        <w:t>列出</w:t>
      </w:r>
      <w:r w:rsidRPr="006A1CCF">
        <w:rPr>
          <w:rFonts w:ascii="Times New Roman" w:eastAsia="標楷體" w:hAnsi="Times New Roman" w:cs="Times New Roman"/>
        </w:rPr>
        <w:t xml:space="preserve"> Baseline </w:t>
      </w:r>
      <w:r w:rsidRPr="006A1CCF">
        <w:rPr>
          <w:rFonts w:ascii="Times New Roman" w:eastAsia="標楷體" w:hAnsi="Times New Roman" w:cs="Times New Roman"/>
        </w:rPr>
        <w:t>所使用之測試資料集</w:t>
      </w:r>
    </w:p>
    <w:p w14:paraId="5E97DDC7" w14:textId="0387E92C" w:rsidR="005615A7" w:rsidRPr="006A1CCF" w:rsidRDefault="005615A7" w:rsidP="005615A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eastAsia="標楷體" w:hAnsi="Times New Roman" w:cs="Times New Roman"/>
        </w:rPr>
      </w:pPr>
      <w:r w:rsidRPr="006A1CCF">
        <w:rPr>
          <w:rFonts w:ascii="Times New Roman" w:eastAsia="標楷體" w:hAnsi="Times New Roman" w:cs="Times New Roman"/>
        </w:rPr>
        <w:t>檢查論文中公式所使用之符號定義，確保符號命名一致且</w:t>
      </w:r>
    </w:p>
    <w:p w14:paraId="032416C7" w14:textId="1008F376" w:rsidR="005615A7" w:rsidRPr="006A1CCF" w:rsidRDefault="005615A7" w:rsidP="005615A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eastAsia="標楷體" w:hAnsi="Times New Roman" w:cs="Times New Roman"/>
        </w:rPr>
      </w:pPr>
      <w:r w:rsidRPr="006A1CCF">
        <w:rPr>
          <w:rFonts w:ascii="Times New Roman" w:eastAsia="標楷體" w:hAnsi="Times New Roman" w:cs="Times New Roman"/>
        </w:rPr>
        <w:t>檢查所有公式編號，確認文中引用之公式編號皆能正確對應。</w:t>
      </w:r>
    </w:p>
    <w:p w14:paraId="1A8A90F5" w14:textId="3C1630BC" w:rsidR="005615A7" w:rsidRPr="006A1CCF" w:rsidRDefault="005615A7" w:rsidP="005615A7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eastAsia="標楷體" w:hAnsi="Times New Roman" w:cs="Times New Roman"/>
        </w:rPr>
      </w:pPr>
      <w:r w:rsidRPr="006A1CCF">
        <w:rPr>
          <w:rFonts w:ascii="Times New Roman" w:eastAsia="標楷體" w:hAnsi="Times New Roman" w:cs="Times New Roman"/>
        </w:rPr>
        <w:t>實驗結果分析避免僅以平均值作為評估依據，可增加其他指標，以更完整呈現整體結果</w:t>
      </w:r>
    </w:p>
    <w:p w14:paraId="385E4576" w14:textId="77369776" w:rsidR="006A1CCF" w:rsidRDefault="005615A7" w:rsidP="006A1CC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eastAsia="標楷體" w:hAnsi="Times New Roman" w:cs="Times New Roman"/>
        </w:rPr>
      </w:pPr>
      <w:r w:rsidRPr="006A1CCF">
        <w:rPr>
          <w:rFonts w:ascii="Times New Roman" w:eastAsia="標楷體" w:hAnsi="Times New Roman" w:cs="Times New Roman"/>
        </w:rPr>
        <w:t>對本研究方法與</w:t>
      </w:r>
      <w:r w:rsidRPr="006A1CCF">
        <w:rPr>
          <w:rFonts w:ascii="Times New Roman" w:eastAsia="標楷體" w:hAnsi="Times New Roman" w:cs="Times New Roman"/>
        </w:rPr>
        <w:t xml:space="preserve">Baseline </w:t>
      </w:r>
      <w:r w:rsidRPr="006A1CCF">
        <w:rPr>
          <w:rFonts w:ascii="Times New Roman" w:eastAsia="標楷體" w:hAnsi="Times New Roman" w:cs="Times New Roman"/>
        </w:rPr>
        <w:t>之比較結果進行統計顯著性分析</w:t>
      </w:r>
    </w:p>
    <w:p w14:paraId="10142DEB" w14:textId="0D6BBE2B" w:rsidR="006A1CCF" w:rsidRPr="006A1CCF" w:rsidRDefault="006A1CCF" w:rsidP="006A1CC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期刊英文大寫</w:t>
      </w:r>
    </w:p>
    <w:sectPr w:rsidR="006A1CCF" w:rsidRPr="006A1C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74EDE" w14:textId="77777777" w:rsidR="009B6D08" w:rsidRDefault="009B6D08" w:rsidP="00D1605D">
      <w:pPr>
        <w:spacing w:after="0" w:line="240" w:lineRule="auto"/>
      </w:pPr>
      <w:r>
        <w:separator/>
      </w:r>
    </w:p>
  </w:endnote>
  <w:endnote w:type="continuationSeparator" w:id="0">
    <w:p w14:paraId="267DD128" w14:textId="77777777" w:rsidR="009B6D08" w:rsidRDefault="009B6D08" w:rsidP="00D16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1BABE" w14:textId="77777777" w:rsidR="009B6D08" w:rsidRDefault="009B6D08" w:rsidP="00D1605D">
      <w:pPr>
        <w:spacing w:after="0" w:line="240" w:lineRule="auto"/>
      </w:pPr>
      <w:r>
        <w:separator/>
      </w:r>
    </w:p>
  </w:footnote>
  <w:footnote w:type="continuationSeparator" w:id="0">
    <w:p w14:paraId="2E15751A" w14:textId="77777777" w:rsidR="009B6D08" w:rsidRDefault="009B6D08" w:rsidP="00D16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65B80"/>
    <w:multiLevelType w:val="multilevel"/>
    <w:tmpl w:val="FA7888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1267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A7"/>
    <w:rsid w:val="00104BBE"/>
    <w:rsid w:val="005615A7"/>
    <w:rsid w:val="006A1CCF"/>
    <w:rsid w:val="006C4C23"/>
    <w:rsid w:val="006E0ED8"/>
    <w:rsid w:val="006F440C"/>
    <w:rsid w:val="009B6D08"/>
    <w:rsid w:val="00C12BCA"/>
    <w:rsid w:val="00D1605D"/>
    <w:rsid w:val="00DE7525"/>
    <w:rsid w:val="00F3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7AAA1"/>
  <w15:chartTrackingRefBased/>
  <w15:docId w15:val="{51F6D684-1E07-4A0B-8FED-5B0FED84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15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5A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5A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5A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5A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5A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5A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615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61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615A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61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615A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615A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615A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615A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615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5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61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61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1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615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15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15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1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615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15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6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1605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16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1605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楊宏傑</dc:creator>
  <cp:keywords/>
  <dc:description/>
  <cp:lastModifiedBy>宏傑 楊</cp:lastModifiedBy>
  <cp:revision>3</cp:revision>
  <dcterms:created xsi:type="dcterms:W3CDTF">2026-06-21T11:42:00Z</dcterms:created>
  <dcterms:modified xsi:type="dcterms:W3CDTF">2026-07-02T05:55:00Z</dcterms:modified>
</cp:coreProperties>
</file>