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B53BE" w14:textId="77777777" w:rsidR="00B4634E" w:rsidRDefault="00B4634E">
      <w:pPr>
        <w:rPr>
          <w:rFonts w:hint="eastAsia"/>
        </w:rPr>
      </w:pPr>
    </w:p>
    <w:p w14:paraId="1C937449" w14:textId="77777777" w:rsidR="001F485F" w:rsidRDefault="001F485F">
      <w:pPr>
        <w:rPr>
          <w:rFonts w:hint="eastAsia"/>
        </w:rPr>
      </w:pPr>
    </w:p>
    <w:p w14:paraId="5050B1AF" w14:textId="77777777" w:rsidR="001F485F" w:rsidRDefault="001F485F">
      <w:pPr>
        <w:rPr>
          <w:rFonts w:hint="eastAsia"/>
        </w:rPr>
      </w:pPr>
    </w:p>
    <w:p w14:paraId="767ED04C" w14:textId="77777777" w:rsidR="001F485F" w:rsidRDefault="001F485F">
      <w:pPr>
        <w:rPr>
          <w:rFonts w:hint="eastAsia"/>
        </w:rPr>
      </w:pPr>
    </w:p>
    <w:p w14:paraId="698253D3" w14:textId="77777777" w:rsidR="001F485F" w:rsidRDefault="001F485F">
      <w:pPr>
        <w:rPr>
          <w:rFonts w:hint="eastAsia"/>
        </w:rPr>
      </w:pPr>
    </w:p>
    <w:p w14:paraId="15CD3018" w14:textId="77777777" w:rsidR="001F485F" w:rsidRDefault="001F485F">
      <w:pPr>
        <w:rPr>
          <w:rFonts w:hint="eastAsia"/>
        </w:rPr>
      </w:pPr>
    </w:p>
    <w:p w14:paraId="48FD375E" w14:textId="77777777" w:rsidR="001F485F" w:rsidRDefault="001F485F">
      <w:pPr>
        <w:rPr>
          <w:rFonts w:hint="eastAsia"/>
        </w:rPr>
      </w:pPr>
    </w:p>
    <w:p w14:paraId="3B2051C2" w14:textId="77777777" w:rsidR="001F485F" w:rsidRDefault="001F485F">
      <w:pPr>
        <w:rPr>
          <w:rFonts w:hint="eastAsia"/>
        </w:rPr>
      </w:pPr>
    </w:p>
    <w:p w14:paraId="68129AE8" w14:textId="77777777" w:rsidR="001F485F" w:rsidRDefault="001F485F">
      <w:pPr>
        <w:rPr>
          <w:rFonts w:hint="eastAsia"/>
        </w:rPr>
      </w:pPr>
    </w:p>
    <w:p w14:paraId="6A9987D2" w14:textId="77777777" w:rsidR="001F485F" w:rsidRDefault="001F485F">
      <w:pPr>
        <w:rPr>
          <w:rFonts w:hint="eastAsia"/>
        </w:rPr>
      </w:pPr>
    </w:p>
    <w:p w14:paraId="071DFD15" w14:textId="77777777" w:rsidR="001F485F" w:rsidRDefault="001F485F" w:rsidP="001F485F">
      <w:pPr>
        <w:pStyle w:val="af2"/>
        <w:spacing w:before="800" w:after="800"/>
        <w:jc w:val="center"/>
        <w:rPr>
          <w:rFonts w:hint="eastAsia"/>
          <w:sz w:val="56"/>
          <w:szCs w:val="36"/>
          <w:lang w:eastAsia="zh-CN"/>
        </w:rPr>
      </w:pPr>
      <w:r>
        <w:rPr>
          <w:sz w:val="60"/>
          <w:szCs w:val="40"/>
          <w:lang w:eastAsia="zh-CN"/>
        </w:rPr>
        <w:t>视觉与轨迹规划系统</w:t>
      </w:r>
    </w:p>
    <w:p w14:paraId="55CF2728" w14:textId="77777777" w:rsidR="001F485F" w:rsidRDefault="001F485F">
      <w:pPr>
        <w:rPr>
          <w:rFonts w:hint="eastAsia"/>
        </w:rPr>
      </w:pPr>
    </w:p>
    <w:p w14:paraId="520A7F8C" w14:textId="77777777" w:rsidR="001F485F" w:rsidRDefault="001F485F">
      <w:pPr>
        <w:rPr>
          <w:rFonts w:hint="eastAsia"/>
        </w:rPr>
      </w:pPr>
    </w:p>
    <w:p w14:paraId="694EA427" w14:textId="77777777" w:rsidR="001F485F" w:rsidRDefault="001F485F">
      <w:pPr>
        <w:rPr>
          <w:rFonts w:hint="eastAsia"/>
        </w:rPr>
      </w:pPr>
    </w:p>
    <w:p w14:paraId="51B78528" w14:textId="77777777" w:rsidR="001F485F" w:rsidRDefault="001F485F">
      <w:pPr>
        <w:rPr>
          <w:rFonts w:hint="eastAsia"/>
        </w:rPr>
      </w:pPr>
    </w:p>
    <w:p w14:paraId="1E23B4FF" w14:textId="77777777" w:rsidR="001F485F" w:rsidRDefault="001F485F">
      <w:pPr>
        <w:rPr>
          <w:rFonts w:hint="eastAsia"/>
        </w:rPr>
      </w:pPr>
    </w:p>
    <w:p w14:paraId="600CDF9E" w14:textId="77777777" w:rsidR="001F485F" w:rsidRDefault="001F485F">
      <w:pPr>
        <w:rPr>
          <w:rFonts w:hint="eastAsia"/>
        </w:rPr>
      </w:pPr>
    </w:p>
    <w:p w14:paraId="2EAA5D44" w14:textId="77777777" w:rsidR="001F485F" w:rsidRDefault="001F485F">
      <w:pPr>
        <w:rPr>
          <w:rFonts w:hint="eastAsia"/>
        </w:rPr>
      </w:pPr>
    </w:p>
    <w:p w14:paraId="28886E47" w14:textId="77777777" w:rsidR="001F485F" w:rsidRDefault="001F485F">
      <w:pPr>
        <w:rPr>
          <w:rFonts w:hint="eastAsia"/>
        </w:rPr>
      </w:pPr>
    </w:p>
    <w:p w14:paraId="0A9EC169" w14:textId="77777777" w:rsidR="001F485F" w:rsidRDefault="001F485F">
      <w:pPr>
        <w:rPr>
          <w:rFonts w:hint="eastAsia"/>
        </w:rPr>
      </w:pPr>
    </w:p>
    <w:p w14:paraId="37D8F8A4" w14:textId="77777777" w:rsidR="001F485F" w:rsidRDefault="001F485F">
      <w:pPr>
        <w:rPr>
          <w:rFonts w:hint="eastAsia"/>
        </w:rPr>
      </w:pPr>
    </w:p>
    <w:p w14:paraId="1484807F" w14:textId="77777777" w:rsidR="001F485F" w:rsidRDefault="001F485F">
      <w:pPr>
        <w:rPr>
          <w:rFonts w:hint="eastAsia"/>
        </w:rPr>
      </w:pPr>
    </w:p>
    <w:p w14:paraId="4AA42BC5" w14:textId="77777777" w:rsidR="001F485F" w:rsidRDefault="001F485F">
      <w:pPr>
        <w:rPr>
          <w:rFonts w:hint="eastAsia"/>
        </w:rPr>
      </w:pPr>
    </w:p>
    <w:p w14:paraId="623F1FE4" w14:textId="77777777" w:rsidR="008A204F" w:rsidRDefault="008A204F" w:rsidP="008A204F">
      <w:pPr>
        <w:pStyle w:val="af2"/>
        <w:jc w:val="center"/>
        <w:rPr>
          <w:rFonts w:ascii="Arial" w:eastAsia="Arial" w:hAnsi="Arial" w:cs="Arial"/>
          <w:sz w:val="40"/>
          <w:lang w:eastAsia="zh-CN"/>
        </w:rPr>
      </w:pPr>
      <w:r>
        <w:rPr>
          <w:rFonts w:ascii="Arial" w:eastAsia="Arial" w:hAnsi="Arial" w:cs="Arial"/>
          <w:sz w:val="40"/>
          <w:lang w:eastAsia="zh-CN"/>
        </w:rPr>
        <w:t>目  录</w:t>
      </w:r>
    </w:p>
    <w:sdt>
      <w:sdtPr>
        <w:rPr>
          <w:sz w:val="21"/>
        </w:rPr>
        <w:id w:val="147476668"/>
        <w15:color w:val="DBDBDB"/>
        <w:docPartObj>
          <w:docPartGallery w:val="Table of Contents"/>
          <w:docPartUnique/>
        </w:docPartObj>
      </w:sdtPr>
      <w:sdtContent>
        <w:p w14:paraId="2AB7645E" w14:textId="77777777" w:rsidR="008A204F" w:rsidRDefault="008A204F" w:rsidP="008A204F">
          <w:pPr>
            <w:spacing w:line="240" w:lineRule="auto"/>
            <w:jc w:val="center"/>
            <w:rPr>
              <w:rFonts w:hint="eastAsia"/>
            </w:rPr>
          </w:pPr>
        </w:p>
        <w:p w14:paraId="58922B43" w14:textId="77777777" w:rsidR="008A204F" w:rsidRDefault="008A204F" w:rsidP="008A204F">
          <w:pPr>
            <w:pStyle w:val="TOC1"/>
            <w:tabs>
              <w:tab w:val="right" w:leader="dot" w:pos="9638"/>
            </w:tabs>
            <w:rPr>
              <w:rFonts w:hint="eastAsia"/>
            </w:rPr>
          </w:pPr>
          <w:r>
            <w:fldChar w:fldCharType="begin"/>
          </w:r>
          <w:r>
            <w:instrText xml:space="preserve">TOC \o "1-3" \h \u </w:instrText>
          </w:r>
          <w:r>
            <w:fldChar w:fldCharType="separate"/>
          </w:r>
          <w:hyperlink w:anchor="_Toc6287" w:history="1">
            <w:r>
              <w:t>1. 视觉与轨迹规划系统</w:t>
            </w:r>
            <w:r>
              <w:tab/>
            </w:r>
            <w:r>
              <w:fldChar w:fldCharType="begin"/>
            </w:r>
            <w:r>
              <w:instrText xml:space="preserve"> PAGEREF _Toc6287 \h </w:instrText>
            </w:r>
            <w:r>
              <w:fldChar w:fldCharType="separate"/>
            </w:r>
            <w:r>
              <w:t>- 1 -</w:t>
            </w:r>
            <w:r>
              <w:fldChar w:fldCharType="end"/>
            </w:r>
          </w:hyperlink>
        </w:p>
        <w:p w14:paraId="7A927D42" w14:textId="77777777" w:rsidR="008A204F" w:rsidRDefault="008A204F" w:rsidP="008A204F">
          <w:pPr>
            <w:pStyle w:val="TOC2"/>
            <w:tabs>
              <w:tab w:val="right" w:leader="dot" w:pos="9638"/>
            </w:tabs>
            <w:ind w:left="440"/>
            <w:rPr>
              <w:rFonts w:hint="eastAsia"/>
            </w:rPr>
          </w:pPr>
          <w:hyperlink w:anchor="_Toc15137" w:history="1">
            <w:r>
              <w:t>1.1.焊前坡口扫描模块</w:t>
            </w:r>
            <w:r>
              <w:tab/>
            </w:r>
            <w:r>
              <w:fldChar w:fldCharType="begin"/>
            </w:r>
            <w:r>
              <w:instrText xml:space="preserve"> PAGEREF _Toc15137 \h </w:instrText>
            </w:r>
            <w:r>
              <w:fldChar w:fldCharType="separate"/>
            </w:r>
            <w:r>
              <w:t>- 1 -</w:t>
            </w:r>
            <w:r>
              <w:fldChar w:fldCharType="end"/>
            </w:r>
          </w:hyperlink>
        </w:p>
        <w:p w14:paraId="60DC3799" w14:textId="77777777" w:rsidR="008A204F" w:rsidRDefault="008A204F" w:rsidP="008A204F">
          <w:pPr>
            <w:pStyle w:val="TOC3"/>
            <w:tabs>
              <w:tab w:val="right" w:leader="dot" w:pos="9638"/>
            </w:tabs>
            <w:ind w:left="880"/>
            <w:rPr>
              <w:rFonts w:hint="eastAsia"/>
            </w:rPr>
          </w:pPr>
          <w:hyperlink w:anchor="_Toc13881" w:history="1">
            <w:r>
              <w:rPr>
                <w:rFonts w:hint="eastAsia"/>
                <w:lang w:eastAsia="zh-CN"/>
              </w:rPr>
              <w:t>1.1.1.坡口扫描设备</w:t>
            </w:r>
            <w:r>
              <w:tab/>
            </w:r>
            <w:r>
              <w:fldChar w:fldCharType="begin"/>
            </w:r>
            <w:r>
              <w:instrText xml:space="preserve"> PAGEREF _Toc13881 \h </w:instrText>
            </w:r>
            <w:r>
              <w:fldChar w:fldCharType="separate"/>
            </w:r>
            <w:r>
              <w:t>- 1 -</w:t>
            </w:r>
            <w:r>
              <w:fldChar w:fldCharType="end"/>
            </w:r>
          </w:hyperlink>
        </w:p>
        <w:p w14:paraId="7B4DD4B3" w14:textId="77777777" w:rsidR="008A204F" w:rsidRDefault="008A204F" w:rsidP="008A204F">
          <w:pPr>
            <w:pStyle w:val="TOC3"/>
            <w:tabs>
              <w:tab w:val="right" w:leader="dot" w:pos="9638"/>
            </w:tabs>
            <w:ind w:left="880"/>
            <w:rPr>
              <w:rFonts w:hint="eastAsia"/>
            </w:rPr>
          </w:pPr>
          <w:hyperlink w:anchor="_Toc10935" w:history="1">
            <w:r>
              <w:t>1.1.</w:t>
            </w:r>
            <w:r>
              <w:rPr>
                <w:rFonts w:hint="eastAsia"/>
                <w:lang w:eastAsia="zh-CN"/>
              </w:rPr>
              <w:t>2</w:t>
            </w:r>
            <w:r>
              <w:t>.坡口智能识别与参数解算</w:t>
            </w:r>
            <w:r>
              <w:tab/>
            </w:r>
            <w:r>
              <w:fldChar w:fldCharType="begin"/>
            </w:r>
            <w:r>
              <w:instrText xml:space="preserve"> PAGEREF _Toc10935 \h </w:instrText>
            </w:r>
            <w:r>
              <w:fldChar w:fldCharType="separate"/>
            </w:r>
            <w:r>
              <w:t>- 1 -</w:t>
            </w:r>
            <w:r>
              <w:fldChar w:fldCharType="end"/>
            </w:r>
          </w:hyperlink>
        </w:p>
        <w:p w14:paraId="73E5DB59" w14:textId="77777777" w:rsidR="008A204F" w:rsidRDefault="008A204F" w:rsidP="008A204F">
          <w:pPr>
            <w:pStyle w:val="TOC3"/>
            <w:tabs>
              <w:tab w:val="right" w:leader="dot" w:pos="9638"/>
            </w:tabs>
            <w:ind w:left="880"/>
            <w:rPr>
              <w:rFonts w:hint="eastAsia"/>
            </w:rPr>
          </w:pPr>
          <w:hyperlink w:anchor="_Toc12633" w:history="1">
            <w:r>
              <w:t>1.1.</w:t>
            </w:r>
            <w:r>
              <w:rPr>
                <w:rFonts w:hint="eastAsia"/>
                <w:lang w:eastAsia="zh-CN"/>
              </w:rPr>
              <w:t>3</w:t>
            </w:r>
            <w:r>
              <w:t>.扫描轨迹规划与手眼标定</w:t>
            </w:r>
            <w:r>
              <w:tab/>
            </w:r>
            <w:r>
              <w:fldChar w:fldCharType="begin"/>
            </w:r>
            <w:r>
              <w:instrText xml:space="preserve"> PAGEREF _Toc12633 \h </w:instrText>
            </w:r>
            <w:r>
              <w:fldChar w:fldCharType="separate"/>
            </w:r>
            <w:r>
              <w:t>- 3 -</w:t>
            </w:r>
            <w:r>
              <w:fldChar w:fldCharType="end"/>
            </w:r>
          </w:hyperlink>
        </w:p>
        <w:p w14:paraId="541CDD24" w14:textId="77777777" w:rsidR="008A204F" w:rsidRDefault="008A204F" w:rsidP="008A204F">
          <w:pPr>
            <w:pStyle w:val="TOC2"/>
            <w:tabs>
              <w:tab w:val="right" w:leader="dot" w:pos="9638"/>
            </w:tabs>
            <w:ind w:left="440"/>
            <w:rPr>
              <w:rFonts w:hint="eastAsia"/>
            </w:rPr>
          </w:pPr>
          <w:hyperlink w:anchor="_Toc28879" w:history="1">
            <w:r>
              <w:t>1.2.机器人轨迹记录模块</w:t>
            </w:r>
            <w:r>
              <w:tab/>
            </w:r>
            <w:r>
              <w:fldChar w:fldCharType="begin"/>
            </w:r>
            <w:r>
              <w:instrText xml:space="preserve"> PAGEREF _Toc28879 \h </w:instrText>
            </w:r>
            <w:r>
              <w:fldChar w:fldCharType="separate"/>
            </w:r>
            <w:r>
              <w:t>- 4 -</w:t>
            </w:r>
            <w:r>
              <w:fldChar w:fldCharType="end"/>
            </w:r>
          </w:hyperlink>
        </w:p>
        <w:p w14:paraId="725C9900" w14:textId="77777777" w:rsidR="008A204F" w:rsidRDefault="008A204F" w:rsidP="008A204F">
          <w:pPr>
            <w:pStyle w:val="TOC3"/>
            <w:tabs>
              <w:tab w:val="right" w:leader="dot" w:pos="9638"/>
            </w:tabs>
            <w:ind w:left="880"/>
            <w:rPr>
              <w:rFonts w:hint="eastAsia"/>
            </w:rPr>
          </w:pPr>
          <w:hyperlink w:anchor="_Toc31050" w:history="1">
            <w:r>
              <w:t>1.2.1.全维度焊接轨迹采集</w:t>
            </w:r>
            <w:r>
              <w:tab/>
            </w:r>
            <w:r>
              <w:fldChar w:fldCharType="begin"/>
            </w:r>
            <w:r>
              <w:instrText xml:space="preserve"> PAGEREF _Toc31050 \h </w:instrText>
            </w:r>
            <w:r>
              <w:fldChar w:fldCharType="separate"/>
            </w:r>
            <w:r>
              <w:t>- 4 -</w:t>
            </w:r>
            <w:r>
              <w:fldChar w:fldCharType="end"/>
            </w:r>
          </w:hyperlink>
        </w:p>
        <w:p w14:paraId="6566768E" w14:textId="77777777" w:rsidR="008A204F" w:rsidRDefault="008A204F" w:rsidP="008A204F">
          <w:pPr>
            <w:pStyle w:val="TOC3"/>
            <w:tabs>
              <w:tab w:val="right" w:leader="dot" w:pos="9638"/>
            </w:tabs>
            <w:ind w:left="880"/>
            <w:rPr>
              <w:rFonts w:hint="eastAsia"/>
            </w:rPr>
          </w:pPr>
          <w:hyperlink w:anchor="_Toc2160" w:history="1">
            <w:r>
              <w:t>1.2.2.轨迹回放与编辑功能</w:t>
            </w:r>
            <w:r>
              <w:tab/>
            </w:r>
            <w:r>
              <w:fldChar w:fldCharType="begin"/>
            </w:r>
            <w:r>
              <w:instrText xml:space="preserve"> PAGEREF _Toc2160 \h </w:instrText>
            </w:r>
            <w:r>
              <w:fldChar w:fldCharType="separate"/>
            </w:r>
            <w:r>
              <w:t>- 5 -</w:t>
            </w:r>
            <w:r>
              <w:fldChar w:fldCharType="end"/>
            </w:r>
          </w:hyperlink>
        </w:p>
        <w:p w14:paraId="26DF129C" w14:textId="77777777" w:rsidR="008A204F" w:rsidRDefault="008A204F" w:rsidP="008A204F">
          <w:pPr>
            <w:pStyle w:val="TOC2"/>
            <w:tabs>
              <w:tab w:val="right" w:leader="dot" w:pos="9638"/>
            </w:tabs>
            <w:ind w:left="440"/>
            <w:rPr>
              <w:rFonts w:hint="eastAsia"/>
            </w:rPr>
          </w:pPr>
          <w:hyperlink w:anchor="_Toc10664" w:history="1">
            <w:r>
              <w:t>1.3.焊后焊道扫描模块</w:t>
            </w:r>
            <w:r>
              <w:tab/>
            </w:r>
            <w:r>
              <w:fldChar w:fldCharType="begin"/>
            </w:r>
            <w:r>
              <w:instrText xml:space="preserve"> PAGEREF _Toc10664 \h </w:instrText>
            </w:r>
            <w:r>
              <w:fldChar w:fldCharType="separate"/>
            </w:r>
            <w:r>
              <w:t>- 6 -</w:t>
            </w:r>
            <w:r>
              <w:fldChar w:fldCharType="end"/>
            </w:r>
          </w:hyperlink>
        </w:p>
        <w:p w14:paraId="56D9A929" w14:textId="77777777" w:rsidR="008A204F" w:rsidRDefault="008A204F" w:rsidP="008A204F">
          <w:pPr>
            <w:pStyle w:val="TOC3"/>
            <w:tabs>
              <w:tab w:val="right" w:leader="dot" w:pos="9638"/>
            </w:tabs>
            <w:ind w:left="880"/>
            <w:rPr>
              <w:rFonts w:hint="eastAsia"/>
            </w:rPr>
          </w:pPr>
          <w:hyperlink w:anchor="_Toc16562" w:history="1">
            <w:r>
              <w:t>1.3.1.焊道形貌三维重建</w:t>
            </w:r>
            <w:r>
              <w:tab/>
            </w:r>
            <w:r>
              <w:fldChar w:fldCharType="begin"/>
            </w:r>
            <w:r>
              <w:instrText xml:space="preserve"> PAGEREF _Toc16562 \h </w:instrText>
            </w:r>
            <w:r>
              <w:fldChar w:fldCharType="separate"/>
            </w:r>
            <w:r>
              <w:t>- 6 -</w:t>
            </w:r>
            <w:r>
              <w:fldChar w:fldCharType="end"/>
            </w:r>
          </w:hyperlink>
        </w:p>
        <w:p w14:paraId="773B7676" w14:textId="77777777" w:rsidR="008A204F" w:rsidRDefault="008A204F" w:rsidP="008A204F">
          <w:pPr>
            <w:pStyle w:val="TOC3"/>
            <w:tabs>
              <w:tab w:val="right" w:leader="dot" w:pos="9638"/>
            </w:tabs>
            <w:ind w:left="880"/>
            <w:rPr>
              <w:rFonts w:hint="eastAsia"/>
            </w:rPr>
          </w:pPr>
          <w:hyperlink w:anchor="_Toc5998" w:history="1">
            <w:r>
              <w:t>1.3.2.焊前焊后形貌对比分析</w:t>
            </w:r>
            <w:r>
              <w:tab/>
            </w:r>
            <w:r>
              <w:fldChar w:fldCharType="begin"/>
            </w:r>
            <w:r>
              <w:instrText xml:space="preserve"> PAGEREF _Toc5998 \h </w:instrText>
            </w:r>
            <w:r>
              <w:fldChar w:fldCharType="separate"/>
            </w:r>
            <w:r>
              <w:t>- 7 -</w:t>
            </w:r>
            <w:r>
              <w:fldChar w:fldCharType="end"/>
            </w:r>
          </w:hyperlink>
        </w:p>
        <w:p w14:paraId="3F3C94A3" w14:textId="77777777" w:rsidR="008A204F" w:rsidRDefault="008A204F" w:rsidP="008A204F">
          <w:pPr>
            <w:pStyle w:val="TOC2"/>
            <w:tabs>
              <w:tab w:val="right" w:leader="dot" w:pos="9638"/>
            </w:tabs>
            <w:ind w:left="440"/>
            <w:rPr>
              <w:rFonts w:hint="eastAsia"/>
            </w:rPr>
          </w:pPr>
          <w:hyperlink w:anchor="_Toc23518" w:history="1">
            <w:r>
              <w:t>1.4.点云数据处理模块</w:t>
            </w:r>
            <w:r>
              <w:tab/>
            </w:r>
            <w:r>
              <w:fldChar w:fldCharType="begin"/>
            </w:r>
            <w:r>
              <w:instrText xml:space="preserve"> PAGEREF _Toc23518 \h </w:instrText>
            </w:r>
            <w:r>
              <w:fldChar w:fldCharType="separate"/>
            </w:r>
            <w:r>
              <w:t>- 8 -</w:t>
            </w:r>
            <w:r>
              <w:fldChar w:fldCharType="end"/>
            </w:r>
          </w:hyperlink>
        </w:p>
        <w:p w14:paraId="121F1027" w14:textId="77777777" w:rsidR="008A204F" w:rsidRDefault="008A204F" w:rsidP="008A204F">
          <w:pPr>
            <w:pStyle w:val="TOC3"/>
            <w:tabs>
              <w:tab w:val="right" w:leader="dot" w:pos="9638"/>
            </w:tabs>
            <w:ind w:left="880"/>
            <w:rPr>
              <w:rFonts w:hint="eastAsia"/>
            </w:rPr>
          </w:pPr>
          <w:hyperlink w:anchor="_Toc8211" w:history="1">
            <w:r>
              <w:t>1.4.1.点云预处理算法体系</w:t>
            </w:r>
            <w:r>
              <w:tab/>
            </w:r>
            <w:r>
              <w:fldChar w:fldCharType="begin"/>
            </w:r>
            <w:r>
              <w:instrText xml:space="preserve"> PAGEREF _Toc8211 \h </w:instrText>
            </w:r>
            <w:r>
              <w:fldChar w:fldCharType="separate"/>
            </w:r>
            <w:r>
              <w:t>- 8 -</w:t>
            </w:r>
            <w:r>
              <w:fldChar w:fldCharType="end"/>
            </w:r>
          </w:hyperlink>
        </w:p>
        <w:p w14:paraId="4CBB60F7" w14:textId="77777777" w:rsidR="008A204F" w:rsidRDefault="008A204F" w:rsidP="008A204F">
          <w:pPr>
            <w:pStyle w:val="TOC3"/>
            <w:tabs>
              <w:tab w:val="right" w:leader="dot" w:pos="9638"/>
            </w:tabs>
            <w:ind w:left="880"/>
            <w:rPr>
              <w:rFonts w:hint="eastAsia"/>
            </w:rPr>
          </w:pPr>
          <w:hyperlink w:anchor="_Toc7319" w:history="1">
            <w:r>
              <w:t>1.4.2.三维可视化交互功能</w:t>
            </w:r>
            <w:r>
              <w:tab/>
            </w:r>
            <w:r>
              <w:fldChar w:fldCharType="begin"/>
            </w:r>
            <w:r>
              <w:instrText xml:space="preserve"> PAGEREF _Toc7319 \h </w:instrText>
            </w:r>
            <w:r>
              <w:fldChar w:fldCharType="separate"/>
            </w:r>
            <w:r>
              <w:t>- 9 -</w:t>
            </w:r>
            <w:r>
              <w:fldChar w:fldCharType="end"/>
            </w:r>
          </w:hyperlink>
        </w:p>
        <w:p w14:paraId="4B83B16E" w14:textId="77777777" w:rsidR="008A204F" w:rsidRDefault="008A204F" w:rsidP="008A204F">
          <w:pPr>
            <w:pStyle w:val="TOC2"/>
            <w:tabs>
              <w:tab w:val="right" w:leader="dot" w:pos="9638"/>
            </w:tabs>
            <w:ind w:left="440"/>
            <w:rPr>
              <w:rFonts w:hint="eastAsia"/>
            </w:rPr>
          </w:pPr>
          <w:hyperlink w:anchor="_Toc4749" w:history="1">
            <w:r>
              <w:t>1.5.轨迹规划与拟合模块</w:t>
            </w:r>
            <w:r>
              <w:tab/>
            </w:r>
            <w:r>
              <w:fldChar w:fldCharType="begin"/>
            </w:r>
            <w:r>
              <w:instrText xml:space="preserve"> PAGEREF _Toc4749 \h </w:instrText>
            </w:r>
            <w:r>
              <w:fldChar w:fldCharType="separate"/>
            </w:r>
            <w:r>
              <w:t>- 10 -</w:t>
            </w:r>
            <w:r>
              <w:fldChar w:fldCharType="end"/>
            </w:r>
          </w:hyperlink>
        </w:p>
        <w:p w14:paraId="163AB0AA" w14:textId="77777777" w:rsidR="008A204F" w:rsidRDefault="008A204F" w:rsidP="008A204F">
          <w:pPr>
            <w:pStyle w:val="TOC3"/>
            <w:tabs>
              <w:tab w:val="right" w:leader="dot" w:pos="9638"/>
            </w:tabs>
            <w:ind w:left="880"/>
            <w:rPr>
              <w:rFonts w:hint="eastAsia"/>
            </w:rPr>
          </w:pPr>
          <w:hyperlink w:anchor="_Toc22874" w:history="1">
            <w:r>
              <w:t>1.5.1.船舶焊接摆动模板库</w:t>
            </w:r>
            <w:r>
              <w:tab/>
            </w:r>
            <w:r>
              <w:fldChar w:fldCharType="begin"/>
            </w:r>
            <w:r>
              <w:instrText xml:space="preserve"> PAGEREF _Toc22874 \h </w:instrText>
            </w:r>
            <w:r>
              <w:fldChar w:fldCharType="separate"/>
            </w:r>
            <w:r>
              <w:t>- 10 -</w:t>
            </w:r>
            <w:r>
              <w:fldChar w:fldCharType="end"/>
            </w:r>
          </w:hyperlink>
        </w:p>
        <w:p w14:paraId="64982C38" w14:textId="77777777" w:rsidR="008A204F" w:rsidRDefault="008A204F" w:rsidP="008A204F">
          <w:pPr>
            <w:pStyle w:val="TOC3"/>
            <w:tabs>
              <w:tab w:val="right" w:leader="dot" w:pos="9638"/>
            </w:tabs>
            <w:ind w:left="880"/>
            <w:rPr>
              <w:rFonts w:hint="eastAsia"/>
            </w:rPr>
          </w:pPr>
          <w:hyperlink w:anchor="_Toc2395" w:history="1">
            <w:r>
              <w:t>1.5.2.人工轨迹智能拟合引擎</w:t>
            </w:r>
            <w:r>
              <w:tab/>
            </w:r>
            <w:r>
              <w:fldChar w:fldCharType="begin"/>
            </w:r>
            <w:r>
              <w:instrText xml:space="preserve"> PAGEREF _Toc2395 \h </w:instrText>
            </w:r>
            <w:r>
              <w:fldChar w:fldCharType="separate"/>
            </w:r>
            <w:r>
              <w:t>- 11 -</w:t>
            </w:r>
            <w:r>
              <w:fldChar w:fldCharType="end"/>
            </w:r>
          </w:hyperlink>
        </w:p>
        <w:p w14:paraId="3CE53E9B" w14:textId="77777777" w:rsidR="008A204F" w:rsidRDefault="008A204F" w:rsidP="008A204F">
          <w:pPr>
            <w:pStyle w:val="TOC2"/>
            <w:tabs>
              <w:tab w:val="right" w:leader="dot" w:pos="9638"/>
            </w:tabs>
            <w:ind w:left="440"/>
            <w:rPr>
              <w:rFonts w:hint="eastAsia"/>
            </w:rPr>
          </w:pPr>
          <w:hyperlink w:anchor="_Toc12491" w:history="1">
            <w:r>
              <w:t>1.6.力控及柔顺示教模块</w:t>
            </w:r>
            <w:r>
              <w:tab/>
            </w:r>
            <w:r>
              <w:fldChar w:fldCharType="begin"/>
            </w:r>
            <w:r>
              <w:instrText xml:space="preserve"> PAGEREF _Toc12491 \h </w:instrText>
            </w:r>
            <w:r>
              <w:fldChar w:fldCharType="separate"/>
            </w:r>
            <w:r>
              <w:t>- 12 -</w:t>
            </w:r>
            <w:r>
              <w:fldChar w:fldCharType="end"/>
            </w:r>
          </w:hyperlink>
        </w:p>
        <w:p w14:paraId="419F871E" w14:textId="77777777" w:rsidR="008A204F" w:rsidRDefault="008A204F" w:rsidP="008A204F">
          <w:pPr>
            <w:pStyle w:val="TOC3"/>
            <w:tabs>
              <w:tab w:val="right" w:leader="dot" w:pos="9638"/>
            </w:tabs>
            <w:ind w:left="880"/>
            <w:rPr>
              <w:rFonts w:hint="eastAsia"/>
            </w:rPr>
          </w:pPr>
          <w:hyperlink w:anchor="_Toc1553" w:history="1">
            <w:r>
              <w:t>1.6.1.阻抗控制柔性拖拽系统</w:t>
            </w:r>
            <w:r>
              <w:tab/>
            </w:r>
            <w:r>
              <w:fldChar w:fldCharType="begin"/>
            </w:r>
            <w:r>
              <w:instrText xml:space="preserve"> PAGEREF _Toc1553 \h </w:instrText>
            </w:r>
            <w:r>
              <w:fldChar w:fldCharType="separate"/>
            </w:r>
            <w:r>
              <w:t>- 12 -</w:t>
            </w:r>
            <w:r>
              <w:fldChar w:fldCharType="end"/>
            </w:r>
          </w:hyperlink>
        </w:p>
        <w:p w14:paraId="200F5654" w14:textId="77777777" w:rsidR="008A204F" w:rsidRDefault="008A204F" w:rsidP="008A204F">
          <w:pPr>
            <w:pStyle w:val="TOC3"/>
            <w:tabs>
              <w:tab w:val="right" w:leader="dot" w:pos="9638"/>
            </w:tabs>
            <w:ind w:left="880"/>
            <w:rPr>
              <w:rFonts w:hint="eastAsia"/>
            </w:rPr>
          </w:pPr>
          <w:hyperlink w:anchor="_Toc3503" w:history="1">
            <w:r>
              <w:t>1.6.2.轨迹平滑优化与特征保留</w:t>
            </w:r>
            <w:r>
              <w:tab/>
            </w:r>
            <w:r>
              <w:fldChar w:fldCharType="begin"/>
            </w:r>
            <w:r>
              <w:instrText xml:space="preserve"> PAGEREF _Toc3503 \h </w:instrText>
            </w:r>
            <w:r>
              <w:fldChar w:fldCharType="separate"/>
            </w:r>
            <w:r>
              <w:t>- 12 -</w:t>
            </w:r>
            <w:r>
              <w:fldChar w:fldCharType="end"/>
            </w:r>
          </w:hyperlink>
        </w:p>
        <w:p w14:paraId="076F927C" w14:textId="77777777" w:rsidR="008A204F" w:rsidRDefault="008A204F" w:rsidP="008A204F">
          <w:pPr>
            <w:pStyle w:val="TOC2"/>
            <w:tabs>
              <w:tab w:val="right" w:leader="dot" w:pos="9638"/>
            </w:tabs>
            <w:ind w:left="440"/>
            <w:rPr>
              <w:rFonts w:hint="eastAsia"/>
            </w:rPr>
          </w:pPr>
          <w:hyperlink w:anchor="_Toc25073" w:history="1">
            <w:r>
              <w:t>1.7.熔池视频分析模块</w:t>
            </w:r>
            <w:r>
              <w:tab/>
            </w:r>
            <w:r>
              <w:fldChar w:fldCharType="begin"/>
            </w:r>
            <w:r>
              <w:instrText xml:space="preserve"> PAGEREF _Toc25073 \h </w:instrText>
            </w:r>
            <w:r>
              <w:fldChar w:fldCharType="separate"/>
            </w:r>
            <w:r>
              <w:t>- 13 -</w:t>
            </w:r>
            <w:r>
              <w:fldChar w:fldCharType="end"/>
            </w:r>
          </w:hyperlink>
        </w:p>
        <w:p w14:paraId="5E535AD7" w14:textId="77777777" w:rsidR="008A204F" w:rsidRDefault="008A204F" w:rsidP="008A204F">
          <w:pPr>
            <w:pStyle w:val="TOC3"/>
            <w:tabs>
              <w:tab w:val="right" w:leader="dot" w:pos="9638"/>
            </w:tabs>
            <w:ind w:left="880"/>
            <w:rPr>
              <w:rFonts w:hint="eastAsia"/>
            </w:rPr>
          </w:pPr>
          <w:hyperlink w:anchor="_Toc24458" w:history="1">
            <w:r>
              <w:t>1.7.1.熔池形态智能识别</w:t>
            </w:r>
            <w:r>
              <w:tab/>
            </w:r>
            <w:r>
              <w:fldChar w:fldCharType="begin"/>
            </w:r>
            <w:r>
              <w:instrText xml:space="preserve"> PAGEREF _Toc24458 \h </w:instrText>
            </w:r>
            <w:r>
              <w:fldChar w:fldCharType="separate"/>
            </w:r>
            <w:r>
              <w:t>- 13 -</w:t>
            </w:r>
            <w:r>
              <w:fldChar w:fldCharType="end"/>
            </w:r>
          </w:hyperlink>
        </w:p>
        <w:p w14:paraId="3ED0C1FF" w14:textId="77777777" w:rsidR="008A204F" w:rsidRDefault="008A204F" w:rsidP="008A204F">
          <w:pPr>
            <w:pStyle w:val="TOC3"/>
            <w:tabs>
              <w:tab w:val="right" w:leader="dot" w:pos="9638"/>
            </w:tabs>
            <w:ind w:left="880"/>
            <w:rPr>
              <w:rFonts w:hint="eastAsia"/>
            </w:rPr>
          </w:pPr>
          <w:hyperlink w:anchor="_Toc1170" w:history="1">
            <w:r>
              <w:t>1.7.2.声纹-视频-工艺多源同步</w:t>
            </w:r>
            <w:r>
              <w:tab/>
            </w:r>
            <w:r>
              <w:fldChar w:fldCharType="begin"/>
            </w:r>
            <w:r>
              <w:instrText xml:space="preserve"> PAGEREF _Toc1170 \h </w:instrText>
            </w:r>
            <w:r>
              <w:fldChar w:fldCharType="separate"/>
            </w:r>
            <w:r>
              <w:t>- 14 -</w:t>
            </w:r>
            <w:r>
              <w:fldChar w:fldCharType="end"/>
            </w:r>
          </w:hyperlink>
        </w:p>
        <w:p w14:paraId="69AF2FF2" w14:textId="77777777" w:rsidR="008A204F" w:rsidRDefault="008A204F" w:rsidP="008A204F">
          <w:pPr>
            <w:pStyle w:val="TOC1"/>
            <w:tabs>
              <w:tab w:val="right" w:leader="dot" w:pos="9638"/>
            </w:tabs>
            <w:rPr>
              <w:rFonts w:hint="eastAsia"/>
            </w:rPr>
          </w:pPr>
          <w:hyperlink w:anchor="_Toc21804" w:history="1">
            <w:r>
              <w:rPr>
                <w:lang w:eastAsia="zh-CN"/>
              </w:rPr>
              <w:t xml:space="preserve">2. </w:t>
            </w:r>
            <w:r>
              <w:rPr>
                <w:rFonts w:hint="eastAsia"/>
                <w:lang w:eastAsia="zh-CN"/>
              </w:rPr>
              <w:t>预算评估</w:t>
            </w:r>
            <w:r>
              <w:tab/>
            </w:r>
            <w:r>
              <w:fldChar w:fldCharType="begin"/>
            </w:r>
            <w:r>
              <w:instrText xml:space="preserve"> PAGEREF _Toc21804 \h </w:instrText>
            </w:r>
            <w:r>
              <w:fldChar w:fldCharType="separate"/>
            </w:r>
            <w:r>
              <w:t>- 15 -</w:t>
            </w:r>
            <w:r>
              <w:fldChar w:fldCharType="end"/>
            </w:r>
          </w:hyperlink>
        </w:p>
        <w:p w14:paraId="00CF4EBB" w14:textId="77777777" w:rsidR="008A204F" w:rsidRDefault="008A204F" w:rsidP="008A204F">
          <w:pPr>
            <w:pStyle w:val="TOC2"/>
            <w:tabs>
              <w:tab w:val="right" w:leader="dot" w:pos="9638"/>
            </w:tabs>
            <w:ind w:left="440"/>
            <w:rPr>
              <w:rFonts w:hint="eastAsia"/>
            </w:rPr>
          </w:pPr>
          <w:hyperlink w:anchor="_Toc6328" w:history="1">
            <w:r>
              <w:rPr>
                <w:rFonts w:hint="eastAsia"/>
                <w:lang w:eastAsia="zh-CN"/>
              </w:rPr>
              <w:t>2.1.硬件</w:t>
            </w:r>
            <w:r>
              <w:tab/>
            </w:r>
            <w:r>
              <w:fldChar w:fldCharType="begin"/>
            </w:r>
            <w:r>
              <w:instrText xml:space="preserve"> PAGEREF _Toc6328 \h </w:instrText>
            </w:r>
            <w:r>
              <w:fldChar w:fldCharType="separate"/>
            </w:r>
            <w:r>
              <w:t>- 15 -</w:t>
            </w:r>
            <w:r>
              <w:fldChar w:fldCharType="end"/>
            </w:r>
          </w:hyperlink>
        </w:p>
        <w:p w14:paraId="2C0BFA0E" w14:textId="77777777" w:rsidR="008A204F" w:rsidRDefault="008A204F" w:rsidP="008A204F">
          <w:pPr>
            <w:pStyle w:val="TOC2"/>
            <w:tabs>
              <w:tab w:val="right" w:leader="dot" w:pos="9638"/>
            </w:tabs>
            <w:ind w:left="440" w:firstLineChars="400" w:firstLine="960"/>
            <w:rPr>
              <w:rFonts w:hint="eastAsia"/>
            </w:rPr>
          </w:pPr>
          <w:hyperlink w:anchor="_Toc4282" w:history="1">
            <w:r>
              <w:rPr>
                <w:rFonts w:asciiTheme="minorEastAsia" w:eastAsiaTheme="minorEastAsia" w:hAnsiTheme="minorEastAsia" w:cstheme="minorEastAsia" w:hint="eastAsia"/>
                <w:szCs w:val="28"/>
                <w:lang w:eastAsia="zh-CN"/>
              </w:rPr>
              <w:t>2.1.1.</w:t>
            </w:r>
            <w:r>
              <w:rPr>
                <w:rFonts w:asciiTheme="minorEastAsia" w:eastAsiaTheme="minorEastAsia" w:hAnsiTheme="minorEastAsia" w:cstheme="minorEastAsia" w:hint="eastAsia"/>
                <w:szCs w:val="28"/>
              </w:rPr>
              <w:t>AGV 自动导引车模块（移动底座）</w:t>
            </w:r>
            <w:r>
              <w:tab/>
            </w:r>
            <w:r>
              <w:fldChar w:fldCharType="begin"/>
            </w:r>
            <w:r>
              <w:instrText xml:space="preserve"> PAGEREF _Toc4282 \h </w:instrText>
            </w:r>
            <w:r>
              <w:fldChar w:fldCharType="separate"/>
            </w:r>
            <w:r>
              <w:t>- 15 -</w:t>
            </w:r>
            <w:r>
              <w:fldChar w:fldCharType="end"/>
            </w:r>
          </w:hyperlink>
        </w:p>
        <w:p w14:paraId="6284C5AC" w14:textId="77777777" w:rsidR="008A204F" w:rsidRDefault="008A204F" w:rsidP="008A204F">
          <w:pPr>
            <w:pStyle w:val="TOC2"/>
            <w:tabs>
              <w:tab w:val="right" w:leader="dot" w:pos="9638"/>
            </w:tabs>
            <w:ind w:left="440" w:firstLineChars="400" w:firstLine="960"/>
            <w:rPr>
              <w:rFonts w:hint="eastAsia"/>
            </w:rPr>
          </w:pPr>
          <w:hyperlink w:anchor="_Toc30899" w:history="1">
            <w:r>
              <w:rPr>
                <w:rFonts w:asciiTheme="minorEastAsia" w:eastAsiaTheme="minorEastAsia" w:hAnsiTheme="minorEastAsia" w:cstheme="minorEastAsia" w:hint="eastAsia"/>
                <w:szCs w:val="28"/>
                <w:lang w:eastAsia="zh-CN"/>
              </w:rPr>
              <w:t>2.1.2.六</w:t>
            </w:r>
            <w:r>
              <w:rPr>
                <w:rFonts w:asciiTheme="minorEastAsia" w:eastAsiaTheme="minorEastAsia" w:hAnsiTheme="minorEastAsia" w:cstheme="minorEastAsia" w:hint="eastAsia"/>
                <w:szCs w:val="28"/>
              </w:rPr>
              <w:t>轴工业机器人模块（核心执行机构）</w:t>
            </w:r>
            <w:r>
              <w:tab/>
            </w:r>
            <w:r>
              <w:fldChar w:fldCharType="begin"/>
            </w:r>
            <w:r>
              <w:instrText xml:space="preserve"> PAGEREF _Toc30899 \h </w:instrText>
            </w:r>
            <w:r>
              <w:fldChar w:fldCharType="separate"/>
            </w:r>
            <w:r>
              <w:t>- 15 -</w:t>
            </w:r>
            <w:r>
              <w:fldChar w:fldCharType="end"/>
            </w:r>
          </w:hyperlink>
        </w:p>
        <w:p w14:paraId="1AA053FB" w14:textId="77777777" w:rsidR="008A204F" w:rsidRDefault="008A204F" w:rsidP="008A204F">
          <w:pPr>
            <w:pStyle w:val="TOC2"/>
            <w:tabs>
              <w:tab w:val="right" w:leader="dot" w:pos="9638"/>
            </w:tabs>
            <w:ind w:left="440" w:firstLineChars="400" w:firstLine="960"/>
            <w:rPr>
              <w:rFonts w:hint="eastAsia"/>
            </w:rPr>
          </w:pPr>
          <w:hyperlink w:anchor="_Toc18680" w:history="1">
            <w:r>
              <w:rPr>
                <w:rFonts w:asciiTheme="minorEastAsia" w:eastAsiaTheme="minorEastAsia" w:hAnsiTheme="minorEastAsia" w:cstheme="minorEastAsia" w:hint="eastAsia"/>
                <w:szCs w:val="28"/>
                <w:lang w:eastAsia="zh-CN"/>
              </w:rPr>
              <w:t>2.1.</w:t>
            </w:r>
            <w:r>
              <w:rPr>
                <w:rFonts w:asciiTheme="minorEastAsia" w:eastAsiaTheme="minorEastAsia" w:hAnsiTheme="minorEastAsia" w:cstheme="minorEastAsia" w:hint="eastAsia"/>
                <w:szCs w:val="28"/>
              </w:rPr>
              <w:t>3. 三维激光扫描仪模块（全局三维重建）</w:t>
            </w:r>
            <w:r>
              <w:tab/>
            </w:r>
            <w:r>
              <w:fldChar w:fldCharType="begin"/>
            </w:r>
            <w:r>
              <w:instrText xml:space="preserve"> PAGEREF _Toc18680 \h </w:instrText>
            </w:r>
            <w:r>
              <w:fldChar w:fldCharType="separate"/>
            </w:r>
            <w:r>
              <w:t>- 16 -</w:t>
            </w:r>
            <w:r>
              <w:fldChar w:fldCharType="end"/>
            </w:r>
          </w:hyperlink>
        </w:p>
        <w:p w14:paraId="13C282FA" w14:textId="77777777" w:rsidR="008A204F" w:rsidRDefault="008A204F" w:rsidP="008A204F">
          <w:pPr>
            <w:pStyle w:val="TOC2"/>
            <w:tabs>
              <w:tab w:val="right" w:leader="dot" w:pos="9638"/>
            </w:tabs>
            <w:ind w:left="440" w:firstLineChars="400" w:firstLine="960"/>
            <w:rPr>
              <w:rFonts w:hint="eastAsia"/>
            </w:rPr>
          </w:pPr>
          <w:hyperlink w:anchor="_Toc5899" w:history="1">
            <w:r>
              <w:rPr>
                <w:rFonts w:asciiTheme="minorEastAsia" w:eastAsiaTheme="minorEastAsia" w:hAnsiTheme="minorEastAsia" w:cstheme="minorEastAsia" w:hint="eastAsia"/>
                <w:szCs w:val="28"/>
                <w:lang w:eastAsia="zh-CN"/>
              </w:rPr>
              <w:t>2.1.4</w:t>
            </w:r>
            <w:r>
              <w:rPr>
                <w:rFonts w:asciiTheme="minorEastAsia" w:eastAsiaTheme="minorEastAsia" w:hAnsiTheme="minorEastAsia" w:cstheme="minorEastAsia" w:hint="eastAsia"/>
                <w:szCs w:val="28"/>
              </w:rPr>
              <w:t>. 六维力传感器 + 力控控制器（柔顺拖拽）</w:t>
            </w:r>
            <w:r>
              <w:tab/>
            </w:r>
            <w:r>
              <w:fldChar w:fldCharType="begin"/>
            </w:r>
            <w:r>
              <w:instrText xml:space="preserve"> PAGEREF _Toc5899 \h </w:instrText>
            </w:r>
            <w:r>
              <w:fldChar w:fldCharType="separate"/>
            </w:r>
            <w:r>
              <w:t>- 16 -</w:t>
            </w:r>
            <w:r>
              <w:fldChar w:fldCharType="end"/>
            </w:r>
          </w:hyperlink>
        </w:p>
        <w:p w14:paraId="28276C8A" w14:textId="77777777" w:rsidR="008A204F" w:rsidRDefault="008A204F" w:rsidP="008A204F">
          <w:pPr>
            <w:pStyle w:val="TOC2"/>
            <w:tabs>
              <w:tab w:val="right" w:leader="dot" w:pos="9638"/>
            </w:tabs>
            <w:ind w:left="440" w:firstLineChars="400" w:firstLine="960"/>
            <w:rPr>
              <w:rFonts w:hint="eastAsia"/>
            </w:rPr>
          </w:pPr>
          <w:hyperlink w:anchor="_Toc10714" w:history="1">
            <w:r>
              <w:rPr>
                <w:rFonts w:asciiTheme="minorEastAsia" w:eastAsiaTheme="minorEastAsia" w:hAnsiTheme="minorEastAsia" w:cstheme="minorEastAsia" w:hint="eastAsia"/>
                <w:szCs w:val="28"/>
                <w:lang w:eastAsia="zh-CN"/>
              </w:rPr>
              <w:t>2.1.5.</w:t>
            </w:r>
            <w:r>
              <w:rPr>
                <w:rFonts w:asciiTheme="minorEastAsia" w:eastAsiaTheme="minorEastAsia" w:hAnsiTheme="minorEastAsia" w:cstheme="minorEastAsia" w:hint="eastAsia"/>
                <w:szCs w:val="28"/>
              </w:rPr>
              <w:t xml:space="preserve"> 熔池视频分析模块硬件</w:t>
            </w:r>
            <w:r>
              <w:tab/>
            </w:r>
            <w:r>
              <w:fldChar w:fldCharType="begin"/>
            </w:r>
            <w:r>
              <w:instrText xml:space="preserve"> PAGEREF _Toc10714 \h </w:instrText>
            </w:r>
            <w:r>
              <w:fldChar w:fldCharType="separate"/>
            </w:r>
            <w:r>
              <w:t>- 16 -</w:t>
            </w:r>
            <w:r>
              <w:fldChar w:fldCharType="end"/>
            </w:r>
          </w:hyperlink>
        </w:p>
        <w:p w14:paraId="0B7BBB0F" w14:textId="77777777" w:rsidR="008A204F" w:rsidRDefault="008A204F" w:rsidP="008A204F">
          <w:pPr>
            <w:pStyle w:val="TOC2"/>
            <w:tabs>
              <w:tab w:val="right" w:leader="dot" w:pos="9638"/>
            </w:tabs>
            <w:ind w:left="440" w:firstLineChars="400" w:firstLine="960"/>
            <w:rPr>
              <w:rFonts w:hint="eastAsia"/>
            </w:rPr>
          </w:pPr>
          <w:hyperlink w:anchor="_Toc3399" w:history="1">
            <w:r>
              <w:rPr>
                <w:rFonts w:asciiTheme="minorEastAsia" w:eastAsiaTheme="minorEastAsia" w:hAnsiTheme="minorEastAsia" w:cstheme="minorEastAsia" w:hint="eastAsia"/>
                <w:szCs w:val="28"/>
                <w:lang w:eastAsia="zh-CN"/>
              </w:rPr>
              <w:t>2.1.6</w:t>
            </w:r>
            <w:r>
              <w:rPr>
                <w:rFonts w:asciiTheme="minorEastAsia" w:eastAsiaTheme="minorEastAsia" w:hAnsiTheme="minorEastAsia" w:cstheme="minorEastAsia" w:hint="eastAsia"/>
                <w:szCs w:val="28"/>
              </w:rPr>
              <w:t>. 图形工作站（点云 / 轨迹 / AI 计算）</w:t>
            </w:r>
            <w:r>
              <w:tab/>
            </w:r>
            <w:r>
              <w:fldChar w:fldCharType="begin"/>
            </w:r>
            <w:r>
              <w:instrText xml:space="preserve"> PAGEREF _Toc3399 \h </w:instrText>
            </w:r>
            <w:r>
              <w:fldChar w:fldCharType="separate"/>
            </w:r>
            <w:r>
              <w:t>- 16 -</w:t>
            </w:r>
            <w:r>
              <w:fldChar w:fldCharType="end"/>
            </w:r>
          </w:hyperlink>
        </w:p>
        <w:p w14:paraId="24C3E885" w14:textId="77777777" w:rsidR="008A204F" w:rsidRDefault="008A204F" w:rsidP="008A204F">
          <w:pPr>
            <w:pStyle w:val="TOC2"/>
            <w:tabs>
              <w:tab w:val="right" w:leader="dot" w:pos="9638"/>
            </w:tabs>
            <w:ind w:left="440" w:firstLineChars="400" w:firstLine="960"/>
            <w:rPr>
              <w:rFonts w:hint="eastAsia"/>
            </w:rPr>
          </w:pPr>
          <w:hyperlink w:anchor="_Toc5798" w:history="1">
            <w:r>
              <w:rPr>
                <w:rFonts w:asciiTheme="minorEastAsia" w:eastAsiaTheme="minorEastAsia" w:hAnsiTheme="minorEastAsia" w:cstheme="minorEastAsia" w:hint="eastAsia"/>
                <w:szCs w:val="28"/>
                <w:lang w:eastAsia="zh-CN"/>
              </w:rPr>
              <w:t>2.1.7</w:t>
            </w:r>
            <w:r>
              <w:rPr>
                <w:rFonts w:asciiTheme="minorEastAsia" w:eastAsiaTheme="minorEastAsia" w:hAnsiTheme="minorEastAsia" w:cstheme="minorEastAsia" w:hint="eastAsia"/>
                <w:szCs w:val="28"/>
              </w:rPr>
              <w:t>. 同步采集与控制模块</w:t>
            </w:r>
            <w:r>
              <w:tab/>
            </w:r>
            <w:r>
              <w:fldChar w:fldCharType="begin"/>
            </w:r>
            <w:r>
              <w:instrText xml:space="preserve"> PAGEREF _Toc5798 \h </w:instrText>
            </w:r>
            <w:r>
              <w:fldChar w:fldCharType="separate"/>
            </w:r>
            <w:r>
              <w:t>- 17 -</w:t>
            </w:r>
            <w:r>
              <w:fldChar w:fldCharType="end"/>
            </w:r>
          </w:hyperlink>
        </w:p>
        <w:p w14:paraId="0ABC0764" w14:textId="77777777" w:rsidR="008A204F" w:rsidRDefault="008A204F" w:rsidP="008A204F">
          <w:pPr>
            <w:pStyle w:val="TOC2"/>
            <w:tabs>
              <w:tab w:val="right" w:leader="dot" w:pos="9638"/>
            </w:tabs>
            <w:ind w:left="440" w:firstLineChars="400" w:firstLine="960"/>
            <w:rPr>
              <w:rFonts w:hint="eastAsia"/>
            </w:rPr>
          </w:pPr>
          <w:hyperlink w:anchor="_Toc2562" w:history="1">
            <w:r>
              <w:rPr>
                <w:rFonts w:asciiTheme="minorEastAsia" w:eastAsiaTheme="minorEastAsia" w:hAnsiTheme="minorEastAsia" w:cstheme="minorEastAsia" w:hint="eastAsia"/>
                <w:szCs w:val="28"/>
                <w:lang w:eastAsia="zh-CN"/>
              </w:rPr>
              <w:t>2.1.8</w:t>
            </w:r>
            <w:r>
              <w:rPr>
                <w:rFonts w:asciiTheme="minorEastAsia" w:eastAsiaTheme="minorEastAsia" w:hAnsiTheme="minorEastAsia" w:cstheme="minorEastAsia" w:hint="eastAsia"/>
                <w:szCs w:val="28"/>
              </w:rPr>
              <w:t>. 安装集成与辅材</w:t>
            </w:r>
            <w:r>
              <w:tab/>
            </w:r>
            <w:r>
              <w:fldChar w:fldCharType="begin"/>
            </w:r>
            <w:r>
              <w:instrText xml:space="preserve"> PAGEREF _Toc2562 \h </w:instrText>
            </w:r>
            <w:r>
              <w:fldChar w:fldCharType="separate"/>
            </w:r>
            <w:r>
              <w:t>- 17 -</w:t>
            </w:r>
            <w:r>
              <w:fldChar w:fldCharType="end"/>
            </w:r>
          </w:hyperlink>
        </w:p>
        <w:p w14:paraId="6A744F55" w14:textId="77777777" w:rsidR="008A204F" w:rsidRDefault="008A204F" w:rsidP="008A204F">
          <w:pPr>
            <w:pStyle w:val="TOC2"/>
            <w:tabs>
              <w:tab w:val="right" w:leader="dot" w:pos="9638"/>
            </w:tabs>
            <w:ind w:left="440"/>
            <w:rPr>
              <w:rFonts w:hint="eastAsia"/>
            </w:rPr>
          </w:pPr>
          <w:hyperlink w:anchor="_Toc16949" w:history="1">
            <w:r>
              <w:rPr>
                <w:rFonts w:hint="eastAsia"/>
                <w:lang w:eastAsia="zh-CN"/>
              </w:rPr>
              <w:t>2.2.软件</w:t>
            </w:r>
            <w:r>
              <w:tab/>
            </w:r>
            <w:r>
              <w:fldChar w:fldCharType="begin"/>
            </w:r>
            <w:r>
              <w:instrText xml:space="preserve"> PAGEREF _Toc16949 \h </w:instrText>
            </w:r>
            <w:r>
              <w:fldChar w:fldCharType="separate"/>
            </w:r>
            <w:r>
              <w:t>- 18 -</w:t>
            </w:r>
            <w:r>
              <w:fldChar w:fldCharType="end"/>
            </w:r>
          </w:hyperlink>
        </w:p>
        <w:p w14:paraId="0B145F13" w14:textId="77777777" w:rsidR="008A204F" w:rsidRDefault="008A204F" w:rsidP="008A204F">
          <w:pPr>
            <w:pStyle w:val="TOC2"/>
            <w:tabs>
              <w:tab w:val="right" w:leader="dot" w:pos="9638"/>
            </w:tabs>
            <w:ind w:left="440"/>
            <w:rPr>
              <w:rFonts w:hint="eastAsia"/>
            </w:rPr>
          </w:pPr>
          <w:hyperlink w:anchor="_Toc24761" w:history="1">
            <w:r>
              <w:rPr>
                <w:rFonts w:hint="eastAsia"/>
                <w:lang w:eastAsia="zh-CN"/>
              </w:rPr>
              <w:t>2.3项目总预算</w:t>
            </w:r>
            <w:r>
              <w:tab/>
            </w:r>
            <w:r>
              <w:fldChar w:fldCharType="begin"/>
            </w:r>
            <w:r>
              <w:instrText xml:space="preserve"> PAGEREF _Toc24761 \h </w:instrText>
            </w:r>
            <w:r>
              <w:fldChar w:fldCharType="separate"/>
            </w:r>
            <w:r>
              <w:t>- 18 -</w:t>
            </w:r>
            <w:r>
              <w:fldChar w:fldCharType="end"/>
            </w:r>
          </w:hyperlink>
        </w:p>
        <w:p w14:paraId="279024A9" w14:textId="77777777" w:rsidR="008A204F" w:rsidRDefault="008A204F" w:rsidP="008A204F">
          <w:pPr>
            <w:rPr>
              <w:rFonts w:hint="eastAsia"/>
            </w:rPr>
          </w:pPr>
          <w:r>
            <w:fldChar w:fldCharType="end"/>
          </w:r>
        </w:p>
      </w:sdtContent>
    </w:sdt>
    <w:p w14:paraId="5FDB292E" w14:textId="77777777" w:rsidR="008A204F" w:rsidRDefault="008A204F" w:rsidP="008A204F">
      <w:pPr>
        <w:rPr>
          <w:rFonts w:hint="eastAsia"/>
        </w:rPr>
      </w:pPr>
    </w:p>
    <w:p w14:paraId="75C7B5FB" w14:textId="77777777" w:rsidR="008A204F" w:rsidRDefault="008A204F" w:rsidP="008A204F">
      <w:pPr>
        <w:pStyle w:val="1"/>
        <w:rPr>
          <w:rFonts w:ascii="Arial" w:eastAsia="Arial" w:hAnsi="Arial" w:cs="Arial"/>
          <w:sz w:val="20"/>
        </w:rPr>
        <w:sectPr w:rsidR="008A204F" w:rsidSect="008A204F">
          <w:pgSz w:w="11906" w:h="16838"/>
          <w:pgMar w:top="1134" w:right="1134" w:bottom="1134" w:left="1134" w:header="708" w:footer="708" w:gutter="0"/>
          <w:cols w:space="708"/>
          <w:docGrid w:linePitch="360"/>
        </w:sectPr>
      </w:pPr>
      <w:r>
        <w:rPr>
          <w:rFonts w:ascii="Arial" w:eastAsia="Arial" w:hAnsi="Arial" w:cs="Arial"/>
          <w:sz w:val="20"/>
        </w:rPr>
        <w:fldChar w:fldCharType="begin"/>
      </w:r>
      <w:r>
        <w:rPr>
          <w:rFonts w:ascii="Arial" w:eastAsia="Arial" w:hAnsi="Arial" w:cs="Arial"/>
          <w:b/>
          <w:color w:val="000000"/>
          <w:sz w:val="20"/>
        </w:rPr>
        <w:instrText>TOC \o "1-3" \h \z \u</w:instrText>
      </w:r>
      <w:r>
        <w:rPr>
          <w:rFonts w:ascii="Arial" w:eastAsia="Arial" w:hAnsi="Arial" w:cs="Arial"/>
          <w:sz w:val="20"/>
        </w:rPr>
        <w:fldChar w:fldCharType="separate"/>
      </w:r>
      <w:r>
        <w:rPr>
          <w:rFonts w:ascii="Arial" w:eastAsia="Arial" w:hAnsi="Arial" w:cs="Arial"/>
          <w:sz w:val="20"/>
        </w:rPr>
        <w:fldChar w:fldCharType="end"/>
      </w:r>
    </w:p>
    <w:p w14:paraId="099D4A15" w14:textId="77777777" w:rsidR="008A204F" w:rsidRDefault="008A204F" w:rsidP="008A204F">
      <w:pPr>
        <w:pStyle w:val="1"/>
        <w:numPr>
          <w:ilvl w:val="0"/>
          <w:numId w:val="1"/>
        </w:numPr>
        <w:rPr>
          <w:rFonts w:hint="eastAsia"/>
        </w:rPr>
      </w:pPr>
      <w:bookmarkStart w:id="0" w:name="_Toc6287"/>
      <w:r>
        <w:lastRenderedPageBreak/>
        <w:t>视觉与轨迹规划系统</w:t>
      </w:r>
      <w:bookmarkEnd w:id="0"/>
    </w:p>
    <w:p w14:paraId="722FD0AE" w14:textId="77777777" w:rsidR="008A204F" w:rsidRDefault="008A204F" w:rsidP="008A204F">
      <w:pPr>
        <w:ind w:firstLineChars="171" w:firstLine="479"/>
        <w:rPr>
          <w:rFonts w:hint="eastAsia"/>
          <w:sz w:val="28"/>
          <w:szCs w:val="28"/>
        </w:rPr>
      </w:pPr>
      <w:r>
        <w:rPr>
          <w:rFonts w:ascii="宋体" w:eastAsia="宋体" w:hAnsi="宋体" w:cs="宋体"/>
          <w:sz w:val="28"/>
          <w:szCs w:val="28"/>
        </w:rPr>
        <w:t>视觉与轨迹规划系统是</w:t>
      </w:r>
      <w:r>
        <w:rPr>
          <w:rStyle w:val="af5"/>
          <w:rFonts w:ascii="宋体" w:eastAsia="宋体" w:hAnsi="宋体" w:cs="宋体"/>
          <w:color w:val="000000"/>
          <w:sz w:val="28"/>
          <w:szCs w:val="28"/>
        </w:rPr>
        <w:t>焊接大师经验数字化采集、复现、自动化执行</w:t>
      </w:r>
      <w:r>
        <w:rPr>
          <w:rFonts w:ascii="宋体" w:eastAsia="宋体" w:hAnsi="宋体" w:cs="宋体"/>
          <w:sz w:val="28"/>
          <w:szCs w:val="28"/>
        </w:rPr>
        <w:t>的核心平台，集焊前坡口扫描、机器人轨迹记录、焊后焊道检测、点云处理、轨迹规划拟合、力控柔顺示教、熔池视频分析于一体。本次</w:t>
      </w:r>
      <w:r>
        <w:rPr>
          <w:rFonts w:cs="宋体" w:hint="eastAsia"/>
          <w:sz w:val="28"/>
          <w:szCs w:val="28"/>
        </w:rPr>
        <w:t>系统</w:t>
      </w:r>
      <w:r>
        <w:rPr>
          <w:rFonts w:ascii="宋体" w:eastAsia="宋体" w:hAnsi="宋体" w:cs="宋体"/>
          <w:sz w:val="28"/>
          <w:szCs w:val="28"/>
        </w:rPr>
        <w:t>采用</w:t>
      </w:r>
      <w:r>
        <w:rPr>
          <w:rFonts w:cs="宋体" w:hint="eastAsia"/>
          <w:sz w:val="28"/>
          <w:szCs w:val="28"/>
        </w:rPr>
        <w:t>柔性</w:t>
      </w:r>
      <w:r>
        <w:rPr>
          <w:rStyle w:val="af5"/>
          <w:rFonts w:ascii="宋体" w:eastAsia="宋体" w:hAnsi="宋体" w:cs="宋体"/>
          <w:color w:val="000000"/>
          <w:sz w:val="28"/>
          <w:szCs w:val="28"/>
        </w:rPr>
        <w:t>AGV移动平台 +</w:t>
      </w:r>
      <w:r>
        <w:rPr>
          <w:rStyle w:val="af5"/>
          <w:rFonts w:cs="宋体" w:hint="eastAsia"/>
          <w:color w:val="000000"/>
          <w:sz w:val="28"/>
          <w:szCs w:val="28"/>
        </w:rPr>
        <w:t>升降机构+</w:t>
      </w:r>
      <w:r>
        <w:rPr>
          <w:rStyle w:val="af5"/>
          <w:rFonts w:ascii="宋体" w:eastAsia="宋体" w:hAnsi="宋体" w:cs="宋体"/>
          <w:color w:val="000000"/>
          <w:sz w:val="28"/>
          <w:szCs w:val="28"/>
        </w:rPr>
        <w:t xml:space="preserve"> 6 轴机器人 + 双激光感知</w:t>
      </w:r>
      <w:r>
        <w:rPr>
          <w:rStyle w:val="af5"/>
          <w:rFonts w:cs="宋体" w:hint="eastAsia"/>
          <w:color w:val="000000"/>
          <w:sz w:val="28"/>
          <w:szCs w:val="28"/>
        </w:rPr>
        <w:t>传感器</w:t>
      </w:r>
      <w:r>
        <w:rPr>
          <w:rFonts w:ascii="宋体" w:eastAsia="宋体" w:hAnsi="宋体" w:cs="宋体"/>
          <w:sz w:val="28"/>
          <w:szCs w:val="28"/>
        </w:rPr>
        <w:t>架构，满足大场景、多工位、高精度焊接数字化需求。</w:t>
      </w:r>
    </w:p>
    <w:p w14:paraId="2F65A73C" w14:textId="77777777" w:rsidR="008A204F" w:rsidRDefault="008A204F" w:rsidP="008A204F">
      <w:pPr>
        <w:pStyle w:val="2"/>
        <w:rPr>
          <w:rFonts w:hint="eastAsia"/>
        </w:rPr>
      </w:pPr>
      <w:bookmarkStart w:id="1" w:name="_Toc15137"/>
      <w:r>
        <w:t>1.1.焊前坡口扫描模块</w:t>
      </w:r>
      <w:bookmarkEnd w:id="1"/>
    </w:p>
    <w:p w14:paraId="69CD84BB" w14:textId="77777777" w:rsidR="008A204F" w:rsidRDefault="008A204F" w:rsidP="008A204F">
      <w:pPr>
        <w:pStyle w:val="3"/>
        <w:rPr>
          <w:rFonts w:hint="eastAsia"/>
        </w:rPr>
      </w:pPr>
      <w:bookmarkStart w:id="2" w:name="_Toc13881"/>
      <w:r>
        <w:rPr>
          <w:rFonts w:hint="eastAsia"/>
        </w:rPr>
        <w:t>1.1.1.坡口扫描设备</w:t>
      </w:r>
      <w:bookmarkEnd w:id="2"/>
    </w:p>
    <w:p w14:paraId="0C69F545" w14:textId="77777777" w:rsidR="008A204F" w:rsidRDefault="008A204F" w:rsidP="008A204F">
      <w:pPr>
        <w:ind w:firstLine="560"/>
        <w:rPr>
          <w:rStyle w:val="af5"/>
          <w:rFonts w:hint="eastAsia"/>
          <w:b w:val="0"/>
          <w:color w:val="000000"/>
          <w:sz w:val="28"/>
          <w:szCs w:val="28"/>
        </w:rPr>
      </w:pPr>
      <w:r>
        <w:rPr>
          <w:rFonts w:ascii="宋体" w:eastAsia="宋体" w:hAnsi="宋体" w:cs="宋体" w:hint="eastAsia"/>
          <w:sz w:val="28"/>
          <w:szCs w:val="28"/>
        </w:rPr>
        <w:t>坡口扫描设备</w:t>
      </w:r>
      <w:r>
        <w:rPr>
          <w:rFonts w:ascii="宋体" w:eastAsia="宋体" w:hAnsi="宋体" w:cs="宋体"/>
          <w:sz w:val="28"/>
          <w:szCs w:val="28"/>
        </w:rPr>
        <w:t>采用</w:t>
      </w:r>
      <w:r>
        <w:rPr>
          <w:rFonts w:cs="宋体" w:hint="eastAsia"/>
          <w:sz w:val="28"/>
          <w:szCs w:val="28"/>
        </w:rPr>
        <w:t>柔性</w:t>
      </w:r>
      <w:r>
        <w:rPr>
          <w:rStyle w:val="af5"/>
          <w:rFonts w:ascii="宋体" w:eastAsia="宋体" w:hAnsi="宋体" w:cs="宋体"/>
          <w:color w:val="000000"/>
          <w:sz w:val="28"/>
          <w:szCs w:val="28"/>
        </w:rPr>
        <w:t>AGV移动平台 +</w:t>
      </w:r>
      <w:r>
        <w:rPr>
          <w:rStyle w:val="af5"/>
          <w:rFonts w:cs="宋体" w:hint="eastAsia"/>
          <w:color w:val="000000"/>
          <w:sz w:val="28"/>
          <w:szCs w:val="28"/>
        </w:rPr>
        <w:t>升降机构+</w:t>
      </w:r>
      <w:r>
        <w:rPr>
          <w:rStyle w:val="af5"/>
          <w:rFonts w:ascii="宋体" w:eastAsia="宋体" w:hAnsi="宋体" w:cs="宋体"/>
          <w:color w:val="000000"/>
          <w:sz w:val="28"/>
          <w:szCs w:val="28"/>
        </w:rPr>
        <w:t xml:space="preserve"> 6 轴机器人 + </w:t>
      </w:r>
      <w:r>
        <w:rPr>
          <w:rStyle w:val="af5"/>
          <w:rFonts w:ascii="宋体" w:eastAsia="宋体" w:hAnsi="宋体" w:cs="宋体" w:hint="eastAsia"/>
          <w:color w:val="000000"/>
          <w:sz w:val="28"/>
          <w:szCs w:val="28"/>
        </w:rPr>
        <w:t>三维激光扫描仪组成。</w:t>
      </w:r>
    </w:p>
    <w:p w14:paraId="57F30ACB" w14:textId="77777777" w:rsidR="008A204F" w:rsidRDefault="008A204F" w:rsidP="008A204F">
      <w:pPr>
        <w:rPr>
          <w:rStyle w:val="af5"/>
          <w:rFonts w:hint="eastAsia"/>
          <w:b w:val="0"/>
          <w:color w:val="000000"/>
          <w:sz w:val="28"/>
          <w:szCs w:val="28"/>
        </w:rPr>
      </w:pPr>
      <w:r>
        <w:rPr>
          <w:noProof/>
          <w:sz w:val="28"/>
        </w:rPr>
        <mc:AlternateContent>
          <mc:Choice Requires="wps">
            <w:drawing>
              <wp:anchor distT="0" distB="0" distL="114300" distR="114300" simplePos="0" relativeHeight="251662336" behindDoc="0" locked="0" layoutInCell="1" allowOverlap="1" wp14:anchorId="63886737" wp14:editId="02ECA477">
                <wp:simplePos x="0" y="0"/>
                <wp:positionH relativeFrom="column">
                  <wp:posOffset>4238625</wp:posOffset>
                </wp:positionH>
                <wp:positionV relativeFrom="paragraph">
                  <wp:posOffset>571500</wp:posOffset>
                </wp:positionV>
                <wp:extent cx="2165985" cy="482600"/>
                <wp:effectExtent l="0" t="0" r="0" b="290830"/>
                <wp:wrapNone/>
                <wp:docPr id="6" name="线形标注 1(无边框) 6"/>
                <wp:cNvGraphicFramePr/>
                <a:graphic xmlns:a="http://schemas.openxmlformats.org/drawingml/2006/main">
                  <a:graphicData uri="http://schemas.microsoft.com/office/word/2010/wordprocessingShape">
                    <wps:wsp>
                      <wps:cNvSpPr/>
                      <wps:spPr>
                        <a:xfrm>
                          <a:off x="0" y="0"/>
                          <a:ext cx="2165985" cy="482600"/>
                        </a:xfrm>
                        <a:prstGeom prst="callout1">
                          <a:avLst>
                            <a:gd name="adj1" fmla="val 39473"/>
                            <a:gd name="adj2" fmla="val 23072"/>
                            <a:gd name="adj3" fmla="val 158421"/>
                            <a:gd name="adj4" fmla="val 14423"/>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F1C0C5C" w14:textId="77777777" w:rsidR="008A204F" w:rsidRDefault="008A204F" w:rsidP="008A204F">
                            <w:pPr>
                              <w:ind w:firstLine="643"/>
                              <w:rPr>
                                <w:rFonts w:hint="eastAsia"/>
                              </w:rPr>
                            </w:pPr>
                            <w:r>
                              <w:rPr>
                                <w:rFonts w:hint="eastAsia"/>
                                <w:b/>
                                <w:bCs/>
                                <w:color w:val="FF0000"/>
                                <w:sz w:val="32"/>
                                <w:szCs w:val="32"/>
                              </w:rPr>
                              <w:t>三维激光扫描仪</w:t>
                            </w:r>
                            <w:r>
                              <w:rPr>
                                <w:rFonts w:hint="eastAsia"/>
                                <w:b/>
                                <w:bCs/>
                                <w:sz w:val="32"/>
                                <w:szCs w:val="32"/>
                              </w:rPr>
                              <w:t>A</w:t>
                            </w:r>
                            <w:r>
                              <w:rPr>
                                <w:rFonts w:hint="eastAsia"/>
                              </w:rPr>
                              <w:t>BVAG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3886737" id="_x0000_t41" coordsize="21600,21600" o:spt="41" adj="-8280,24300,-1800,4050" path="m@0@1l@2@3nfem,l21600,r,21600l,21600ns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textborder="f"/>
              </v:shapetype>
              <v:shape id="线形标注 1(无边框) 6" o:spid="_x0000_s1026" type="#_x0000_t41" style="position:absolute;margin-left:333.75pt;margin-top:45pt;width:170.55pt;height:3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" adj="3115,34219,4984,8526" filled="f" strokecolor="red" strokeweight="1pt">
                <v:textbox>
                  <w:txbxContent>
                    <w:p w14:paraId="6F1C0C5C" w14:textId="77777777" w:rsidR="008A204F" w:rsidRDefault="008A204F" w:rsidP="008A204F">
                      <w:pPr>
                        <w:ind w:firstLine="643"/>
                        <w:rPr>
                          <w:rFonts w:hint="eastAsia"/>
                        </w:rPr>
                      </w:pPr>
                      <w:r>
                        <w:rPr>
                          <w:rFonts w:hint="eastAsia"/>
                          <w:b/>
                          <w:bCs/>
                          <w:color w:val="FF0000"/>
                          <w:sz w:val="32"/>
                          <w:szCs w:val="32"/>
                        </w:rPr>
                        <w:t>三维激光扫描仪</w:t>
                      </w:r>
                      <w:r>
                        <w:rPr>
                          <w:rFonts w:hint="eastAsia"/>
                          <w:b/>
                          <w:bCs/>
                          <w:sz w:val="32"/>
                          <w:szCs w:val="32"/>
                        </w:rPr>
                        <w:t>A</w:t>
                      </w:r>
                      <w:r>
                        <w:rPr>
                          <w:rFonts w:hint="eastAsia"/>
                        </w:rPr>
                        <w:t>BVAG</w:t>
                      </w:r>
                    </w:p>
                  </w:txbxContent>
                </v:textbox>
                <o:callout v:ext="edit" minusy="t"/>
              </v:shape>
            </w:pict>
          </mc:Fallback>
        </mc:AlternateContent>
      </w:r>
      <w:r>
        <w:rPr>
          <w:noProof/>
          <w:sz w:val="28"/>
        </w:rPr>
        <mc:AlternateContent>
          <mc:Choice Requires="wps">
            <w:drawing>
              <wp:anchor distT="0" distB="0" distL="114300" distR="114300" simplePos="0" relativeHeight="251661312" behindDoc="0" locked="0" layoutInCell="1" allowOverlap="1" wp14:anchorId="4B6E29E5" wp14:editId="5C4A06AA">
                <wp:simplePos x="0" y="0"/>
                <wp:positionH relativeFrom="column">
                  <wp:posOffset>2054225</wp:posOffset>
                </wp:positionH>
                <wp:positionV relativeFrom="paragraph">
                  <wp:posOffset>134620</wp:posOffset>
                </wp:positionV>
                <wp:extent cx="1374140" cy="482600"/>
                <wp:effectExtent l="0" t="0" r="414020" b="267335"/>
                <wp:wrapNone/>
                <wp:docPr id="5" name="线形标注 1(无边框) 5"/>
                <wp:cNvGraphicFramePr/>
                <a:graphic xmlns:a="http://schemas.openxmlformats.org/drawingml/2006/main">
                  <a:graphicData uri="http://schemas.microsoft.com/office/word/2010/wordprocessingShape">
                    <wps:wsp>
                      <wps:cNvSpPr/>
                      <wps:spPr>
                        <a:xfrm flipH="1">
                          <a:off x="0" y="0"/>
                          <a:ext cx="1374140" cy="482600"/>
                        </a:xfrm>
                        <a:prstGeom prst="callout1">
                          <a:avLst>
                            <a:gd name="adj1" fmla="val 45492"/>
                            <a:gd name="adj2" fmla="val 17975"/>
                            <a:gd name="adj3" fmla="val 151184"/>
                            <a:gd name="adj4" fmla="val -29436"/>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0B75DFA" w14:textId="77777777" w:rsidR="008A204F" w:rsidRDefault="008A204F" w:rsidP="008A204F">
                            <w:pPr>
                              <w:rPr>
                                <w:rFonts w:hint="eastAsia"/>
                              </w:rPr>
                            </w:pPr>
                            <w:r>
                              <w:rPr>
                                <w:rFonts w:hint="eastAsia"/>
                                <w:b/>
                                <w:bCs/>
                                <w:color w:val="FF0000"/>
                                <w:sz w:val="32"/>
                                <w:szCs w:val="32"/>
                              </w:rPr>
                              <w:t>6轴机械臂</w:t>
                            </w:r>
                            <w:r>
                              <w:rPr>
                                <w:rFonts w:hint="eastAsia"/>
                                <w:b/>
                                <w:bCs/>
                                <w:sz w:val="32"/>
                                <w:szCs w:val="32"/>
                              </w:rPr>
                              <w:t>A</w:t>
                            </w:r>
                            <w:r>
                              <w:rPr>
                                <w:rFonts w:hint="eastAsia"/>
                              </w:rPr>
                              <w:t>BVAG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B6E29E5" id="线形标注 1(无边框) 5" o:spid="_x0000_s1027" type="#_x0000_t41" style="position:absolute;margin-left:161.75pt;margin-top:10.6pt;width:108.2pt;height:38pt;flip:x;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" adj="-6358,32656,3883,9826" filled="f" strokecolor="red" strokeweight="1pt">
                <v:textbox>
                  <w:txbxContent>
                    <w:p w14:paraId="50B75DFA" w14:textId="77777777" w:rsidR="008A204F" w:rsidRDefault="008A204F" w:rsidP="008A204F">
                      <w:pPr>
                        <w:rPr>
                          <w:rFonts w:hint="eastAsia"/>
                        </w:rPr>
                      </w:pPr>
                      <w:r>
                        <w:rPr>
                          <w:rFonts w:hint="eastAsia"/>
                          <w:b/>
                          <w:bCs/>
                          <w:color w:val="FF0000"/>
                          <w:sz w:val="32"/>
                          <w:szCs w:val="32"/>
                        </w:rPr>
                        <w:t>6轴机械臂</w:t>
                      </w:r>
                      <w:r>
                        <w:rPr>
                          <w:rFonts w:hint="eastAsia"/>
                          <w:b/>
                          <w:bCs/>
                          <w:sz w:val="32"/>
                          <w:szCs w:val="32"/>
                        </w:rPr>
                        <w:t>A</w:t>
                      </w:r>
                      <w:r>
                        <w:rPr>
                          <w:rFonts w:hint="eastAsia"/>
                        </w:rPr>
                        <w:t>BVAG</w:t>
                      </w:r>
                    </w:p>
                  </w:txbxContent>
                </v:textbox>
                <o:callout v:ext="edit" minusy="t"/>
              </v:shape>
            </w:pict>
          </mc:Fallback>
        </mc:AlternateContent>
      </w:r>
      <w:r>
        <w:rPr>
          <w:noProof/>
          <w:sz w:val="28"/>
        </w:rPr>
        <mc:AlternateContent>
          <mc:Choice Requires="wps">
            <w:drawing>
              <wp:anchor distT="0" distB="0" distL="114300" distR="114300" simplePos="0" relativeHeight="251660288" behindDoc="0" locked="0" layoutInCell="1" allowOverlap="1" wp14:anchorId="1EEE9BC0" wp14:editId="42D9CF1F">
                <wp:simplePos x="0" y="0"/>
                <wp:positionH relativeFrom="column">
                  <wp:posOffset>1506220</wp:posOffset>
                </wp:positionH>
                <wp:positionV relativeFrom="paragraph">
                  <wp:posOffset>880110</wp:posOffset>
                </wp:positionV>
                <wp:extent cx="1374140" cy="482600"/>
                <wp:effectExtent l="0" t="0" r="414020" b="267335"/>
                <wp:wrapNone/>
                <wp:docPr id="4" name="线形标注 1(无边框) 4"/>
                <wp:cNvGraphicFramePr/>
                <a:graphic xmlns:a="http://schemas.openxmlformats.org/drawingml/2006/main">
                  <a:graphicData uri="http://schemas.microsoft.com/office/word/2010/wordprocessingShape">
                    <wps:wsp>
                      <wps:cNvSpPr/>
                      <wps:spPr>
                        <a:xfrm flipH="1">
                          <a:off x="0" y="0"/>
                          <a:ext cx="1374140" cy="482600"/>
                        </a:xfrm>
                        <a:prstGeom prst="callout1">
                          <a:avLst>
                            <a:gd name="adj1" fmla="val 45492"/>
                            <a:gd name="adj2" fmla="val 17975"/>
                            <a:gd name="adj3" fmla="val 151184"/>
                            <a:gd name="adj4" fmla="val -29436"/>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AC82DB6" w14:textId="77777777" w:rsidR="008A204F" w:rsidRDefault="008A204F" w:rsidP="008A204F">
                            <w:pPr>
                              <w:rPr>
                                <w:rFonts w:hint="eastAsia"/>
                              </w:rPr>
                            </w:pPr>
                            <w:r>
                              <w:rPr>
                                <w:rFonts w:hint="eastAsia"/>
                                <w:b/>
                                <w:bCs/>
                                <w:color w:val="FF0000"/>
                                <w:sz w:val="32"/>
                                <w:szCs w:val="32"/>
                              </w:rPr>
                              <w:t>升降机构</w:t>
                            </w:r>
                            <w:r>
                              <w:rPr>
                                <w:rFonts w:hint="eastAsia"/>
                              </w:rPr>
                              <w:t>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EE9BC0" id="线形标注 1(无边框) 4" o:spid="_x0000_s1028" type="#_x0000_t41" style="position:absolute;margin-left:118.6pt;margin-top:69.3pt;width:108.2pt;height:38pt;flip:x;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" adj="-6358,32656,3883,9826" filled="f" strokecolor="red" strokeweight="1pt">
                <v:textbox>
                  <w:txbxContent>
                    <w:p w14:paraId="1AC82DB6" w14:textId="77777777" w:rsidR="008A204F" w:rsidRDefault="008A204F" w:rsidP="008A204F">
                      <w:pPr>
                        <w:rPr>
                          <w:rFonts w:hint="eastAsia"/>
                        </w:rPr>
                      </w:pPr>
                      <w:r>
                        <w:rPr>
                          <w:rFonts w:hint="eastAsia"/>
                          <w:b/>
                          <w:bCs/>
                          <w:color w:val="FF0000"/>
                          <w:sz w:val="32"/>
                          <w:szCs w:val="32"/>
                        </w:rPr>
                        <w:t>升降机构</w:t>
                      </w:r>
                      <w:r>
                        <w:rPr>
                          <w:rFonts w:hint="eastAsia"/>
                        </w:rPr>
                        <w:t>G</w:t>
                      </w:r>
                    </w:p>
                  </w:txbxContent>
                </v:textbox>
                <o:callout v:ext="edit" minusy="t"/>
              </v:shape>
            </w:pict>
          </mc:Fallback>
        </mc:AlternateContent>
      </w:r>
      <w:r>
        <w:rPr>
          <w:noProof/>
          <w:sz w:val="28"/>
        </w:rPr>
        <mc:AlternateContent>
          <mc:Choice Requires="wps">
            <w:drawing>
              <wp:anchor distT="0" distB="0" distL="114300" distR="114300" simplePos="0" relativeHeight="251659264" behindDoc="0" locked="0" layoutInCell="1" allowOverlap="1" wp14:anchorId="38EB9ED8" wp14:editId="4239A25B">
                <wp:simplePos x="0" y="0"/>
                <wp:positionH relativeFrom="column">
                  <wp:posOffset>771525</wp:posOffset>
                </wp:positionH>
                <wp:positionV relativeFrom="paragraph">
                  <wp:posOffset>1444625</wp:posOffset>
                </wp:positionV>
                <wp:extent cx="1374140" cy="482600"/>
                <wp:effectExtent l="0" t="0" r="414020" b="267335"/>
                <wp:wrapNone/>
                <wp:docPr id="3" name="线形标注 1(无边框) 3"/>
                <wp:cNvGraphicFramePr/>
                <a:graphic xmlns:a="http://schemas.openxmlformats.org/drawingml/2006/main">
                  <a:graphicData uri="http://schemas.microsoft.com/office/word/2010/wordprocessingShape">
                    <wps:wsp>
                      <wps:cNvSpPr/>
                      <wps:spPr>
                        <a:xfrm flipH="1">
                          <a:off x="1584960" y="5592445"/>
                          <a:ext cx="1374140" cy="482600"/>
                        </a:xfrm>
                        <a:prstGeom prst="callout1">
                          <a:avLst>
                            <a:gd name="adj1" fmla="val 45492"/>
                            <a:gd name="adj2" fmla="val 17975"/>
                            <a:gd name="adj3" fmla="val 151184"/>
                            <a:gd name="adj4" fmla="val -29436"/>
                          </a:avLst>
                        </a:prstGeom>
                        <a:noFill/>
                        <a:ln>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txbx>
                        <w:txbxContent>
                          <w:p w14:paraId="4BD53973" w14:textId="77777777" w:rsidR="008A204F" w:rsidRDefault="008A204F" w:rsidP="008A204F">
                            <w:pPr>
                              <w:ind w:firstLine="643"/>
                              <w:rPr>
                                <w:rFonts w:hint="eastAsia"/>
                              </w:rPr>
                            </w:pPr>
                            <w:r>
                              <w:rPr>
                                <w:rFonts w:hint="eastAsia"/>
                                <w:b/>
                                <w:bCs/>
                                <w:color w:val="FF0000"/>
                                <w:sz w:val="32"/>
                                <w:szCs w:val="32"/>
                              </w:rPr>
                              <w:t>AGV</w:t>
                            </w:r>
                            <w:r>
                              <w:rPr>
                                <w:rFonts w:hint="eastAsia"/>
                                <w:b/>
                                <w:bCs/>
                                <w:sz w:val="32"/>
                                <w:szCs w:val="32"/>
                              </w:rPr>
                              <w:t>A</w:t>
                            </w:r>
                            <w:r>
                              <w:rPr>
                                <w:rFonts w:hint="eastAsia"/>
                              </w:rPr>
                              <w:t>BVAG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8EB9ED8" id="线形标注 1(无边框) 3" o:spid="_x0000_s1029" type="#_x0000_t41" style="position:absolute;margin-left:60.75pt;margin-top:113.75pt;width:108.2pt;height:38pt;flip:x;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" adj="-6358,32656,3883,9826" filled="f" fillcolor="#4472c4 [3204]" strokecolor="red" strokeweight="1pt">
                <v:textbox>
                  <w:txbxContent>
                    <w:p w14:paraId="4BD53973" w14:textId="77777777" w:rsidR="008A204F" w:rsidRDefault="008A204F" w:rsidP="008A204F">
                      <w:pPr>
                        <w:ind w:firstLine="643"/>
                        <w:rPr>
                          <w:rFonts w:hint="eastAsia"/>
                        </w:rPr>
                      </w:pPr>
                      <w:r>
                        <w:rPr>
                          <w:rFonts w:hint="eastAsia"/>
                          <w:b/>
                          <w:bCs/>
                          <w:color w:val="FF0000"/>
                          <w:sz w:val="32"/>
                          <w:szCs w:val="32"/>
                        </w:rPr>
                        <w:t>AGV</w:t>
                      </w:r>
                      <w:r>
                        <w:rPr>
                          <w:rFonts w:hint="eastAsia"/>
                          <w:b/>
                          <w:bCs/>
                          <w:sz w:val="32"/>
                          <w:szCs w:val="32"/>
                        </w:rPr>
                        <w:t>A</w:t>
                      </w:r>
                      <w:r>
                        <w:rPr>
                          <w:rFonts w:hint="eastAsia"/>
                        </w:rPr>
                        <w:t>BVAG</w:t>
                      </w:r>
                    </w:p>
                  </w:txbxContent>
                </v:textbox>
                <o:callout v:ext="edit" minusy="t"/>
              </v:shape>
            </w:pict>
          </mc:Fallback>
        </mc:AlternateContent>
      </w:r>
      <w:r>
        <w:rPr>
          <w:rStyle w:val="af5"/>
          <w:b w:val="0"/>
          <w:noProof/>
          <w:color w:val="000000"/>
          <w:sz w:val="28"/>
          <w:szCs w:val="28"/>
        </w:rPr>
        <w:drawing>
          <wp:inline distT="0" distB="0" distL="114300" distR="114300" wp14:anchorId="38164763" wp14:editId="49BD81FF">
            <wp:extent cx="6108065" cy="3435985"/>
            <wp:effectExtent l="0" t="0" r="635" b="4445"/>
            <wp:docPr id="2" name="图片 2" descr="548b85500bb96a5f5d6eedeb97776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48b85500bb96a5f5d6eedeb9777681c"/>
                    <pic:cNvPicPr>
                      <a:picLocks noChangeAspect="1"/>
                    </pic:cNvPicPr>
                  </pic:nvPicPr>
                  <pic:blipFill>
                    <a:blip r:embed="rId7"/>
                    <a:stretch>
                      <a:fillRect/>
                    </a:stretch>
                  </pic:blipFill>
                  <pic:spPr>
                    <a:xfrm>
                      <a:off x="0" y="0"/>
                      <a:ext cx="6108065" cy="3435985"/>
                    </a:xfrm>
                    <a:prstGeom prst="rect">
                      <a:avLst/>
                    </a:prstGeom>
                  </pic:spPr>
                </pic:pic>
              </a:graphicData>
            </a:graphic>
          </wp:inline>
        </w:drawing>
      </w:r>
    </w:p>
    <w:p w14:paraId="21F1E677" w14:textId="77777777" w:rsidR="008A204F" w:rsidRDefault="008A204F" w:rsidP="008A204F">
      <w:pPr>
        <w:pStyle w:val="3"/>
        <w:rPr>
          <w:rFonts w:hint="eastAsia"/>
        </w:rPr>
      </w:pPr>
      <w:bookmarkStart w:id="3" w:name="_Toc10935"/>
      <w:r>
        <w:lastRenderedPageBreak/>
        <w:t>1.1.</w:t>
      </w:r>
      <w:r>
        <w:rPr>
          <w:rFonts w:hint="eastAsia"/>
        </w:rPr>
        <w:t>2</w:t>
      </w:r>
      <w:r>
        <w:t>.坡口智能识别与参数解算</w:t>
      </w:r>
      <w:bookmarkEnd w:id="3"/>
    </w:p>
    <w:tbl>
      <w:tblPr>
        <w:tblpPr w:leftFromText="180" w:rightFromText="180" w:vertAnchor="text" w:horzAnchor="page" w:tblpXSpec="center" w:tblpY="458"/>
        <w:tblOverlap w:val="never"/>
        <w:tblW w:w="49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40" w:type="dxa"/>
          <w:right w:w="140" w:type="dxa"/>
        </w:tblCellMar>
        <w:tblLook w:val="04A0" w:firstRow="1" w:lastRow="0" w:firstColumn="1" w:lastColumn="0" w:noHBand="0" w:noVBand="1"/>
      </w:tblPr>
      <w:tblGrid>
        <w:gridCol w:w="1163"/>
        <w:gridCol w:w="3098"/>
        <w:gridCol w:w="1833"/>
        <w:gridCol w:w="2036"/>
      </w:tblGrid>
      <w:tr w:rsidR="008A204F" w14:paraId="30579747" w14:textId="77777777" w:rsidTr="00BB5913">
        <w:trPr>
          <w:trHeight w:val="447"/>
          <w:jc w:val="center"/>
        </w:trPr>
        <w:tc>
          <w:tcPr>
            <w:tcW w:w="716" w:type="pct"/>
            <w:tcMar>
              <w:top w:w="0" w:type="dxa"/>
              <w:left w:w="140" w:type="dxa"/>
              <w:bottom w:w="0" w:type="dxa"/>
              <w:right w:w="140" w:type="dxa"/>
            </w:tcMar>
            <w:vAlign w:val="center"/>
          </w:tcPr>
          <w:p w14:paraId="5823191A" w14:textId="77777777" w:rsidR="008A204F" w:rsidRDefault="008A204F" w:rsidP="00BB5913">
            <w:pPr>
              <w:pStyle w:val="af6"/>
              <w:jc w:val="both"/>
              <w:rPr>
                <w:rFonts w:hint="eastAsia"/>
                <w:sz w:val="28"/>
                <w:szCs w:val="28"/>
              </w:rPr>
            </w:pPr>
            <w:r>
              <w:rPr>
                <w:sz w:val="28"/>
                <w:szCs w:val="28"/>
              </w:rPr>
              <w:t>坡口类型</w:t>
            </w:r>
          </w:p>
        </w:tc>
        <w:tc>
          <w:tcPr>
            <w:tcW w:w="1904" w:type="pct"/>
            <w:tcMar>
              <w:top w:w="0" w:type="dxa"/>
              <w:left w:w="140" w:type="dxa"/>
              <w:bottom w:w="0" w:type="dxa"/>
              <w:right w:w="140" w:type="dxa"/>
            </w:tcMar>
            <w:vAlign w:val="center"/>
          </w:tcPr>
          <w:p w14:paraId="5586EB49" w14:textId="77777777" w:rsidR="008A204F" w:rsidRDefault="008A204F" w:rsidP="00BB5913">
            <w:pPr>
              <w:pStyle w:val="af6"/>
              <w:jc w:val="both"/>
              <w:rPr>
                <w:rFonts w:hint="eastAsia"/>
                <w:sz w:val="28"/>
                <w:szCs w:val="28"/>
              </w:rPr>
            </w:pPr>
            <w:r>
              <w:rPr>
                <w:sz w:val="28"/>
                <w:szCs w:val="28"/>
              </w:rPr>
              <w:t>可解算关键几何参数</w:t>
            </w:r>
          </w:p>
        </w:tc>
        <w:tc>
          <w:tcPr>
            <w:tcW w:w="1127" w:type="pct"/>
            <w:tcMar>
              <w:top w:w="0" w:type="dxa"/>
              <w:left w:w="140" w:type="dxa"/>
              <w:bottom w:w="0" w:type="dxa"/>
              <w:right w:w="140" w:type="dxa"/>
            </w:tcMar>
            <w:vAlign w:val="center"/>
          </w:tcPr>
          <w:p w14:paraId="33FD3E7D" w14:textId="77777777" w:rsidR="008A204F" w:rsidRDefault="008A204F" w:rsidP="00BB5913">
            <w:pPr>
              <w:pStyle w:val="af6"/>
              <w:jc w:val="both"/>
              <w:rPr>
                <w:rFonts w:hint="eastAsia"/>
                <w:sz w:val="28"/>
                <w:szCs w:val="28"/>
              </w:rPr>
            </w:pPr>
            <w:r>
              <w:rPr>
                <w:sz w:val="28"/>
                <w:szCs w:val="28"/>
              </w:rPr>
              <w:t>数据处理方式</w:t>
            </w:r>
          </w:p>
        </w:tc>
        <w:tc>
          <w:tcPr>
            <w:tcW w:w="1251" w:type="pct"/>
            <w:tcMar>
              <w:top w:w="0" w:type="dxa"/>
              <w:left w:w="140" w:type="dxa"/>
              <w:bottom w:w="0" w:type="dxa"/>
              <w:right w:w="140" w:type="dxa"/>
            </w:tcMar>
            <w:vAlign w:val="center"/>
          </w:tcPr>
          <w:p w14:paraId="15531BA0" w14:textId="77777777" w:rsidR="008A204F" w:rsidRDefault="008A204F" w:rsidP="00BB5913">
            <w:pPr>
              <w:pStyle w:val="af6"/>
              <w:jc w:val="both"/>
              <w:rPr>
                <w:rFonts w:hint="eastAsia"/>
                <w:sz w:val="28"/>
                <w:szCs w:val="28"/>
              </w:rPr>
            </w:pPr>
            <w:r>
              <w:rPr>
                <w:sz w:val="28"/>
                <w:szCs w:val="28"/>
              </w:rPr>
              <w:t>输出展示形式</w:t>
            </w:r>
          </w:p>
        </w:tc>
      </w:tr>
      <w:tr w:rsidR="008A204F" w14:paraId="56BC7244" w14:textId="77777777" w:rsidTr="00BB5913">
        <w:trPr>
          <w:jc w:val="center"/>
        </w:trPr>
        <w:tc>
          <w:tcPr>
            <w:tcW w:w="716" w:type="pct"/>
            <w:tcMar>
              <w:top w:w="0" w:type="dxa"/>
              <w:left w:w="140" w:type="dxa"/>
              <w:bottom w:w="0" w:type="dxa"/>
              <w:right w:w="140" w:type="dxa"/>
            </w:tcMar>
            <w:vAlign w:val="center"/>
          </w:tcPr>
          <w:p w14:paraId="2B534394" w14:textId="77777777" w:rsidR="008A204F" w:rsidRDefault="008A204F" w:rsidP="00BB5913">
            <w:pPr>
              <w:pStyle w:val="af7"/>
              <w:jc w:val="both"/>
              <w:rPr>
                <w:rFonts w:hint="eastAsia"/>
                <w:sz w:val="28"/>
                <w:szCs w:val="28"/>
              </w:rPr>
            </w:pPr>
            <w:r>
              <w:rPr>
                <w:sz w:val="28"/>
                <w:szCs w:val="28"/>
              </w:rPr>
              <w:t>√型坡口</w:t>
            </w:r>
          </w:p>
        </w:tc>
        <w:tc>
          <w:tcPr>
            <w:tcW w:w="1904" w:type="pct"/>
            <w:tcMar>
              <w:top w:w="0" w:type="dxa"/>
              <w:left w:w="140" w:type="dxa"/>
              <w:bottom w:w="0" w:type="dxa"/>
              <w:right w:w="140" w:type="dxa"/>
            </w:tcMar>
            <w:vAlign w:val="center"/>
          </w:tcPr>
          <w:p w14:paraId="345454DD" w14:textId="77777777" w:rsidR="008A204F" w:rsidRDefault="008A204F" w:rsidP="00BB5913">
            <w:pPr>
              <w:pStyle w:val="af8"/>
              <w:jc w:val="both"/>
              <w:rPr>
                <w:rFonts w:hint="eastAsia"/>
                <w:sz w:val="28"/>
                <w:szCs w:val="28"/>
                <w:lang w:eastAsia="zh-CN"/>
              </w:rPr>
            </w:pPr>
            <w:r>
              <w:rPr>
                <w:sz w:val="28"/>
                <w:szCs w:val="28"/>
                <w:lang w:eastAsia="zh-CN"/>
              </w:rPr>
              <w:t>断面面积、坡口宽度、坡口深度、坡口角度</w:t>
            </w:r>
          </w:p>
        </w:tc>
        <w:tc>
          <w:tcPr>
            <w:tcW w:w="1127" w:type="pct"/>
            <w:tcMar>
              <w:top w:w="0" w:type="dxa"/>
              <w:left w:w="140" w:type="dxa"/>
              <w:bottom w:w="0" w:type="dxa"/>
              <w:right w:w="140" w:type="dxa"/>
            </w:tcMar>
            <w:vAlign w:val="center"/>
          </w:tcPr>
          <w:p w14:paraId="224882CC" w14:textId="77777777" w:rsidR="008A204F" w:rsidRDefault="008A204F" w:rsidP="00BB5913">
            <w:pPr>
              <w:pStyle w:val="af8"/>
              <w:jc w:val="both"/>
              <w:rPr>
                <w:rFonts w:hint="eastAsia"/>
                <w:sz w:val="28"/>
                <w:szCs w:val="28"/>
                <w:lang w:eastAsia="zh-CN"/>
              </w:rPr>
            </w:pPr>
            <w:r>
              <w:rPr>
                <w:sz w:val="28"/>
                <w:szCs w:val="28"/>
                <w:lang w:eastAsia="zh-CN"/>
              </w:rPr>
              <w:t>自动识别计算后存入对应试验档案</w:t>
            </w:r>
          </w:p>
        </w:tc>
        <w:tc>
          <w:tcPr>
            <w:tcW w:w="1251" w:type="pct"/>
            <w:tcMar>
              <w:top w:w="0" w:type="dxa"/>
              <w:left w:w="140" w:type="dxa"/>
              <w:bottom w:w="0" w:type="dxa"/>
              <w:right w:w="140" w:type="dxa"/>
            </w:tcMar>
            <w:vAlign w:val="center"/>
          </w:tcPr>
          <w:p w14:paraId="52CE7DC9" w14:textId="77777777" w:rsidR="008A204F" w:rsidRDefault="008A204F" w:rsidP="00BB5913">
            <w:pPr>
              <w:pStyle w:val="af8"/>
              <w:jc w:val="both"/>
              <w:rPr>
                <w:rFonts w:hint="eastAsia"/>
                <w:sz w:val="28"/>
                <w:szCs w:val="28"/>
                <w:lang w:eastAsia="zh-CN"/>
              </w:rPr>
            </w:pPr>
            <w:r>
              <w:rPr>
                <w:sz w:val="28"/>
                <w:szCs w:val="28"/>
                <w:lang w:eastAsia="zh-CN"/>
              </w:rPr>
              <w:t>界面实时可视化展示，支持人工修改</w:t>
            </w:r>
          </w:p>
        </w:tc>
      </w:tr>
      <w:tr w:rsidR="008A204F" w14:paraId="50A35A56" w14:textId="77777777" w:rsidTr="00BB5913">
        <w:trPr>
          <w:jc w:val="center"/>
        </w:trPr>
        <w:tc>
          <w:tcPr>
            <w:tcW w:w="716" w:type="pct"/>
            <w:tcMar>
              <w:top w:w="0" w:type="dxa"/>
              <w:left w:w="140" w:type="dxa"/>
              <w:bottom w:w="0" w:type="dxa"/>
              <w:right w:w="140" w:type="dxa"/>
            </w:tcMar>
            <w:vAlign w:val="center"/>
          </w:tcPr>
          <w:p w14:paraId="16788A46" w14:textId="77777777" w:rsidR="008A204F" w:rsidRDefault="008A204F" w:rsidP="00BB5913">
            <w:pPr>
              <w:pStyle w:val="af7"/>
              <w:jc w:val="both"/>
              <w:rPr>
                <w:rFonts w:hint="eastAsia"/>
                <w:sz w:val="28"/>
                <w:szCs w:val="28"/>
              </w:rPr>
            </w:pPr>
            <w:r>
              <w:rPr>
                <w:sz w:val="28"/>
                <w:szCs w:val="28"/>
              </w:rPr>
              <w:t>×型坡口</w:t>
            </w:r>
          </w:p>
        </w:tc>
        <w:tc>
          <w:tcPr>
            <w:tcW w:w="1904" w:type="pct"/>
            <w:tcMar>
              <w:top w:w="0" w:type="dxa"/>
              <w:left w:w="140" w:type="dxa"/>
              <w:bottom w:w="0" w:type="dxa"/>
              <w:right w:w="140" w:type="dxa"/>
            </w:tcMar>
            <w:vAlign w:val="center"/>
          </w:tcPr>
          <w:p w14:paraId="295D64AA" w14:textId="77777777" w:rsidR="008A204F" w:rsidRDefault="008A204F" w:rsidP="00BB5913">
            <w:pPr>
              <w:pStyle w:val="af8"/>
              <w:jc w:val="both"/>
              <w:rPr>
                <w:rFonts w:hint="eastAsia"/>
                <w:sz w:val="28"/>
                <w:szCs w:val="28"/>
                <w:lang w:eastAsia="zh-CN"/>
              </w:rPr>
            </w:pPr>
            <w:r>
              <w:rPr>
                <w:sz w:val="28"/>
                <w:szCs w:val="28"/>
                <w:lang w:eastAsia="zh-CN"/>
              </w:rPr>
              <w:t>断面面积、坡口宽度、坡口深度、坡口角度、根部间隙</w:t>
            </w:r>
          </w:p>
        </w:tc>
        <w:tc>
          <w:tcPr>
            <w:tcW w:w="1127" w:type="pct"/>
            <w:tcMar>
              <w:top w:w="0" w:type="dxa"/>
              <w:left w:w="140" w:type="dxa"/>
              <w:bottom w:w="0" w:type="dxa"/>
              <w:right w:w="140" w:type="dxa"/>
            </w:tcMar>
            <w:vAlign w:val="center"/>
          </w:tcPr>
          <w:p w14:paraId="7EEBA14D" w14:textId="77777777" w:rsidR="008A204F" w:rsidRDefault="008A204F" w:rsidP="00BB5913">
            <w:pPr>
              <w:pStyle w:val="af8"/>
              <w:jc w:val="both"/>
              <w:rPr>
                <w:rFonts w:hint="eastAsia"/>
                <w:sz w:val="28"/>
                <w:szCs w:val="28"/>
                <w:lang w:eastAsia="zh-CN"/>
              </w:rPr>
            </w:pPr>
            <w:r>
              <w:rPr>
                <w:sz w:val="28"/>
                <w:szCs w:val="28"/>
                <w:lang w:eastAsia="zh-CN"/>
              </w:rPr>
              <w:t>自动识别计算后存入对应试验档案</w:t>
            </w:r>
          </w:p>
        </w:tc>
        <w:tc>
          <w:tcPr>
            <w:tcW w:w="1251" w:type="pct"/>
            <w:tcMar>
              <w:top w:w="0" w:type="dxa"/>
              <w:left w:w="140" w:type="dxa"/>
              <w:bottom w:w="0" w:type="dxa"/>
              <w:right w:w="140" w:type="dxa"/>
            </w:tcMar>
            <w:vAlign w:val="center"/>
          </w:tcPr>
          <w:p w14:paraId="3097F51E" w14:textId="77777777" w:rsidR="008A204F" w:rsidRDefault="008A204F" w:rsidP="00BB5913">
            <w:pPr>
              <w:pStyle w:val="af8"/>
              <w:jc w:val="both"/>
              <w:rPr>
                <w:rFonts w:hint="eastAsia"/>
                <w:sz w:val="28"/>
                <w:szCs w:val="28"/>
                <w:lang w:eastAsia="zh-CN"/>
              </w:rPr>
            </w:pPr>
            <w:r>
              <w:rPr>
                <w:sz w:val="28"/>
                <w:szCs w:val="28"/>
                <w:lang w:eastAsia="zh-CN"/>
              </w:rPr>
              <w:t>界面实时可视化展示，支持人工修改</w:t>
            </w:r>
          </w:p>
        </w:tc>
      </w:tr>
      <w:tr w:rsidR="008A204F" w14:paraId="3924EC4E" w14:textId="77777777" w:rsidTr="00BB5913">
        <w:trPr>
          <w:jc w:val="center"/>
        </w:trPr>
        <w:tc>
          <w:tcPr>
            <w:tcW w:w="716" w:type="pct"/>
            <w:tcMar>
              <w:top w:w="0" w:type="dxa"/>
              <w:left w:w="140" w:type="dxa"/>
              <w:bottom w:w="0" w:type="dxa"/>
              <w:right w:w="140" w:type="dxa"/>
            </w:tcMar>
            <w:vAlign w:val="center"/>
          </w:tcPr>
          <w:p w14:paraId="25CD784D" w14:textId="77777777" w:rsidR="008A204F" w:rsidRDefault="008A204F" w:rsidP="00BB5913">
            <w:pPr>
              <w:pStyle w:val="af7"/>
              <w:jc w:val="both"/>
              <w:rPr>
                <w:rFonts w:hint="eastAsia"/>
                <w:sz w:val="28"/>
                <w:szCs w:val="28"/>
              </w:rPr>
            </w:pPr>
            <w:r>
              <w:rPr>
                <w:sz w:val="28"/>
                <w:szCs w:val="28"/>
              </w:rPr>
              <w:t>口型坡口</w:t>
            </w:r>
          </w:p>
        </w:tc>
        <w:tc>
          <w:tcPr>
            <w:tcW w:w="1904" w:type="pct"/>
            <w:tcMar>
              <w:top w:w="0" w:type="dxa"/>
              <w:left w:w="140" w:type="dxa"/>
              <w:bottom w:w="0" w:type="dxa"/>
              <w:right w:w="140" w:type="dxa"/>
            </w:tcMar>
            <w:vAlign w:val="center"/>
          </w:tcPr>
          <w:p w14:paraId="568CDA65" w14:textId="77777777" w:rsidR="008A204F" w:rsidRDefault="008A204F" w:rsidP="00BB5913">
            <w:pPr>
              <w:pStyle w:val="af8"/>
              <w:jc w:val="both"/>
              <w:rPr>
                <w:rFonts w:hint="eastAsia"/>
                <w:sz w:val="28"/>
                <w:szCs w:val="28"/>
                <w:lang w:eastAsia="zh-CN"/>
              </w:rPr>
            </w:pPr>
            <w:r>
              <w:rPr>
                <w:sz w:val="28"/>
                <w:szCs w:val="28"/>
                <w:lang w:eastAsia="zh-CN"/>
              </w:rPr>
              <w:t>断面面积、坡口宽度、坡口深度、根部间隙、钝边高度</w:t>
            </w:r>
          </w:p>
        </w:tc>
        <w:tc>
          <w:tcPr>
            <w:tcW w:w="1127" w:type="pct"/>
            <w:tcMar>
              <w:top w:w="0" w:type="dxa"/>
              <w:left w:w="140" w:type="dxa"/>
              <w:bottom w:w="0" w:type="dxa"/>
              <w:right w:w="140" w:type="dxa"/>
            </w:tcMar>
            <w:vAlign w:val="center"/>
          </w:tcPr>
          <w:p w14:paraId="74A325E9" w14:textId="77777777" w:rsidR="008A204F" w:rsidRDefault="008A204F" w:rsidP="00BB5913">
            <w:pPr>
              <w:pStyle w:val="af8"/>
              <w:jc w:val="both"/>
              <w:rPr>
                <w:rFonts w:hint="eastAsia"/>
                <w:sz w:val="28"/>
                <w:szCs w:val="28"/>
                <w:lang w:eastAsia="zh-CN"/>
              </w:rPr>
            </w:pPr>
            <w:r>
              <w:rPr>
                <w:sz w:val="28"/>
                <w:szCs w:val="28"/>
                <w:lang w:eastAsia="zh-CN"/>
              </w:rPr>
              <w:t>自动识别计算后存入对应试验档案</w:t>
            </w:r>
          </w:p>
        </w:tc>
        <w:tc>
          <w:tcPr>
            <w:tcW w:w="1251" w:type="pct"/>
            <w:tcMar>
              <w:top w:w="0" w:type="dxa"/>
              <w:left w:w="140" w:type="dxa"/>
              <w:bottom w:w="0" w:type="dxa"/>
              <w:right w:w="140" w:type="dxa"/>
            </w:tcMar>
            <w:vAlign w:val="center"/>
          </w:tcPr>
          <w:p w14:paraId="31F257F4" w14:textId="77777777" w:rsidR="008A204F" w:rsidRDefault="008A204F" w:rsidP="00BB5913">
            <w:pPr>
              <w:pStyle w:val="af8"/>
              <w:jc w:val="both"/>
              <w:rPr>
                <w:rFonts w:hint="eastAsia"/>
                <w:sz w:val="28"/>
                <w:szCs w:val="28"/>
                <w:lang w:eastAsia="zh-CN"/>
              </w:rPr>
            </w:pPr>
            <w:r>
              <w:rPr>
                <w:sz w:val="28"/>
                <w:szCs w:val="28"/>
                <w:lang w:eastAsia="zh-CN"/>
              </w:rPr>
              <w:t>界面实时可视化展示，支持人工修改</w:t>
            </w:r>
          </w:p>
        </w:tc>
      </w:tr>
      <w:tr w:rsidR="008A204F" w14:paraId="630A8B4F" w14:textId="77777777" w:rsidTr="00BB5913">
        <w:trPr>
          <w:jc w:val="center"/>
        </w:trPr>
        <w:tc>
          <w:tcPr>
            <w:tcW w:w="716" w:type="pct"/>
            <w:tcMar>
              <w:top w:w="0" w:type="dxa"/>
              <w:left w:w="140" w:type="dxa"/>
              <w:bottom w:w="0" w:type="dxa"/>
              <w:right w:w="140" w:type="dxa"/>
            </w:tcMar>
            <w:vAlign w:val="center"/>
          </w:tcPr>
          <w:p w14:paraId="588A3CCF" w14:textId="77777777" w:rsidR="008A204F" w:rsidRDefault="008A204F" w:rsidP="00BB5913">
            <w:pPr>
              <w:pStyle w:val="af7"/>
              <w:jc w:val="both"/>
              <w:rPr>
                <w:rFonts w:hint="eastAsia"/>
                <w:sz w:val="28"/>
                <w:szCs w:val="28"/>
              </w:rPr>
            </w:pPr>
            <w:r>
              <w:rPr>
                <w:sz w:val="28"/>
                <w:szCs w:val="28"/>
              </w:rPr>
              <w:t>单边√型坡口</w:t>
            </w:r>
          </w:p>
        </w:tc>
        <w:tc>
          <w:tcPr>
            <w:tcW w:w="1904" w:type="pct"/>
            <w:tcMar>
              <w:top w:w="0" w:type="dxa"/>
              <w:left w:w="140" w:type="dxa"/>
              <w:bottom w:w="0" w:type="dxa"/>
              <w:right w:w="140" w:type="dxa"/>
            </w:tcMar>
            <w:vAlign w:val="center"/>
          </w:tcPr>
          <w:p w14:paraId="4A4BAE2F" w14:textId="77777777" w:rsidR="008A204F" w:rsidRDefault="008A204F" w:rsidP="00BB5913">
            <w:pPr>
              <w:pStyle w:val="af8"/>
              <w:jc w:val="both"/>
              <w:rPr>
                <w:rFonts w:hint="eastAsia"/>
                <w:sz w:val="28"/>
                <w:szCs w:val="28"/>
                <w:lang w:eastAsia="zh-CN"/>
              </w:rPr>
            </w:pPr>
            <w:r>
              <w:rPr>
                <w:sz w:val="28"/>
                <w:szCs w:val="28"/>
                <w:lang w:eastAsia="zh-CN"/>
              </w:rPr>
              <w:t>断面面积、坡口宽度、坡口深度、坡口角度、钝边高度</w:t>
            </w:r>
          </w:p>
        </w:tc>
        <w:tc>
          <w:tcPr>
            <w:tcW w:w="1127" w:type="pct"/>
            <w:tcMar>
              <w:top w:w="0" w:type="dxa"/>
              <w:left w:w="140" w:type="dxa"/>
              <w:bottom w:w="0" w:type="dxa"/>
              <w:right w:w="140" w:type="dxa"/>
            </w:tcMar>
            <w:vAlign w:val="center"/>
          </w:tcPr>
          <w:p w14:paraId="54662ADF" w14:textId="77777777" w:rsidR="008A204F" w:rsidRDefault="008A204F" w:rsidP="00BB5913">
            <w:pPr>
              <w:pStyle w:val="af8"/>
              <w:jc w:val="both"/>
              <w:rPr>
                <w:rFonts w:hint="eastAsia"/>
                <w:sz w:val="28"/>
                <w:szCs w:val="28"/>
                <w:lang w:eastAsia="zh-CN"/>
              </w:rPr>
            </w:pPr>
            <w:r>
              <w:rPr>
                <w:sz w:val="28"/>
                <w:szCs w:val="28"/>
                <w:lang w:eastAsia="zh-CN"/>
              </w:rPr>
              <w:t>自动识别计算后存入对应试验档案</w:t>
            </w:r>
          </w:p>
        </w:tc>
        <w:tc>
          <w:tcPr>
            <w:tcW w:w="1251" w:type="pct"/>
            <w:tcMar>
              <w:top w:w="0" w:type="dxa"/>
              <w:left w:w="140" w:type="dxa"/>
              <w:bottom w:w="0" w:type="dxa"/>
              <w:right w:w="140" w:type="dxa"/>
            </w:tcMar>
            <w:vAlign w:val="center"/>
          </w:tcPr>
          <w:p w14:paraId="6E879921" w14:textId="77777777" w:rsidR="008A204F" w:rsidRDefault="008A204F" w:rsidP="00BB5913">
            <w:pPr>
              <w:pStyle w:val="af8"/>
              <w:jc w:val="both"/>
              <w:rPr>
                <w:rFonts w:hint="eastAsia"/>
                <w:sz w:val="28"/>
                <w:szCs w:val="28"/>
                <w:lang w:eastAsia="zh-CN"/>
              </w:rPr>
            </w:pPr>
            <w:r>
              <w:rPr>
                <w:sz w:val="28"/>
                <w:szCs w:val="28"/>
                <w:lang w:eastAsia="zh-CN"/>
              </w:rPr>
              <w:t>界面实时可视化展示，支持人工修改</w:t>
            </w:r>
          </w:p>
        </w:tc>
      </w:tr>
      <w:tr w:rsidR="008A204F" w14:paraId="38EB27F6" w14:textId="77777777" w:rsidTr="00BB5913">
        <w:trPr>
          <w:jc w:val="center"/>
        </w:trPr>
        <w:tc>
          <w:tcPr>
            <w:tcW w:w="716" w:type="pct"/>
            <w:tcMar>
              <w:top w:w="0" w:type="dxa"/>
              <w:left w:w="140" w:type="dxa"/>
              <w:bottom w:w="0" w:type="dxa"/>
              <w:right w:w="140" w:type="dxa"/>
            </w:tcMar>
            <w:vAlign w:val="center"/>
          </w:tcPr>
          <w:p w14:paraId="268F4D83" w14:textId="77777777" w:rsidR="008A204F" w:rsidRDefault="008A204F" w:rsidP="00BB5913">
            <w:pPr>
              <w:pStyle w:val="af7"/>
              <w:jc w:val="both"/>
              <w:rPr>
                <w:rFonts w:hint="eastAsia"/>
                <w:sz w:val="28"/>
                <w:szCs w:val="28"/>
              </w:rPr>
            </w:pPr>
            <w:r>
              <w:rPr>
                <w:sz w:val="28"/>
                <w:szCs w:val="28"/>
              </w:rPr>
              <w:t>K型坡口</w:t>
            </w:r>
          </w:p>
        </w:tc>
        <w:tc>
          <w:tcPr>
            <w:tcW w:w="1904" w:type="pct"/>
            <w:tcMar>
              <w:top w:w="0" w:type="dxa"/>
              <w:left w:w="140" w:type="dxa"/>
              <w:bottom w:w="0" w:type="dxa"/>
              <w:right w:w="140" w:type="dxa"/>
            </w:tcMar>
            <w:vAlign w:val="center"/>
          </w:tcPr>
          <w:p w14:paraId="629D5F13" w14:textId="77777777" w:rsidR="008A204F" w:rsidRDefault="008A204F" w:rsidP="00BB5913">
            <w:pPr>
              <w:pStyle w:val="af8"/>
              <w:jc w:val="both"/>
              <w:rPr>
                <w:rFonts w:hint="eastAsia"/>
                <w:sz w:val="28"/>
                <w:szCs w:val="28"/>
                <w:lang w:eastAsia="zh-CN"/>
              </w:rPr>
            </w:pPr>
            <w:r>
              <w:rPr>
                <w:sz w:val="28"/>
                <w:szCs w:val="28"/>
                <w:lang w:eastAsia="zh-CN"/>
              </w:rPr>
              <w:t>断面面积、坡口宽度、坡口深度、坡口角度、根部间隙、钝边高度</w:t>
            </w:r>
          </w:p>
        </w:tc>
        <w:tc>
          <w:tcPr>
            <w:tcW w:w="1127" w:type="pct"/>
            <w:tcMar>
              <w:top w:w="0" w:type="dxa"/>
              <w:left w:w="140" w:type="dxa"/>
              <w:bottom w:w="0" w:type="dxa"/>
              <w:right w:w="140" w:type="dxa"/>
            </w:tcMar>
            <w:vAlign w:val="center"/>
          </w:tcPr>
          <w:p w14:paraId="4A55367E" w14:textId="77777777" w:rsidR="008A204F" w:rsidRDefault="008A204F" w:rsidP="00BB5913">
            <w:pPr>
              <w:pStyle w:val="af8"/>
              <w:jc w:val="both"/>
              <w:rPr>
                <w:rFonts w:hint="eastAsia"/>
                <w:sz w:val="28"/>
                <w:szCs w:val="28"/>
                <w:lang w:eastAsia="zh-CN"/>
              </w:rPr>
            </w:pPr>
            <w:r>
              <w:rPr>
                <w:sz w:val="28"/>
                <w:szCs w:val="28"/>
                <w:lang w:eastAsia="zh-CN"/>
              </w:rPr>
              <w:t>自动识别计算后存入对应试验档案</w:t>
            </w:r>
          </w:p>
        </w:tc>
        <w:tc>
          <w:tcPr>
            <w:tcW w:w="1251" w:type="pct"/>
            <w:tcMar>
              <w:top w:w="0" w:type="dxa"/>
              <w:left w:w="140" w:type="dxa"/>
              <w:bottom w:w="0" w:type="dxa"/>
              <w:right w:w="140" w:type="dxa"/>
            </w:tcMar>
            <w:vAlign w:val="center"/>
          </w:tcPr>
          <w:p w14:paraId="42184A67" w14:textId="77777777" w:rsidR="008A204F" w:rsidRDefault="008A204F" w:rsidP="00BB5913">
            <w:pPr>
              <w:pStyle w:val="af8"/>
              <w:jc w:val="both"/>
              <w:rPr>
                <w:rFonts w:hint="eastAsia"/>
                <w:sz w:val="28"/>
                <w:szCs w:val="28"/>
                <w:lang w:eastAsia="zh-CN"/>
              </w:rPr>
            </w:pPr>
            <w:r>
              <w:rPr>
                <w:sz w:val="28"/>
                <w:szCs w:val="28"/>
                <w:lang w:eastAsia="zh-CN"/>
              </w:rPr>
              <w:t>界面实时可视化展示，支持人工修改</w:t>
            </w:r>
          </w:p>
        </w:tc>
      </w:tr>
      <w:tr w:rsidR="008A204F" w14:paraId="7A1FF938" w14:textId="77777777" w:rsidTr="00BB5913">
        <w:trPr>
          <w:jc w:val="center"/>
        </w:trPr>
        <w:tc>
          <w:tcPr>
            <w:tcW w:w="716" w:type="pct"/>
            <w:tcMar>
              <w:top w:w="0" w:type="dxa"/>
              <w:left w:w="140" w:type="dxa"/>
              <w:bottom w:w="0" w:type="dxa"/>
              <w:right w:w="140" w:type="dxa"/>
            </w:tcMar>
            <w:vAlign w:val="center"/>
          </w:tcPr>
          <w:p w14:paraId="3068DA57" w14:textId="77777777" w:rsidR="008A204F" w:rsidRDefault="008A204F" w:rsidP="00BB5913">
            <w:pPr>
              <w:pStyle w:val="af7"/>
              <w:jc w:val="both"/>
              <w:rPr>
                <w:rFonts w:hint="eastAsia"/>
                <w:sz w:val="28"/>
                <w:szCs w:val="28"/>
              </w:rPr>
            </w:pPr>
            <w:r>
              <w:rPr>
                <w:sz w:val="28"/>
                <w:szCs w:val="28"/>
              </w:rPr>
              <w:t>角焊缝</w:t>
            </w:r>
          </w:p>
        </w:tc>
        <w:tc>
          <w:tcPr>
            <w:tcW w:w="1904" w:type="pct"/>
            <w:tcMar>
              <w:top w:w="0" w:type="dxa"/>
              <w:left w:w="140" w:type="dxa"/>
              <w:bottom w:w="0" w:type="dxa"/>
              <w:right w:w="140" w:type="dxa"/>
            </w:tcMar>
            <w:vAlign w:val="center"/>
          </w:tcPr>
          <w:p w14:paraId="418D0A81" w14:textId="77777777" w:rsidR="008A204F" w:rsidRDefault="008A204F" w:rsidP="00BB5913">
            <w:pPr>
              <w:pStyle w:val="af8"/>
              <w:jc w:val="both"/>
              <w:rPr>
                <w:rFonts w:hint="eastAsia"/>
                <w:sz w:val="28"/>
                <w:szCs w:val="28"/>
                <w:lang w:eastAsia="zh-CN"/>
              </w:rPr>
            </w:pPr>
            <w:r>
              <w:rPr>
                <w:sz w:val="28"/>
                <w:szCs w:val="28"/>
                <w:lang w:eastAsia="zh-CN"/>
              </w:rPr>
              <w:t>焊脚高度、坡口角度、根部间隙</w:t>
            </w:r>
          </w:p>
        </w:tc>
        <w:tc>
          <w:tcPr>
            <w:tcW w:w="1127" w:type="pct"/>
            <w:tcMar>
              <w:top w:w="0" w:type="dxa"/>
              <w:left w:w="140" w:type="dxa"/>
              <w:bottom w:w="0" w:type="dxa"/>
              <w:right w:w="140" w:type="dxa"/>
            </w:tcMar>
            <w:vAlign w:val="center"/>
          </w:tcPr>
          <w:p w14:paraId="5AD8DAF7" w14:textId="77777777" w:rsidR="008A204F" w:rsidRDefault="008A204F" w:rsidP="00BB5913">
            <w:pPr>
              <w:pStyle w:val="af8"/>
              <w:jc w:val="both"/>
              <w:rPr>
                <w:rFonts w:hint="eastAsia"/>
                <w:sz w:val="28"/>
                <w:szCs w:val="28"/>
                <w:lang w:eastAsia="zh-CN"/>
              </w:rPr>
            </w:pPr>
            <w:r>
              <w:rPr>
                <w:sz w:val="28"/>
                <w:szCs w:val="28"/>
                <w:lang w:eastAsia="zh-CN"/>
              </w:rPr>
              <w:t>自动识别计算后存入对应试验档案</w:t>
            </w:r>
          </w:p>
        </w:tc>
        <w:tc>
          <w:tcPr>
            <w:tcW w:w="1251" w:type="pct"/>
            <w:tcMar>
              <w:top w:w="0" w:type="dxa"/>
              <w:left w:w="140" w:type="dxa"/>
              <w:bottom w:w="0" w:type="dxa"/>
              <w:right w:w="140" w:type="dxa"/>
            </w:tcMar>
            <w:vAlign w:val="center"/>
          </w:tcPr>
          <w:p w14:paraId="4C552958" w14:textId="77777777" w:rsidR="008A204F" w:rsidRDefault="008A204F" w:rsidP="00BB5913">
            <w:pPr>
              <w:pStyle w:val="af8"/>
              <w:jc w:val="both"/>
              <w:rPr>
                <w:rFonts w:hint="eastAsia"/>
                <w:sz w:val="28"/>
                <w:szCs w:val="28"/>
                <w:lang w:eastAsia="zh-CN"/>
              </w:rPr>
            </w:pPr>
            <w:r>
              <w:rPr>
                <w:sz w:val="28"/>
                <w:szCs w:val="28"/>
                <w:lang w:eastAsia="zh-CN"/>
              </w:rPr>
              <w:t>界面实时可视化展示，支持人工修改</w:t>
            </w:r>
          </w:p>
        </w:tc>
      </w:tr>
    </w:tbl>
    <w:p w14:paraId="37A8DAE5" w14:textId="77777777" w:rsidR="008A204F" w:rsidRDefault="008A204F" w:rsidP="008A204F">
      <w:pPr>
        <w:rPr>
          <w:rFonts w:hint="eastAsia"/>
        </w:rPr>
      </w:pPr>
    </w:p>
    <w:p w14:paraId="63E25F47" w14:textId="77777777" w:rsidR="008A204F" w:rsidRDefault="008A204F" w:rsidP="008A204F">
      <w:pPr>
        <w:ind w:firstLine="560"/>
        <w:rPr>
          <w:rFonts w:hint="eastAsia"/>
          <w:sz w:val="28"/>
          <w:szCs w:val="28"/>
        </w:rPr>
      </w:pPr>
      <w:r>
        <w:rPr>
          <w:sz w:val="28"/>
          <w:szCs w:val="28"/>
        </w:rPr>
        <w:lastRenderedPageBreak/>
        <w:t>坡口扫描完成获取点云数据后，系统将基于预设的识别模型自动完成坡口类型的区分判定，覆盖项目要求的全部常见坡口形式，无需操作人员手动选择坡口类别，减少人工操作的失误风险。计算过程将基于点云数据的三维坐标信息，按照预设的几何算法逐一提取各参数的实际数值，保障计算结果与实际坡口形态的偏差控制在可接受范围内。</w:t>
      </w:r>
    </w:p>
    <w:p w14:paraId="7E6E09B2" w14:textId="77777777" w:rsidR="008A204F" w:rsidRDefault="008A204F" w:rsidP="008A204F">
      <w:pPr>
        <w:ind w:firstLine="560"/>
        <w:rPr>
          <w:rFonts w:hint="eastAsia"/>
          <w:sz w:val="28"/>
          <w:szCs w:val="28"/>
        </w:rPr>
      </w:pPr>
      <w:r>
        <w:rPr>
          <w:sz w:val="28"/>
          <w:szCs w:val="28"/>
        </w:rPr>
        <w:t>所有计算完成的参数结果将直接在操作界面进行可视化展示，操作人员可随时查看自动识别的结果，若发现存在识别偏差或参数计算异常，可直接通过UI界面对坡口类型和各项几何参数进行二次修改，完成修改后进行复核确认，也可根据实际加工需求补充额外标注信息。确认后的所有参数将自动归档至对应焊缝的试验档案中，作为后续轨迹规划和焊接加工的基础数据，从数据源头上保障后续加工环节的数据准确性。</w:t>
      </w:r>
    </w:p>
    <w:p w14:paraId="5E76E8E0" w14:textId="77777777" w:rsidR="008A204F" w:rsidRDefault="008A204F" w:rsidP="008A204F">
      <w:pPr>
        <w:pStyle w:val="3"/>
        <w:rPr>
          <w:rFonts w:hint="eastAsia"/>
        </w:rPr>
      </w:pPr>
      <w:bookmarkStart w:id="4" w:name="_Toc12633"/>
      <w:r>
        <w:t>1.1.</w:t>
      </w:r>
      <w:r>
        <w:rPr>
          <w:rFonts w:hint="eastAsia"/>
        </w:rPr>
        <w:t>3</w:t>
      </w:r>
      <w:r>
        <w:t>.扫描轨迹规划与手眼标定</w:t>
      </w:r>
      <w:bookmarkEnd w:id="4"/>
    </w:p>
    <w:p w14:paraId="12D0B2EB" w14:textId="77777777" w:rsidR="008A204F" w:rsidRDefault="008A204F" w:rsidP="008A204F">
      <w:pPr>
        <w:ind w:firstLine="560"/>
        <w:rPr>
          <w:rFonts w:hint="eastAsia"/>
          <w:sz w:val="28"/>
          <w:szCs w:val="28"/>
        </w:rPr>
      </w:pPr>
      <w:r>
        <w:rPr>
          <w:sz w:val="28"/>
          <w:szCs w:val="28"/>
        </w:rPr>
        <w:t>扫描作业启动前，操作人员可通过拖拽示教的方式直接设定扫描的起点与终点位置，系统将根据设定的两个端点自动生成直线扫描轨迹，无需手动输入逐点坐标，简化操作流程，降低对操作人员的专业技能要求。对于存在形态变化的复杂曲线焊缝，系统将基于起点终点信息结合坡口轮廓点云，自动完成适配性扫描路径规划，保障扫描覆盖整个焊缝坡口区域，不会出现局部区域遗漏扫描的问题。</w:t>
      </w:r>
    </w:p>
    <w:p w14:paraId="6B6C972B" w14:textId="77777777" w:rsidR="008A204F" w:rsidRDefault="008A204F" w:rsidP="008A204F">
      <w:pPr>
        <w:rPr>
          <w:rFonts w:hint="eastAsia"/>
          <w:sz w:val="28"/>
          <w:szCs w:val="28"/>
        </w:rPr>
      </w:pPr>
      <w:r>
        <w:rPr>
          <w:noProof/>
        </w:rPr>
        <w:lastRenderedPageBreak/>
        <w:drawing>
          <wp:inline distT="0" distB="0" distL="114300" distR="114300" wp14:anchorId="0630F619" wp14:editId="1F5DC41F">
            <wp:extent cx="6115050" cy="3134995"/>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8"/>
                    <a:srcRect b="8692"/>
                    <a:stretch>
                      <a:fillRect/>
                    </a:stretch>
                  </pic:blipFill>
                  <pic:spPr>
                    <a:xfrm>
                      <a:off x="0" y="0"/>
                      <a:ext cx="6115050" cy="3134995"/>
                    </a:xfrm>
                    <a:prstGeom prst="rect">
                      <a:avLst/>
                    </a:prstGeom>
                    <a:noFill/>
                    <a:ln>
                      <a:noFill/>
                    </a:ln>
                  </pic:spPr>
                </pic:pic>
              </a:graphicData>
            </a:graphic>
          </wp:inline>
        </w:drawing>
      </w:r>
    </w:p>
    <w:p w14:paraId="3FF0367F" w14:textId="77777777" w:rsidR="008A204F" w:rsidRDefault="008A204F" w:rsidP="008A204F">
      <w:pPr>
        <w:ind w:firstLine="560"/>
        <w:rPr>
          <w:rFonts w:hint="eastAsia"/>
          <w:sz w:val="28"/>
          <w:szCs w:val="28"/>
        </w:rPr>
      </w:pPr>
      <w:r>
        <w:rPr>
          <w:sz w:val="28"/>
          <w:szCs w:val="28"/>
        </w:rPr>
        <w:t>正式扫描作业开展前，我公司将完成机器人与线激光传感器的手眼标定工作，建立传感器坐标系与机器人本体坐标系之间的转换关系，保障扫描过程中机器人的实时位姿数据与激光采集的轮廓数据能够实现时间与空间维度的同步。所有采集到的坡口轮廓点云数据，统一换算至机器人坐标系与工件坐标系两个坐标系下，满足后续不同加工环节对数据坐标系的调用需求。</w:t>
      </w:r>
    </w:p>
    <w:p w14:paraId="7D6772EF" w14:textId="77777777" w:rsidR="008A204F" w:rsidRDefault="008A204F" w:rsidP="008A204F">
      <w:pPr>
        <w:ind w:firstLine="560"/>
        <w:rPr>
          <w:rFonts w:hint="eastAsia"/>
          <w:sz w:val="28"/>
          <w:szCs w:val="28"/>
        </w:rPr>
      </w:pPr>
      <w:r>
        <w:rPr>
          <w:sz w:val="28"/>
          <w:szCs w:val="28"/>
        </w:rPr>
        <w:t>整个扫描过程将由系统自动控制机器人按规划轨迹完成移动，同步触发线激光传感器完成轮廓数据采集，所有数据将按照时间戳完成有序存储，供后续点云处理和参数解算环节调用。标定过程将按照标准化操作流程完成，标定完成后将进行精度校验，保障转换误差满足项目要求，避免因坐标转换偏差导致后续参数计算结果失真。</w:t>
      </w:r>
    </w:p>
    <w:p w14:paraId="04B14200" w14:textId="77777777" w:rsidR="008A204F" w:rsidRDefault="008A204F" w:rsidP="008A204F">
      <w:pPr>
        <w:pStyle w:val="afa"/>
        <w:rPr>
          <w:rFonts w:hint="eastAsia"/>
        </w:rPr>
      </w:pPr>
      <w:r>
        <w:rPr>
          <w:noProof/>
        </w:rPr>
        <w:lastRenderedPageBreak/>
        <w:drawing>
          <wp:inline distT="0" distB="0" distL="114300" distR="114300" wp14:anchorId="6B39A516" wp14:editId="1D7F364E">
            <wp:extent cx="4781550" cy="2600960"/>
            <wp:effectExtent l="0" t="0" r="635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9"/>
                    <a:stretch>
                      <a:fillRect/>
                    </a:stretch>
                  </pic:blipFill>
                  <pic:spPr>
                    <a:xfrm>
                      <a:off x="0" y="0"/>
                      <a:ext cx="4781550" cy="2600981"/>
                    </a:xfrm>
                    <a:prstGeom prst="rect">
                      <a:avLst/>
                    </a:prstGeom>
                  </pic:spPr>
                </pic:pic>
              </a:graphicData>
            </a:graphic>
          </wp:inline>
        </w:drawing>
      </w:r>
    </w:p>
    <w:p w14:paraId="1F3DA131" w14:textId="77777777" w:rsidR="008A204F" w:rsidRDefault="008A204F" w:rsidP="008A204F">
      <w:pPr>
        <w:pStyle w:val="2"/>
        <w:rPr>
          <w:rFonts w:hint="eastAsia"/>
        </w:rPr>
      </w:pPr>
      <w:bookmarkStart w:id="5" w:name="_Toc28879"/>
      <w:r>
        <w:t>1.2.机器人轨迹记录模块</w:t>
      </w:r>
      <w:bookmarkEnd w:id="5"/>
    </w:p>
    <w:p w14:paraId="1A5D8834" w14:textId="77777777" w:rsidR="008A204F" w:rsidRDefault="008A204F" w:rsidP="008A204F">
      <w:pPr>
        <w:pStyle w:val="3"/>
        <w:rPr>
          <w:rFonts w:hint="eastAsia"/>
        </w:rPr>
      </w:pPr>
      <w:bookmarkStart w:id="6" w:name="_Toc31050"/>
      <w:r>
        <w:t>1.2.1.全维度焊接轨迹采集</w:t>
      </w:r>
      <w:bookmarkEnd w:id="6"/>
    </w:p>
    <w:p w14:paraId="113EFD99" w14:textId="77777777" w:rsidR="008A204F" w:rsidRDefault="008A204F" w:rsidP="008A204F">
      <w:pPr>
        <w:ind w:firstLine="560"/>
        <w:rPr>
          <w:rFonts w:hint="eastAsia"/>
          <w:sz w:val="28"/>
          <w:szCs w:val="28"/>
        </w:rPr>
      </w:pPr>
      <w:r>
        <w:rPr>
          <w:sz w:val="28"/>
          <w:szCs w:val="28"/>
        </w:rPr>
        <w:t>本模块针对大师焊接经验数字化采集的核心需求，将实现焊接过程全流程数据的同步采集与存储，所有采集动作均围绕实际焊接场景的工艺特征设计，保障采集数据能够完整还原技能大师的操作习惯与焊接手法。采集过程将以最小10ms的时间粒度开展，具体采样间隔可结合项目实际讨论确定，满足高精度轨迹记录的要求。</w:t>
      </w:r>
    </w:p>
    <w:p w14:paraId="38938DBB" w14:textId="77777777" w:rsidR="008A204F" w:rsidRDefault="008A204F" w:rsidP="008A204F">
      <w:pPr>
        <w:ind w:firstLine="560"/>
        <w:rPr>
          <w:rFonts w:hint="eastAsia"/>
          <w:sz w:val="28"/>
          <w:szCs w:val="28"/>
        </w:rPr>
      </w:pPr>
      <w:r>
        <w:rPr>
          <w:sz w:val="28"/>
          <w:szCs w:val="28"/>
        </w:rPr>
        <w:t>1）同步采集并存储焊接过程中焊枪末端的空间位姿数据，包含X/Y/Z三轴坐标、Rx/Ry/Rz三轴姿态参数，覆盖焊枪运行的全部空间状态信息；</w:t>
      </w:r>
    </w:p>
    <w:p w14:paraId="0FB10CCA" w14:textId="77777777" w:rsidR="008A204F" w:rsidRDefault="008A204F" w:rsidP="008A204F">
      <w:pPr>
        <w:ind w:firstLine="560"/>
        <w:rPr>
          <w:rFonts w:hint="eastAsia"/>
          <w:sz w:val="28"/>
          <w:szCs w:val="28"/>
        </w:rPr>
      </w:pPr>
      <w:r>
        <w:rPr>
          <w:sz w:val="28"/>
          <w:szCs w:val="28"/>
        </w:rPr>
        <w:t>2）同步记录机器人各关节的运动参数，为后续轨迹拟合与复现提供完整的底层运动数据支撑；</w:t>
      </w:r>
    </w:p>
    <w:p w14:paraId="16444A4C" w14:textId="77777777" w:rsidR="008A204F" w:rsidRDefault="008A204F" w:rsidP="008A204F">
      <w:pPr>
        <w:ind w:firstLine="560"/>
        <w:rPr>
          <w:rFonts w:hint="eastAsia"/>
          <w:sz w:val="28"/>
          <w:szCs w:val="28"/>
        </w:rPr>
      </w:pPr>
      <w:r>
        <w:rPr>
          <w:sz w:val="28"/>
          <w:szCs w:val="28"/>
        </w:rPr>
        <w:t>3）同步采集拖拽操作过程中的全部力控数据，为柔顺示教算法优化提供基础样本；</w:t>
      </w:r>
    </w:p>
    <w:p w14:paraId="54E2FFD4" w14:textId="77777777" w:rsidR="008A204F" w:rsidRDefault="008A204F" w:rsidP="008A204F">
      <w:pPr>
        <w:ind w:firstLine="560"/>
        <w:rPr>
          <w:rFonts w:hint="eastAsia"/>
          <w:sz w:val="28"/>
          <w:szCs w:val="28"/>
        </w:rPr>
      </w:pPr>
      <w:r>
        <w:rPr>
          <w:sz w:val="28"/>
          <w:szCs w:val="28"/>
        </w:rPr>
        <w:lastRenderedPageBreak/>
        <w:t>焊接工艺动作数据的解算将与轨迹采集同步完成，自动提取焊接过程中焊枪的干伸长度、工作角、行进角、摆动参数等核心工艺指标，实现从运动状态到工艺特征的全维度数字化转换。所有采集与解算完成的数据，按预设的试验档案结构统一存储，确保每一组大师焊接经验都可被完整追溯与复用，满足经验数字化采集的核心目标。</w:t>
      </w:r>
    </w:p>
    <w:p w14:paraId="237D4707" w14:textId="77777777" w:rsidR="008A204F" w:rsidRDefault="008A204F" w:rsidP="008A204F">
      <w:pPr>
        <w:rPr>
          <w:rFonts w:hint="eastAsia"/>
        </w:rPr>
      </w:pPr>
      <w:r>
        <w:rPr>
          <w:noProof/>
        </w:rPr>
        <w:drawing>
          <wp:inline distT="0" distB="0" distL="114300" distR="114300" wp14:anchorId="345304CF" wp14:editId="6FEC550F">
            <wp:extent cx="6116320" cy="4001135"/>
            <wp:effectExtent l="0" t="0" r="5080" b="1206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0"/>
                    <a:stretch>
                      <a:fillRect/>
                    </a:stretch>
                  </pic:blipFill>
                  <pic:spPr>
                    <a:xfrm>
                      <a:off x="0" y="0"/>
                      <a:ext cx="6116320" cy="4001135"/>
                    </a:xfrm>
                    <a:prstGeom prst="rect">
                      <a:avLst/>
                    </a:prstGeom>
                    <a:noFill/>
                    <a:ln>
                      <a:noFill/>
                    </a:ln>
                  </pic:spPr>
                </pic:pic>
              </a:graphicData>
            </a:graphic>
          </wp:inline>
        </w:drawing>
      </w:r>
    </w:p>
    <w:tbl>
      <w:tblPr>
        <w:tblW w:w="0" w:type="auto"/>
        <w:jc w:val="center"/>
        <w:tblCellMar>
          <w:left w:w="0" w:type="dxa"/>
          <w:right w:w="0" w:type="dxa"/>
        </w:tblCellMar>
        <w:tblLook w:val="04A0" w:firstRow="1" w:lastRow="0" w:firstColumn="1" w:lastColumn="0" w:noHBand="0" w:noVBand="1"/>
      </w:tblPr>
      <w:tblGrid>
        <w:gridCol w:w="6"/>
      </w:tblGrid>
      <w:tr w:rsidR="008A204F" w14:paraId="4F2B7B47" w14:textId="77777777" w:rsidTr="00BB5913">
        <w:trPr>
          <w:jc w:val="center"/>
        </w:trPr>
        <w:tc>
          <w:tcPr>
            <w:tcW w:w="0" w:type="auto"/>
            <w:tcMar>
              <w:top w:w="0" w:type="dxa"/>
              <w:left w:w="0" w:type="dxa"/>
              <w:bottom w:w="0" w:type="dxa"/>
              <w:right w:w="0" w:type="dxa"/>
            </w:tcMar>
            <w:vAlign w:val="center"/>
          </w:tcPr>
          <w:p w14:paraId="181A974F" w14:textId="77777777" w:rsidR="008A204F" w:rsidRDefault="008A204F" w:rsidP="00BB5913">
            <w:pPr>
              <w:pStyle w:val="afa"/>
              <w:rPr>
                <w:rFonts w:hint="eastAsia"/>
              </w:rPr>
            </w:pPr>
          </w:p>
        </w:tc>
      </w:tr>
      <w:tr w:rsidR="008A204F" w14:paraId="79503BF3" w14:textId="77777777" w:rsidTr="00BB5913">
        <w:trPr>
          <w:jc w:val="center"/>
        </w:trPr>
        <w:tc>
          <w:tcPr>
            <w:tcW w:w="0" w:type="auto"/>
            <w:tcMar>
              <w:top w:w="0" w:type="dxa"/>
              <w:left w:w="0" w:type="dxa"/>
              <w:bottom w:w="0" w:type="dxa"/>
              <w:right w:w="0" w:type="dxa"/>
            </w:tcMar>
            <w:vAlign w:val="center"/>
          </w:tcPr>
          <w:p w14:paraId="52253ADE" w14:textId="77777777" w:rsidR="008A204F" w:rsidRDefault="008A204F" w:rsidP="00BB5913">
            <w:pPr>
              <w:pStyle w:val="af9"/>
              <w:rPr>
                <w:rFonts w:hint="eastAsia"/>
              </w:rPr>
            </w:pPr>
          </w:p>
        </w:tc>
      </w:tr>
    </w:tbl>
    <w:p w14:paraId="1618C94C" w14:textId="77777777" w:rsidR="008A204F" w:rsidRDefault="008A204F" w:rsidP="008A204F">
      <w:pPr>
        <w:pStyle w:val="3"/>
        <w:rPr>
          <w:rFonts w:hint="eastAsia"/>
        </w:rPr>
      </w:pPr>
      <w:bookmarkStart w:id="7" w:name="_Toc2160"/>
      <w:r>
        <w:t>1.2.2.轨迹回放与编辑功能</w:t>
      </w:r>
      <w:bookmarkEnd w:id="7"/>
    </w:p>
    <w:p w14:paraId="4FEF315D" w14:textId="77777777" w:rsidR="008A204F" w:rsidRDefault="008A204F" w:rsidP="008A204F">
      <w:pPr>
        <w:ind w:firstLine="560"/>
        <w:rPr>
          <w:rFonts w:hint="eastAsia"/>
          <w:sz w:val="28"/>
          <w:szCs w:val="28"/>
        </w:rPr>
      </w:pPr>
      <w:r>
        <w:rPr>
          <w:sz w:val="28"/>
          <w:szCs w:val="28"/>
        </w:rPr>
        <w:t>采集完成的轨迹数据将支持多种模式的预览与回放操作，操作人员可直观查看技能大师焊接过程的完整运动路径，验证采集数据的完整性与准确性。回放过程可随时暂停、前进或后退，方便操作</w:t>
      </w:r>
      <w:r>
        <w:rPr>
          <w:sz w:val="28"/>
          <w:szCs w:val="28"/>
        </w:rPr>
        <w:lastRenderedPageBreak/>
        <w:t>人员针对关键焊接区段进行反复查看，确认核心工艺动作的细节特征。</w:t>
      </w:r>
    </w:p>
    <w:p w14:paraId="2645A4F0" w14:textId="77777777" w:rsidR="008A204F" w:rsidRDefault="008A204F" w:rsidP="008A204F">
      <w:pPr>
        <w:ind w:firstLine="560"/>
        <w:rPr>
          <w:rFonts w:hint="eastAsia"/>
          <w:sz w:val="28"/>
          <w:szCs w:val="28"/>
        </w:rPr>
      </w:pPr>
      <w:r>
        <w:rPr>
          <w:sz w:val="28"/>
          <w:szCs w:val="28"/>
        </w:rPr>
        <w:t>原始采集的轨迹数据往往包含人工操作过程中的冗余区段与多余动作，本模块将提供完整的轨迹裁剪工具，操作人员可根据实际焊接工艺需求，对原始轨迹数据进行调整编辑。</w:t>
      </w:r>
    </w:p>
    <w:p w14:paraId="58D55118" w14:textId="77777777" w:rsidR="008A204F" w:rsidRDefault="008A204F" w:rsidP="008A204F">
      <w:pPr>
        <w:ind w:firstLine="560"/>
        <w:rPr>
          <w:rFonts w:hint="eastAsia"/>
          <w:sz w:val="28"/>
          <w:szCs w:val="28"/>
        </w:rPr>
      </w:pPr>
      <w:r>
        <w:rPr>
          <w:rFonts w:hint="eastAsia"/>
          <w:sz w:val="28"/>
          <w:szCs w:val="28"/>
        </w:rPr>
        <w:t>软件在虚拟环境中模拟机械臂和智能移动设备沿规划路径的整个运动过程，运用3D碰撞检测算法动态检查其与产品、工装、地面及其他设备的干涉可能。</w:t>
      </w:r>
    </w:p>
    <w:p w14:paraId="0A94F19E" w14:textId="77777777" w:rsidR="008A204F" w:rsidRDefault="008A204F" w:rsidP="008A204F">
      <w:pPr>
        <w:rPr>
          <w:rFonts w:hint="eastAsia"/>
        </w:rPr>
      </w:pPr>
      <w:r>
        <w:rPr>
          <w:rFonts w:hint="eastAsia"/>
          <w:noProof/>
        </w:rPr>
        <w:drawing>
          <wp:inline distT="0" distB="0" distL="114300" distR="114300" wp14:anchorId="588814D0" wp14:editId="77934CD8">
            <wp:extent cx="6116320" cy="3300095"/>
            <wp:effectExtent l="0" t="0" r="0" b="0"/>
            <wp:docPr id="18" name="图片 1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2"/>
                    <pic:cNvPicPr>
                      <a:picLocks noChangeAspect="1"/>
                    </pic:cNvPicPr>
                  </pic:nvPicPr>
                  <pic:blipFill>
                    <a:blip r:embed="rId11"/>
                    <a:stretch>
                      <a:fillRect/>
                    </a:stretch>
                  </pic:blipFill>
                  <pic:spPr>
                    <a:xfrm>
                      <a:off x="0" y="0"/>
                      <a:ext cx="6116320" cy="3300095"/>
                    </a:xfrm>
                    <a:prstGeom prst="rect">
                      <a:avLst/>
                    </a:prstGeom>
                  </pic:spPr>
                </pic:pic>
              </a:graphicData>
            </a:graphic>
          </wp:inline>
        </w:drawing>
      </w:r>
    </w:p>
    <w:p w14:paraId="0F060375" w14:textId="77777777" w:rsidR="008A204F" w:rsidRDefault="008A204F" w:rsidP="008A204F">
      <w:pPr>
        <w:jc w:val="center"/>
        <w:rPr>
          <w:rFonts w:hint="eastAsia"/>
        </w:rPr>
      </w:pPr>
      <w:r>
        <w:rPr>
          <w:rFonts w:hint="eastAsia"/>
        </w:rPr>
        <w:t>路径规划示意图</w:t>
      </w:r>
    </w:p>
    <w:tbl>
      <w:tblPr>
        <w:tblW w:w="0" w:type="auto"/>
        <w:jc w:val="center"/>
        <w:tblCellMar>
          <w:left w:w="0" w:type="dxa"/>
          <w:right w:w="0" w:type="dxa"/>
        </w:tblCellMar>
        <w:tblLook w:val="04A0" w:firstRow="1" w:lastRow="0" w:firstColumn="1" w:lastColumn="0" w:noHBand="0" w:noVBand="1"/>
      </w:tblPr>
      <w:tblGrid>
        <w:gridCol w:w="6"/>
      </w:tblGrid>
      <w:tr w:rsidR="008A204F" w14:paraId="6B71D242" w14:textId="77777777" w:rsidTr="00BB5913">
        <w:trPr>
          <w:jc w:val="center"/>
        </w:trPr>
        <w:tc>
          <w:tcPr>
            <w:tcW w:w="0" w:type="auto"/>
            <w:tcMar>
              <w:top w:w="0" w:type="dxa"/>
              <w:left w:w="0" w:type="dxa"/>
              <w:bottom w:w="0" w:type="dxa"/>
              <w:right w:w="0" w:type="dxa"/>
            </w:tcMar>
            <w:vAlign w:val="center"/>
          </w:tcPr>
          <w:p w14:paraId="74BF56CC" w14:textId="77777777" w:rsidR="008A204F" w:rsidRDefault="008A204F" w:rsidP="00BB5913">
            <w:pPr>
              <w:pStyle w:val="afa"/>
              <w:rPr>
                <w:rFonts w:hint="eastAsia"/>
              </w:rPr>
            </w:pPr>
          </w:p>
        </w:tc>
      </w:tr>
      <w:tr w:rsidR="008A204F" w14:paraId="67D5CCC9" w14:textId="77777777" w:rsidTr="00BB5913">
        <w:trPr>
          <w:jc w:val="center"/>
        </w:trPr>
        <w:tc>
          <w:tcPr>
            <w:tcW w:w="0" w:type="auto"/>
            <w:tcMar>
              <w:top w:w="0" w:type="dxa"/>
              <w:left w:w="0" w:type="dxa"/>
              <w:bottom w:w="0" w:type="dxa"/>
              <w:right w:w="0" w:type="dxa"/>
            </w:tcMar>
            <w:vAlign w:val="center"/>
          </w:tcPr>
          <w:p w14:paraId="089C1B73" w14:textId="77777777" w:rsidR="008A204F" w:rsidRDefault="008A204F" w:rsidP="00BB5913">
            <w:pPr>
              <w:pStyle w:val="af9"/>
              <w:rPr>
                <w:rFonts w:hint="eastAsia"/>
              </w:rPr>
            </w:pPr>
          </w:p>
        </w:tc>
      </w:tr>
    </w:tbl>
    <w:p w14:paraId="101E3C33" w14:textId="77777777" w:rsidR="008A204F" w:rsidRDefault="008A204F" w:rsidP="008A204F">
      <w:pPr>
        <w:pStyle w:val="2"/>
        <w:rPr>
          <w:rFonts w:hint="eastAsia"/>
        </w:rPr>
      </w:pPr>
      <w:bookmarkStart w:id="8" w:name="_Toc10664"/>
      <w:r>
        <w:lastRenderedPageBreak/>
        <w:t>1.3.焊后焊道扫描模块</w:t>
      </w:r>
      <w:bookmarkEnd w:id="8"/>
    </w:p>
    <w:p w14:paraId="72F829B2" w14:textId="77777777" w:rsidR="008A204F" w:rsidRDefault="008A204F" w:rsidP="008A204F">
      <w:pPr>
        <w:pStyle w:val="3"/>
        <w:rPr>
          <w:rFonts w:hint="eastAsia"/>
        </w:rPr>
      </w:pPr>
      <w:bookmarkStart w:id="9" w:name="_Toc16562"/>
      <w:r>
        <w:t>1.3.1.焊道形貌三维重建</w:t>
      </w:r>
      <w:bookmarkEnd w:id="9"/>
    </w:p>
    <w:p w14:paraId="35648235" w14:textId="77777777" w:rsidR="008A204F" w:rsidRDefault="008A204F" w:rsidP="008A204F">
      <w:pPr>
        <w:ind w:firstLine="560"/>
        <w:rPr>
          <w:rFonts w:hint="eastAsia"/>
          <w:sz w:val="28"/>
          <w:szCs w:val="28"/>
        </w:rPr>
      </w:pPr>
      <w:r>
        <w:rPr>
          <w:sz w:val="28"/>
          <w:szCs w:val="28"/>
        </w:rPr>
        <w:t>按照本项目功能要求，沿焊前坡口扫描生成的既定路径，对每一道完成焊接的焊道执行全自动扫描作业，所有扫描动作无需操作人员重复设置路径参数，直接调用焊前扫描已保存的轨迹数据即可启动作业，大幅降低人工操作工作量。扫描过程将依托线激光传感器获取每一位置的焊道轮廓数据，结合机器人实时同步的位姿信息，最终生成焊道全长度的着色三维点云数据，完整还原焊道成型后的实际三维形貌。</w:t>
      </w:r>
    </w:p>
    <w:p w14:paraId="6BE3FE7F" w14:textId="77777777" w:rsidR="008A204F" w:rsidRDefault="008A204F" w:rsidP="008A204F">
      <w:pPr>
        <w:ind w:firstLine="560"/>
        <w:rPr>
          <w:rFonts w:hint="eastAsia"/>
          <w:sz w:val="28"/>
          <w:szCs w:val="28"/>
        </w:rPr>
      </w:pPr>
      <w:r>
        <w:rPr>
          <w:noProof/>
          <w:sz w:val="28"/>
          <w:szCs w:val="28"/>
        </w:rPr>
        <mc:AlternateContent>
          <mc:Choice Requires="wpg">
            <w:drawing>
              <wp:anchor distT="0" distB="0" distL="114300" distR="114300" simplePos="0" relativeHeight="251663360" behindDoc="0" locked="0" layoutInCell="1" allowOverlap="1" wp14:anchorId="68F80023" wp14:editId="0D2A40B8">
                <wp:simplePos x="0" y="0"/>
                <wp:positionH relativeFrom="column">
                  <wp:posOffset>6465570</wp:posOffset>
                </wp:positionH>
                <wp:positionV relativeFrom="paragraph">
                  <wp:posOffset>349885</wp:posOffset>
                </wp:positionV>
                <wp:extent cx="1917700" cy="487680"/>
                <wp:effectExtent l="0" t="0" r="0" b="0"/>
                <wp:wrapNone/>
                <wp:docPr id="16" name="组合 13"/>
                <wp:cNvGraphicFramePr/>
                <a:graphic xmlns:a="http://schemas.openxmlformats.org/drawingml/2006/main">
                  <a:graphicData uri="http://schemas.microsoft.com/office/word/2010/wordprocessingGroup">
                    <wpg:wgp>
                      <wpg:cNvGrpSpPr/>
                      <wpg:grpSpPr>
                        <a:xfrm>
                          <a:off x="0" y="0"/>
                          <a:ext cx="1917700" cy="487680"/>
                          <a:chOff x="14748" y="9650"/>
                          <a:chExt cx="3020" cy="768"/>
                        </a:xfrm>
                      </wpg:grpSpPr>
                      <wps:wsp>
                        <wps:cNvPr id="12" name="直接连接符 11"/>
                        <wps:cNvCnPr/>
                        <wps:spPr>
                          <a:xfrm>
                            <a:off x="14748" y="9891"/>
                            <a:ext cx="850" cy="0"/>
                          </a:xfrm>
                          <a:prstGeom prst="line">
                            <a:avLst/>
                          </a:prstGeom>
                          <a:ln>
                            <a:solidFill>
                              <a:srgbClr val="E8976B"/>
                            </a:solidFill>
                          </a:ln>
                        </wps:spPr>
                        <wps:style>
                          <a:lnRef idx="2">
                            <a:schemeClr val="accent1"/>
                          </a:lnRef>
                          <a:fillRef idx="0">
                            <a:srgbClr val="FFFFFF"/>
                          </a:fillRef>
                          <a:effectRef idx="0">
                            <a:srgbClr val="FFFFFF"/>
                          </a:effectRef>
                          <a:fontRef idx="minor">
                            <a:schemeClr val="tx1"/>
                          </a:fontRef>
                        </wps:style>
                        <wps:bodyPr/>
                      </wps:wsp>
                      <wps:wsp>
                        <wps:cNvPr id="17" name="文本框 12"/>
                        <wps:cNvSpPr txBox="1"/>
                        <wps:spPr>
                          <a:xfrm>
                            <a:off x="15593" y="9650"/>
                            <a:ext cx="2175" cy="768"/>
                          </a:xfrm>
                          <a:prstGeom prst="rect">
                            <a:avLst/>
                          </a:prstGeom>
                          <a:noFill/>
                        </wps:spPr>
                        <wps:txbx>
                          <w:txbxContent>
                            <w:p w14:paraId="6986775E" w14:textId="77777777" w:rsidR="008A204F" w:rsidRDefault="008A204F" w:rsidP="008A204F">
                              <w:pPr>
                                <w:pStyle w:val="af3"/>
                                <w:ind w:firstLine="400"/>
                                <w:jc w:val="left"/>
                                <w:rPr>
                                  <w:rFonts w:hint="eastAsia"/>
                                </w:rPr>
                              </w:pPr>
                              <w:r>
                                <w:rPr>
                                  <w:rFonts w:ascii="微软雅黑" w:eastAsia="微软雅黑" w:hAnsi="微软雅黑"/>
                                  <w:b/>
                                  <w:color w:val="000000" w:themeColor="text1"/>
                                  <w:kern w:val="24"/>
                                  <w:sz w:val="20"/>
                                  <w:szCs w:val="20"/>
                                </w:rPr>
                                <w:t>设备运行路线</w:t>
                              </w:r>
                            </w:p>
                          </w:txbxContent>
                        </wps:txbx>
                        <wps:bodyPr wrap="square" rtlCol="0">
                          <a:spAutoFit/>
                        </wps:bodyPr>
                      </wps:wsp>
                    </wpg:wgp>
                  </a:graphicData>
                </a:graphic>
              </wp:anchor>
            </w:drawing>
          </mc:Choice>
          <mc:Fallback>
            <w:pict>
              <v:group w14:anchorId="68F80023" id="组合 13" o:spid="_x0000_s1030" style="position:absolute;left:0;text-align:left;margin-left:509.1pt;margin-top:27.55pt;width:151pt;height:38.4pt;z-index:251663360" coordorigin="14748,9650" coordsize="3020,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">
                <v:line id="直接连接符 11" o:spid="_x0000_s1031" style="position:absolute;visibility:visible;mso-wrap-style:square" from="14748,9891" to="15598,9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" strokecolor="#e8976b" strokeweight="1pt">
                  <v:stroke joinstyle="miter"/>
                </v:line>
                <v:shapetype id="_x0000_t202" coordsize="21600,21600" o:spt="202" path="m,l,21600r21600,l21600,xe">
                  <v:stroke joinstyle="miter"/>
                  <v:path gradientshapeok="t" o:connecttype="rect"/>
                </v:shapetype>
                <v:shape id="文本框 12" o:spid="_x0000_s1032" type="#_x0000_t202" style="position:absolute;left:15593;top:9650;width:217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" filled="f" stroked="f">
                  <v:textbox style="mso-fit-shape-to-text:t">
                    <w:txbxContent>
                      <w:p w14:paraId="6986775E" w14:textId="77777777" w:rsidR="008A204F" w:rsidRDefault="008A204F" w:rsidP="008A204F">
                        <w:pPr>
                          <w:pStyle w:val="af3"/>
                          <w:ind w:firstLine="400"/>
                          <w:jc w:val="left"/>
                          <w:rPr>
                            <w:rFonts w:hint="eastAsia"/>
                          </w:rPr>
                        </w:pPr>
                        <w:r>
                          <w:rPr>
                            <w:rFonts w:ascii="微软雅黑" w:eastAsia="微软雅黑" w:hAnsi="微软雅黑"/>
                            <w:b/>
                            <w:color w:val="000000" w:themeColor="text1"/>
                            <w:kern w:val="24"/>
                            <w:sz w:val="20"/>
                            <w:szCs w:val="20"/>
                          </w:rPr>
                          <w:t>设备运行路线</w:t>
                        </w:r>
                      </w:p>
                    </w:txbxContent>
                  </v:textbox>
                </v:shape>
              </v:group>
            </w:pict>
          </mc:Fallback>
        </mc:AlternateContent>
      </w:r>
      <w:r>
        <w:rPr>
          <w:sz w:val="28"/>
          <w:szCs w:val="28"/>
        </w:rPr>
        <w:t>①将依托线激光传感器采集到的轮廓断面数据，逐帧提取焊道余高、焊道宽度、边缘咬边深度、焊趾过渡角度等关键形貌参数，所有参数将直接存储至对应焊缝的档案库中。</w:t>
      </w:r>
    </w:p>
    <w:p w14:paraId="24A746C6" w14:textId="77777777" w:rsidR="008A204F" w:rsidRDefault="008A204F" w:rsidP="008A204F">
      <w:pPr>
        <w:ind w:firstLine="560"/>
        <w:rPr>
          <w:rFonts w:hint="eastAsia"/>
          <w:sz w:val="28"/>
          <w:szCs w:val="28"/>
        </w:rPr>
      </w:pPr>
      <w:r>
        <w:rPr>
          <w:sz w:val="28"/>
          <w:szCs w:val="28"/>
        </w:rPr>
        <w:t>②生成的着色三维点云数据将支持三维可视化操作，操作人员可通过UI界面完成点云的缩放、旋转、平移等操作，从任意视角查看焊道的实际成型效果。</w:t>
      </w:r>
    </w:p>
    <w:p w14:paraId="4052DE7D" w14:textId="77777777" w:rsidR="008A204F" w:rsidRDefault="008A204F" w:rsidP="008A204F">
      <w:pPr>
        <w:ind w:firstLine="560"/>
        <w:rPr>
          <w:rFonts w:hint="eastAsia"/>
          <w:sz w:val="28"/>
          <w:szCs w:val="28"/>
        </w:rPr>
      </w:pPr>
      <w:r>
        <w:rPr>
          <w:sz w:val="28"/>
          <w:szCs w:val="28"/>
        </w:rPr>
        <w:t>③内置的点云预处理流程将同步完成噪声滤波与离群点去除操作，剔除扫描过程中因环境反光、飞溅干扰产生的无效数据，保障三维重建结果的精度与可靠性。</w:t>
      </w:r>
    </w:p>
    <w:p w14:paraId="462E42F7" w14:textId="77777777" w:rsidR="008A204F" w:rsidRDefault="008A204F" w:rsidP="008A204F">
      <w:pPr>
        <w:ind w:firstLine="560"/>
        <w:rPr>
          <w:rFonts w:hint="eastAsia"/>
          <w:sz w:val="28"/>
          <w:szCs w:val="28"/>
        </w:rPr>
      </w:pPr>
      <w:r>
        <w:rPr>
          <w:sz w:val="28"/>
          <w:szCs w:val="28"/>
        </w:rPr>
        <w:t>所有重建结果将以标准化格式存储，可直接供后续轨迹拟合与焊接质量分析调用，无需二次格式转换，保障数据流转的顺畅性。整个重建流程将在单道焊接完成后短时间内完成，不会干扰整体焊</w:t>
      </w:r>
      <w:r>
        <w:rPr>
          <w:sz w:val="28"/>
          <w:szCs w:val="28"/>
        </w:rPr>
        <w:lastRenderedPageBreak/>
        <w:t>接采集作业的节拍，满足项目连续采集的作业要求。</w:t>
      </w:r>
    </w:p>
    <w:p w14:paraId="77CBEA99" w14:textId="77777777" w:rsidR="008A204F" w:rsidRDefault="008A204F" w:rsidP="008A204F">
      <w:pPr>
        <w:rPr>
          <w:rFonts w:hint="eastAsia"/>
        </w:rPr>
      </w:pPr>
    </w:p>
    <w:tbl>
      <w:tblPr>
        <w:tblW w:w="0" w:type="auto"/>
        <w:jc w:val="center"/>
        <w:tblCellMar>
          <w:left w:w="0" w:type="dxa"/>
          <w:right w:w="0" w:type="dxa"/>
        </w:tblCellMar>
        <w:tblLook w:val="04A0" w:firstRow="1" w:lastRow="0" w:firstColumn="1" w:lastColumn="0" w:noHBand="0" w:noVBand="1"/>
      </w:tblPr>
      <w:tblGrid>
        <w:gridCol w:w="6"/>
      </w:tblGrid>
      <w:tr w:rsidR="008A204F" w14:paraId="7CD2A8BB" w14:textId="77777777" w:rsidTr="00BB5913">
        <w:trPr>
          <w:jc w:val="center"/>
        </w:trPr>
        <w:tc>
          <w:tcPr>
            <w:tcW w:w="0" w:type="auto"/>
            <w:tcMar>
              <w:top w:w="0" w:type="dxa"/>
              <w:left w:w="0" w:type="dxa"/>
              <w:bottom w:w="0" w:type="dxa"/>
              <w:right w:w="0" w:type="dxa"/>
            </w:tcMar>
            <w:vAlign w:val="center"/>
          </w:tcPr>
          <w:p w14:paraId="64F3ECDC" w14:textId="77777777" w:rsidR="008A204F" w:rsidRDefault="008A204F" w:rsidP="00BB5913">
            <w:pPr>
              <w:pStyle w:val="afa"/>
              <w:rPr>
                <w:rFonts w:hint="eastAsia"/>
                <w:lang w:eastAsia="zh-CN"/>
              </w:rPr>
            </w:pPr>
          </w:p>
        </w:tc>
      </w:tr>
      <w:tr w:rsidR="008A204F" w14:paraId="7050BAC4" w14:textId="77777777" w:rsidTr="00BB5913">
        <w:trPr>
          <w:jc w:val="center"/>
        </w:trPr>
        <w:tc>
          <w:tcPr>
            <w:tcW w:w="0" w:type="auto"/>
            <w:tcMar>
              <w:top w:w="0" w:type="dxa"/>
              <w:left w:w="0" w:type="dxa"/>
              <w:bottom w:w="0" w:type="dxa"/>
              <w:right w:w="0" w:type="dxa"/>
            </w:tcMar>
            <w:vAlign w:val="center"/>
          </w:tcPr>
          <w:p w14:paraId="38A014F5" w14:textId="77777777" w:rsidR="008A204F" w:rsidRDefault="008A204F" w:rsidP="00BB5913">
            <w:pPr>
              <w:pStyle w:val="af9"/>
              <w:rPr>
                <w:rFonts w:hint="eastAsia"/>
                <w:lang w:eastAsia="zh-CN"/>
              </w:rPr>
            </w:pPr>
          </w:p>
        </w:tc>
      </w:tr>
    </w:tbl>
    <w:p w14:paraId="6419E125" w14:textId="77777777" w:rsidR="008A204F" w:rsidRDefault="008A204F" w:rsidP="008A204F">
      <w:pPr>
        <w:pStyle w:val="3"/>
        <w:rPr>
          <w:rFonts w:hint="eastAsia"/>
        </w:rPr>
      </w:pPr>
      <w:bookmarkStart w:id="10" w:name="_Toc5998"/>
      <w:r>
        <w:t>1.3.2.焊前焊后形貌对比分析</w:t>
      </w:r>
      <w:bookmarkEnd w:id="10"/>
    </w:p>
    <w:p w14:paraId="4FDF30AB" w14:textId="77777777" w:rsidR="008A204F" w:rsidRDefault="008A204F" w:rsidP="008A204F">
      <w:pPr>
        <w:ind w:firstLine="560"/>
        <w:rPr>
          <w:rFonts w:hint="eastAsia"/>
          <w:sz w:val="28"/>
          <w:szCs w:val="28"/>
        </w:rPr>
      </w:pPr>
      <w:r>
        <w:rPr>
          <w:sz w:val="28"/>
          <w:szCs w:val="28"/>
        </w:rPr>
        <w:t>所有焊前扫描得到的坡口点云数据与焊后扫描得到的焊道点云数据，都将统一存储在机器人坐标系与工件坐标系双体系下，可直接实现两个时点点云数据的精准坐标对齐，无需额外执行手动配准操作，保障对比分析的坐标基准一致性。对齐完成后即可开展焊接前后的形貌变化对比，从量化维度分析焊缝的实际填充效果与成型质量。</w:t>
      </w:r>
    </w:p>
    <w:p w14:paraId="405ADCFF" w14:textId="77777777" w:rsidR="008A204F" w:rsidRDefault="008A204F" w:rsidP="008A204F">
      <w:pPr>
        <w:ind w:firstLine="560"/>
        <w:rPr>
          <w:rFonts w:hint="eastAsia"/>
          <w:sz w:val="28"/>
          <w:szCs w:val="28"/>
        </w:rPr>
      </w:pPr>
      <w:r>
        <w:rPr>
          <w:sz w:val="28"/>
          <w:szCs w:val="28"/>
        </w:rPr>
        <w:t>①可基于同一断面位置的焊前坡口点云与焊后焊道点云，直接计算实际填充面积与设计坡口断面面积的差值，量化评估焊缝填充的饱满程度，为焊接工艺参数优化提供基础数据支撑。</w:t>
      </w:r>
    </w:p>
    <w:p w14:paraId="78DD0A69" w14:textId="77777777" w:rsidR="008A204F" w:rsidRDefault="008A204F" w:rsidP="008A204F">
      <w:pPr>
        <w:ind w:firstLine="560"/>
        <w:rPr>
          <w:rFonts w:hint="eastAsia"/>
          <w:sz w:val="28"/>
          <w:szCs w:val="28"/>
        </w:rPr>
      </w:pPr>
      <w:r>
        <w:rPr>
          <w:sz w:val="28"/>
          <w:szCs w:val="28"/>
        </w:rPr>
        <w:t>②能够自动识别焊道边缘与母材过渡位置的形貌差异，精准提取咬边、余高不足、余高过高等成型缺陷的具体参数，明确缺陷的位置、尺寸与严重程度。</w:t>
      </w:r>
    </w:p>
    <w:p w14:paraId="52E54DF0" w14:textId="77777777" w:rsidR="008A204F" w:rsidRDefault="008A204F" w:rsidP="008A204F">
      <w:pPr>
        <w:ind w:firstLine="560"/>
        <w:rPr>
          <w:rFonts w:hint="eastAsia"/>
          <w:sz w:val="28"/>
          <w:szCs w:val="28"/>
        </w:rPr>
      </w:pPr>
      <w:r>
        <w:rPr>
          <w:sz w:val="28"/>
          <w:szCs w:val="28"/>
        </w:rPr>
        <w:t>③可将对比分析得到的所有参数与缺陷信息，自动归档至对应焊缝的试验档案中，与原始扫描数据、焊接工艺参数绑定存储，方便后续追溯与复现。</w:t>
      </w:r>
    </w:p>
    <w:p w14:paraId="41EBCA54" w14:textId="77777777" w:rsidR="008A204F" w:rsidRDefault="008A204F" w:rsidP="008A204F">
      <w:pPr>
        <w:ind w:firstLine="560"/>
        <w:rPr>
          <w:rFonts w:hint="eastAsia"/>
          <w:sz w:val="28"/>
          <w:szCs w:val="28"/>
        </w:rPr>
      </w:pPr>
      <w:r>
        <w:rPr>
          <w:sz w:val="28"/>
          <w:szCs w:val="28"/>
        </w:rPr>
        <w:t>对比分析结果将支持可视化展示，操作人员可直接在UI界面查看同一断面焊接前后的轮廓叠加效果，直观观察形貌变化情况，也</w:t>
      </w:r>
      <w:r>
        <w:rPr>
          <w:sz w:val="28"/>
          <w:szCs w:val="28"/>
        </w:rPr>
        <w:lastRenderedPageBreak/>
        <w:t>可对自动分析的结果进行人工复核与补充标注，确保分析结果的准确性，为大师焊接经验的数字化提取提供完整的形貌维度数据支撑。</w:t>
      </w:r>
    </w:p>
    <w:p w14:paraId="0DBDBFB3" w14:textId="77777777" w:rsidR="008A204F" w:rsidRDefault="008A204F" w:rsidP="008A204F">
      <w:pPr>
        <w:pStyle w:val="afa"/>
        <w:rPr>
          <w:rFonts w:hint="eastAsia"/>
        </w:rPr>
      </w:pPr>
      <w:r>
        <w:rPr>
          <w:noProof/>
        </w:rPr>
        <w:drawing>
          <wp:inline distT="0" distB="0" distL="114300" distR="114300" wp14:anchorId="29018BF1" wp14:editId="3B625FC3">
            <wp:extent cx="4781550" cy="1938020"/>
            <wp:effectExtent l="0" t="0" r="635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2"/>
                    <a:stretch>
                      <a:fillRect/>
                    </a:stretch>
                  </pic:blipFill>
                  <pic:spPr>
                    <a:xfrm>
                      <a:off x="0" y="0"/>
                      <a:ext cx="4781550" cy="1938130"/>
                    </a:xfrm>
                    <a:prstGeom prst="rect">
                      <a:avLst/>
                    </a:prstGeom>
                  </pic:spPr>
                </pic:pic>
              </a:graphicData>
            </a:graphic>
          </wp:inline>
        </w:drawing>
      </w:r>
    </w:p>
    <w:p w14:paraId="436FFEEF" w14:textId="77777777" w:rsidR="008A204F" w:rsidRDefault="008A204F" w:rsidP="008A204F">
      <w:pPr>
        <w:pStyle w:val="2"/>
        <w:rPr>
          <w:rFonts w:hint="eastAsia"/>
        </w:rPr>
      </w:pPr>
      <w:bookmarkStart w:id="11" w:name="_Toc23518"/>
      <w:r>
        <w:t>1.4.点云数据处理模块</w:t>
      </w:r>
      <w:bookmarkEnd w:id="11"/>
    </w:p>
    <w:p w14:paraId="3A93E68C" w14:textId="77777777" w:rsidR="008A204F" w:rsidRDefault="008A204F" w:rsidP="008A204F">
      <w:pPr>
        <w:pStyle w:val="3"/>
        <w:rPr>
          <w:rFonts w:hint="eastAsia"/>
        </w:rPr>
      </w:pPr>
      <w:bookmarkStart w:id="12" w:name="_Toc8211"/>
      <w:r>
        <w:t>1.4.1.点云预处理算法体系</w:t>
      </w:r>
      <w:bookmarkEnd w:id="12"/>
    </w:p>
    <w:p w14:paraId="57006CE3" w14:textId="77777777" w:rsidR="008A204F" w:rsidRDefault="008A204F" w:rsidP="008A204F">
      <w:pPr>
        <w:ind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本项目作为大师焊接经验数字化采集的核心环节，需要处理焊前坡口、焊后焊道的大量原始激光扫描点云数据，原始数据将包含环境干扰、传感器噪声、离群点等无效信息，预处理环节直接决定后续坡口参数识别、轨迹拟合的准确性，因此将搭建完整的多步骤预处理算法体系，覆盖从原始数据导入到可用点云输出的全流程处理需求。</w:t>
      </w:r>
    </w:p>
    <w:p w14:paraId="465E2D1C" w14:textId="77777777" w:rsidR="008A204F" w:rsidRDefault="008A204F" w:rsidP="008A204F">
      <w:pPr>
        <w:ind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针对扫描过程中产生的随机噪声与孤立离群点，采用统计滤波算法完成初步筛选，通过计算每个点到其相邻点的平均距离，剔除分布不符合统计规律的异常点，保留与实际结构特征匹配的有效点集，避免无效数据对后续计算产生干扰。对于扫描范围外的平面背景干扰，引入RANSAC平面拟合算法完成背景分离，精准提取目标</w:t>
      </w:r>
      <w:r>
        <w:rPr>
          <w:rFonts w:asciiTheme="minorEastAsia" w:hAnsiTheme="minorEastAsia" w:cstheme="minorEastAsia" w:hint="eastAsia"/>
          <w:sz w:val="28"/>
          <w:szCs w:val="28"/>
        </w:rPr>
        <w:lastRenderedPageBreak/>
        <w:t>坡口或焊道区域的有效点云，降低无关区域的数据计算量。</w:t>
      </w:r>
    </w:p>
    <w:p w14:paraId="25F5738D" w14:textId="77777777" w:rsidR="008A204F" w:rsidRDefault="008A204F" w:rsidP="008A204F">
      <w:pPr>
        <w:ind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针对高密度原始点云存在的数据冗余问题，采用体素降采样方法对点云进行精简处理，在保留目标几何特征完整性的前提下，降低后续处理的计算负荷，提升系统整体运行效率。完成基础过滤与精简后，采用ICP点云对齐算法实现多帧扫描点云的精准配准，不同位姿下采集的点云数据统一整合到同一坐标系下，保障点云数据整体的连续性与完整性。所有预处理步骤将形成自动化执行流程，无需人工干预即可完成从原始数据到可用点云的转换，仅在特殊场景下支持操作人员手动调整算法参数，适配不同焊接场景的数据采集需求。</w:t>
      </w:r>
    </w:p>
    <w:p w14:paraId="545E9CAC" w14:textId="77777777" w:rsidR="008A204F" w:rsidRDefault="008A204F" w:rsidP="008A204F">
      <w:pPr>
        <w:ind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DS-Inspector是一款国产自主可控的三维测量分析软件，可广泛应用于航空航天、重工、船舶生产制造，可对生产产品进行三维扫描重建，偏差分析，尺寸测量等应用。</w:t>
      </w:r>
    </w:p>
    <w:p w14:paraId="4CAD5204" w14:textId="77777777" w:rsidR="008A204F" w:rsidRDefault="008A204F" w:rsidP="008A204F">
      <w:pPr>
        <w:rPr>
          <w:rFonts w:hint="eastAsia"/>
        </w:rPr>
      </w:pPr>
      <w:r>
        <w:rPr>
          <w:noProof/>
        </w:rPr>
        <w:drawing>
          <wp:inline distT="0" distB="0" distL="114300" distR="114300" wp14:anchorId="4800930E" wp14:editId="59166A68">
            <wp:extent cx="6106795" cy="2921635"/>
            <wp:effectExtent l="0" t="0" r="1905" b="1206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3"/>
                    <a:stretch>
                      <a:fillRect/>
                    </a:stretch>
                  </pic:blipFill>
                  <pic:spPr>
                    <a:xfrm>
                      <a:off x="0" y="0"/>
                      <a:ext cx="6106795" cy="2921635"/>
                    </a:xfrm>
                    <a:prstGeom prst="rect">
                      <a:avLst/>
                    </a:prstGeom>
                    <a:noFill/>
                    <a:ln>
                      <a:noFill/>
                    </a:ln>
                  </pic:spPr>
                </pic:pic>
              </a:graphicData>
            </a:graphic>
          </wp:inline>
        </w:drawing>
      </w:r>
    </w:p>
    <w:p w14:paraId="303053FF" w14:textId="77777777" w:rsidR="008A204F" w:rsidRDefault="008A204F" w:rsidP="008A204F">
      <w:pPr>
        <w:pStyle w:val="3"/>
        <w:rPr>
          <w:rFonts w:hint="eastAsia"/>
        </w:rPr>
      </w:pPr>
      <w:bookmarkStart w:id="13" w:name="_Toc7319"/>
      <w:r>
        <w:lastRenderedPageBreak/>
        <w:t>1.4.2.三维可视化交互功能</w:t>
      </w:r>
      <w:bookmarkEnd w:id="13"/>
    </w:p>
    <w:p w14:paraId="491330BB" w14:textId="77777777" w:rsidR="008A204F" w:rsidRDefault="008A204F" w:rsidP="008A204F">
      <w:pPr>
        <w:ind w:firstLine="560"/>
        <w:rPr>
          <w:rFonts w:hint="eastAsia"/>
          <w:sz w:val="28"/>
          <w:szCs w:val="28"/>
        </w:rPr>
      </w:pPr>
      <w:r>
        <w:rPr>
          <w:sz w:val="28"/>
          <w:szCs w:val="28"/>
        </w:rPr>
        <w:t>完成点云数据预处理后，需要为操作人员提供直观的可视化展示与交互操作工具，满足坡口参数复核、焊缝形貌对比、数据标注等人工介入需求，本模块将实现点云的三维渲染与全功能交互操作，适配本项目焊缝数据采集与复核的工作流程。点云数据将依托标准化三维渲染引擎实现着色可视化展示，操作人员可直观观察坡口或焊道的整体三维形态，替代传统二维影像无法展示立体结构的不足，为参数复核提供更全面的视觉依据。</w:t>
      </w:r>
    </w:p>
    <w:p w14:paraId="004160A3" w14:textId="77777777" w:rsidR="008A204F" w:rsidRDefault="008A204F" w:rsidP="008A204F">
      <w:pPr>
        <w:ind w:firstLine="560"/>
        <w:rPr>
          <w:rFonts w:hint="eastAsia"/>
          <w:sz w:val="28"/>
          <w:szCs w:val="28"/>
        </w:rPr>
      </w:pPr>
      <w:r>
        <w:rPr>
          <w:sz w:val="28"/>
          <w:szCs w:val="28"/>
        </w:rPr>
        <w:t>基础视角操作支持对渲染点云进行任意缩放、旋转和平移调整，也可一键切换至俯视视角观察坡口整体走向，满足不同观察场景的视角需求，操作人员可快速定位到需要复核的关键区域，提升复核工作的效率。针对需要重点标注的区域，支持矩形框选操作，框选完成后可添加自定义文字注释，记录该区域的特殊情况或调整要求，方便后续数据归档与工艺分析环节查阅。</w:t>
      </w:r>
    </w:p>
    <w:p w14:paraId="6724F380" w14:textId="77777777" w:rsidR="008A204F" w:rsidRDefault="008A204F" w:rsidP="008A204F">
      <w:pPr>
        <w:ind w:firstLine="560"/>
        <w:rPr>
          <w:rFonts w:hint="eastAsia"/>
          <w:sz w:val="28"/>
          <w:szCs w:val="28"/>
        </w:rPr>
      </w:pPr>
      <w:r>
        <w:rPr>
          <w:sz w:val="28"/>
          <w:szCs w:val="28"/>
        </w:rPr>
        <w:t>满足人工复核几何参数的需求，将提供点到点距离测量功能，操作人员可直接在可视化点云上选取两个测量点，系统将自动计算两点间的空间距离并展示结果，也支持对选中区域进行面积与体积计算，辅助验证系统自动识别参数的准确性，为参数二次修改提供直观依据。所有交互操作将适配常规鼠标与触控操作逻辑，操作人员无需经过复杂培训即可快速掌握操作方法，所有操作记录与修改内容将同步归档至对应焊缝的试验档案，保留完整的操作痕迹，满</w:t>
      </w:r>
      <w:r>
        <w:rPr>
          <w:sz w:val="28"/>
          <w:szCs w:val="28"/>
        </w:rPr>
        <w:lastRenderedPageBreak/>
        <w:t>足数据可追溯性要求。</w:t>
      </w:r>
    </w:p>
    <w:p w14:paraId="0F9E6EBD" w14:textId="77777777" w:rsidR="008A204F" w:rsidRDefault="008A204F" w:rsidP="008A204F">
      <w:pPr>
        <w:pStyle w:val="afa"/>
        <w:rPr>
          <w:rFonts w:hint="eastAsia"/>
        </w:rPr>
      </w:pPr>
      <w:r>
        <w:rPr>
          <w:noProof/>
        </w:rPr>
        <w:drawing>
          <wp:inline distT="0" distB="0" distL="114300" distR="114300" wp14:anchorId="4BFD0E51" wp14:editId="461B20E7">
            <wp:extent cx="3076575" cy="3138170"/>
            <wp:effectExtent l="0" t="0" r="9525"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4"/>
                    <a:stretch>
                      <a:fillRect/>
                    </a:stretch>
                  </pic:blipFill>
                  <pic:spPr>
                    <a:xfrm>
                      <a:off x="0" y="0"/>
                      <a:ext cx="3076575" cy="3138416"/>
                    </a:xfrm>
                    <a:prstGeom prst="rect">
                      <a:avLst/>
                    </a:prstGeom>
                  </pic:spPr>
                </pic:pic>
              </a:graphicData>
            </a:graphic>
          </wp:inline>
        </w:drawing>
      </w:r>
    </w:p>
    <w:p w14:paraId="4C0B067A" w14:textId="77777777" w:rsidR="008A204F" w:rsidRDefault="008A204F" w:rsidP="008A204F">
      <w:pPr>
        <w:pStyle w:val="2"/>
        <w:rPr>
          <w:rFonts w:hint="eastAsia"/>
        </w:rPr>
      </w:pPr>
      <w:bookmarkStart w:id="14" w:name="_Toc4749"/>
      <w:r>
        <w:t>1.5.轨迹规划与拟合模块</w:t>
      </w:r>
      <w:bookmarkEnd w:id="14"/>
    </w:p>
    <w:p w14:paraId="5E044A8A" w14:textId="77777777" w:rsidR="008A204F" w:rsidRDefault="008A204F" w:rsidP="008A204F">
      <w:pPr>
        <w:pStyle w:val="3"/>
        <w:rPr>
          <w:rFonts w:hint="eastAsia"/>
        </w:rPr>
      </w:pPr>
      <w:bookmarkStart w:id="15" w:name="_Toc22874"/>
      <w:r>
        <w:t>1.5.1.船舶焊接摆动模板库</w:t>
      </w:r>
      <w:bookmarkEnd w:id="15"/>
    </w:p>
    <w:p w14:paraId="65AC7044" w14:textId="77777777" w:rsidR="008A204F" w:rsidRDefault="008A204F" w:rsidP="008A204F">
      <w:pPr>
        <w:ind w:firstLine="560"/>
        <w:rPr>
          <w:rFonts w:hint="eastAsia"/>
          <w:sz w:val="28"/>
          <w:szCs w:val="28"/>
        </w:rPr>
      </w:pPr>
      <w:r>
        <w:rPr>
          <w:sz w:val="28"/>
          <w:szCs w:val="28"/>
        </w:rPr>
        <w:t>船舶焊接作业根据焊缝位置可划分为平焊、立焊、横焊三类典型场景，不同场景下焊接操作的摆动方式直接影响焊缝成型质量与焊接强度，我公司将针对项目需求搭建覆盖全部典型场景的摆动模板库，内置不低于9种船舶焊接常用摆动轨迹模板，每个场景各配置3种差异化模板，适配不同焊缝形式与焊接习惯。</w:t>
      </w:r>
    </w:p>
    <w:p w14:paraId="235BBC44" w14:textId="77777777" w:rsidR="008A204F" w:rsidRDefault="008A204F" w:rsidP="008A204F">
      <w:pPr>
        <w:ind w:firstLine="560"/>
        <w:rPr>
          <w:rFonts w:hint="eastAsia"/>
          <w:sz w:val="28"/>
          <w:szCs w:val="28"/>
        </w:rPr>
      </w:pPr>
      <w:r>
        <w:rPr>
          <w:sz w:val="28"/>
          <w:szCs w:val="28"/>
        </w:rPr>
        <w:t>①包含月牙形摆动模板，适用于坡口间隙较小的中厚板焊接，可实现熔池充分搅拌，减少焊接气孔缺陷。</w:t>
      </w:r>
    </w:p>
    <w:p w14:paraId="11525532" w14:textId="77777777" w:rsidR="008A204F" w:rsidRDefault="008A204F" w:rsidP="008A204F">
      <w:pPr>
        <w:ind w:firstLine="560"/>
        <w:rPr>
          <w:rFonts w:hint="eastAsia"/>
          <w:sz w:val="28"/>
          <w:szCs w:val="28"/>
        </w:rPr>
      </w:pPr>
      <w:r>
        <w:rPr>
          <w:sz w:val="28"/>
          <w:szCs w:val="28"/>
        </w:rPr>
        <w:t>②包含锯齿形摆动模板，适配大间隙坡口焊接，可保证两侧坡口熔透均匀，控制焊缝余高在标准范围内。</w:t>
      </w:r>
    </w:p>
    <w:p w14:paraId="1E9B2680" w14:textId="77777777" w:rsidR="008A204F" w:rsidRDefault="008A204F" w:rsidP="008A204F">
      <w:pPr>
        <w:ind w:firstLine="560"/>
        <w:rPr>
          <w:rFonts w:hint="eastAsia"/>
          <w:sz w:val="28"/>
          <w:szCs w:val="28"/>
        </w:rPr>
      </w:pPr>
      <w:r>
        <w:rPr>
          <w:sz w:val="28"/>
          <w:szCs w:val="28"/>
        </w:rPr>
        <w:lastRenderedPageBreak/>
        <w:t>③包含8字形摆动模板，多用于多层多道焊接的盖面工序，可获得成型美观、过渡平滑的焊缝表面。</w:t>
      </w:r>
    </w:p>
    <w:p w14:paraId="4120ACFB" w14:textId="77777777" w:rsidR="008A204F" w:rsidRDefault="008A204F" w:rsidP="008A204F">
      <w:pPr>
        <w:ind w:firstLine="560"/>
        <w:rPr>
          <w:rFonts w:hint="eastAsia"/>
          <w:sz w:val="28"/>
          <w:szCs w:val="28"/>
        </w:rPr>
      </w:pPr>
      <w:r>
        <w:rPr>
          <w:sz w:val="28"/>
          <w:szCs w:val="28"/>
        </w:rPr>
        <w:t>④包含梯形摆弧模板，适用于大钝边、大间隙的厚板焊接，可保证坡口根部熔透充分，避免未焊透缺陷。</w:t>
      </w:r>
    </w:p>
    <w:p w14:paraId="1D98E0AB" w14:textId="77777777" w:rsidR="008A204F" w:rsidRDefault="008A204F" w:rsidP="008A204F">
      <w:pPr>
        <w:ind w:firstLine="560"/>
        <w:rPr>
          <w:rFonts w:hint="eastAsia"/>
          <w:sz w:val="28"/>
          <w:szCs w:val="28"/>
        </w:rPr>
      </w:pPr>
      <w:r>
        <w:rPr>
          <w:sz w:val="28"/>
          <w:szCs w:val="28"/>
        </w:rPr>
        <w:t>所有内置模板均支持参数化调整，操作人员可根据实际焊缝尺寸、焊接电流电压等工艺条件，灵活调整摆长、摆幅、停留时间等核心参数，同时支持自定义新建模板，可将经过生产验证的特殊摆动方式存储至模板库，满足船舶焊接复杂焊缝的个性化轨迹需求。</w:t>
      </w:r>
    </w:p>
    <w:p w14:paraId="0CEFBE8A" w14:textId="77777777" w:rsidR="008A204F" w:rsidRDefault="008A204F" w:rsidP="008A204F">
      <w:pPr>
        <w:pStyle w:val="3"/>
        <w:rPr>
          <w:rFonts w:hint="eastAsia"/>
        </w:rPr>
      </w:pPr>
      <w:bookmarkStart w:id="16" w:name="_Toc2395"/>
      <w:r>
        <w:t>1.5.2.人工轨迹智能拟合引擎</w:t>
      </w:r>
      <w:bookmarkEnd w:id="16"/>
    </w:p>
    <w:p w14:paraId="646D735F" w14:textId="77777777" w:rsidR="008A204F" w:rsidRDefault="008A204F" w:rsidP="008A204F">
      <w:pPr>
        <w:ind w:firstLine="560"/>
        <w:rPr>
          <w:rFonts w:hint="eastAsia"/>
          <w:sz w:val="28"/>
          <w:szCs w:val="28"/>
        </w:rPr>
      </w:pPr>
      <w:r>
        <w:rPr>
          <w:sz w:val="28"/>
          <w:szCs w:val="28"/>
        </w:rPr>
        <w:t>技能大师的人工焊接原始轨迹包含大量操作抖动、微小停顿等无效数据，无法直接转换为机器人可执行的标准化运动路径，智能拟合引擎将以模板库中的标准摆动模板为基础，对原始采集的全维度轨迹数据进行重构优化，自动提取其中的核心焊接工艺特征。</w:t>
      </w:r>
    </w:p>
    <w:p w14:paraId="55EFE90A" w14:textId="77777777" w:rsidR="008A204F" w:rsidRDefault="008A204F" w:rsidP="008A204F">
      <w:pPr>
        <w:ind w:firstLine="560"/>
        <w:rPr>
          <w:rFonts w:hint="eastAsia"/>
          <w:sz w:val="28"/>
          <w:szCs w:val="28"/>
        </w:rPr>
      </w:pPr>
      <w:r>
        <w:rPr>
          <w:sz w:val="28"/>
          <w:szCs w:val="28"/>
        </w:rPr>
        <w:t>拟合过程将同步解析原始轨迹中焊接行进速度、焊枪工作角、焊枪行进角，以及摆长、摆幅、左右停留时间、摆动频率等关键工艺指标，人工操作中的经验性动作转化为可量化、可复现的标准化参数，保证原始焊接手法的核心特征得到完整保留。</w:t>
      </w:r>
    </w:p>
    <w:p w14:paraId="6FCC0331" w14:textId="77777777" w:rsidR="008A204F" w:rsidRDefault="008A204F" w:rsidP="008A204F">
      <w:pPr>
        <w:ind w:firstLine="560"/>
        <w:rPr>
          <w:rFonts w:hint="eastAsia"/>
          <w:sz w:val="28"/>
          <w:szCs w:val="28"/>
        </w:rPr>
      </w:pPr>
      <w:r>
        <w:rPr>
          <w:sz w:val="28"/>
          <w:szCs w:val="28"/>
        </w:rPr>
        <w:t>支持NURBS样条插补、直线插补、圆弧插补等多种轨迹插补算法，可将拟合处理后的离散轨迹点，转换为机器人能够平滑执行的连续运动轨迹，避免轨迹拼接处出现卡顿或位姿突变，保障大师焊接经验能够在机器人端得到精准复现。</w:t>
      </w:r>
    </w:p>
    <w:p w14:paraId="00A3517C" w14:textId="77777777" w:rsidR="008A204F" w:rsidRDefault="008A204F" w:rsidP="008A204F">
      <w:pPr>
        <w:ind w:firstLine="560"/>
        <w:rPr>
          <w:rFonts w:hint="eastAsia"/>
          <w:sz w:val="28"/>
          <w:szCs w:val="28"/>
        </w:rPr>
      </w:pPr>
      <w:r>
        <w:rPr>
          <w:sz w:val="28"/>
          <w:szCs w:val="28"/>
        </w:rPr>
        <w:lastRenderedPageBreak/>
        <w:t>拟合完成后，提供可视化的仿真预览功能，操作人员可直接查看生成轨迹的运行效果，对拟合结果中的局部参数进行微调，确认参数无误后即可完成轨迹规划输出，整个拟合过程无需大量人工干预，可大幅缩短经验数字化转换的时间成本。</w:t>
      </w:r>
    </w:p>
    <w:p w14:paraId="1479BE11" w14:textId="77777777" w:rsidR="008A204F" w:rsidRDefault="008A204F" w:rsidP="008A204F">
      <w:pPr>
        <w:pStyle w:val="afa"/>
        <w:rPr>
          <w:rFonts w:hint="eastAsia"/>
        </w:rPr>
      </w:pPr>
      <w:r>
        <w:rPr>
          <w:noProof/>
        </w:rPr>
        <w:drawing>
          <wp:inline distT="0" distB="0" distL="114300" distR="114300" wp14:anchorId="19CA11D7" wp14:editId="781B295D">
            <wp:extent cx="4781550" cy="2321560"/>
            <wp:effectExtent l="0" t="0" r="635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5"/>
                    <a:stretch>
                      <a:fillRect/>
                    </a:stretch>
                  </pic:blipFill>
                  <pic:spPr>
                    <a:xfrm>
                      <a:off x="0" y="0"/>
                      <a:ext cx="4781550" cy="2321845"/>
                    </a:xfrm>
                    <a:prstGeom prst="rect">
                      <a:avLst/>
                    </a:prstGeom>
                  </pic:spPr>
                </pic:pic>
              </a:graphicData>
            </a:graphic>
          </wp:inline>
        </w:drawing>
      </w:r>
    </w:p>
    <w:p w14:paraId="1D7D589D" w14:textId="77777777" w:rsidR="008A204F" w:rsidRDefault="008A204F" w:rsidP="008A204F">
      <w:pPr>
        <w:pStyle w:val="2"/>
        <w:rPr>
          <w:rFonts w:hint="eastAsia"/>
        </w:rPr>
      </w:pPr>
      <w:bookmarkStart w:id="17" w:name="_Toc12491"/>
      <w:r>
        <w:t>1.6.力控及柔顺示教模块</w:t>
      </w:r>
      <w:bookmarkEnd w:id="17"/>
    </w:p>
    <w:p w14:paraId="6CBD341F" w14:textId="77777777" w:rsidR="008A204F" w:rsidRDefault="008A204F" w:rsidP="008A204F">
      <w:pPr>
        <w:pStyle w:val="3"/>
        <w:rPr>
          <w:rFonts w:hint="eastAsia"/>
        </w:rPr>
      </w:pPr>
      <w:bookmarkStart w:id="18" w:name="_Toc1553"/>
      <w:r>
        <w:t>1.6.1.阻抗控制柔性拖拽系统</w:t>
      </w:r>
      <w:bookmarkEnd w:id="18"/>
    </w:p>
    <w:p w14:paraId="31856A7B" w14:textId="77777777" w:rsidR="008A204F" w:rsidRDefault="008A204F" w:rsidP="008A204F">
      <w:pPr>
        <w:ind w:firstLine="560"/>
        <w:rPr>
          <w:rFonts w:hint="eastAsia"/>
          <w:sz w:val="28"/>
          <w:szCs w:val="28"/>
        </w:rPr>
      </w:pPr>
      <w:r>
        <w:rPr>
          <w:sz w:val="28"/>
          <w:szCs w:val="28"/>
        </w:rPr>
        <w:t>本模块面向大师焊接经验采集场景下的人工拖拽示教需求，基于阻抗控制算法搭建机器人柔顺拖拽控制体系，为不同操作习惯的技能大师提供适配性强的拖拽操作手感，保障人工焊接轨迹采集过程的自然顺畅。算法体系将针对焊接作业的多姿态操作特性进行优化，可根据平焊、立焊、横焊等不同焊接场景调整力控参数，满足不同焊缝位置下的操作力度需求。</w:t>
      </w:r>
    </w:p>
    <w:p w14:paraId="6652D16A" w14:textId="77777777" w:rsidR="008A204F" w:rsidRDefault="008A204F" w:rsidP="008A204F">
      <w:pPr>
        <w:ind w:firstLine="560"/>
        <w:rPr>
          <w:rFonts w:hint="eastAsia"/>
          <w:sz w:val="28"/>
          <w:szCs w:val="28"/>
        </w:rPr>
      </w:pPr>
      <w:r>
        <w:rPr>
          <w:sz w:val="28"/>
          <w:szCs w:val="28"/>
        </w:rPr>
        <w:t>重力补偿与负载标定功能将覆盖全工作空间内的任意机器人姿态，可自动解算不同角度下机器人末端焊枪及传感器的自重影响，输出对应的补偿参数，保障操作人员在任何工位姿态下都能获得一</w:t>
      </w:r>
      <w:r>
        <w:rPr>
          <w:sz w:val="28"/>
          <w:szCs w:val="28"/>
        </w:rPr>
        <w:lastRenderedPageBreak/>
        <w:t>致的拖拽手感，不会因姿态变化出现操作阻力突变的问题。所有力控参数将支持可视化调整，操作人员可根据自身操作习惯快速完成参数适配，无需掌握复杂的算法调试知识。</w:t>
      </w:r>
    </w:p>
    <w:p w14:paraId="1238BC75" w14:textId="77777777" w:rsidR="008A204F" w:rsidRDefault="008A204F" w:rsidP="008A204F">
      <w:pPr>
        <w:ind w:firstLine="560"/>
        <w:rPr>
          <w:rFonts w:hint="eastAsia"/>
          <w:sz w:val="28"/>
          <w:szCs w:val="28"/>
        </w:rPr>
      </w:pPr>
      <w:r>
        <w:rPr>
          <w:sz w:val="28"/>
          <w:szCs w:val="28"/>
        </w:rPr>
        <w:t>拖拽操作过程中，所有力控数据将与机器人位姿数据实现实时同步采集，以不低于10ms的时间粒度完成数据存储，为后续轨迹拟合与参数提取提供完整的原始输入数据。力控数据采集过程不会对正常拖拽操作产生任何干扰，所有数据同步逻辑将在后台自动完成，仅在采集完成后生成对应的数据集归档至对应焊缝的试验档案中。我公司将在系统部署阶段，配合项目需求完成算法参数的预调试，提供多组适配不同操作习惯的默认参数方案，供技能大师现场测试调整。</w:t>
      </w:r>
    </w:p>
    <w:p w14:paraId="25A28C07" w14:textId="77777777" w:rsidR="008A204F" w:rsidRDefault="008A204F" w:rsidP="008A204F">
      <w:pPr>
        <w:pStyle w:val="3"/>
        <w:rPr>
          <w:rFonts w:hint="eastAsia"/>
        </w:rPr>
      </w:pPr>
      <w:bookmarkStart w:id="19" w:name="_Toc3503"/>
      <w:r>
        <w:t>1.6.2.轨迹平滑优化与特征保留</w:t>
      </w:r>
      <w:bookmarkEnd w:id="19"/>
    </w:p>
    <w:p w14:paraId="67E2B2DF" w14:textId="77777777" w:rsidR="008A204F" w:rsidRDefault="008A204F" w:rsidP="008A204F">
      <w:pPr>
        <w:ind w:firstLine="560"/>
        <w:rPr>
          <w:rFonts w:hint="eastAsia"/>
          <w:sz w:val="28"/>
          <w:szCs w:val="28"/>
        </w:rPr>
      </w:pPr>
      <w:r>
        <w:rPr>
          <w:sz w:val="28"/>
          <w:szCs w:val="28"/>
        </w:rPr>
        <w:t>人工拖拽示教过程中，不可避免会出现操作人员手部抖动、短暂停顿、路径偏移等无效操作数据，这些数据会干扰后续焊接轨迹的拟合与复现，因此需要对原始采集的拖拽轨迹进行平滑优化处理，在去除无效数据的同时完整保留核心焊接手法特征。优化算法将针对人工焊接轨迹的特征分布进行定制开发，不会过度平滑丢失大师焊接的手法细节，保障经验数字化采集的真实性与准确性。</w:t>
      </w:r>
    </w:p>
    <w:p w14:paraId="7EF4F60A" w14:textId="77777777" w:rsidR="008A204F" w:rsidRDefault="008A204F" w:rsidP="008A204F">
      <w:pPr>
        <w:ind w:firstLine="560"/>
        <w:rPr>
          <w:rFonts w:hint="eastAsia"/>
          <w:sz w:val="28"/>
          <w:szCs w:val="28"/>
        </w:rPr>
      </w:pPr>
      <w:r>
        <w:rPr>
          <w:sz w:val="28"/>
          <w:szCs w:val="28"/>
        </w:rPr>
        <w:t>算法处理过程将首先对原始轨迹点进行初步筛选，识别并剔除明显偏离焊接路径的离群点，这类点通常由操作人员操作失误或瞬间抖动产生，对实际焊接轨迹没有参考价值。随后将对轨迹中的停</w:t>
      </w:r>
      <w:r>
        <w:rPr>
          <w:sz w:val="28"/>
          <w:szCs w:val="28"/>
        </w:rPr>
        <w:lastRenderedPageBreak/>
        <w:t>顿区域进行识别，区分正常焊接过程中的工艺停留与无效停顿，保留工艺要求的停留时间参数，仅去除无意义的长时间停顿数据，保证轨迹时间参数与实际操作一致。</w:t>
      </w:r>
    </w:p>
    <w:p w14:paraId="168FE674" w14:textId="77777777" w:rsidR="008A204F" w:rsidRDefault="008A204F" w:rsidP="008A204F">
      <w:pPr>
        <w:ind w:firstLine="560"/>
        <w:rPr>
          <w:rFonts w:hint="eastAsia"/>
          <w:sz w:val="28"/>
          <w:szCs w:val="28"/>
        </w:rPr>
      </w:pPr>
      <w:r>
        <w:rPr>
          <w:sz w:val="28"/>
          <w:szCs w:val="28"/>
        </w:rPr>
        <w:t>完成初步筛选后，算法将采用滑动窗口滤波对轨迹点进行平滑处理，窗口大小将支持根据轨迹曲率自动调整，在直线段采用较大窗口提升平滑效果，在曲线段采用较小窗口保留轨迹的弯曲特征，确保处理后的轨迹符合大师焊接的原始路径走向。优化完成后的轨迹数据将与原始数据并列存储，支持操作人员对比查看，也可随时恢复原始数据重新进行优化处理，调整优化参数后再次生成结果，满足数据处理的灵活性需求。</w:t>
      </w:r>
    </w:p>
    <w:p w14:paraId="2988BDB1" w14:textId="77777777" w:rsidR="008A204F" w:rsidRDefault="008A204F" w:rsidP="008A204F">
      <w:pPr>
        <w:pStyle w:val="afa"/>
        <w:rPr>
          <w:rFonts w:hint="eastAsia"/>
        </w:rPr>
      </w:pPr>
      <w:r>
        <w:rPr>
          <w:noProof/>
        </w:rPr>
        <w:drawing>
          <wp:inline distT="0" distB="0" distL="114300" distR="114300" wp14:anchorId="450EC0D5" wp14:editId="62088285">
            <wp:extent cx="4781550" cy="2143125"/>
            <wp:effectExtent l="0" t="0" r="635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6"/>
                    <a:stretch>
                      <a:fillRect/>
                    </a:stretch>
                  </pic:blipFill>
                  <pic:spPr>
                    <a:xfrm>
                      <a:off x="0" y="0"/>
                      <a:ext cx="4781550" cy="2143454"/>
                    </a:xfrm>
                    <a:prstGeom prst="rect">
                      <a:avLst/>
                    </a:prstGeom>
                  </pic:spPr>
                </pic:pic>
              </a:graphicData>
            </a:graphic>
          </wp:inline>
        </w:drawing>
      </w:r>
    </w:p>
    <w:p w14:paraId="7DE20910" w14:textId="77777777" w:rsidR="008A204F" w:rsidRDefault="008A204F" w:rsidP="008A204F">
      <w:pPr>
        <w:pStyle w:val="2"/>
        <w:rPr>
          <w:rFonts w:hint="eastAsia"/>
        </w:rPr>
      </w:pPr>
      <w:bookmarkStart w:id="20" w:name="_Toc25073"/>
      <w:r>
        <w:t>1.7.熔池视频分析模块</w:t>
      </w:r>
      <w:bookmarkEnd w:id="20"/>
    </w:p>
    <w:p w14:paraId="63829BE1" w14:textId="77777777" w:rsidR="008A204F" w:rsidRDefault="008A204F" w:rsidP="008A204F">
      <w:pPr>
        <w:pStyle w:val="3"/>
        <w:rPr>
          <w:rFonts w:hint="eastAsia"/>
        </w:rPr>
      </w:pPr>
      <w:bookmarkStart w:id="21" w:name="_Toc24458"/>
      <w:r>
        <w:t>1.7.1.熔池形态智能识别</w:t>
      </w:r>
      <w:bookmarkEnd w:id="21"/>
    </w:p>
    <w:p w14:paraId="24A2E453" w14:textId="77777777" w:rsidR="008A204F" w:rsidRDefault="008A204F" w:rsidP="008A204F">
      <w:pPr>
        <w:ind w:firstLine="560"/>
        <w:rPr>
          <w:rFonts w:hint="eastAsia"/>
          <w:sz w:val="28"/>
          <w:szCs w:val="28"/>
        </w:rPr>
      </w:pPr>
      <w:r>
        <w:rPr>
          <w:sz w:val="28"/>
          <w:szCs w:val="28"/>
        </w:rPr>
        <w:t>本模块将围绕大师焊接经验数字化采集的核心需求，完成熔池监控视频与焊接过程时间轴的同步关联匹配，为后续熔池形态分析提供基础数据支撑。所有采集的视频数据将统一按照焊接试验的档</w:t>
      </w:r>
      <w:r>
        <w:rPr>
          <w:sz w:val="28"/>
          <w:szCs w:val="28"/>
        </w:rPr>
        <w:lastRenderedPageBreak/>
        <w:t>案管理规则归档，支持操作人员根据分析需求随时调取对应焊缝、对应道次的熔池监控内容，满足经验拆解分析的追溯要求。</w:t>
      </w:r>
    </w:p>
    <w:p w14:paraId="181E18F9" w14:textId="77777777" w:rsidR="008A204F" w:rsidRDefault="008A204F" w:rsidP="008A204F">
      <w:pPr>
        <w:ind w:firstLine="560"/>
        <w:rPr>
          <w:rFonts w:hint="eastAsia"/>
          <w:sz w:val="28"/>
          <w:szCs w:val="28"/>
        </w:rPr>
      </w:pPr>
      <w:r>
        <w:rPr>
          <w:sz w:val="28"/>
          <w:szCs w:val="28"/>
        </w:rPr>
        <w:t>1）内置经过针对性优化的熔池区域智能识别算法，可自动完成焊接强光环境下的熔池轮廓边界提取与标注，排除弧光干扰对识别精度的影响，保障区域划分的准确性。</w:t>
      </w:r>
    </w:p>
    <w:p w14:paraId="55B0D39C" w14:textId="77777777" w:rsidR="008A204F" w:rsidRDefault="008A204F" w:rsidP="008A204F">
      <w:pPr>
        <w:ind w:firstLine="560"/>
        <w:rPr>
          <w:rFonts w:hint="eastAsia"/>
          <w:sz w:val="28"/>
          <w:szCs w:val="28"/>
        </w:rPr>
      </w:pPr>
      <w:r>
        <w:rPr>
          <w:sz w:val="28"/>
          <w:szCs w:val="28"/>
        </w:rPr>
        <w:t>2）自动提取标注完成后熔池的长度、宽度、面积、长宽比等核心形态特征参数，所有参数将直接存储至对应焊缝的工艺档案中，与轨迹数据、焊接参数形成完整的关联映射关系。</w:t>
      </w:r>
    </w:p>
    <w:p w14:paraId="7BB2E8A0" w14:textId="77777777" w:rsidR="008A204F" w:rsidRDefault="008A204F" w:rsidP="008A204F">
      <w:pPr>
        <w:ind w:firstLine="560"/>
        <w:rPr>
          <w:rFonts w:hint="eastAsia"/>
          <w:sz w:val="28"/>
          <w:szCs w:val="28"/>
        </w:rPr>
      </w:pPr>
      <w:r>
        <w:rPr>
          <w:sz w:val="28"/>
          <w:szCs w:val="28"/>
        </w:rPr>
        <w:t>3）支持操作人员对自动识别的熔池区域边界与提取的特征参数进行二次复核与手动修改，修改后的结果将自动覆盖原数据并留存修改记录，满足数字化采集对数据准确性的严苛要求。</w:t>
      </w:r>
    </w:p>
    <w:p w14:paraId="199343FA" w14:textId="77777777" w:rsidR="008A204F" w:rsidRDefault="008A204F" w:rsidP="008A204F">
      <w:pPr>
        <w:ind w:firstLine="560"/>
        <w:rPr>
          <w:rFonts w:hint="eastAsia"/>
          <w:sz w:val="28"/>
          <w:szCs w:val="28"/>
        </w:rPr>
      </w:pPr>
      <w:r>
        <w:rPr>
          <w:sz w:val="28"/>
          <w:szCs w:val="28"/>
        </w:rPr>
        <w:t>熔池形态识别结果将与焊接过程采集的轨迹参数、力控数据进行关联存储，可辅助后续轨迹拟合与工艺标准化提取工作，为大师焊接经验的数字化复现提供多维度的特征支撑，帮助技术团队从熔池状态变化层面解析焊接手法的核心逻辑。</w:t>
      </w:r>
    </w:p>
    <w:p w14:paraId="41A39F6B" w14:textId="77777777" w:rsidR="008A204F" w:rsidRDefault="008A204F" w:rsidP="008A204F">
      <w:pPr>
        <w:pStyle w:val="3"/>
        <w:rPr>
          <w:rFonts w:hint="eastAsia"/>
        </w:rPr>
      </w:pPr>
      <w:bookmarkStart w:id="22" w:name="_Toc1170"/>
      <w:r>
        <w:t>1.7.2.声纹-视频-工艺多源同步</w:t>
      </w:r>
      <w:bookmarkEnd w:id="22"/>
    </w:p>
    <w:p w14:paraId="3D279E4B" w14:textId="77777777" w:rsidR="008A204F" w:rsidRDefault="008A204F" w:rsidP="008A204F">
      <w:pPr>
        <w:ind w:firstLine="560"/>
        <w:rPr>
          <w:rFonts w:hint="eastAsia"/>
          <w:sz w:val="28"/>
          <w:szCs w:val="28"/>
        </w:rPr>
      </w:pPr>
      <w:r>
        <w:rPr>
          <w:sz w:val="28"/>
          <w:szCs w:val="28"/>
        </w:rPr>
        <w:t>围绕大师焊接经验全维度采集的需求，本模块将实现焊接过程中多源数据的时间轴统一对齐，为不同类型数据的关联分析提供基础支撑，帮助完整还原焊接过程中各参数与熔池状态、声纹信号的对应关系。所有同步操作将自动完成，无需操作人员手动调整时间轴节点，降低人工操作带来的误差。</w:t>
      </w:r>
    </w:p>
    <w:p w14:paraId="33F07598" w14:textId="77777777" w:rsidR="008A204F" w:rsidRDefault="008A204F" w:rsidP="008A204F">
      <w:pPr>
        <w:ind w:firstLine="560"/>
        <w:rPr>
          <w:rFonts w:hint="eastAsia"/>
          <w:sz w:val="28"/>
          <w:szCs w:val="28"/>
        </w:rPr>
      </w:pPr>
      <w:r>
        <w:rPr>
          <w:sz w:val="28"/>
          <w:szCs w:val="28"/>
        </w:rPr>
        <w:lastRenderedPageBreak/>
        <w:t>1）实现熔池监控视频与焊接过程时间轴的同步关联播放，支持操作人员按照分析需求对视频进行逐帧查看、慢放播放与分段截取，方便细致观察不同焊接阶段的熔池状态变化。</w:t>
      </w:r>
    </w:p>
    <w:p w14:paraId="2ADC1399" w14:textId="77777777" w:rsidR="008A204F" w:rsidRDefault="008A204F" w:rsidP="008A204F">
      <w:pPr>
        <w:ind w:firstLine="560"/>
        <w:rPr>
          <w:rFonts w:hint="eastAsia"/>
          <w:sz w:val="28"/>
          <w:szCs w:val="28"/>
        </w:rPr>
      </w:pPr>
      <w:r>
        <w:rPr>
          <w:sz w:val="28"/>
          <w:szCs w:val="28"/>
        </w:rPr>
        <w:t>2）完成焊接声纹数据的波形可视化展示，所有波形将按照统一时间轴与熔池视频画面同步播放，可直观呈现不同熔池状态对应的声纹信号特征，辅助特征规律的总结提炼。</w:t>
      </w:r>
    </w:p>
    <w:p w14:paraId="57E8A414" w14:textId="77777777" w:rsidR="008A204F" w:rsidRDefault="008A204F" w:rsidP="008A204F">
      <w:pPr>
        <w:ind w:firstLine="560"/>
        <w:rPr>
          <w:rFonts w:hint="eastAsia"/>
          <w:sz w:val="28"/>
          <w:szCs w:val="28"/>
        </w:rPr>
      </w:pPr>
      <w:r>
        <w:rPr>
          <w:sz w:val="28"/>
          <w:szCs w:val="28"/>
        </w:rPr>
        <w:t>3）自动同步提取声纹信号的时域特征与频域特征，并将提取结果与对应时间段的焊接工艺参数、熔池形态特征进行关联存储，建立三类数据的对应映射关系，为后续工艺分析提供完整数据基础。</w:t>
      </w:r>
    </w:p>
    <w:p w14:paraId="12EB88C2" w14:textId="77777777" w:rsidR="008A204F" w:rsidRDefault="008A204F" w:rsidP="008A204F">
      <w:pPr>
        <w:ind w:firstLine="560"/>
        <w:rPr>
          <w:rFonts w:hint="eastAsia"/>
          <w:sz w:val="28"/>
          <w:szCs w:val="28"/>
        </w:rPr>
      </w:pPr>
      <w:r>
        <w:rPr>
          <w:sz w:val="28"/>
          <w:szCs w:val="28"/>
        </w:rPr>
        <w:t>我公司将按照本项目对数据采集完整性的要求，设计稳定的多源数据同步机制，保障声纹信号、视频帧数据与工艺参数的时间对齐误差控制在可接受范围内，满足后续经验分析对数据同步精度的要求。</w:t>
      </w:r>
    </w:p>
    <w:p w14:paraId="70EA26C2" w14:textId="77777777" w:rsidR="008A204F" w:rsidRDefault="008A204F" w:rsidP="008A204F">
      <w:pPr>
        <w:pStyle w:val="afa"/>
        <w:rPr>
          <w:rFonts w:hint="eastAsia"/>
        </w:rPr>
      </w:pPr>
      <w:r>
        <w:rPr>
          <w:noProof/>
        </w:rPr>
        <w:drawing>
          <wp:inline distT="0" distB="0" distL="114300" distR="114300" wp14:anchorId="7B840BAB" wp14:editId="13C099C8">
            <wp:extent cx="4781550" cy="1558290"/>
            <wp:effectExtent l="0" t="0" r="635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7"/>
                    <a:stretch>
                      <a:fillRect/>
                    </a:stretch>
                  </pic:blipFill>
                  <pic:spPr>
                    <a:xfrm>
                      <a:off x="0" y="0"/>
                      <a:ext cx="4781550" cy="1558379"/>
                    </a:xfrm>
                    <a:prstGeom prst="rect">
                      <a:avLst/>
                    </a:prstGeom>
                  </pic:spPr>
                </pic:pic>
              </a:graphicData>
            </a:graphic>
          </wp:inline>
        </w:drawing>
      </w:r>
    </w:p>
    <w:p w14:paraId="61DDC7BA" w14:textId="303FAF75" w:rsidR="008A204F" w:rsidRDefault="00DF5C32" w:rsidP="008A204F">
      <w:pPr>
        <w:pStyle w:val="1"/>
        <w:numPr>
          <w:ilvl w:val="0"/>
          <w:numId w:val="1"/>
        </w:numPr>
        <w:rPr>
          <w:rFonts w:hint="eastAsia"/>
        </w:rPr>
      </w:pPr>
      <w:r>
        <w:rPr>
          <w:rFonts w:ascii="宋体" w:eastAsia="宋体" w:hAnsi="宋体" w:cs="宋体" w:hint="eastAsia"/>
        </w:rPr>
        <w:lastRenderedPageBreak/>
        <w:t>硬件要求</w:t>
      </w:r>
    </w:p>
    <w:p w14:paraId="1444101A" w14:textId="7BFF0C01" w:rsidR="008A204F" w:rsidRDefault="008A204F" w:rsidP="008A204F">
      <w:pPr>
        <w:pStyle w:val="2"/>
        <w:rPr>
          <w:rFonts w:hint="eastAsia"/>
        </w:rPr>
      </w:pPr>
      <w:bookmarkStart w:id="23" w:name="_Toc6328"/>
      <w:r>
        <w:rPr>
          <w:rFonts w:ascii="宋体" w:eastAsia="宋体" w:hAnsi="宋体" w:cs="宋体" w:hint="eastAsia"/>
        </w:rPr>
        <w:t>2.1.硬件</w:t>
      </w:r>
      <w:bookmarkEnd w:id="23"/>
      <w:r>
        <w:rPr>
          <w:rFonts w:ascii="宋体" w:eastAsia="宋体" w:hAnsi="宋体" w:cs="宋体" w:hint="eastAsia"/>
        </w:rPr>
        <w:t>(依据精度高情况建议推荐硬件)</w:t>
      </w:r>
    </w:p>
    <w:p w14:paraId="122A6DA5" w14:textId="77777777" w:rsidR="008A204F" w:rsidRDefault="008A204F" w:rsidP="008A204F">
      <w:pPr>
        <w:pStyle w:val="2"/>
        <w:widowControl/>
        <w:rPr>
          <w:rFonts w:asciiTheme="minorEastAsia" w:eastAsiaTheme="minorEastAsia" w:hAnsiTheme="minorEastAsia" w:cstheme="minorEastAsia" w:hint="eastAsia"/>
          <w:sz w:val="28"/>
        </w:rPr>
      </w:pPr>
      <w:bookmarkStart w:id="24" w:name="_Toc4282"/>
      <w:r>
        <w:rPr>
          <w:rFonts w:asciiTheme="minorEastAsia" w:eastAsiaTheme="minorEastAsia" w:hAnsiTheme="minorEastAsia" w:cstheme="minorEastAsia" w:hint="eastAsia"/>
          <w:color w:val="000000"/>
          <w:sz w:val="28"/>
          <w:szCs w:val="28"/>
        </w:rPr>
        <w:t>2.1.1.AGV 自动导引车模块（移动底座）</w:t>
      </w:r>
      <w:bookmarkEnd w:id="24"/>
    </w:p>
    <w:p w14:paraId="00BD0F43" w14:textId="77777777" w:rsidR="008A204F" w:rsidRDefault="008A204F" w:rsidP="008A204F">
      <w:pPr>
        <w:ind w:firstLineChars="171" w:firstLine="479"/>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配置：激光导航 AGV、负载 500kg、安全避障、自动充电、定位精度±10mm</w:t>
      </w:r>
    </w:p>
    <w:p w14:paraId="6FFF3948" w14:textId="77777777" w:rsidR="008A204F" w:rsidRDefault="008A204F" w:rsidP="008A204F">
      <w:pPr>
        <w:ind w:firstLineChars="171" w:firstLine="479"/>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功能：</w:t>
      </w:r>
    </w:p>
    <w:p w14:paraId="2D4564FD" w14:textId="77777777" w:rsidR="008A204F" w:rsidRDefault="008A204F" w:rsidP="008A204F">
      <w:pPr>
        <w:widowControl/>
        <w:numPr>
          <w:ilvl w:val="0"/>
          <w:numId w:val="2"/>
        </w:numPr>
        <w:spacing w:after="0" w:line="360" w:lineRule="auto"/>
        <w:ind w:left="0" w:firstLineChars="257" w:firstLine="72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机器人系统全场地移动、跨工位自主作业</w:t>
      </w:r>
    </w:p>
    <w:p w14:paraId="5A3FF73B" w14:textId="77777777" w:rsidR="008A204F" w:rsidRDefault="008A204F" w:rsidP="008A204F">
      <w:pPr>
        <w:widowControl/>
        <w:numPr>
          <w:ilvl w:val="0"/>
          <w:numId w:val="2"/>
        </w:numPr>
        <w:spacing w:after="0" w:line="360" w:lineRule="auto"/>
        <w:ind w:left="0" w:firstLineChars="257" w:firstLine="72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提供全局定位基准，对接工件与车间坐标系</w:t>
      </w:r>
    </w:p>
    <w:p w14:paraId="62FC6A8C" w14:textId="77777777" w:rsidR="008A204F" w:rsidRDefault="008A204F" w:rsidP="008A204F">
      <w:pPr>
        <w:widowControl/>
        <w:numPr>
          <w:ilvl w:val="0"/>
          <w:numId w:val="2"/>
        </w:numPr>
        <w:spacing w:after="0" w:line="360" w:lineRule="auto"/>
        <w:ind w:left="0" w:firstLineChars="257" w:firstLine="72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自动路径规划、避障、回充，支持无人化作业</w:t>
      </w:r>
    </w:p>
    <w:p w14:paraId="08906E14" w14:textId="77777777" w:rsidR="008A204F" w:rsidRDefault="008A204F" w:rsidP="008A204F">
      <w:pPr>
        <w:widowControl/>
        <w:numPr>
          <w:ilvl w:val="0"/>
          <w:numId w:val="2"/>
        </w:numPr>
        <w:spacing w:after="0" w:line="360" w:lineRule="auto"/>
        <w:ind w:left="0" w:firstLineChars="257" w:firstLine="72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可对接 MES、车间调度系统</w:t>
      </w:r>
    </w:p>
    <w:p w14:paraId="27DBBA5A" w14:textId="77777777" w:rsidR="008A204F" w:rsidRDefault="008A204F" w:rsidP="008A204F">
      <w:pPr>
        <w:pStyle w:val="2"/>
        <w:widowControl/>
        <w:rPr>
          <w:rFonts w:asciiTheme="minorEastAsia" w:eastAsiaTheme="minorEastAsia" w:hAnsiTheme="minorEastAsia" w:cstheme="minorEastAsia" w:hint="eastAsia"/>
          <w:sz w:val="28"/>
        </w:rPr>
      </w:pPr>
      <w:bookmarkStart w:id="25" w:name="_Toc30899"/>
      <w:r>
        <w:rPr>
          <w:rFonts w:asciiTheme="minorEastAsia" w:eastAsiaTheme="minorEastAsia" w:hAnsiTheme="minorEastAsia" w:cstheme="minorEastAsia" w:hint="eastAsia"/>
          <w:color w:val="000000"/>
          <w:sz w:val="28"/>
          <w:szCs w:val="28"/>
        </w:rPr>
        <w:t>2.1.2.六轴工业机器人模块（核心执行机构）</w:t>
      </w:r>
      <w:bookmarkEnd w:id="25"/>
    </w:p>
    <w:p w14:paraId="3388D44E" w14:textId="77777777" w:rsidR="008A204F" w:rsidRDefault="008A204F" w:rsidP="008A204F">
      <w:pPr>
        <w:ind w:leftChars="200" w:left="44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配置：负载 10–20kg、重复定位 ±0.05mm、标准控制柜</w:t>
      </w:r>
    </w:p>
    <w:p w14:paraId="2345845D" w14:textId="77777777" w:rsidR="008A204F" w:rsidRDefault="008A204F" w:rsidP="008A204F">
      <w:pPr>
        <w:ind w:leftChars="200" w:left="44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功能：</w:t>
      </w:r>
    </w:p>
    <w:p w14:paraId="3CF396F6" w14:textId="77777777" w:rsidR="008A204F" w:rsidRDefault="008A204F" w:rsidP="008A204F">
      <w:pPr>
        <w:widowControl/>
        <w:numPr>
          <w:ilvl w:val="0"/>
          <w:numId w:val="2"/>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执行坡口扫描、焊道扫描、柔顺拖拽示教</w:t>
      </w:r>
    </w:p>
    <w:p w14:paraId="67F33787" w14:textId="77777777" w:rsidR="008A204F" w:rsidRDefault="008A204F" w:rsidP="008A204F">
      <w:pPr>
        <w:widowControl/>
        <w:numPr>
          <w:ilvl w:val="0"/>
          <w:numId w:val="2"/>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10ms 高频率轨迹采集与运动控制</w:t>
      </w:r>
    </w:p>
    <w:p w14:paraId="78A61FEA" w14:textId="77777777" w:rsidR="008A204F" w:rsidRDefault="008A204F" w:rsidP="008A204F">
      <w:pPr>
        <w:widowControl/>
        <w:numPr>
          <w:ilvl w:val="0"/>
          <w:numId w:val="2"/>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实现月牙、锯齿、8 字、梯形等 9 种摆动轨迹</w:t>
      </w:r>
    </w:p>
    <w:p w14:paraId="1823471A" w14:textId="77777777" w:rsidR="008A204F" w:rsidRDefault="008A204F" w:rsidP="008A204F">
      <w:pPr>
        <w:widowControl/>
        <w:numPr>
          <w:ilvl w:val="0"/>
          <w:numId w:val="2"/>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配合力控实现重力补偿、柔顺操作</w:t>
      </w:r>
    </w:p>
    <w:p w14:paraId="1C6B63EC" w14:textId="77777777" w:rsidR="008A204F" w:rsidRDefault="008A204F" w:rsidP="008A204F">
      <w:pPr>
        <w:pStyle w:val="2"/>
        <w:widowControl/>
        <w:rPr>
          <w:rFonts w:asciiTheme="minorEastAsia" w:eastAsiaTheme="minorEastAsia" w:hAnsiTheme="minorEastAsia" w:cstheme="minorEastAsia" w:hint="eastAsia"/>
          <w:sz w:val="28"/>
        </w:rPr>
      </w:pPr>
      <w:bookmarkStart w:id="26" w:name="_Toc18680"/>
      <w:r>
        <w:rPr>
          <w:rFonts w:asciiTheme="minorEastAsia" w:eastAsiaTheme="minorEastAsia" w:hAnsiTheme="minorEastAsia" w:cstheme="minorEastAsia" w:hint="eastAsia"/>
          <w:color w:val="000000"/>
          <w:sz w:val="28"/>
          <w:szCs w:val="28"/>
        </w:rPr>
        <w:t>2.1.3. 三维激光扫描仪模块（全局三维重建）</w:t>
      </w:r>
      <w:bookmarkEnd w:id="26"/>
    </w:p>
    <w:p w14:paraId="5EE52668" w14:textId="77777777" w:rsidR="008A204F" w:rsidRDefault="008A204F" w:rsidP="008A204F">
      <w:pPr>
        <w:ind w:leftChars="200" w:left="44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配置：工业级三维扫描仪、100 万点 / 秒、精度 0.05mm</w:t>
      </w:r>
    </w:p>
    <w:p w14:paraId="17FF3D2C" w14:textId="77777777" w:rsidR="008A204F" w:rsidRDefault="008A204F" w:rsidP="008A204F">
      <w:pPr>
        <w:ind w:leftChars="200" w:left="44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lastRenderedPageBreak/>
        <w:t>功能：</w:t>
      </w:r>
    </w:p>
    <w:p w14:paraId="35DA8F36" w14:textId="77777777" w:rsidR="008A204F" w:rsidRDefault="008A204F" w:rsidP="008A204F">
      <w:pPr>
        <w:widowControl/>
        <w:numPr>
          <w:ilvl w:val="0"/>
          <w:numId w:val="2"/>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工件整体三维建模、全焊缝自动定位</w:t>
      </w:r>
    </w:p>
    <w:p w14:paraId="1CB4D65F" w14:textId="77777777" w:rsidR="008A204F" w:rsidRDefault="008A204F" w:rsidP="008A204F">
      <w:pPr>
        <w:widowControl/>
        <w:numPr>
          <w:ilvl w:val="0"/>
          <w:numId w:val="2"/>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大场景点云采集、工件偏差在线补偿</w:t>
      </w:r>
    </w:p>
    <w:p w14:paraId="6090C67D" w14:textId="77777777" w:rsidR="008A204F" w:rsidRDefault="008A204F" w:rsidP="008A204F">
      <w:pPr>
        <w:widowControl/>
        <w:numPr>
          <w:ilvl w:val="0"/>
          <w:numId w:val="2"/>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焊前整体形貌、焊后变形对比分析</w:t>
      </w:r>
    </w:p>
    <w:p w14:paraId="2D1B8A4B" w14:textId="77777777" w:rsidR="008A204F" w:rsidRDefault="008A204F" w:rsidP="008A204F">
      <w:pPr>
        <w:widowControl/>
        <w:numPr>
          <w:ilvl w:val="0"/>
          <w:numId w:val="2"/>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为机器人提供全局路径规划依据</w:t>
      </w:r>
    </w:p>
    <w:p w14:paraId="149533C5" w14:textId="77777777" w:rsidR="008A204F" w:rsidRDefault="008A204F" w:rsidP="008A204F">
      <w:pPr>
        <w:pStyle w:val="2"/>
        <w:widowControl/>
        <w:rPr>
          <w:rFonts w:asciiTheme="minorEastAsia" w:eastAsiaTheme="minorEastAsia" w:hAnsiTheme="minorEastAsia" w:cstheme="minorEastAsia" w:hint="eastAsia"/>
          <w:sz w:val="28"/>
        </w:rPr>
      </w:pPr>
      <w:bookmarkStart w:id="27" w:name="_Toc5899"/>
      <w:r>
        <w:rPr>
          <w:rFonts w:asciiTheme="minorEastAsia" w:eastAsiaTheme="minorEastAsia" w:hAnsiTheme="minorEastAsia" w:cstheme="minorEastAsia" w:hint="eastAsia"/>
          <w:color w:val="000000"/>
          <w:sz w:val="28"/>
          <w:szCs w:val="28"/>
        </w:rPr>
        <w:t>2.1.4. 六维力传感器 + 力控控制器（柔顺拖拽）</w:t>
      </w:r>
      <w:bookmarkEnd w:id="27"/>
    </w:p>
    <w:p w14:paraId="3AEFBBD9" w14:textId="77777777" w:rsidR="008A204F" w:rsidRDefault="008A204F" w:rsidP="008A204F">
      <w:pPr>
        <w:ind w:leftChars="200" w:left="44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配置：六维力传感器、力控驱动器、柔顺控制单元</w:t>
      </w:r>
    </w:p>
    <w:p w14:paraId="1A063EEA" w14:textId="77777777" w:rsidR="008A204F" w:rsidRDefault="008A204F" w:rsidP="008A204F">
      <w:pPr>
        <w:ind w:leftChars="200" w:left="44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功能：</w:t>
      </w:r>
    </w:p>
    <w:p w14:paraId="7CA84AA1" w14:textId="77777777" w:rsidR="008A204F" w:rsidRDefault="008A204F" w:rsidP="008A204F">
      <w:pPr>
        <w:widowControl/>
        <w:numPr>
          <w:ilvl w:val="0"/>
          <w:numId w:val="2"/>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人工柔顺拖拽示教、力控参数可调</w:t>
      </w:r>
    </w:p>
    <w:p w14:paraId="5F440875" w14:textId="77777777" w:rsidR="008A204F" w:rsidRDefault="008A204F" w:rsidP="008A204F">
      <w:pPr>
        <w:widowControl/>
        <w:numPr>
          <w:ilvl w:val="0"/>
          <w:numId w:val="2"/>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重力补偿、负载标定、拖拽手感一致</w:t>
      </w:r>
    </w:p>
    <w:p w14:paraId="50056804" w14:textId="77777777" w:rsidR="008A204F" w:rsidRDefault="008A204F" w:rsidP="008A204F">
      <w:pPr>
        <w:widowControl/>
        <w:numPr>
          <w:ilvl w:val="0"/>
          <w:numId w:val="2"/>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轨迹平滑优化，去除抖动、保留真实手法</w:t>
      </w:r>
    </w:p>
    <w:p w14:paraId="7A74306D" w14:textId="77777777" w:rsidR="008A204F" w:rsidRDefault="008A204F" w:rsidP="008A204F">
      <w:pPr>
        <w:pStyle w:val="2"/>
        <w:widowControl/>
        <w:rPr>
          <w:rFonts w:asciiTheme="minorEastAsia" w:eastAsiaTheme="minorEastAsia" w:hAnsiTheme="minorEastAsia" w:cstheme="minorEastAsia" w:hint="eastAsia"/>
          <w:sz w:val="28"/>
        </w:rPr>
      </w:pPr>
      <w:bookmarkStart w:id="28" w:name="_Toc10714"/>
      <w:r>
        <w:rPr>
          <w:rFonts w:asciiTheme="minorEastAsia" w:eastAsiaTheme="minorEastAsia" w:hAnsiTheme="minorEastAsia" w:cstheme="minorEastAsia" w:hint="eastAsia"/>
          <w:color w:val="000000"/>
          <w:sz w:val="28"/>
          <w:szCs w:val="28"/>
        </w:rPr>
        <w:t>2.1.5. 熔池视频分析模块硬件</w:t>
      </w:r>
      <w:bookmarkEnd w:id="28"/>
    </w:p>
    <w:p w14:paraId="5672B0AB" w14:textId="77777777" w:rsidR="008A204F" w:rsidRDefault="008A204F" w:rsidP="008A204F">
      <w:pPr>
        <w:ind w:leftChars="200" w:left="44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配置：200fps 高速相机、近红外光源、图像采集卡</w:t>
      </w:r>
    </w:p>
    <w:p w14:paraId="08F07FB1" w14:textId="77777777" w:rsidR="008A204F" w:rsidRDefault="008A204F" w:rsidP="008A204F">
      <w:pPr>
        <w:ind w:leftChars="200" w:left="44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功能：</w:t>
      </w:r>
    </w:p>
    <w:p w14:paraId="0D5F6E8A" w14:textId="77777777" w:rsidR="008A204F" w:rsidRDefault="008A204F" w:rsidP="008A204F">
      <w:pPr>
        <w:widowControl/>
        <w:numPr>
          <w:ilvl w:val="0"/>
          <w:numId w:val="2"/>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熔池视频同步录制、逐帧 / 慢放分析</w:t>
      </w:r>
    </w:p>
    <w:p w14:paraId="21205151" w14:textId="77777777" w:rsidR="008A204F" w:rsidRDefault="008A204F" w:rsidP="008A204F">
      <w:pPr>
        <w:widowControl/>
        <w:numPr>
          <w:ilvl w:val="0"/>
          <w:numId w:val="2"/>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熔池形态、尺寸、声纹同步采集</w:t>
      </w:r>
    </w:p>
    <w:p w14:paraId="6FDC5834" w14:textId="77777777" w:rsidR="008A204F" w:rsidRDefault="008A204F" w:rsidP="008A204F">
      <w:pPr>
        <w:widowControl/>
        <w:numPr>
          <w:ilvl w:val="0"/>
          <w:numId w:val="2"/>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视频与工艺参数时间轴精准对齐</w:t>
      </w:r>
    </w:p>
    <w:p w14:paraId="7330C38A" w14:textId="77777777" w:rsidR="008A204F" w:rsidRDefault="008A204F" w:rsidP="008A204F">
      <w:pPr>
        <w:pStyle w:val="2"/>
        <w:widowControl/>
        <w:rPr>
          <w:rFonts w:asciiTheme="minorEastAsia" w:eastAsiaTheme="minorEastAsia" w:hAnsiTheme="minorEastAsia" w:cstheme="minorEastAsia" w:hint="eastAsia"/>
          <w:sz w:val="28"/>
        </w:rPr>
      </w:pPr>
      <w:bookmarkStart w:id="29" w:name="_Toc3399"/>
      <w:r>
        <w:rPr>
          <w:rFonts w:asciiTheme="minorEastAsia" w:eastAsiaTheme="minorEastAsia" w:hAnsiTheme="minorEastAsia" w:cstheme="minorEastAsia" w:hint="eastAsia"/>
          <w:color w:val="000000"/>
          <w:sz w:val="28"/>
          <w:szCs w:val="28"/>
        </w:rPr>
        <w:t>2.1.6. 图形工作站（点云 / 轨迹 / AI 计算）</w:t>
      </w:r>
      <w:bookmarkEnd w:id="29"/>
    </w:p>
    <w:p w14:paraId="30CA80B1" w14:textId="77777777" w:rsidR="008A204F" w:rsidRDefault="008A204F" w:rsidP="008A204F">
      <w:pPr>
        <w:ind w:leftChars="200" w:left="44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配置：i9/RTX4090/64G/4T SSD</w:t>
      </w:r>
    </w:p>
    <w:p w14:paraId="63B7CE01" w14:textId="77777777" w:rsidR="008A204F" w:rsidRDefault="008A204F" w:rsidP="008A204F">
      <w:pPr>
        <w:ind w:leftChars="200" w:left="44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lastRenderedPageBreak/>
        <w:t>功能：</w:t>
      </w:r>
    </w:p>
    <w:p w14:paraId="1D66F60D" w14:textId="77777777" w:rsidR="008A204F" w:rsidRDefault="008A204F" w:rsidP="008A204F">
      <w:pPr>
        <w:widowControl/>
        <w:numPr>
          <w:ilvl w:val="0"/>
          <w:numId w:val="3"/>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点云滤波、降采样、配准、三维可视化</w:t>
      </w:r>
    </w:p>
    <w:p w14:paraId="11FA039A" w14:textId="77777777" w:rsidR="008A204F" w:rsidRDefault="008A204F" w:rsidP="008A204F">
      <w:pPr>
        <w:widowControl/>
        <w:numPr>
          <w:ilvl w:val="0"/>
          <w:numId w:val="3"/>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轨迹拟合、NURBS 插补、摆动规划</w:t>
      </w:r>
    </w:p>
    <w:p w14:paraId="3F68EB3C" w14:textId="77777777" w:rsidR="008A204F" w:rsidRDefault="008A204F" w:rsidP="008A204F">
      <w:pPr>
        <w:widowControl/>
        <w:numPr>
          <w:ilvl w:val="0"/>
          <w:numId w:val="3"/>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熔池 AI 识别、参数解算、数据存储</w:t>
      </w:r>
    </w:p>
    <w:p w14:paraId="371530CB" w14:textId="77777777" w:rsidR="008A204F" w:rsidRDefault="008A204F" w:rsidP="008A204F">
      <w:pPr>
        <w:pStyle w:val="2"/>
        <w:widowControl/>
        <w:rPr>
          <w:rFonts w:asciiTheme="minorEastAsia" w:eastAsiaTheme="minorEastAsia" w:hAnsiTheme="minorEastAsia" w:cstheme="minorEastAsia" w:hint="eastAsia"/>
          <w:sz w:val="28"/>
        </w:rPr>
      </w:pPr>
      <w:bookmarkStart w:id="30" w:name="_Toc5798"/>
      <w:r>
        <w:rPr>
          <w:rFonts w:asciiTheme="minorEastAsia" w:eastAsiaTheme="minorEastAsia" w:hAnsiTheme="minorEastAsia" w:cstheme="minorEastAsia" w:hint="eastAsia"/>
          <w:color w:val="000000"/>
          <w:sz w:val="28"/>
          <w:szCs w:val="28"/>
        </w:rPr>
        <w:t>2.1.7. 同步采集与控制模块</w:t>
      </w:r>
      <w:bookmarkEnd w:id="30"/>
    </w:p>
    <w:p w14:paraId="42FDA6F9" w14:textId="77777777" w:rsidR="008A204F" w:rsidRDefault="008A204F" w:rsidP="008A204F">
      <w:pPr>
        <w:ind w:leftChars="200" w:left="44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配置：高精度同步采集卡、10ms 时间戳单元</w:t>
      </w:r>
    </w:p>
    <w:p w14:paraId="17FB8663" w14:textId="77777777" w:rsidR="008A204F" w:rsidRDefault="008A204F" w:rsidP="008A204F">
      <w:pPr>
        <w:ind w:leftChars="200" w:left="44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功能：</w:t>
      </w:r>
    </w:p>
    <w:p w14:paraId="275F34F8" w14:textId="77777777" w:rsidR="008A204F" w:rsidRDefault="008A204F" w:rsidP="008A204F">
      <w:pPr>
        <w:widowControl/>
        <w:numPr>
          <w:ilvl w:val="0"/>
          <w:numId w:val="3"/>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机器人位姿、激光、力控、视频全通道同步</w:t>
      </w:r>
    </w:p>
    <w:p w14:paraId="0A7FDFFE" w14:textId="77777777" w:rsidR="008A204F" w:rsidRDefault="008A204F" w:rsidP="008A204F">
      <w:pPr>
        <w:widowControl/>
        <w:numPr>
          <w:ilvl w:val="0"/>
          <w:numId w:val="3"/>
        </w:numPr>
        <w:spacing w:after="0" w:line="360" w:lineRule="auto"/>
        <w:ind w:firstLine="30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保证数据无漂移、时间戳一致、可追溯</w:t>
      </w:r>
    </w:p>
    <w:p w14:paraId="66C0DB34" w14:textId="77777777" w:rsidR="008A204F" w:rsidRDefault="008A204F" w:rsidP="008A204F">
      <w:pPr>
        <w:pStyle w:val="2"/>
        <w:widowControl/>
        <w:rPr>
          <w:rFonts w:asciiTheme="minorEastAsia" w:eastAsiaTheme="minorEastAsia" w:hAnsiTheme="minorEastAsia" w:cstheme="minorEastAsia" w:hint="eastAsia"/>
          <w:sz w:val="28"/>
        </w:rPr>
      </w:pPr>
      <w:bookmarkStart w:id="31" w:name="_Toc2562"/>
      <w:r>
        <w:rPr>
          <w:rFonts w:asciiTheme="minorEastAsia" w:eastAsiaTheme="minorEastAsia" w:hAnsiTheme="minorEastAsia" w:cstheme="minorEastAsia" w:hint="eastAsia"/>
          <w:color w:val="000000"/>
          <w:sz w:val="28"/>
          <w:szCs w:val="28"/>
        </w:rPr>
        <w:t>2.1.8. 安装集成与辅材</w:t>
      </w:r>
      <w:bookmarkEnd w:id="31"/>
    </w:p>
    <w:p w14:paraId="0FA6421F" w14:textId="77777777" w:rsidR="008A204F" w:rsidRDefault="008A204F" w:rsidP="008A204F">
      <w:pPr>
        <w:ind w:leftChars="200" w:left="44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配置：支架、线缆、安全围栏、标定板、标定工具、调试耗材</w:t>
      </w:r>
    </w:p>
    <w:p w14:paraId="784345C6" w14:textId="77777777" w:rsidR="008A204F" w:rsidRDefault="008A204F" w:rsidP="008A204F">
      <w:pPr>
        <w:ind w:leftChars="200" w:left="440"/>
        <w:rPr>
          <w:rFonts w:asciiTheme="minorEastAsia" w:hAnsiTheme="minorEastAsia" w:cstheme="minorEastAsia" w:hint="eastAsia"/>
          <w:color w:val="000000"/>
          <w:sz w:val="28"/>
          <w:szCs w:val="28"/>
        </w:rPr>
      </w:pPr>
      <w:r>
        <w:rPr>
          <w:rFonts w:asciiTheme="minorEastAsia" w:hAnsiTheme="minorEastAsia" w:cstheme="minorEastAsia" w:hint="eastAsia"/>
          <w:color w:val="000000"/>
          <w:sz w:val="28"/>
          <w:szCs w:val="28"/>
        </w:rPr>
        <w:t>硬件清单</w:t>
      </w:r>
    </w:p>
    <w:tbl>
      <w:tblPr>
        <w:tblStyle w:val="af4"/>
        <w:tblW w:w="0" w:type="auto"/>
        <w:tblLook w:val="04A0" w:firstRow="1" w:lastRow="0" w:firstColumn="1" w:lastColumn="0" w:noHBand="0" w:noVBand="1"/>
      </w:tblPr>
      <w:tblGrid>
        <w:gridCol w:w="1597"/>
        <w:gridCol w:w="3933"/>
        <w:gridCol w:w="2766"/>
      </w:tblGrid>
      <w:tr w:rsidR="008A204F" w14:paraId="4749C50E" w14:textId="77777777" w:rsidTr="009624A5">
        <w:tc>
          <w:tcPr>
            <w:tcW w:w="1597" w:type="dxa"/>
            <w:vAlign w:val="center"/>
          </w:tcPr>
          <w:p w14:paraId="47D8A4B5"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序号</w:t>
            </w:r>
          </w:p>
        </w:tc>
        <w:tc>
          <w:tcPr>
            <w:tcW w:w="3933" w:type="dxa"/>
            <w:vAlign w:val="center"/>
          </w:tcPr>
          <w:p w14:paraId="5D337D42"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硬件产品</w:t>
            </w:r>
          </w:p>
        </w:tc>
        <w:tc>
          <w:tcPr>
            <w:tcW w:w="2766" w:type="dxa"/>
            <w:vAlign w:val="center"/>
          </w:tcPr>
          <w:p w14:paraId="1B592E16" w14:textId="0477CAE4" w:rsidR="008A204F" w:rsidRDefault="009624A5"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备注</w:t>
            </w:r>
          </w:p>
        </w:tc>
      </w:tr>
      <w:tr w:rsidR="008A204F" w14:paraId="09369A4B" w14:textId="77777777" w:rsidTr="009624A5">
        <w:tc>
          <w:tcPr>
            <w:tcW w:w="1597" w:type="dxa"/>
            <w:vAlign w:val="center"/>
          </w:tcPr>
          <w:p w14:paraId="7419735D"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1</w:t>
            </w:r>
          </w:p>
        </w:tc>
        <w:tc>
          <w:tcPr>
            <w:tcW w:w="3933" w:type="dxa"/>
            <w:vAlign w:val="center"/>
          </w:tcPr>
          <w:p w14:paraId="0F6BA95B"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color w:val="000000"/>
                <w:sz w:val="28"/>
                <w:szCs w:val="28"/>
              </w:rPr>
              <w:t xml:space="preserve">AGV </w:t>
            </w:r>
            <w:r>
              <w:rPr>
                <w:color w:val="000000"/>
                <w:sz w:val="28"/>
                <w:szCs w:val="28"/>
              </w:rPr>
              <w:t>自动导引车</w:t>
            </w:r>
          </w:p>
        </w:tc>
        <w:tc>
          <w:tcPr>
            <w:tcW w:w="2766" w:type="dxa"/>
            <w:vAlign w:val="center"/>
          </w:tcPr>
          <w:p w14:paraId="304CB132" w14:textId="1B3A9326" w:rsidR="008A204F" w:rsidRDefault="009624A5"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未询价</w:t>
            </w:r>
          </w:p>
        </w:tc>
      </w:tr>
      <w:tr w:rsidR="008A204F" w14:paraId="271C1DD3" w14:textId="77777777" w:rsidTr="009624A5">
        <w:tc>
          <w:tcPr>
            <w:tcW w:w="1597" w:type="dxa"/>
            <w:vAlign w:val="center"/>
          </w:tcPr>
          <w:p w14:paraId="0EC9DB88"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2</w:t>
            </w:r>
          </w:p>
        </w:tc>
        <w:tc>
          <w:tcPr>
            <w:tcW w:w="3933" w:type="dxa"/>
            <w:vAlign w:val="center"/>
          </w:tcPr>
          <w:p w14:paraId="70F7B14B"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color w:val="000000"/>
                <w:sz w:val="28"/>
                <w:szCs w:val="28"/>
              </w:rPr>
              <w:t xml:space="preserve">6 </w:t>
            </w:r>
            <w:r>
              <w:rPr>
                <w:color w:val="000000"/>
                <w:sz w:val="28"/>
                <w:szCs w:val="28"/>
              </w:rPr>
              <w:t>轴工业机器人</w:t>
            </w:r>
          </w:p>
        </w:tc>
        <w:tc>
          <w:tcPr>
            <w:tcW w:w="2766" w:type="dxa"/>
            <w:vAlign w:val="center"/>
          </w:tcPr>
          <w:p w14:paraId="69596F9F" w14:textId="0DCB4F4C" w:rsidR="008A204F" w:rsidRDefault="009624A5"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未询价</w:t>
            </w:r>
          </w:p>
        </w:tc>
      </w:tr>
      <w:tr w:rsidR="008A204F" w14:paraId="3BB9BC34" w14:textId="77777777" w:rsidTr="009624A5">
        <w:tc>
          <w:tcPr>
            <w:tcW w:w="1597" w:type="dxa"/>
            <w:vAlign w:val="center"/>
          </w:tcPr>
          <w:p w14:paraId="7CB0F32D"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3</w:t>
            </w:r>
          </w:p>
        </w:tc>
        <w:tc>
          <w:tcPr>
            <w:tcW w:w="3933" w:type="dxa"/>
            <w:vAlign w:val="center"/>
          </w:tcPr>
          <w:p w14:paraId="2B6E0926"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color w:val="000000"/>
                <w:sz w:val="28"/>
                <w:szCs w:val="28"/>
              </w:rPr>
              <w:t>三维激光扫描仪</w:t>
            </w:r>
          </w:p>
        </w:tc>
        <w:tc>
          <w:tcPr>
            <w:tcW w:w="2766" w:type="dxa"/>
            <w:vAlign w:val="center"/>
          </w:tcPr>
          <w:p w14:paraId="3761BDC3" w14:textId="65064179" w:rsidR="008A204F" w:rsidRDefault="009624A5"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未询价</w:t>
            </w:r>
          </w:p>
        </w:tc>
      </w:tr>
      <w:tr w:rsidR="008A204F" w14:paraId="689F6D55" w14:textId="77777777" w:rsidTr="009624A5">
        <w:tc>
          <w:tcPr>
            <w:tcW w:w="1597" w:type="dxa"/>
            <w:vAlign w:val="center"/>
          </w:tcPr>
          <w:p w14:paraId="5F75F2FA"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4</w:t>
            </w:r>
          </w:p>
        </w:tc>
        <w:tc>
          <w:tcPr>
            <w:tcW w:w="3933" w:type="dxa"/>
            <w:vAlign w:val="center"/>
          </w:tcPr>
          <w:p w14:paraId="4AF743BA"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color w:val="000000"/>
                <w:sz w:val="28"/>
                <w:szCs w:val="28"/>
              </w:rPr>
              <w:t>六维力控系统</w:t>
            </w:r>
          </w:p>
        </w:tc>
        <w:tc>
          <w:tcPr>
            <w:tcW w:w="2766" w:type="dxa"/>
            <w:vAlign w:val="center"/>
          </w:tcPr>
          <w:p w14:paraId="0AEE076C" w14:textId="0068FB32" w:rsidR="008A204F" w:rsidRDefault="009624A5"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未询价</w:t>
            </w:r>
          </w:p>
        </w:tc>
      </w:tr>
      <w:tr w:rsidR="008A204F" w14:paraId="303CE584" w14:textId="77777777" w:rsidTr="009624A5">
        <w:tc>
          <w:tcPr>
            <w:tcW w:w="1597" w:type="dxa"/>
            <w:vAlign w:val="center"/>
          </w:tcPr>
          <w:p w14:paraId="4732516F"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5</w:t>
            </w:r>
          </w:p>
        </w:tc>
        <w:tc>
          <w:tcPr>
            <w:tcW w:w="3933" w:type="dxa"/>
            <w:vAlign w:val="center"/>
          </w:tcPr>
          <w:p w14:paraId="706AFD51"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color w:val="000000"/>
                <w:sz w:val="28"/>
                <w:szCs w:val="28"/>
              </w:rPr>
              <w:t>熔池高速视觉</w:t>
            </w:r>
          </w:p>
        </w:tc>
        <w:tc>
          <w:tcPr>
            <w:tcW w:w="2766" w:type="dxa"/>
            <w:vAlign w:val="center"/>
          </w:tcPr>
          <w:p w14:paraId="5384FF24" w14:textId="09048AB0" w:rsidR="008A204F" w:rsidRDefault="009624A5"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未询价</w:t>
            </w:r>
          </w:p>
        </w:tc>
      </w:tr>
      <w:tr w:rsidR="008A204F" w14:paraId="79F6AE43" w14:textId="77777777" w:rsidTr="009624A5">
        <w:tc>
          <w:tcPr>
            <w:tcW w:w="1597" w:type="dxa"/>
            <w:vAlign w:val="center"/>
          </w:tcPr>
          <w:p w14:paraId="2B3DBFD6"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6</w:t>
            </w:r>
          </w:p>
        </w:tc>
        <w:tc>
          <w:tcPr>
            <w:tcW w:w="3933" w:type="dxa"/>
            <w:vAlign w:val="center"/>
          </w:tcPr>
          <w:p w14:paraId="7AF54822"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color w:val="000000"/>
                <w:sz w:val="28"/>
                <w:szCs w:val="28"/>
              </w:rPr>
              <w:t>图形工作站</w:t>
            </w:r>
          </w:p>
        </w:tc>
        <w:tc>
          <w:tcPr>
            <w:tcW w:w="2766" w:type="dxa"/>
            <w:vAlign w:val="center"/>
          </w:tcPr>
          <w:p w14:paraId="2EDD46ED" w14:textId="23BFBDFF" w:rsidR="008A204F" w:rsidRDefault="009624A5"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未询价</w:t>
            </w:r>
          </w:p>
        </w:tc>
      </w:tr>
      <w:tr w:rsidR="008A204F" w14:paraId="109E0B4C" w14:textId="77777777" w:rsidTr="009624A5">
        <w:tc>
          <w:tcPr>
            <w:tcW w:w="1597" w:type="dxa"/>
            <w:vAlign w:val="center"/>
          </w:tcPr>
          <w:p w14:paraId="07883B13"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7</w:t>
            </w:r>
          </w:p>
        </w:tc>
        <w:tc>
          <w:tcPr>
            <w:tcW w:w="3933" w:type="dxa"/>
            <w:vAlign w:val="center"/>
          </w:tcPr>
          <w:p w14:paraId="104F0FC3"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color w:val="000000"/>
                <w:sz w:val="28"/>
                <w:szCs w:val="28"/>
              </w:rPr>
              <w:t>同步采集模块</w:t>
            </w:r>
          </w:p>
        </w:tc>
        <w:tc>
          <w:tcPr>
            <w:tcW w:w="2766" w:type="dxa"/>
            <w:vAlign w:val="center"/>
          </w:tcPr>
          <w:p w14:paraId="441C66BC" w14:textId="3381FC99" w:rsidR="008A204F" w:rsidRDefault="009624A5"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未询价</w:t>
            </w:r>
          </w:p>
        </w:tc>
      </w:tr>
      <w:tr w:rsidR="008A204F" w14:paraId="1B398EE2" w14:textId="77777777" w:rsidTr="009624A5">
        <w:tc>
          <w:tcPr>
            <w:tcW w:w="1597" w:type="dxa"/>
            <w:vAlign w:val="center"/>
          </w:tcPr>
          <w:p w14:paraId="1A2423A6"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lastRenderedPageBreak/>
              <w:t>8</w:t>
            </w:r>
          </w:p>
        </w:tc>
        <w:tc>
          <w:tcPr>
            <w:tcW w:w="3933" w:type="dxa"/>
            <w:vAlign w:val="center"/>
          </w:tcPr>
          <w:p w14:paraId="77786441" w14:textId="77777777" w:rsidR="008A204F" w:rsidRDefault="008A204F" w:rsidP="00BB5913">
            <w:pPr>
              <w:widowControl/>
              <w:jc w:val="center"/>
              <w:rPr>
                <w:rFonts w:asciiTheme="minorEastAsia" w:eastAsiaTheme="minorEastAsia" w:hAnsiTheme="minorEastAsia" w:cstheme="minorEastAsia" w:hint="eastAsia"/>
                <w:color w:val="000000"/>
                <w:sz w:val="28"/>
                <w:szCs w:val="28"/>
              </w:rPr>
            </w:pPr>
            <w:r>
              <w:rPr>
                <w:color w:val="000000"/>
                <w:sz w:val="28"/>
                <w:szCs w:val="28"/>
              </w:rPr>
              <w:t>安装集成辅材</w:t>
            </w:r>
          </w:p>
        </w:tc>
        <w:tc>
          <w:tcPr>
            <w:tcW w:w="2766" w:type="dxa"/>
            <w:vAlign w:val="center"/>
          </w:tcPr>
          <w:p w14:paraId="60AB005B" w14:textId="32AE78BF" w:rsidR="008A204F" w:rsidRDefault="009624A5" w:rsidP="00BB5913">
            <w:pPr>
              <w:widowControl/>
              <w:jc w:val="center"/>
              <w:rPr>
                <w:rFonts w:asciiTheme="minorEastAsia" w:eastAsiaTheme="minorEastAsia" w:hAnsiTheme="minorEastAsia" w:cstheme="minorEastAsia" w:hint="eastAsia"/>
                <w:color w:val="000000"/>
                <w:sz w:val="28"/>
                <w:szCs w:val="28"/>
              </w:rPr>
            </w:pPr>
            <w:r>
              <w:rPr>
                <w:rFonts w:asciiTheme="minorEastAsia" w:eastAsiaTheme="minorEastAsia" w:hAnsiTheme="minorEastAsia" w:cstheme="minorEastAsia" w:hint="eastAsia"/>
                <w:color w:val="000000"/>
                <w:sz w:val="28"/>
                <w:szCs w:val="28"/>
              </w:rPr>
              <w:t>未询价</w:t>
            </w:r>
          </w:p>
        </w:tc>
      </w:tr>
    </w:tbl>
    <w:p w14:paraId="6810FCF8" w14:textId="77777777" w:rsidR="008A204F" w:rsidRDefault="008A204F" w:rsidP="009624A5">
      <w:pPr>
        <w:rPr>
          <w:rFonts w:asciiTheme="minorEastAsia" w:hAnsiTheme="minorEastAsia" w:cstheme="minorEastAsia" w:hint="eastAsia"/>
          <w:color w:val="000000"/>
          <w:sz w:val="28"/>
          <w:szCs w:val="28"/>
        </w:rPr>
      </w:pPr>
    </w:p>
    <w:sectPr w:rsidR="008A20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A152F" w14:textId="77777777" w:rsidR="000E49DF" w:rsidRDefault="000E49DF" w:rsidP="001F485F">
      <w:pPr>
        <w:spacing w:after="0" w:line="240" w:lineRule="auto"/>
        <w:rPr>
          <w:rFonts w:hint="eastAsia"/>
        </w:rPr>
      </w:pPr>
      <w:r>
        <w:separator/>
      </w:r>
    </w:p>
  </w:endnote>
  <w:endnote w:type="continuationSeparator" w:id="0">
    <w:p w14:paraId="7D052FBA" w14:textId="77777777" w:rsidR="000E49DF" w:rsidRDefault="000E49DF" w:rsidP="001F485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454FB" w14:textId="77777777" w:rsidR="000E49DF" w:rsidRDefault="000E49DF" w:rsidP="001F485F">
      <w:pPr>
        <w:spacing w:after="0" w:line="240" w:lineRule="auto"/>
        <w:rPr>
          <w:rFonts w:hint="eastAsia"/>
        </w:rPr>
      </w:pPr>
      <w:r>
        <w:separator/>
      </w:r>
    </w:p>
  </w:footnote>
  <w:footnote w:type="continuationSeparator" w:id="0">
    <w:p w14:paraId="513F90DE" w14:textId="77777777" w:rsidR="000E49DF" w:rsidRDefault="000E49DF" w:rsidP="001F485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EB0D87"/>
    <w:multiLevelType w:val="multilevel"/>
    <w:tmpl w:val="C3EB0D8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356B4E1"/>
    <w:multiLevelType w:val="singleLevel"/>
    <w:tmpl w:val="1356B4E1"/>
    <w:lvl w:ilvl="0">
      <w:start w:val="1"/>
      <w:numFmt w:val="decimal"/>
      <w:lvlText w:val="%1."/>
      <w:lvlJc w:val="left"/>
      <w:pPr>
        <w:tabs>
          <w:tab w:val="left" w:pos="312"/>
        </w:tabs>
      </w:pPr>
    </w:lvl>
  </w:abstractNum>
  <w:abstractNum w:abstractNumId="2" w15:restartNumberingAfterBreak="0">
    <w:nsid w:val="27610FC5"/>
    <w:multiLevelType w:val="singleLevel"/>
    <w:tmpl w:val="27610FC5"/>
    <w:lvl w:ilvl="0">
      <w:start w:val="1"/>
      <w:numFmt w:val="bullet"/>
      <w:lvlText w:val=""/>
      <w:lvlJc w:val="left"/>
      <w:pPr>
        <w:ind w:left="420" w:hanging="420"/>
      </w:pPr>
      <w:rPr>
        <w:rFonts w:ascii="Wingdings" w:hAnsi="Wingdings" w:hint="default"/>
      </w:rPr>
    </w:lvl>
  </w:abstractNum>
  <w:abstractNum w:abstractNumId="3" w15:restartNumberingAfterBreak="0">
    <w:nsid w:val="60CBE0BB"/>
    <w:multiLevelType w:val="singleLevel"/>
    <w:tmpl w:val="60CBE0BB"/>
    <w:lvl w:ilvl="0">
      <w:start w:val="1"/>
      <w:numFmt w:val="bullet"/>
      <w:lvlText w:val=""/>
      <w:lvlJc w:val="left"/>
      <w:pPr>
        <w:ind w:left="420" w:hanging="420"/>
      </w:pPr>
      <w:rPr>
        <w:rFonts w:ascii="Wingdings" w:hAnsi="Wingdings" w:hint="default"/>
      </w:rPr>
    </w:lvl>
  </w:abstractNum>
  <w:num w:numId="1" w16cid:durableId="1816533630">
    <w:abstractNumId w:val="1"/>
  </w:num>
  <w:num w:numId="2" w16cid:durableId="1010718260">
    <w:abstractNumId w:val="3"/>
  </w:num>
  <w:num w:numId="3" w16cid:durableId="851796360">
    <w:abstractNumId w:val="2"/>
  </w:num>
  <w:num w:numId="4" w16cid:durableId="101001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34E"/>
    <w:rsid w:val="000E49DF"/>
    <w:rsid w:val="001B121E"/>
    <w:rsid w:val="001F485F"/>
    <w:rsid w:val="008A204F"/>
    <w:rsid w:val="009624A5"/>
    <w:rsid w:val="009F1D0A"/>
    <w:rsid w:val="00B4634E"/>
    <w:rsid w:val="00DF5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7E7A17"/>
  <w15:chartTrackingRefBased/>
  <w15:docId w15:val="{C0949CB9-A379-4442-BD61-CBB0D98EF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B4634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nhideWhenUsed/>
    <w:qFormat/>
    <w:rsid w:val="00B4634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B4634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4634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4634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4634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463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63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463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634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4634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4634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4634E"/>
    <w:rPr>
      <w:rFonts w:cstheme="majorBidi"/>
      <w:color w:val="2F5496" w:themeColor="accent1" w:themeShade="BF"/>
      <w:sz w:val="28"/>
      <w:szCs w:val="28"/>
    </w:rPr>
  </w:style>
  <w:style w:type="character" w:customStyle="1" w:styleId="50">
    <w:name w:val="标题 5 字符"/>
    <w:basedOn w:val="a0"/>
    <w:link w:val="5"/>
    <w:uiPriority w:val="9"/>
    <w:semiHidden/>
    <w:rsid w:val="00B4634E"/>
    <w:rPr>
      <w:rFonts w:cstheme="majorBidi"/>
      <w:color w:val="2F5496" w:themeColor="accent1" w:themeShade="BF"/>
      <w:sz w:val="24"/>
    </w:rPr>
  </w:style>
  <w:style w:type="character" w:customStyle="1" w:styleId="60">
    <w:name w:val="标题 6 字符"/>
    <w:basedOn w:val="a0"/>
    <w:link w:val="6"/>
    <w:uiPriority w:val="9"/>
    <w:semiHidden/>
    <w:rsid w:val="00B4634E"/>
    <w:rPr>
      <w:rFonts w:cstheme="majorBidi"/>
      <w:b/>
      <w:bCs/>
      <w:color w:val="2F5496" w:themeColor="accent1" w:themeShade="BF"/>
    </w:rPr>
  </w:style>
  <w:style w:type="character" w:customStyle="1" w:styleId="70">
    <w:name w:val="标题 7 字符"/>
    <w:basedOn w:val="a0"/>
    <w:link w:val="7"/>
    <w:uiPriority w:val="9"/>
    <w:semiHidden/>
    <w:rsid w:val="00B4634E"/>
    <w:rPr>
      <w:rFonts w:cstheme="majorBidi"/>
      <w:b/>
      <w:bCs/>
      <w:color w:val="595959" w:themeColor="text1" w:themeTint="A6"/>
    </w:rPr>
  </w:style>
  <w:style w:type="character" w:customStyle="1" w:styleId="80">
    <w:name w:val="标题 8 字符"/>
    <w:basedOn w:val="a0"/>
    <w:link w:val="8"/>
    <w:uiPriority w:val="9"/>
    <w:semiHidden/>
    <w:rsid w:val="00B4634E"/>
    <w:rPr>
      <w:rFonts w:cstheme="majorBidi"/>
      <w:color w:val="595959" w:themeColor="text1" w:themeTint="A6"/>
    </w:rPr>
  </w:style>
  <w:style w:type="character" w:customStyle="1" w:styleId="90">
    <w:name w:val="标题 9 字符"/>
    <w:basedOn w:val="a0"/>
    <w:link w:val="9"/>
    <w:uiPriority w:val="9"/>
    <w:semiHidden/>
    <w:rsid w:val="00B4634E"/>
    <w:rPr>
      <w:rFonts w:eastAsiaTheme="majorEastAsia" w:cstheme="majorBidi"/>
      <w:color w:val="595959" w:themeColor="text1" w:themeTint="A6"/>
    </w:rPr>
  </w:style>
  <w:style w:type="paragraph" w:styleId="a3">
    <w:name w:val="Title"/>
    <w:basedOn w:val="a"/>
    <w:next w:val="a"/>
    <w:link w:val="a4"/>
    <w:uiPriority w:val="10"/>
    <w:qFormat/>
    <w:rsid w:val="00B463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63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63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63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634E"/>
    <w:pPr>
      <w:spacing w:before="160"/>
      <w:jc w:val="center"/>
    </w:pPr>
    <w:rPr>
      <w:i/>
      <w:iCs/>
      <w:color w:val="404040" w:themeColor="text1" w:themeTint="BF"/>
    </w:rPr>
  </w:style>
  <w:style w:type="character" w:customStyle="1" w:styleId="a8">
    <w:name w:val="引用 字符"/>
    <w:basedOn w:val="a0"/>
    <w:link w:val="a7"/>
    <w:uiPriority w:val="29"/>
    <w:rsid w:val="00B4634E"/>
    <w:rPr>
      <w:i/>
      <w:iCs/>
      <w:color w:val="404040" w:themeColor="text1" w:themeTint="BF"/>
    </w:rPr>
  </w:style>
  <w:style w:type="paragraph" w:styleId="a9">
    <w:name w:val="List Paragraph"/>
    <w:basedOn w:val="a"/>
    <w:uiPriority w:val="34"/>
    <w:qFormat/>
    <w:rsid w:val="00B4634E"/>
    <w:pPr>
      <w:ind w:left="720"/>
      <w:contextualSpacing/>
    </w:pPr>
  </w:style>
  <w:style w:type="character" w:styleId="aa">
    <w:name w:val="Intense Emphasis"/>
    <w:basedOn w:val="a0"/>
    <w:uiPriority w:val="21"/>
    <w:qFormat/>
    <w:rsid w:val="00B4634E"/>
    <w:rPr>
      <w:i/>
      <w:iCs/>
      <w:color w:val="2F5496" w:themeColor="accent1" w:themeShade="BF"/>
    </w:rPr>
  </w:style>
  <w:style w:type="paragraph" w:styleId="ab">
    <w:name w:val="Intense Quote"/>
    <w:basedOn w:val="a"/>
    <w:next w:val="a"/>
    <w:link w:val="ac"/>
    <w:uiPriority w:val="30"/>
    <w:qFormat/>
    <w:rsid w:val="00B46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4634E"/>
    <w:rPr>
      <w:i/>
      <w:iCs/>
      <w:color w:val="2F5496" w:themeColor="accent1" w:themeShade="BF"/>
    </w:rPr>
  </w:style>
  <w:style w:type="character" w:styleId="ad">
    <w:name w:val="Intense Reference"/>
    <w:basedOn w:val="a0"/>
    <w:uiPriority w:val="32"/>
    <w:qFormat/>
    <w:rsid w:val="00B4634E"/>
    <w:rPr>
      <w:b/>
      <w:bCs/>
      <w:smallCaps/>
      <w:color w:val="2F5496" w:themeColor="accent1" w:themeShade="BF"/>
      <w:spacing w:val="5"/>
    </w:rPr>
  </w:style>
  <w:style w:type="paragraph" w:styleId="ae">
    <w:name w:val="header"/>
    <w:basedOn w:val="a"/>
    <w:link w:val="af"/>
    <w:uiPriority w:val="99"/>
    <w:unhideWhenUsed/>
    <w:rsid w:val="001F485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F485F"/>
    <w:rPr>
      <w:sz w:val="18"/>
      <w:szCs w:val="18"/>
    </w:rPr>
  </w:style>
  <w:style w:type="paragraph" w:styleId="af0">
    <w:name w:val="footer"/>
    <w:basedOn w:val="a"/>
    <w:link w:val="af1"/>
    <w:uiPriority w:val="99"/>
    <w:unhideWhenUsed/>
    <w:rsid w:val="001F485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F485F"/>
    <w:rPr>
      <w:sz w:val="18"/>
      <w:szCs w:val="18"/>
    </w:rPr>
  </w:style>
  <w:style w:type="paragraph" w:customStyle="1" w:styleId="af2">
    <w:name w:val="封面"/>
    <w:basedOn w:val="a"/>
    <w:qFormat/>
    <w:rsid w:val="001F485F"/>
    <w:pPr>
      <w:widowControl/>
      <w:spacing w:after="0" w:line="360" w:lineRule="auto"/>
      <w:jc w:val="both"/>
    </w:pPr>
    <w:rPr>
      <w:rFonts w:ascii="宋体" w:eastAsia="宋体" w:hAnsi="宋体" w:cs="宋体"/>
      <w:b/>
      <w:kern w:val="0"/>
      <w:sz w:val="24"/>
      <w:lang w:eastAsia="en-US"/>
      <w14:ligatures w14:val="none"/>
    </w:rPr>
  </w:style>
  <w:style w:type="paragraph" w:styleId="TOC3">
    <w:name w:val="toc 3"/>
    <w:basedOn w:val="a"/>
    <w:next w:val="a"/>
    <w:rsid w:val="008A204F"/>
    <w:pPr>
      <w:widowControl/>
      <w:spacing w:after="0" w:line="360" w:lineRule="auto"/>
      <w:ind w:leftChars="400" w:left="840" w:firstLineChars="200" w:firstLine="480"/>
      <w:jc w:val="both"/>
    </w:pPr>
    <w:rPr>
      <w:rFonts w:ascii="宋体" w:eastAsia="宋体" w:hAnsi="宋体" w:cs="宋体"/>
      <w:kern w:val="0"/>
      <w:sz w:val="24"/>
      <w:lang w:eastAsia="en-US"/>
      <w14:ligatures w14:val="none"/>
    </w:rPr>
  </w:style>
  <w:style w:type="paragraph" w:styleId="TOC1">
    <w:name w:val="toc 1"/>
    <w:basedOn w:val="a"/>
    <w:next w:val="a"/>
    <w:rsid w:val="008A204F"/>
    <w:pPr>
      <w:widowControl/>
      <w:spacing w:after="0" w:line="360" w:lineRule="auto"/>
      <w:ind w:firstLineChars="200" w:firstLine="480"/>
      <w:jc w:val="both"/>
    </w:pPr>
    <w:rPr>
      <w:rFonts w:ascii="宋体" w:eastAsia="宋体" w:hAnsi="宋体" w:cs="宋体"/>
      <w:kern w:val="0"/>
      <w:sz w:val="24"/>
      <w:lang w:eastAsia="en-US"/>
      <w14:ligatures w14:val="none"/>
    </w:rPr>
  </w:style>
  <w:style w:type="paragraph" w:styleId="TOC2">
    <w:name w:val="toc 2"/>
    <w:basedOn w:val="a"/>
    <w:next w:val="a"/>
    <w:rsid w:val="008A204F"/>
    <w:pPr>
      <w:widowControl/>
      <w:spacing w:after="0" w:line="360" w:lineRule="auto"/>
      <w:ind w:leftChars="200" w:left="420" w:firstLineChars="200" w:firstLine="480"/>
      <w:jc w:val="both"/>
    </w:pPr>
    <w:rPr>
      <w:rFonts w:ascii="宋体" w:eastAsia="宋体" w:hAnsi="宋体" w:cs="宋体"/>
      <w:kern w:val="0"/>
      <w:sz w:val="24"/>
      <w:lang w:eastAsia="en-US"/>
      <w14:ligatures w14:val="none"/>
    </w:rPr>
  </w:style>
  <w:style w:type="paragraph" w:styleId="af3">
    <w:name w:val="Normal (Web)"/>
    <w:basedOn w:val="a"/>
    <w:rsid w:val="008A204F"/>
    <w:pPr>
      <w:widowControl/>
      <w:spacing w:after="0" w:line="360" w:lineRule="auto"/>
      <w:ind w:firstLineChars="200" w:firstLine="480"/>
      <w:jc w:val="both"/>
    </w:pPr>
    <w:rPr>
      <w:rFonts w:ascii="宋体" w:eastAsia="宋体" w:hAnsi="宋体" w:cs="宋体"/>
      <w:kern w:val="0"/>
      <w:sz w:val="24"/>
      <w:lang w:eastAsia="en-US"/>
      <w14:ligatures w14:val="none"/>
    </w:rPr>
  </w:style>
  <w:style w:type="table" w:styleId="af4">
    <w:name w:val="Table Grid"/>
    <w:basedOn w:val="a1"/>
    <w:rsid w:val="008A204F"/>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qFormat/>
    <w:rsid w:val="008A204F"/>
    <w:rPr>
      <w:b/>
    </w:rPr>
  </w:style>
  <w:style w:type="paragraph" w:customStyle="1" w:styleId="af6">
    <w:name w:val="表头文字"/>
    <w:basedOn w:val="a"/>
    <w:qFormat/>
    <w:rsid w:val="008A204F"/>
    <w:pPr>
      <w:widowControl/>
      <w:spacing w:after="0" w:line="360" w:lineRule="auto"/>
      <w:jc w:val="center"/>
    </w:pPr>
    <w:rPr>
      <w:rFonts w:ascii="宋体" w:eastAsia="宋体" w:hAnsi="宋体" w:cs="宋体"/>
      <w:color w:val="000000"/>
      <w:kern w:val="0"/>
      <w:sz w:val="24"/>
      <w:lang w:eastAsia="en-US"/>
      <w14:ligatures w14:val="none"/>
    </w:rPr>
  </w:style>
  <w:style w:type="paragraph" w:customStyle="1" w:styleId="af7">
    <w:name w:val="表头(列)文字"/>
    <w:basedOn w:val="a"/>
    <w:qFormat/>
    <w:rsid w:val="008A204F"/>
    <w:pPr>
      <w:widowControl/>
      <w:spacing w:after="0" w:line="360" w:lineRule="auto"/>
      <w:jc w:val="center"/>
    </w:pPr>
    <w:rPr>
      <w:rFonts w:ascii="宋体" w:eastAsia="宋体" w:hAnsi="宋体" w:cs="宋体"/>
      <w:color w:val="000000"/>
      <w:kern w:val="0"/>
      <w:sz w:val="24"/>
      <w:lang w:eastAsia="en-US"/>
      <w14:ligatures w14:val="none"/>
    </w:rPr>
  </w:style>
  <w:style w:type="paragraph" w:customStyle="1" w:styleId="af8">
    <w:name w:val="表格文字"/>
    <w:basedOn w:val="a"/>
    <w:qFormat/>
    <w:rsid w:val="008A204F"/>
    <w:pPr>
      <w:widowControl/>
      <w:spacing w:after="0" w:line="360" w:lineRule="auto"/>
      <w:jc w:val="center"/>
    </w:pPr>
    <w:rPr>
      <w:rFonts w:ascii="宋体" w:eastAsia="宋体" w:hAnsi="宋体" w:cs="宋体"/>
      <w:color w:val="000000"/>
      <w:kern w:val="0"/>
      <w:sz w:val="24"/>
      <w:lang w:eastAsia="en-US"/>
      <w14:ligatures w14:val="none"/>
    </w:rPr>
  </w:style>
  <w:style w:type="paragraph" w:customStyle="1" w:styleId="af9">
    <w:name w:val="图片标题"/>
    <w:basedOn w:val="a"/>
    <w:qFormat/>
    <w:rsid w:val="008A204F"/>
    <w:pPr>
      <w:widowControl/>
      <w:spacing w:after="0" w:line="240" w:lineRule="auto"/>
      <w:jc w:val="center"/>
    </w:pPr>
    <w:rPr>
      <w:rFonts w:ascii="宋体" w:eastAsia="宋体" w:hAnsi="宋体" w:cs="宋体"/>
      <w:color w:val="000000"/>
      <w:kern w:val="0"/>
      <w:sz w:val="24"/>
      <w:lang w:eastAsia="en-US"/>
      <w14:ligatures w14:val="none"/>
    </w:rPr>
  </w:style>
  <w:style w:type="paragraph" w:customStyle="1" w:styleId="afa">
    <w:name w:val="图片"/>
    <w:basedOn w:val="a"/>
    <w:qFormat/>
    <w:rsid w:val="008A204F"/>
    <w:pPr>
      <w:widowControl/>
      <w:spacing w:after="0" w:line="240" w:lineRule="auto"/>
      <w:jc w:val="center"/>
    </w:pPr>
    <w:rPr>
      <w:rFonts w:ascii="宋体" w:eastAsia="宋体" w:hAnsi="宋体" w:cs="宋体"/>
      <w:kern w:val="0"/>
      <w:sz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26</Pages>
  <Words>5534</Words>
  <Characters>5812</Characters>
  <Application>Microsoft Office Word</Application>
  <DocSecurity>0</DocSecurity>
  <Lines>363</Lines>
  <Paragraphs>315</Paragraphs>
  <ScaleCrop>false</ScaleCrop>
  <Company/>
  <LinksUpToDate>false</LinksUpToDate>
  <CharactersWithSpaces>11031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176940651@qq.com</dc:creator>
  <cp:keywords/>
  <dc:description/>
  <cp:lastModifiedBy>176940651@qq.com</cp:lastModifiedBy>
  <cp:revision>5</cp:revision>
  <dcterms:created xsi:type="dcterms:W3CDTF">2026-04-12T23:43:00Z</dcterms:created>
  <dcterms:modified xsi:type="dcterms:W3CDTF">2026-04-13T00:21:00Z</dcterms:modified>
</cp:coreProperties>
</file>