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Knowledge &amp; Context Specification</w:t>
      </w:r>
    </w:p>
    <w:p>
      <w:pPr>
        <w:jc w:val="center"/>
      </w:pPr>
      <w:r>
        <w:rPr>
          <w:i/>
        </w:rPr>
        <w:t>Version 1.0 • Context &amp; Knowledge Platform Specification</w:t>
      </w:r>
    </w:p>
    <w:p>
      <w:r>
        <w:t>Purpose: Define how DevOS stores, ingests, indexes, retrieves, governs and assembles the information supplied to agents during software-development workflows.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DevOS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Knowledge &amp; Context Specification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Core Platform Baseline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Functional Specification; Domain Model; Technical Architecture; Workflow Engine; Agent Framework</w:t>
            </w:r>
          </w:p>
        </w:tc>
      </w:tr>
    </w:tbl>
    <w:p>
      <w:pPr>
        <w:pStyle w:val="Heading1"/>
      </w:pPr>
      <w:r>
        <w:t>1. Executive Summary</w:t>
      </w:r>
    </w:p>
    <w:p>
      <w:r>
        <w:t>DevOS Knowledge &amp; Context is the information layer that allows agents to work from the actual software system, project history, engineering standards and current workflow evidence rather than from generic model knowledge alone.</w:t>
      </w:r>
    </w:p>
    <w:p>
      <w:r>
        <w:t>The design separates persistent Knowledge from runtime Context. Knowledge is governed information that can be retrieved over time. Context is the task-specific package assembled for a particular agent execution. This separation is critical for security, reproducibility, relevance and cost control.</w:t>
      </w:r>
    </w:p>
    <w:p>
      <w:pPr>
        <w:pStyle w:val="Heading1"/>
      </w:pPr>
      <w:r>
        <w:t>2.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Persisted information available for future retrieval.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Origin from which knowledge was obtained.</w:t>
            </w:r>
          </w:p>
        </w:tc>
      </w:tr>
      <w:tr>
        <w:tc>
          <w:tcPr>
            <w:tcW w:type="dxa" w:w="5040"/>
          </w:tcPr>
          <w:p>
            <w:r>
              <w:t>Knowledge Item</w:t>
            </w:r>
          </w:p>
        </w:tc>
        <w:tc>
          <w:tcPr>
            <w:tcW w:type="dxa" w:w="5040"/>
          </w:tcPr>
          <w:p>
            <w:r>
              <w:t>A logical unit of stored knowledge.</w:t>
            </w:r>
          </w:p>
        </w:tc>
      </w:tr>
      <w:tr>
        <w:tc>
          <w:tcPr>
            <w:tcW w:type="dxa" w:w="5040"/>
          </w:tcPr>
          <w:p>
            <w:r>
              <w:t>Collection</w:t>
            </w:r>
          </w:p>
        </w:tc>
        <w:tc>
          <w:tcPr>
            <w:tcW w:type="dxa" w:w="5040"/>
          </w:tcPr>
          <w:p>
            <w:r>
              <w:t>A governed grouping of knowledge items.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Information assembled for one task execution.</w:t>
            </w:r>
          </w:p>
        </w:tc>
      </w:tr>
      <w:tr>
        <w:tc>
          <w:tcPr>
            <w:tcW w:type="dxa" w:w="5040"/>
          </w:tcPr>
          <w:p>
            <w:r>
              <w:t>Context Source</w:t>
            </w:r>
          </w:p>
        </w:tc>
        <w:tc>
          <w:tcPr>
            <w:tcW w:type="dxa" w:w="5040"/>
          </w:tcPr>
          <w:p>
            <w:r>
              <w:t>A specific item/reference included in context.</w:t>
            </w:r>
          </w:p>
        </w:tc>
      </w:tr>
      <w:tr>
        <w:tc>
          <w:tcPr>
            <w:tcW w:type="dxa" w:w="5040"/>
          </w:tcPr>
          <w:p>
            <w:r>
              <w:t>Retrieval</w:t>
            </w:r>
          </w:p>
        </w:tc>
        <w:tc>
          <w:tcPr>
            <w:tcW w:type="dxa" w:w="5040"/>
          </w:tcPr>
          <w:p>
            <w:r>
              <w:t>Process of finding relevant knowledge.</w:t>
            </w:r>
          </w:p>
        </w:tc>
      </w:tr>
      <w:tr>
        <w:tc>
          <w:tcPr>
            <w:tcW w:type="dxa" w:w="5040"/>
          </w:tcPr>
          <w:p>
            <w:r>
              <w:t>Embedding</w:t>
            </w:r>
          </w:p>
        </w:tc>
        <w:tc>
          <w:tcPr>
            <w:tcW w:type="dxa" w:w="5040"/>
          </w:tcPr>
          <w:p>
            <w:r>
              <w:t>Vector representation used for semantic retrieval.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Attributes used for filtering, security and ranking.</w:t>
            </w:r>
          </w:p>
        </w:tc>
      </w:tr>
      <w:tr>
        <w:tc>
          <w:tcPr>
            <w:tcW w:type="dxa" w:w="5040"/>
          </w:tcPr>
          <w:p>
            <w:r>
              <w:t>Provenance</w:t>
            </w:r>
          </w:p>
        </w:tc>
        <w:tc>
          <w:tcPr>
            <w:tcW w:type="dxa" w:w="5040"/>
          </w:tcPr>
          <w:p>
            <w:r>
              <w:t>Evidence of where information came from and when.</w:t>
            </w:r>
          </w:p>
        </w:tc>
      </w:tr>
    </w:tbl>
    <w:p>
      <w:pPr>
        <w:pStyle w:val="Heading1"/>
      </w:pPr>
      <w:r>
        <w:t>3. Design Principles</w:t>
      </w:r>
    </w:p>
    <w:p>
      <w:pPr>
        <w:pStyle w:val="ListBullet"/>
      </w:pPr>
      <w:r>
        <w:t>Authoritative before convenient: prefer approved and current sources.</w:t>
      </w:r>
    </w:p>
    <w:p>
      <w:pPr>
        <w:pStyle w:val="ListBullet"/>
      </w:pPr>
      <w:r>
        <w:t>Permission-aware by design: retrieval must never bypass access controls.</w:t>
      </w:r>
    </w:p>
    <w:p>
      <w:pPr>
        <w:pStyle w:val="ListBullet"/>
      </w:pPr>
      <w:r>
        <w:t>Task-specific context: do not send an entire repository or knowledge base by default.</w:t>
      </w:r>
    </w:p>
    <w:p>
      <w:pPr>
        <w:pStyle w:val="ListBullet"/>
      </w:pPr>
      <w:r>
        <w:t>Source attribution: material information should remain traceable to its source.</w:t>
      </w:r>
    </w:p>
    <w:p>
      <w:pPr>
        <w:pStyle w:val="ListBullet"/>
      </w:pPr>
      <w:r>
        <w:t>Freshness-aware: stale information should be identified and ranked appropriately.</w:t>
      </w:r>
    </w:p>
    <w:p>
      <w:pPr>
        <w:pStyle w:val="ListBullet"/>
      </w:pPr>
      <w:r>
        <w:t>Deterministic where possible: context assembly should be reproducible.</w:t>
      </w:r>
    </w:p>
    <w:p>
      <w:pPr>
        <w:pStyle w:val="ListBullet"/>
      </w:pPr>
      <w:r>
        <w:t>Layered retrieval: combine structured filters, keyword search and semantic retrieval.</w:t>
      </w:r>
    </w:p>
    <w:p>
      <w:pPr>
        <w:pStyle w:val="ListBullet"/>
      </w:pPr>
      <w:r>
        <w:t>Minimal exposure: retrieve only information needed for the task.</w:t>
      </w:r>
    </w:p>
    <w:p>
      <w:pPr>
        <w:pStyle w:val="ListBullet"/>
      </w:pPr>
      <w:r>
        <w:t>Version-aware: preserve relevant historical context where the workflow requires it.</w:t>
      </w:r>
    </w:p>
    <w:p>
      <w:pPr>
        <w:pStyle w:val="ListBullet"/>
      </w:pPr>
      <w:r>
        <w:t>Explicit insufficiency: if required information is unavailable, DevOS must say so rather than invent it.</w:t>
      </w:r>
    </w:p>
    <w:p>
      <w:pPr>
        <w:pStyle w:val="Heading1"/>
      </w:pPr>
      <w:r>
        <w:t>4. Knowledge vs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Knowledge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3360"/>
          </w:tcPr>
          <w:p>
            <w:r>
              <w:t>Lifetime</w:t>
            </w:r>
          </w:p>
        </w:tc>
        <w:tc>
          <w:tcPr>
            <w:tcW w:type="dxa" w:w="3360"/>
          </w:tcPr>
          <w:p>
            <w:r>
              <w:t>Persistent</w:t>
            </w:r>
          </w:p>
        </w:tc>
        <w:tc>
          <w:tcPr>
            <w:tcW w:type="dxa" w:w="3360"/>
          </w:tcPr>
          <w:p>
            <w:r>
              <w:t>Task/execution scoped</w:t>
            </w:r>
          </w:p>
        </w:tc>
      </w:tr>
      <w:tr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Reusable information</w:t>
            </w:r>
          </w:p>
        </w:tc>
        <w:tc>
          <w:tcPr>
            <w:tcW w:type="dxa" w:w="3360"/>
          </w:tcPr>
          <w:p>
            <w:r>
              <w:t>Inputs to a specific agent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Knowledge repositories</w:t>
            </w:r>
          </w:p>
        </w:tc>
        <w:tc>
          <w:tcPr>
            <w:tcW w:type="dxa" w:w="3360"/>
          </w:tcPr>
          <w:p>
            <w:r>
              <w:t>Execution/context references</w:t>
            </w:r>
          </w:p>
        </w:tc>
      </w:tr>
      <w:tr>
        <w:tc>
          <w:tcPr>
            <w:tcW w:type="dxa" w:w="3360"/>
          </w:tcPr>
          <w:p>
            <w:r>
              <w:t>Governance</w:t>
            </w:r>
          </w:p>
        </w:tc>
        <w:tc>
          <w:tcPr>
            <w:tcW w:type="dxa" w:w="3360"/>
          </w:tcPr>
          <w:p>
            <w:r>
              <w:t>Collection/source policies</w:t>
            </w:r>
          </w:p>
        </w:tc>
        <w:tc>
          <w:tcPr>
            <w:tcW w:type="dxa" w:w="3360"/>
          </w:tcPr>
          <w:p>
            <w:r>
              <w:t>Task/agent security policy</w:t>
            </w:r>
          </w:p>
        </w:tc>
      </w:tr>
      <w:tr>
        <w:tc>
          <w:tcPr>
            <w:tcW w:type="dxa" w:w="3360"/>
          </w:tcPr>
          <w:p>
            <w:r>
              <w:t>Freshness</w:t>
            </w:r>
          </w:p>
        </w:tc>
        <w:tc>
          <w:tcPr>
            <w:tcW w:type="dxa" w:w="3360"/>
          </w:tcPr>
          <w:p>
            <w:r>
              <w:t>Managed over time</w:t>
            </w:r>
          </w:p>
        </w:tc>
        <w:tc>
          <w:tcPr>
            <w:tcW w:type="dxa" w:w="3360"/>
          </w:tcPr>
          <w:p>
            <w:r>
              <w:t>Resolved at execution</w:t>
            </w:r>
          </w:p>
        </w:tc>
      </w:tr>
      <w:tr>
        <w:tc>
          <w:tcPr>
            <w:tcW w:type="dxa" w:w="3360"/>
          </w:tcPr>
          <w:p>
            <w:r>
              <w:t>Example</w:t>
            </w:r>
          </w:p>
        </w:tc>
        <w:tc>
          <w:tcPr>
            <w:tcW w:type="dxa" w:w="3360"/>
          </w:tcPr>
          <w:p>
            <w:r>
              <w:t>Architecture standard</w:t>
            </w:r>
          </w:p>
        </w:tc>
        <w:tc>
          <w:tcPr>
            <w:tcW w:type="dxa" w:w="3360"/>
          </w:tcPr>
          <w:p>
            <w:r>
              <w:t>Relevant architecture sections for current feature</w:t>
            </w:r>
          </w:p>
        </w:tc>
      </w:tr>
    </w:tbl>
    <w:p>
      <w:r>
        <w:t>Knowledge is the library. Context is the curated briefing delivered to the agent.</w:t>
      </w:r>
    </w:p>
    <w:p>
      <w:pPr>
        <w:pStyle w:val="Heading1"/>
      </w:pPr>
      <w:r>
        <w:t>5. Knowledge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Product vision, roadmap, personas, requirements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Architecture decisions, diagrams, standards</w:t>
            </w:r>
          </w:p>
        </w:tc>
      </w:tr>
      <w:tr>
        <w:tc>
          <w:tcPr>
            <w:tcW w:type="dxa" w:w="5040"/>
          </w:tcPr>
          <w:p>
            <w:r>
              <w:t>Engineering</w:t>
            </w:r>
          </w:p>
        </w:tc>
        <w:tc>
          <w:tcPr>
            <w:tcW w:type="dxa" w:w="5040"/>
          </w:tcPr>
          <w:p>
            <w:r>
              <w:t>Coding standards, patterns, conventions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Repository structure, modules, build instructions</w:t>
            </w:r>
          </w:p>
        </w:tc>
      </w:tr>
      <w:tr>
        <w:tc>
          <w:tcPr>
            <w:tcW w:type="dxa" w:w="5040"/>
          </w:tcPr>
          <w:p>
            <w:r>
              <w:t>Quality</w:t>
            </w:r>
          </w:p>
        </w:tc>
        <w:tc>
          <w:tcPr>
            <w:tcW w:type="dxa" w:w="5040"/>
          </w:tcPr>
          <w:p>
            <w:r>
              <w:t>Testing standards, test strategy, quality gates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Security standards, threat models, policies</w:t>
            </w:r>
          </w:p>
        </w:tc>
      </w:tr>
      <w:tr>
        <w:tc>
          <w:tcPr>
            <w:tcW w:type="dxa" w:w="5040"/>
          </w:tcPr>
          <w:p>
            <w:r>
              <w:t>Operations</w:t>
            </w:r>
          </w:p>
        </w:tc>
        <w:tc>
          <w:tcPr>
            <w:tcW w:type="dxa" w:w="5040"/>
          </w:tcPr>
          <w:p>
            <w:r>
              <w:t>Deployment, monitoring, runbooks</w:t>
            </w:r>
          </w:p>
        </w:tc>
      </w:tr>
      <w:tr>
        <w:tc>
          <w:tcPr>
            <w:tcW w:type="dxa" w:w="5040"/>
          </w:tcPr>
          <w:p>
            <w:r>
              <w:t>Organisation</w:t>
            </w:r>
          </w:p>
        </w:tc>
        <w:tc>
          <w:tcPr>
            <w:tcW w:type="dxa" w:w="5040"/>
          </w:tcPr>
          <w:p>
            <w:r>
              <w:t>Engineering processes, governance, templates</w:t>
            </w:r>
          </w:p>
        </w:tc>
      </w:tr>
      <w:tr>
        <w:tc>
          <w:tcPr>
            <w:tcW w:type="dxa" w:w="5040"/>
          </w:tcPr>
          <w:p>
            <w:r>
              <w:t>Project history</w:t>
            </w:r>
          </w:p>
        </w:tc>
        <w:tc>
          <w:tcPr>
            <w:tcW w:type="dxa" w:w="5040"/>
          </w:tcPr>
          <w:p>
            <w:r>
              <w:t>Past decisions, completed work, incidents</w:t>
            </w:r>
          </w:p>
        </w:tc>
      </w:tr>
    </w:tbl>
    <w:p>
      <w:pPr>
        <w:pStyle w:val="Heading1"/>
      </w:pPr>
      <w:r>
        <w:t>6. Knowledge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Typical ingestion</w:t>
            </w:r>
          </w:p>
        </w:tc>
      </w:tr>
      <w:tr>
        <w:tc>
          <w:tcPr>
            <w:tcW w:type="dxa" w:w="3360"/>
          </w:tcPr>
          <w:p>
            <w:r>
              <w:t>Documents</w:t>
            </w:r>
          </w:p>
        </w:tc>
        <w:tc>
          <w:tcPr>
            <w:tcW w:type="dxa" w:w="3360"/>
          </w:tcPr>
          <w:p>
            <w:r>
              <w:t>PDF, DOCX, Markdown</w:t>
            </w:r>
          </w:p>
        </w:tc>
        <w:tc>
          <w:tcPr>
            <w:tcW w:type="dxa" w:w="3360"/>
          </w:tcPr>
          <w:p>
            <w:r>
              <w:t>Upload/parse</w:t>
            </w:r>
          </w:p>
        </w:tc>
      </w:tr>
      <w:tr>
        <w:tc>
          <w:tcPr>
            <w:tcW w:type="dxa" w:w="3360"/>
          </w:tcPr>
          <w:p>
            <w:r>
              <w:t>Repositories</w:t>
            </w:r>
          </w:p>
        </w:tc>
        <w:tc>
          <w:tcPr>
            <w:tcW w:type="dxa" w:w="3360"/>
          </w:tcPr>
          <w:p>
            <w:r>
              <w:t>Git repositories</w:t>
            </w:r>
          </w:p>
        </w:tc>
        <w:tc>
          <w:tcPr>
            <w:tcW w:type="dxa" w:w="3360"/>
          </w:tcPr>
          <w:p>
            <w:r>
              <w:t>Connector/indexer</w:t>
            </w:r>
          </w:p>
        </w:tc>
      </w:tr>
      <w:tr>
        <w:tc>
          <w:tcPr>
            <w:tcW w:type="dxa" w:w="3360"/>
          </w:tcPr>
          <w:p>
            <w:r>
              <w:t>Issue trackers</w:t>
            </w:r>
          </w:p>
        </w:tc>
        <w:tc>
          <w:tcPr>
            <w:tcW w:type="dxa" w:w="3360"/>
          </w:tcPr>
          <w:p>
            <w:r>
              <w:t>Jira-like work items</w:t>
            </w:r>
          </w:p>
        </w:tc>
        <w:tc>
          <w:tcPr>
            <w:tcW w:type="dxa" w:w="3360"/>
          </w:tcPr>
          <w:p>
            <w:r>
              <w:t>Connector</w:t>
            </w:r>
          </w:p>
        </w:tc>
      </w:tr>
      <w:tr>
        <w:tc>
          <w:tcPr>
            <w:tcW w:type="dxa" w:w="3360"/>
          </w:tcPr>
          <w:p>
            <w:r>
              <w:t>Wikis</w:t>
            </w:r>
          </w:p>
        </w:tc>
        <w:tc>
          <w:tcPr>
            <w:tcW w:type="dxa" w:w="3360"/>
          </w:tcPr>
          <w:p>
            <w:r>
              <w:t>Engineering knowledge bases</w:t>
            </w:r>
          </w:p>
        </w:tc>
        <w:tc>
          <w:tcPr>
            <w:tcW w:type="dxa" w:w="3360"/>
          </w:tcPr>
          <w:p>
            <w:r>
              <w:t>Connector</w:t>
            </w:r>
          </w:p>
        </w:tc>
      </w:tr>
      <w:tr>
        <w:tc>
          <w:tcPr>
            <w:tcW w:type="dxa" w:w="3360"/>
          </w:tcPr>
          <w:p>
            <w:r>
              <w:t>Databases</w:t>
            </w:r>
          </w:p>
        </w:tc>
        <w:tc>
          <w:tcPr>
            <w:tcW w:type="dxa" w:w="3360"/>
          </w:tcPr>
          <w:p>
            <w:r>
              <w:t>Structured project data</w:t>
            </w:r>
          </w:p>
        </w:tc>
        <w:tc>
          <w:tcPr>
            <w:tcW w:type="dxa" w:w="3360"/>
          </w:tcPr>
          <w:p>
            <w:r>
              <w:t>Connector/query</w:t>
            </w:r>
          </w:p>
        </w:tc>
      </w:tr>
      <w:tr>
        <w:tc>
          <w:tcPr>
            <w:tcW w:type="dxa" w:w="3360"/>
          </w:tcPr>
          <w:p>
            <w:r>
              <w:t>APIs</w:t>
            </w:r>
          </w:p>
        </w:tc>
        <w:tc>
          <w:tcPr>
            <w:tcW w:type="dxa" w:w="3360"/>
          </w:tcPr>
          <w:p>
            <w:r>
              <w:t>External engineering systems</w:t>
            </w:r>
          </w:p>
        </w:tc>
        <w:tc>
          <w:tcPr>
            <w:tcW w:type="dxa" w:w="3360"/>
          </w:tcPr>
          <w:p>
            <w:r>
              <w:t>Connector</w:t>
            </w:r>
          </w:p>
        </w:tc>
      </w:tr>
      <w:tr>
        <w:tc>
          <w:tcPr>
            <w:tcW w:type="dxa" w:w="3360"/>
          </w:tcPr>
          <w:p>
            <w:r>
              <w:t>Generated artifacts</w:t>
            </w:r>
          </w:p>
        </w:tc>
        <w:tc>
          <w:tcPr>
            <w:tcW w:type="dxa" w:w="3360"/>
          </w:tcPr>
          <w:p>
            <w:r>
              <w:t>PRDs, designs, plans</w:t>
            </w:r>
          </w:p>
        </w:tc>
        <w:tc>
          <w:tcPr>
            <w:tcW w:type="dxa" w:w="3360"/>
          </w:tcPr>
          <w:p>
            <w:r>
              <w:t>DevOS artifact store</w:t>
            </w:r>
          </w:p>
        </w:tc>
      </w:tr>
      <w:tr>
        <w:tc>
          <w:tcPr>
            <w:tcW w:type="dxa" w:w="3360"/>
          </w:tcPr>
          <w:p>
            <w:r>
              <w:t>Execution evidence</w:t>
            </w:r>
          </w:p>
        </w:tc>
        <w:tc>
          <w:tcPr>
            <w:tcW w:type="dxa" w:w="3360"/>
          </w:tcPr>
          <w:p>
            <w:r>
              <w:t>Tests, reviews, pipeline results</w:t>
            </w:r>
          </w:p>
        </w:tc>
        <w:tc>
          <w:tcPr>
            <w:tcW w:type="dxa" w:w="3360"/>
          </w:tcPr>
          <w:p>
            <w:r>
              <w:t>Workflow/event integration</w:t>
            </w:r>
          </w:p>
        </w:tc>
      </w:tr>
    </w:tbl>
    <w:p>
      <w:pPr>
        <w:pStyle w:val="Heading1"/>
      </w:pPr>
      <w:r>
        <w:t>7. Source Authority</w:t>
      </w:r>
    </w:p>
    <w:p>
      <w:r>
        <w:t>DevOS should assign authority and trust characteristics to sources so agents do not treat conflicting information equally.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Authority tier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A1 – Authoritative</w:t>
            </w:r>
          </w:p>
        </w:tc>
        <w:tc>
          <w:tcPr>
            <w:tcW w:type="dxa" w:w="5040"/>
          </w:tcPr>
          <w:p>
            <w:r>
              <w:t>Approved architecture, policy, current system configuration</w:t>
            </w:r>
          </w:p>
        </w:tc>
      </w:tr>
      <w:tr>
        <w:tc>
          <w:tcPr>
            <w:tcW w:type="dxa" w:w="5040"/>
          </w:tcPr>
          <w:p>
            <w:r>
              <w:t>A2 – Controlled</w:t>
            </w:r>
          </w:p>
        </w:tc>
        <w:tc>
          <w:tcPr>
            <w:tcW w:type="dxa" w:w="5040"/>
          </w:tcPr>
          <w:p>
            <w:r>
              <w:t>Published project documentation, approved requirements</w:t>
            </w:r>
          </w:p>
        </w:tc>
      </w:tr>
      <w:tr>
        <w:tc>
          <w:tcPr>
            <w:tcW w:type="dxa" w:w="5040"/>
          </w:tcPr>
          <w:p>
            <w:r>
              <w:t>A3 – Operational</w:t>
            </w:r>
          </w:p>
        </w:tc>
        <w:tc>
          <w:tcPr>
            <w:tcW w:type="dxa" w:w="5040"/>
          </w:tcPr>
          <w:p>
            <w:r>
              <w:t>Current issue/repository/pipeline data</w:t>
            </w:r>
          </w:p>
        </w:tc>
      </w:tr>
      <w:tr>
        <w:tc>
          <w:tcPr>
            <w:tcW w:type="dxa" w:w="5040"/>
          </w:tcPr>
          <w:p>
            <w:r>
              <w:t>A4 – Informational</w:t>
            </w:r>
          </w:p>
        </w:tc>
        <w:tc>
          <w:tcPr>
            <w:tcW w:type="dxa" w:w="5040"/>
          </w:tcPr>
          <w:p>
            <w:r>
              <w:t>Notes, discussions, historical material</w:t>
            </w:r>
          </w:p>
        </w:tc>
      </w:tr>
      <w:tr>
        <w:tc>
          <w:tcPr>
            <w:tcW w:type="dxa" w:w="5040"/>
          </w:tcPr>
          <w:p>
            <w:r>
              <w:t>A5 – Untrusted</w:t>
            </w:r>
          </w:p>
        </w:tc>
        <w:tc>
          <w:tcPr>
            <w:tcW w:type="dxa" w:w="5040"/>
          </w:tcPr>
          <w:p>
            <w:r>
              <w:t>External or user-provided content not yet validated</w:t>
            </w:r>
          </w:p>
        </w:tc>
      </w:tr>
    </w:tbl>
    <w:p>
      <w:r>
        <w:t>Authority is metadata, not a substitute for permissions or correctness. An A1 source can still be outdated or wrong and should retain freshness metadata.</w:t>
      </w:r>
    </w:p>
    <w:p>
      <w:pPr>
        <w:pStyle w:val="Heading1"/>
      </w:pPr>
      <w:r>
        <w:t>8. Knowledge Item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Stable identity</w:t>
            </w:r>
          </w:p>
        </w:tc>
      </w:tr>
      <w:tr>
        <w:tc>
          <w:tcPr>
            <w:tcW w:type="dxa" w:w="5040"/>
          </w:tcPr>
          <w:p>
            <w:r>
              <w:t>source_id</w:t>
            </w:r>
          </w:p>
        </w:tc>
        <w:tc>
          <w:tcPr>
            <w:tcW w:type="dxa" w:w="5040"/>
          </w:tcPr>
          <w:p>
            <w:r>
              <w:t>Origin reference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Human-readable name</w:t>
            </w:r>
          </w:p>
        </w:tc>
      </w:tr>
      <w:tr>
        <w:tc>
          <w:tcPr>
            <w:tcW w:type="dxa" w:w="5040"/>
          </w:tcPr>
          <w:p>
            <w:r>
              <w:t>content</w:t>
            </w:r>
          </w:p>
        </w:tc>
        <w:tc>
          <w:tcPr>
            <w:tcW w:type="dxa" w:w="5040"/>
          </w:tcPr>
          <w:p>
            <w:r>
              <w:t>Normalised content</w:t>
            </w:r>
          </w:p>
        </w:tc>
      </w:tr>
      <w:tr>
        <w:tc>
          <w:tcPr>
            <w:tcW w:type="dxa" w:w="5040"/>
          </w:tcPr>
          <w:p>
            <w:r>
              <w:t>content_type</w:t>
            </w:r>
          </w:p>
        </w:tc>
        <w:tc>
          <w:tcPr>
            <w:tcW w:type="dxa" w:w="5040"/>
          </w:tcPr>
          <w:p>
            <w:r>
              <w:t>Document/code/data type</w:t>
            </w:r>
          </w:p>
        </w:tc>
      </w:tr>
      <w:tr>
        <w:tc>
          <w:tcPr>
            <w:tcW w:type="dxa" w:w="5040"/>
          </w:tcPr>
          <w:p>
            <w:r>
              <w:t>collection_id</w:t>
            </w:r>
          </w:p>
        </w:tc>
        <w:tc>
          <w:tcPr>
            <w:tcW w:type="dxa" w:w="5040"/>
          </w:tcPr>
          <w:p>
            <w:r>
              <w:t>Knowledge grouping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Source/content version</w:t>
            </w:r>
          </w:p>
        </w:tc>
      </w:tr>
      <w:tr>
        <w:tc>
          <w:tcPr>
            <w:tcW w:type="dxa" w:w="5040"/>
          </w:tcPr>
          <w:p>
            <w:r>
              <w:t>created_at</w:t>
            </w:r>
          </w:p>
        </w:tc>
        <w:tc>
          <w:tcPr>
            <w:tcW w:type="dxa" w:w="5040"/>
          </w:tcPr>
          <w:p>
            <w:r>
              <w:t>Origin time</w:t>
            </w:r>
          </w:p>
        </w:tc>
      </w:tr>
      <w:tr>
        <w:tc>
          <w:tcPr>
            <w:tcW w:type="dxa" w:w="5040"/>
          </w:tcPr>
          <w:p>
            <w:r>
              <w:t>updated_at</w:t>
            </w:r>
          </w:p>
        </w:tc>
        <w:tc>
          <w:tcPr>
            <w:tcW w:type="dxa" w:w="5040"/>
          </w:tcPr>
          <w:p>
            <w:r>
              <w:t>Last update</w:t>
            </w:r>
          </w:p>
        </w:tc>
      </w:tr>
      <w:tr>
        <w:tc>
          <w:tcPr>
            <w:tcW w:type="dxa" w:w="5040"/>
          </w:tcPr>
          <w:p>
            <w:r>
              <w:t>effective_from/to</w:t>
            </w:r>
          </w:p>
        </w:tc>
        <w:tc>
          <w:tcPr>
            <w:tcW w:type="dxa" w:w="5040"/>
          </w:tcPr>
          <w:p>
            <w:r>
              <w:t>Validity period where relevant</w:t>
            </w:r>
          </w:p>
        </w:tc>
      </w:tr>
      <w:tr>
        <w:tc>
          <w:tcPr>
            <w:tcW w:type="dxa" w:w="5040"/>
          </w:tcPr>
          <w:p>
            <w:r>
              <w:t>authority</w:t>
            </w:r>
          </w:p>
        </w:tc>
        <w:tc>
          <w:tcPr>
            <w:tcW w:type="dxa" w:w="5040"/>
          </w:tcPr>
          <w:p>
            <w:r>
              <w:t>Source authority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Sensitivity</w:t>
            </w:r>
          </w:p>
        </w:tc>
      </w:tr>
      <w:tr>
        <w:tc>
          <w:tcPr>
            <w:tcW w:type="dxa" w:w="5040"/>
          </w:tcPr>
          <w:p>
            <w:r>
              <w:t>permissions</w:t>
            </w:r>
          </w:p>
        </w:tc>
        <w:tc>
          <w:tcPr>
            <w:tcW w:type="dxa" w:w="5040"/>
          </w:tcPr>
          <w:p>
            <w:r>
              <w:t>Access scope</w:t>
            </w:r>
          </w:p>
        </w:tc>
      </w:tr>
      <w:tr>
        <w:tc>
          <w:tcPr>
            <w:tcW w:type="dxa" w:w="5040"/>
          </w:tcPr>
          <w:p>
            <w:r>
              <w:t>checksum</w:t>
            </w:r>
          </w:p>
        </w:tc>
        <w:tc>
          <w:tcPr>
            <w:tcW w:type="dxa" w:w="5040"/>
          </w:tcPr>
          <w:p>
            <w:r>
              <w:t>Change detection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Search/filter attributes</w:t>
            </w:r>
          </w:p>
        </w:tc>
      </w:tr>
    </w:tbl>
    <w:p>
      <w:pPr>
        <w:pStyle w:val="Heading1"/>
      </w:pPr>
      <w:r>
        <w:t>9. Ingestion Pipeline</w:t>
      </w:r>
    </w:p>
    <w:p>
      <w:pPr>
        <w:pStyle w:val="ListNumber"/>
      </w:pPr>
      <w:r>
        <w:t>Discover source or receive uploaded content.</w:t>
      </w:r>
    </w:p>
    <w:p>
      <w:pPr>
        <w:pStyle w:val="ListNumber"/>
      </w:pPr>
      <w:r>
        <w:t>Authenticate against the source.</w:t>
      </w:r>
    </w:p>
    <w:p>
      <w:pPr>
        <w:pStyle w:val="ListNumber"/>
      </w:pPr>
      <w:r>
        <w:t>Retrieve content.</w:t>
      </w:r>
    </w:p>
    <w:p>
      <w:pPr>
        <w:pStyle w:val="ListNumber"/>
      </w:pPr>
      <w:r>
        <w:t>Validate and classify source.</w:t>
      </w:r>
    </w:p>
    <w:p>
      <w:pPr>
        <w:pStyle w:val="ListNumber"/>
      </w:pPr>
      <w:r>
        <w:t>Extract/normalise content.</w:t>
      </w:r>
    </w:p>
    <w:p>
      <w:pPr>
        <w:pStyle w:val="ListNumber"/>
      </w:pPr>
      <w:r>
        <w:t>Split content into retrieval units where appropriate.</w:t>
      </w:r>
    </w:p>
    <w:p>
      <w:pPr>
        <w:pStyle w:val="ListNumber"/>
      </w:pPr>
      <w:r>
        <w:t>Attach metadata and provenance.</w:t>
      </w:r>
    </w:p>
    <w:p>
      <w:pPr>
        <w:pStyle w:val="ListNumber"/>
      </w:pPr>
      <w:r>
        <w:t>Detect duplicates or unchanged content.</w:t>
      </w:r>
    </w:p>
    <w:p>
      <w:pPr>
        <w:pStyle w:val="ListNumber"/>
      </w:pPr>
      <w:r>
        <w:t>Generate retrieval indexes/embeddings.</w:t>
      </w:r>
    </w:p>
    <w:p>
      <w:pPr>
        <w:pStyle w:val="ListNumber"/>
      </w:pPr>
      <w:r>
        <w:t>Persist knowledge item and index references.</w:t>
      </w:r>
    </w:p>
    <w:p>
      <w:pPr>
        <w:pStyle w:val="ListNumber"/>
      </w:pPr>
      <w:r>
        <w:t>Mark ingestion status and errors.</w:t>
      </w:r>
    </w:p>
    <w:p>
      <w:pPr>
        <w:pStyle w:val="Heading1"/>
      </w:pPr>
      <w:r>
        <w:t>10. Ingestion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40"/>
          </w:tcPr>
          <w:p>
            <w:r>
              <w:t>DISCOVERED</w:t>
            </w:r>
          </w:p>
        </w:tc>
        <w:tc>
          <w:tcPr>
            <w:tcW w:type="dxa" w:w="5040"/>
          </w:tcPr>
          <w:p>
            <w:r>
              <w:t>Source identified.</w:t>
            </w:r>
          </w:p>
        </w:tc>
      </w:tr>
      <w:tr>
        <w:tc>
          <w:tcPr>
            <w:tcW w:type="dxa" w:w="5040"/>
          </w:tcPr>
          <w:p>
            <w:r>
              <w:t>INGESTING</w:t>
            </w:r>
          </w:p>
        </w:tc>
        <w:tc>
          <w:tcPr>
            <w:tcW w:type="dxa" w:w="5040"/>
          </w:tcPr>
          <w:p>
            <w:r>
              <w:t>Content being retrieved/processed.</w:t>
            </w:r>
          </w:p>
        </w:tc>
      </w:tr>
      <w:tr>
        <w:tc>
          <w:tcPr>
            <w:tcW w:type="dxa" w:w="5040"/>
          </w:tcPr>
          <w:p>
            <w:r>
              <w:t>INDEXING</w:t>
            </w:r>
          </w:p>
        </w:tc>
        <w:tc>
          <w:tcPr>
            <w:tcW w:type="dxa" w:w="5040"/>
          </w:tcPr>
          <w:p>
            <w:r>
              <w:t>Retrieval representations being created.</w:t>
            </w:r>
          </w:p>
        </w:tc>
      </w:tr>
      <w:tr>
        <w:tc>
          <w:tcPr>
            <w:tcW w:type="dxa" w:w="5040"/>
          </w:tcPr>
          <w:p>
            <w:r>
              <w:t>READY</w:t>
            </w:r>
          </w:p>
        </w:tc>
        <w:tc>
          <w:tcPr>
            <w:tcW w:type="dxa" w:w="5040"/>
          </w:tcPr>
          <w:p>
            <w:r>
              <w:t>Available for retrieval.</w:t>
            </w:r>
          </w:p>
        </w:tc>
      </w:tr>
      <w:tr>
        <w:tc>
          <w:tcPr>
            <w:tcW w:type="dxa" w:w="5040"/>
          </w:tcPr>
          <w:p>
            <w:r>
              <w:t>STALE</w:t>
            </w:r>
          </w:p>
        </w:tc>
        <w:tc>
          <w:tcPr>
            <w:tcW w:type="dxa" w:w="5040"/>
          </w:tcPr>
          <w:p>
            <w:r>
              <w:t>Source may have changed or freshness threshold exceeded.</w:t>
            </w:r>
          </w:p>
        </w:tc>
      </w:tr>
      <w:tr>
        <w:tc>
          <w:tcPr>
            <w:tcW w:type="dxa" w:w="5040"/>
          </w:tcPr>
          <w:p>
            <w:r>
              <w:t>FAILED</w:t>
            </w:r>
          </w:p>
        </w:tc>
        <w:tc>
          <w:tcPr>
            <w:tcW w:type="dxa" w:w="5040"/>
          </w:tcPr>
          <w:p>
            <w:r>
              <w:t>Ingestion unsuccessful.</w:t>
            </w:r>
          </w:p>
        </w:tc>
      </w:tr>
      <w:tr>
        <w:tc>
          <w:tcPr>
            <w:tcW w:type="dxa" w:w="5040"/>
          </w:tcPr>
          <w:p>
            <w:r>
              <w:t>DELETED</w:t>
            </w:r>
          </w:p>
        </w:tc>
        <w:tc>
          <w:tcPr>
            <w:tcW w:type="dxa" w:w="5040"/>
          </w:tcPr>
          <w:p>
            <w:r>
              <w:t>Removed from active knowledge.</w:t>
            </w:r>
          </w:p>
        </w:tc>
      </w:tr>
    </w:tbl>
    <w:p>
      <w:pPr>
        <w:pStyle w:val="Heading1"/>
      </w:pPr>
      <w:r>
        <w:t>11. Chunking Strategy</w:t>
      </w:r>
    </w:p>
    <w:p>
      <w:r>
        <w:t>Large documents should be split into retrieval units that preserve semantic meaning and enough surrounding context for an agent to understand the material.</w:t>
      </w:r>
    </w:p>
    <w:p>
      <w:pPr>
        <w:pStyle w:val="ListBullet"/>
      </w:pPr>
      <w:r>
        <w:t>Prefer logical boundaries such as headings, sections, functions or configuration blocks.</w:t>
      </w:r>
    </w:p>
    <w:p>
      <w:pPr>
        <w:pStyle w:val="ListBullet"/>
      </w:pPr>
      <w:r>
        <w:t>Avoid arbitrary fixed-size splitting where it destroys meaning.</w:t>
      </w:r>
    </w:p>
    <w:p>
      <w:pPr>
        <w:pStyle w:val="ListBullet"/>
      </w:pPr>
      <w:r>
        <w:t>Preserve parent document and section metadata.</w:t>
      </w:r>
    </w:p>
    <w:p>
      <w:pPr>
        <w:pStyle w:val="ListBullet"/>
      </w:pPr>
      <w:r>
        <w:t>Maintain source offsets or references where possible.</w:t>
      </w:r>
    </w:p>
    <w:p>
      <w:pPr>
        <w:pStyle w:val="ListBullet"/>
      </w:pPr>
      <w:r>
        <w:t>Use overlap only where it improves retrieval quality.</w:t>
      </w:r>
    </w:p>
    <w:p>
      <w:pPr>
        <w:pStyle w:val="ListBullet"/>
      </w:pPr>
      <w:r>
        <w:t>Treat source code differently from prose; preserve file/module/function identity.</w:t>
      </w:r>
    </w:p>
    <w:p>
      <w:pPr>
        <w:pStyle w:val="Heading1"/>
      </w:pPr>
      <w:r>
        <w:t>12. Repository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Repository information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Representation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Repository/project identity</w:t>
            </w:r>
          </w:p>
        </w:tc>
      </w:tr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Path, language, module</w:t>
            </w:r>
          </w:p>
        </w:tc>
      </w:tr>
      <w:tr>
        <w:tc>
          <w:tcPr>
            <w:tcW w:type="dxa" w:w="5040"/>
          </w:tcPr>
          <w:p>
            <w:r>
              <w:t>Symbol</w:t>
            </w:r>
          </w:p>
        </w:tc>
        <w:tc>
          <w:tcPr>
            <w:tcW w:type="dxa" w:w="5040"/>
          </w:tcPr>
          <w:p>
            <w:r>
              <w:t>Class/function/type where indexed</w:t>
            </w:r>
          </w:p>
        </w:tc>
      </w:tr>
      <w:tr>
        <w:tc>
          <w:tcPr>
            <w:tcW w:type="dxa" w:w="5040"/>
          </w:tcPr>
          <w:p>
            <w:r>
              <w:t>Dependency</w:t>
            </w:r>
          </w:p>
        </w:tc>
        <w:tc>
          <w:tcPr>
            <w:tcW w:type="dxa" w:w="5040"/>
          </w:tcPr>
          <w:p>
            <w:r>
              <w:t>Package/module relationship</w:t>
            </w:r>
          </w:p>
        </w:tc>
      </w:tr>
      <w:tr>
        <w:tc>
          <w:tcPr>
            <w:tcW w:type="dxa" w:w="5040"/>
          </w:tcPr>
          <w:p>
            <w:r>
              <w:t>Build</w:t>
            </w:r>
          </w:p>
        </w:tc>
        <w:tc>
          <w:tcPr>
            <w:tcW w:type="dxa" w:w="5040"/>
          </w:tcPr>
          <w:p>
            <w:r>
              <w:t>Build commands/configuration</w:t>
            </w:r>
          </w:p>
        </w:tc>
      </w:tr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Test suites and locations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Module/component relationships</w:t>
            </w:r>
          </w:p>
        </w:tc>
      </w:tr>
      <w:tr>
        <w:tc>
          <w:tcPr>
            <w:tcW w:type="dxa" w:w="5040"/>
          </w:tcPr>
          <w:p>
            <w:r>
              <w:t>History</w:t>
            </w:r>
          </w:p>
        </w:tc>
        <w:tc>
          <w:tcPr>
            <w:tcW w:type="dxa" w:w="5040"/>
          </w:tcPr>
          <w:p>
            <w:r>
              <w:t>Relevant commit/change references</w:t>
            </w:r>
          </w:p>
        </w:tc>
      </w:tr>
    </w:tbl>
    <w:p>
      <w:r>
        <w:t>Repository indexing should support both semantic retrieval and precise path/symbol lookup. Semantic search alone is insufficient for software engineering tasks.</w:t>
      </w:r>
    </w:p>
    <w:p>
      <w:pPr>
        <w:pStyle w:val="Heading1"/>
      </w:pPr>
      <w:r>
        <w:t>13. Retrieval Architecture</w:t>
      </w:r>
    </w:p>
    <w:p>
      <w:r>
        <w:t>DevOS should use hybrid retrieval rather than relying solely on vector similarity.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Retrieval 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Structured filters</w:t>
            </w:r>
          </w:p>
        </w:tc>
        <w:tc>
          <w:tcPr>
            <w:tcW w:type="dxa" w:w="5040"/>
          </w:tcPr>
          <w:p>
            <w:r>
              <w:t>Project, repository, type, permissions, date</w:t>
            </w:r>
          </w:p>
        </w:tc>
      </w:tr>
      <w:tr>
        <w:tc>
          <w:tcPr>
            <w:tcW w:type="dxa" w:w="5040"/>
          </w:tcPr>
          <w:p>
            <w:r>
              <w:t>Exact/keyword search</w:t>
            </w:r>
          </w:p>
        </w:tc>
        <w:tc>
          <w:tcPr>
            <w:tcW w:type="dxa" w:w="5040"/>
          </w:tcPr>
          <w:p>
            <w:r>
              <w:t>Names, identifiers, error messages</w:t>
            </w:r>
          </w:p>
        </w:tc>
      </w:tr>
      <w:tr>
        <w:tc>
          <w:tcPr>
            <w:tcW w:type="dxa" w:w="5040"/>
          </w:tcPr>
          <w:p>
            <w:r>
              <w:t>Semantic/vector search</w:t>
            </w:r>
          </w:p>
        </w:tc>
        <w:tc>
          <w:tcPr>
            <w:tcW w:type="dxa" w:w="5040"/>
          </w:tcPr>
          <w:p>
            <w:r>
              <w:t>Conceptual similarity</w:t>
            </w:r>
          </w:p>
        </w:tc>
      </w:tr>
      <w:tr>
        <w:tc>
          <w:tcPr>
            <w:tcW w:type="dxa" w:w="5040"/>
          </w:tcPr>
          <w:p>
            <w:r>
              <w:t>Graph/relationship lookup</w:t>
            </w:r>
          </w:p>
        </w:tc>
        <w:tc>
          <w:tcPr>
            <w:tcW w:type="dxa" w:w="5040"/>
          </w:tcPr>
          <w:p>
            <w:r>
              <w:t>Dependencies, references, related entities</w:t>
            </w:r>
          </w:p>
        </w:tc>
      </w:tr>
      <w:tr>
        <w:tc>
          <w:tcPr>
            <w:tcW w:type="dxa" w:w="5040"/>
          </w:tcPr>
          <w:p>
            <w:r>
              <w:t>Recency ranking</w:t>
            </w:r>
          </w:p>
        </w:tc>
        <w:tc>
          <w:tcPr>
            <w:tcW w:type="dxa" w:w="5040"/>
          </w:tcPr>
          <w:p>
            <w:r>
              <w:t>Prefer current information when appropriate</w:t>
            </w:r>
          </w:p>
        </w:tc>
      </w:tr>
      <w:tr>
        <w:tc>
          <w:tcPr>
            <w:tcW w:type="dxa" w:w="5040"/>
          </w:tcPr>
          <w:p>
            <w:r>
              <w:t>Authority ranking</w:t>
            </w:r>
          </w:p>
        </w:tc>
        <w:tc>
          <w:tcPr>
            <w:tcW w:type="dxa" w:w="5040"/>
          </w:tcPr>
          <w:p>
            <w:r>
              <w:t>Prefer governed sources</w:t>
            </w:r>
          </w:p>
        </w:tc>
      </w:tr>
      <w:tr>
        <w:tc>
          <w:tcPr>
            <w:tcW w:type="dxa" w:w="5040"/>
          </w:tcPr>
          <w:p>
            <w:r>
              <w:t>Re-ranking</w:t>
            </w:r>
          </w:p>
        </w:tc>
        <w:tc>
          <w:tcPr>
            <w:tcW w:type="dxa" w:w="5040"/>
          </w:tcPr>
          <w:p>
            <w:r>
              <w:t>Improve final relevance</w:t>
            </w:r>
          </w:p>
        </w:tc>
      </w:tr>
    </w:tbl>
    <w:p>
      <w:pPr>
        <w:pStyle w:val="Heading1"/>
      </w:pPr>
      <w:r>
        <w:t>14. Retrieval Pipeline</w:t>
      </w:r>
    </w:p>
    <w:p>
      <w:pPr>
        <w:pStyle w:val="ListNumber"/>
      </w:pPr>
      <w:r>
        <w:t>Receive task and context policy.</w:t>
      </w:r>
    </w:p>
    <w:p>
      <w:pPr>
        <w:pStyle w:val="ListNumber"/>
      </w:pPr>
      <w:r>
        <w:t>Resolve user/project security scope.</w:t>
      </w:r>
    </w:p>
    <w:p>
      <w:pPr>
        <w:pStyle w:val="ListNumber"/>
      </w:pPr>
      <w:r>
        <w:t>Determine retrieval objectives.</w:t>
      </w:r>
    </w:p>
    <w:p>
      <w:pPr>
        <w:pStyle w:val="ListNumber"/>
      </w:pPr>
      <w:r>
        <w:t>Apply hard filters such as project and permissions.</w:t>
      </w:r>
    </w:p>
    <w:p>
      <w:pPr>
        <w:pStyle w:val="ListNumber"/>
      </w:pPr>
      <w:r>
        <w:t>Run appropriate structured, lexical and semantic searches.</w:t>
      </w:r>
    </w:p>
    <w:p>
      <w:pPr>
        <w:pStyle w:val="ListNumber"/>
      </w:pPr>
      <w:r>
        <w:t>Merge candidate results.</w:t>
      </w:r>
    </w:p>
    <w:p>
      <w:pPr>
        <w:pStyle w:val="ListNumber"/>
      </w:pPr>
      <w:r>
        <w:t>Re-rank using relevance, authority, freshness and task constraints.</w:t>
      </w:r>
    </w:p>
    <w:p>
      <w:pPr>
        <w:pStyle w:val="ListNumber"/>
      </w:pPr>
      <w:r>
        <w:t>Remove duplicates and conflicting low-value results.</w:t>
      </w:r>
    </w:p>
    <w:p>
      <w:pPr>
        <w:pStyle w:val="ListNumber"/>
      </w:pPr>
      <w:r>
        <w:t>Return top context sources with provenance.</w:t>
      </w:r>
    </w:p>
    <w:p>
      <w:pPr>
        <w:pStyle w:val="ListNumber"/>
      </w:pPr>
      <w:r>
        <w:t>Record retrieval metadata for reproducibility.</w:t>
      </w:r>
    </w:p>
    <w:p>
      <w:pPr>
        <w:pStyle w:val="Heading1"/>
      </w:pPr>
      <w:r>
        <w:t>15. Context Assembly</w:t>
      </w:r>
    </w:p>
    <w:p>
      <w:r>
        <w:t>Context assembly converts a workflow task into a bounded information package for an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Context 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Task instructions and acceptance criteria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Relevant state, prior decisions and outputs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Project rules, architecture and standards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Retrieved authoritative material</w:t>
            </w:r>
          </w:p>
        </w:tc>
      </w:tr>
      <w:tr>
        <w:tc>
          <w:tcPr>
            <w:tcW w:type="dxa" w:w="5040"/>
          </w:tcPr>
          <w:p>
            <w:r>
              <w:t>Repository</w:t>
            </w:r>
          </w:p>
        </w:tc>
        <w:tc>
          <w:tcPr>
            <w:tcW w:type="dxa" w:w="5040"/>
          </w:tcPr>
          <w:p>
            <w:r>
              <w:t>Relevant files/symbols/changes</w:t>
            </w:r>
          </w:p>
        </w:tc>
      </w:tr>
      <w:tr>
        <w:tc>
          <w:tcPr>
            <w:tcW w:type="dxa" w:w="5040"/>
          </w:tcPr>
          <w:p>
            <w:r>
              <w:t>External systems</w:t>
            </w:r>
          </w:p>
        </w:tc>
        <w:tc>
          <w:tcPr>
            <w:tcW w:type="dxa" w:w="5040"/>
          </w:tcPr>
          <w:p>
            <w:r>
              <w:t>Current issue/CI/review evidence</w:t>
            </w:r>
          </w:p>
        </w:tc>
      </w:tr>
      <w:tr>
        <w:tc>
          <w:tcPr>
            <w:tcW w:type="dxa" w:w="5040"/>
          </w:tcPr>
          <w:p>
            <w:r>
              <w:t>Tool results</w:t>
            </w:r>
          </w:p>
        </w:tc>
        <w:tc>
          <w:tcPr>
            <w:tcW w:type="dxa" w:w="5040"/>
          </w:tcPr>
          <w:p>
            <w:r>
              <w:t>Fresh execution-time evidence</w:t>
            </w:r>
          </w:p>
        </w:tc>
      </w:tr>
      <w:tr>
        <w:tc>
          <w:tcPr>
            <w:tcW w:type="dxa" w:w="5040"/>
          </w:tcPr>
          <w:p>
            <w:r>
              <w:t>Output contract</w:t>
            </w:r>
          </w:p>
        </w:tc>
        <w:tc>
          <w:tcPr>
            <w:tcW w:type="dxa" w:w="5040"/>
          </w:tcPr>
          <w:p>
            <w:r>
              <w:t>Required response/artifact structure</w:t>
            </w:r>
          </w:p>
        </w:tc>
      </w:tr>
    </w:tbl>
    <w:p>
      <w:pPr>
        <w:pStyle w:val="Heading1"/>
      </w:pPr>
      <w:r>
        <w:t>16. Context Assembly Algorithm</w:t>
      </w:r>
    </w:p>
    <w:p>
      <w:pPr>
        <w:pStyle w:val="ListNumber"/>
      </w:pPr>
      <w:r>
        <w:t>Read task input and output contract.</w:t>
      </w:r>
    </w:p>
    <w:p>
      <w:pPr>
        <w:pStyle w:val="ListNumber"/>
      </w:pPr>
      <w:r>
        <w:t>Read agent context policy.</w:t>
      </w:r>
    </w:p>
    <w:p>
      <w:pPr>
        <w:pStyle w:val="ListNumber"/>
      </w:pPr>
      <w:r>
        <w:t>Resolve project and workflow scope.</w:t>
      </w:r>
    </w:p>
    <w:p>
      <w:pPr>
        <w:pStyle w:val="ListNumber"/>
      </w:pPr>
      <w:r>
        <w:t>Identify mandatory context sources.</w:t>
      </w:r>
    </w:p>
    <w:p>
      <w:pPr>
        <w:pStyle w:val="ListNumber"/>
      </w:pPr>
      <w:r>
        <w:t>Retrieve relevant knowledge.</w:t>
      </w:r>
    </w:p>
    <w:p>
      <w:pPr>
        <w:pStyle w:val="ListNumber"/>
      </w:pPr>
      <w:r>
        <w:t>Retrieve current tool/system evidence where required.</w:t>
      </w:r>
    </w:p>
    <w:p>
      <w:pPr>
        <w:pStyle w:val="ListNumber"/>
      </w:pPr>
      <w:r>
        <w:t>Rank and deduplicate context.</w:t>
      </w:r>
    </w:p>
    <w:p>
      <w:pPr>
        <w:pStyle w:val="ListNumber"/>
      </w:pPr>
      <w:r>
        <w:t>Check permissions and classification.</w:t>
      </w:r>
    </w:p>
    <w:p>
      <w:pPr>
        <w:pStyle w:val="ListNumber"/>
      </w:pPr>
      <w:r>
        <w:t>Fit content within the model context budget.</w:t>
      </w:r>
    </w:p>
    <w:p>
      <w:pPr>
        <w:pStyle w:val="ListNumber"/>
      </w:pPr>
      <w:r>
        <w:t>Attach provenance to context items.</w:t>
      </w:r>
    </w:p>
    <w:p>
      <w:pPr>
        <w:pStyle w:val="ListNumber"/>
      </w:pPr>
      <w:r>
        <w:t>Create a context package and execution reference.</w:t>
      </w:r>
    </w:p>
    <w:p>
      <w:pPr>
        <w:pStyle w:val="Heading1"/>
      </w:pPr>
      <w:r>
        <w:t>17. Context Budget</w:t>
      </w:r>
    </w:p>
    <w:p>
      <w:r>
        <w:t>Every agent execution should have a configurable context budget. Context selection should optimise for useful evidence rather than maximum volume.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Budget 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System instructions</w:t>
            </w:r>
          </w:p>
        </w:tc>
        <w:tc>
          <w:tcPr>
            <w:tcW w:type="dxa" w:w="5040"/>
          </w:tcPr>
          <w:p>
            <w:r>
              <w:t>Fixed policy/context</w:t>
            </w:r>
          </w:p>
        </w:tc>
      </w:tr>
      <w:tr>
        <w:tc>
          <w:tcPr>
            <w:tcW w:type="dxa" w:w="5040"/>
          </w:tcPr>
          <w:p>
            <w:r>
              <w:t>Task instructions</w:t>
            </w:r>
          </w:p>
        </w:tc>
        <w:tc>
          <w:tcPr>
            <w:tcW w:type="dxa" w:w="5040"/>
          </w:tcPr>
          <w:p>
            <w:r>
              <w:t>Specific work</w:t>
            </w:r>
          </w:p>
        </w:tc>
      </w:tr>
      <w:tr>
        <w:tc>
          <w:tcPr>
            <w:tcW w:type="dxa" w:w="5040"/>
          </w:tcPr>
          <w:p>
            <w:r>
              <w:t>Mandatory context</w:t>
            </w:r>
          </w:p>
        </w:tc>
        <w:tc>
          <w:tcPr>
            <w:tcW w:type="dxa" w:w="5040"/>
          </w:tcPr>
          <w:p>
            <w:r>
              <w:t>Required sources</w:t>
            </w:r>
          </w:p>
        </w:tc>
      </w:tr>
      <w:tr>
        <w:tc>
          <w:tcPr>
            <w:tcW w:type="dxa" w:w="5040"/>
          </w:tcPr>
          <w:p>
            <w:r>
              <w:t>Retrieved context</w:t>
            </w:r>
          </w:p>
        </w:tc>
        <w:tc>
          <w:tcPr>
            <w:tcW w:type="dxa" w:w="5040"/>
          </w:tcPr>
          <w:p>
            <w:r>
              <w:t>Relevant knowledge</w:t>
            </w:r>
          </w:p>
        </w:tc>
      </w:tr>
      <w:tr>
        <w:tc>
          <w:tcPr>
            <w:tcW w:type="dxa" w:w="5040"/>
          </w:tcPr>
          <w:p>
            <w:r>
              <w:t>Tool evidence</w:t>
            </w:r>
          </w:p>
        </w:tc>
        <w:tc>
          <w:tcPr>
            <w:tcW w:type="dxa" w:w="5040"/>
          </w:tcPr>
          <w:p>
            <w:r>
              <w:t>Fresh data</w:t>
            </w:r>
          </w:p>
        </w:tc>
      </w:tr>
      <w:tr>
        <w:tc>
          <w:tcPr>
            <w:tcW w:type="dxa" w:w="5040"/>
          </w:tcPr>
          <w:p>
            <w:r>
              <w:t>Output reservation</w:t>
            </w:r>
          </w:p>
        </w:tc>
        <w:tc>
          <w:tcPr>
            <w:tcW w:type="dxa" w:w="5040"/>
          </w:tcPr>
          <w:p>
            <w:r>
              <w:t>Space for response</w:t>
            </w:r>
          </w:p>
        </w:tc>
      </w:tr>
    </w:tbl>
    <w:p>
      <w:r>
        <w:t>The system should fail gracefully when mandatory information cannot fit. It should not silently drop critical context.</w:t>
      </w:r>
    </w:p>
    <w:p>
      <w:pPr>
        <w:pStyle w:val="Heading1"/>
      </w:pPr>
      <w:r>
        <w:t>18. Context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Typical content</w:t>
            </w:r>
          </w:p>
        </w:tc>
      </w:tr>
      <w:tr>
        <w:tc>
          <w:tcPr>
            <w:tcW w:type="dxa" w:w="5040"/>
          </w:tcPr>
          <w:p>
            <w:r>
              <w:t>P0</w:t>
            </w:r>
          </w:p>
        </w:tc>
        <w:tc>
          <w:tcPr>
            <w:tcW w:type="dxa" w:w="5040"/>
          </w:tcPr>
          <w:p>
            <w:r>
              <w:t>Security/system policies and mandatory constraints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Task instructions and required inputs</w:t>
            </w:r>
          </w:p>
        </w:tc>
      </w:tr>
      <w:tr>
        <w:tc>
          <w:tcPr>
            <w:tcW w:type="dxa" w:w="5040"/>
          </w:tcPr>
          <w:p>
            <w:r>
              <w:t>P2</w:t>
            </w:r>
          </w:p>
        </w:tc>
        <w:tc>
          <w:tcPr>
            <w:tcW w:type="dxa" w:w="5040"/>
          </w:tcPr>
          <w:p>
            <w:r>
              <w:t>Approved project architecture/requirements</w:t>
            </w:r>
          </w:p>
        </w:tc>
      </w:tr>
      <w:tr>
        <w:tc>
          <w:tcPr>
            <w:tcW w:type="dxa" w:w="5040"/>
          </w:tcPr>
          <w:p>
            <w:r>
              <w:t>P3</w:t>
            </w:r>
          </w:p>
        </w:tc>
        <w:tc>
          <w:tcPr>
            <w:tcW w:type="dxa" w:w="5040"/>
          </w:tcPr>
          <w:p>
            <w:r>
              <w:t>Current repository/system evidence</w:t>
            </w:r>
          </w:p>
        </w:tc>
      </w:tr>
      <w:tr>
        <w:tc>
          <w:tcPr>
            <w:tcW w:type="dxa" w:w="5040"/>
          </w:tcPr>
          <w:p>
            <w:r>
              <w:t>P4</w:t>
            </w:r>
          </w:p>
        </w:tc>
        <w:tc>
          <w:tcPr>
            <w:tcW w:type="dxa" w:w="5040"/>
          </w:tcPr>
          <w:p>
            <w:r>
              <w:t>Relevant knowledge and historical material</w:t>
            </w:r>
          </w:p>
        </w:tc>
      </w:tr>
      <w:tr>
        <w:tc>
          <w:tcPr>
            <w:tcW w:type="dxa" w:w="5040"/>
          </w:tcPr>
          <w:p>
            <w:r>
              <w:t>P5</w:t>
            </w:r>
          </w:p>
        </w:tc>
        <w:tc>
          <w:tcPr>
            <w:tcW w:type="dxa" w:w="5040"/>
          </w:tcPr>
          <w:p>
            <w:r>
              <w:t>Optional background information</w:t>
            </w:r>
          </w:p>
        </w:tc>
      </w:tr>
    </w:tbl>
    <w:p>
      <w:pPr>
        <w:pStyle w:val="Heading1"/>
      </w:pPr>
      <w:r>
        <w:t>19.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Freshness class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3360"/>
          </w:tcPr>
          <w:p>
            <w:r>
              <w:t>Real-time</w:t>
            </w:r>
          </w:p>
        </w:tc>
        <w:tc>
          <w:tcPr>
            <w:tcW w:type="dxa" w:w="3360"/>
          </w:tcPr>
          <w:p>
            <w:r>
              <w:t>Pipeline status, current issue state</w:t>
            </w:r>
          </w:p>
        </w:tc>
        <w:tc>
          <w:tcPr>
            <w:tcW w:type="dxa" w:w="3360"/>
          </w:tcPr>
          <w:p>
            <w:r>
              <w:t>Retrieve at execution time</w:t>
            </w:r>
          </w:p>
        </w:tc>
      </w:tr>
      <w:tr>
        <w:tc>
          <w:tcPr>
            <w:tcW w:type="dxa" w:w="3360"/>
          </w:tcPr>
          <w:p>
            <w:r>
              <w:t>Current</w:t>
            </w:r>
          </w:p>
        </w:tc>
        <w:tc>
          <w:tcPr>
            <w:tcW w:type="dxa" w:w="3360"/>
          </w:tcPr>
          <w:p>
            <w:r>
              <w:t>Repository default branch</w:t>
            </w:r>
          </w:p>
        </w:tc>
        <w:tc>
          <w:tcPr>
            <w:tcW w:type="dxa" w:w="3360"/>
          </w:tcPr>
          <w:p>
            <w:r>
              <w:t>Refresh/index frequently</w:t>
            </w:r>
          </w:p>
        </w:tc>
      </w:tr>
      <w:tr>
        <w:tc>
          <w:tcPr>
            <w:tcW w:type="dxa" w:w="3360"/>
          </w:tcPr>
          <w:p>
            <w:r>
              <w:t>Managed</w:t>
            </w:r>
          </w:p>
        </w:tc>
        <w:tc>
          <w:tcPr>
            <w:tcW w:type="dxa" w:w="3360"/>
          </w:tcPr>
          <w:p>
            <w:r>
              <w:t>Architecture standards</w:t>
            </w:r>
          </w:p>
        </w:tc>
        <w:tc>
          <w:tcPr>
            <w:tcW w:type="dxa" w:w="3360"/>
          </w:tcPr>
          <w:p>
            <w:r>
              <w:t>Use published version</w:t>
            </w:r>
          </w:p>
        </w:tc>
      </w:tr>
      <w:tr>
        <w:tc>
          <w:tcPr>
            <w:tcW w:type="dxa" w:w="3360"/>
          </w:tcPr>
          <w:p>
            <w:r>
              <w:t>Historical</w:t>
            </w:r>
          </w:p>
        </w:tc>
        <w:tc>
          <w:tcPr>
            <w:tcW w:type="dxa" w:w="3360"/>
          </w:tcPr>
          <w:p>
            <w:r>
              <w:t>Past decisions/incidents</w:t>
            </w:r>
          </w:p>
        </w:tc>
        <w:tc>
          <w:tcPr>
            <w:tcW w:type="dxa" w:w="3360"/>
          </w:tcPr>
          <w:p>
            <w:r>
              <w:t>Use when relevant and label as historical</w:t>
            </w:r>
          </w:p>
        </w:tc>
      </w:tr>
      <w:tr>
        <w:tc>
          <w:tcPr>
            <w:tcW w:type="dxa" w:w="3360"/>
          </w:tcPr>
          <w:p>
            <w:r>
              <w:t>Stale</w:t>
            </w:r>
          </w:p>
        </w:tc>
        <w:tc>
          <w:tcPr>
            <w:tcW w:type="dxa" w:w="3360"/>
          </w:tcPr>
          <w:p>
            <w:r>
              <w:t>Outdated source</w:t>
            </w:r>
          </w:p>
        </w:tc>
        <w:tc>
          <w:tcPr>
            <w:tcW w:type="dxa" w:w="3360"/>
          </w:tcPr>
          <w:p>
            <w:r>
              <w:t>Warn, down-rank or exclude</w:t>
            </w:r>
          </w:p>
        </w:tc>
      </w:tr>
    </w:tbl>
    <w:p>
      <w:pPr>
        <w:pStyle w:val="Heading1"/>
      </w:pPr>
      <w:r>
        <w:t>20. Conflict Resolution</w:t>
      </w:r>
    </w:p>
    <w:p>
      <w:r>
        <w:t>Conflicting information is expected in real engineering environments. DevOS should expose conflicts rather than silently selecting one when the distinction is material.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Conflict 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5040"/>
          </w:tcPr>
          <w:p>
            <w:r>
              <w:t>Different versions</w:t>
            </w:r>
          </w:p>
        </w:tc>
        <w:tc>
          <w:tcPr>
            <w:tcW w:type="dxa" w:w="5040"/>
          </w:tcPr>
          <w:p>
            <w:r>
              <w:t>Prefer current effective version; retain history.</w:t>
            </w:r>
          </w:p>
        </w:tc>
      </w:tr>
      <w:tr>
        <w:tc>
          <w:tcPr>
            <w:tcW w:type="dxa" w:w="5040"/>
          </w:tcPr>
          <w:p>
            <w:r>
              <w:t>Different authoritative sources</w:t>
            </w:r>
          </w:p>
        </w:tc>
        <w:tc>
          <w:tcPr>
            <w:tcW w:type="dxa" w:w="5040"/>
          </w:tcPr>
          <w:p>
            <w:r>
              <w:t>Surface conflict for human review where material.</w:t>
            </w:r>
          </w:p>
        </w:tc>
      </w:tr>
      <w:tr>
        <w:tc>
          <w:tcPr>
            <w:tcW w:type="dxa" w:w="5040"/>
          </w:tcPr>
          <w:p>
            <w:r>
              <w:t>Code vs documentation</w:t>
            </w:r>
          </w:p>
        </w:tc>
        <w:tc>
          <w:tcPr>
            <w:tcW w:type="dxa" w:w="5040"/>
          </w:tcPr>
          <w:p>
            <w:r>
              <w:t>Prefer current executable/system evidence for implementation facts.</w:t>
            </w:r>
          </w:p>
        </w:tc>
      </w:tr>
      <w:tr>
        <w:tc>
          <w:tcPr>
            <w:tcW w:type="dxa" w:w="5040"/>
          </w:tcPr>
          <w:p>
            <w:r>
              <w:t>Requirement vs implementation</w:t>
            </w:r>
          </w:p>
        </w:tc>
        <w:tc>
          <w:tcPr>
            <w:tcW w:type="dxa" w:w="5040"/>
          </w:tcPr>
          <w:p>
            <w:r>
              <w:t>Treat requirement as intent and code as current behaviour; flag divergence.</w:t>
            </w:r>
          </w:p>
        </w:tc>
      </w:tr>
      <w:tr>
        <w:tc>
          <w:tcPr>
            <w:tcW w:type="dxa" w:w="5040"/>
          </w:tcPr>
          <w:p>
            <w:r>
              <w:t>Historical vs current</w:t>
            </w:r>
          </w:p>
        </w:tc>
        <w:tc>
          <w:tcPr>
            <w:tcW w:type="dxa" w:w="5040"/>
          </w:tcPr>
          <w:p>
            <w:r>
              <w:t>Label historical context and prefer current state.</w:t>
            </w:r>
          </w:p>
        </w:tc>
      </w:tr>
    </w:tbl>
    <w:p>
      <w:r>
        <w:t>When a conflict prevents a reliable conclusion, the agent should return an explicit insufficient-information or clarification outcome.</w:t>
      </w:r>
    </w:p>
    <w:p>
      <w:pPr>
        <w:pStyle w:val="Heading1"/>
      </w:pPr>
      <w:r>
        <w:t>21.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Provenance 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Source ID</w:t>
            </w:r>
          </w:p>
        </w:tc>
        <w:tc>
          <w:tcPr>
            <w:tcW w:type="dxa" w:w="5040"/>
          </w:tcPr>
          <w:p>
            <w:r>
              <w:t>Origin</w:t>
            </w:r>
          </w:p>
        </w:tc>
      </w:tr>
      <w:tr>
        <w:tc>
          <w:tcPr>
            <w:tcW w:type="dxa" w:w="5040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Exact version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Document path/section or code path</w:t>
            </w:r>
          </w:p>
        </w:tc>
      </w:tr>
      <w:tr>
        <w:tc>
          <w:tcPr>
            <w:tcW w:type="dxa" w:w="5040"/>
          </w:tcPr>
          <w:p>
            <w:r>
              <w:t>Retrieved at</w:t>
            </w:r>
          </w:p>
        </w:tc>
        <w:tc>
          <w:tcPr>
            <w:tcW w:type="dxa" w:w="5040"/>
          </w:tcPr>
          <w:p>
            <w:r>
              <w:t>Freshness</w:t>
            </w:r>
          </w:p>
        </w:tc>
      </w:tr>
      <w:tr>
        <w:tc>
          <w:tcPr>
            <w:tcW w:type="dxa" w:w="5040"/>
          </w:tcPr>
          <w:p>
            <w:r>
              <w:t>Checksum/version</w:t>
            </w:r>
          </w:p>
        </w:tc>
        <w:tc>
          <w:tcPr>
            <w:tcW w:type="dxa" w:w="5040"/>
          </w:tcPr>
          <w:p>
            <w:r>
              <w:t>Content identity</w:t>
            </w:r>
          </w:p>
        </w:tc>
      </w:tr>
      <w:tr>
        <w:tc>
          <w:tcPr>
            <w:tcW w:type="dxa" w:w="5040"/>
          </w:tcPr>
          <w:p>
            <w:r>
              <w:t>Authority</w:t>
            </w:r>
          </w:p>
        </w:tc>
        <w:tc>
          <w:tcPr>
            <w:tcW w:type="dxa" w:w="5040"/>
          </w:tcPr>
          <w:p>
            <w:r>
              <w:t>Trust metadata</w:t>
            </w:r>
          </w:p>
        </w:tc>
      </w:tr>
      <w:tr>
        <w:tc>
          <w:tcPr>
            <w:tcW w:type="dxa" w:w="5040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Sensitivity</w:t>
            </w:r>
          </w:p>
        </w:tc>
      </w:tr>
      <w:tr>
        <w:tc>
          <w:tcPr>
            <w:tcW w:type="dxa" w:w="5040"/>
          </w:tcPr>
          <w:p>
            <w:r>
              <w:t>Access scope</w:t>
            </w:r>
          </w:p>
        </w:tc>
        <w:tc>
          <w:tcPr>
            <w:tcW w:type="dxa" w:w="5040"/>
          </w:tcPr>
          <w:p>
            <w:r>
              <w:t>Why agent was permitted access</w:t>
            </w:r>
          </w:p>
        </w:tc>
      </w:tr>
    </w:tbl>
    <w:p>
      <w:pPr>
        <w:pStyle w:val="Heading1"/>
      </w:pPr>
      <w:r>
        <w:t>22. Knowledge Permissions</w:t>
      </w:r>
    </w:p>
    <w:p>
      <w:pPr>
        <w:pStyle w:val="ListBullet"/>
      </w:pPr>
      <w:r>
        <w:t>Every knowledge item has an access scope.</w:t>
      </w:r>
    </w:p>
    <w:p>
      <w:pPr>
        <w:pStyle w:val="ListBullet"/>
      </w:pPr>
      <w:r>
        <w:t>Retrieval applies permissions before semantic ranking.</w:t>
      </w:r>
    </w:p>
    <w:p>
      <w:pPr>
        <w:pStyle w:val="ListBullet"/>
      </w:pPr>
      <w:r>
        <w:t>Project-private content cannot leak into another project.</w:t>
      </w:r>
    </w:p>
    <w:p>
      <w:pPr>
        <w:pStyle w:val="ListBullet"/>
      </w:pPr>
      <w:r>
        <w:t>Organisation-wide knowledge can be reused only where policy allows.</w:t>
      </w:r>
    </w:p>
    <w:p>
      <w:pPr>
        <w:pStyle w:val="ListBullet"/>
      </w:pPr>
      <w:r>
        <w:t>Agent tool access does not automatically grant knowledge access.</w:t>
      </w:r>
    </w:p>
    <w:p>
      <w:pPr>
        <w:pStyle w:val="ListBullet"/>
      </w:pPr>
      <w:r>
        <w:t>Retrieved context inherits the user's/project execution security context.</w:t>
      </w:r>
    </w:p>
    <w:p>
      <w:pPr>
        <w:pStyle w:val="Heading1"/>
      </w:pPr>
      <w:r>
        <w:t>23.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Default handling</w:t>
            </w:r>
          </w:p>
        </w:tc>
      </w:tr>
      <w:tr>
        <w:tc>
          <w:tcPr>
            <w:tcW w:type="dxa" w:w="3360"/>
          </w:tcPr>
          <w:p>
            <w:r>
              <w:t>Public</w:t>
            </w:r>
          </w:p>
        </w:tc>
        <w:tc>
          <w:tcPr>
            <w:tcW w:type="dxa" w:w="3360"/>
          </w:tcPr>
          <w:p>
            <w:r>
              <w:t>Public product documentation</w:t>
            </w:r>
          </w:p>
        </w:tc>
        <w:tc>
          <w:tcPr>
            <w:tcW w:type="dxa" w:w="3360"/>
          </w:tcPr>
          <w:p>
            <w:r>
              <w:t>Normal</w:t>
            </w:r>
          </w:p>
        </w:tc>
      </w:tr>
      <w:tr>
        <w:tc>
          <w:tcPr>
            <w:tcW w:type="dxa" w:w="3360"/>
          </w:tcPr>
          <w:p>
            <w:r>
              <w:t>Internal</w:t>
            </w:r>
          </w:p>
        </w:tc>
        <w:tc>
          <w:tcPr>
            <w:tcW w:type="dxa" w:w="3360"/>
          </w:tcPr>
          <w:p>
            <w:r>
              <w:t>Engineering standards</w:t>
            </w:r>
          </w:p>
        </w:tc>
        <w:tc>
          <w:tcPr>
            <w:tcW w:type="dxa" w:w="3360"/>
          </w:tcPr>
          <w:p>
            <w:r>
              <w:t>Authenticated access</w:t>
            </w:r>
          </w:p>
        </w:tc>
      </w:tr>
      <w:tr>
        <w:tc>
          <w:tcPr>
            <w:tcW w:type="dxa" w:w="3360"/>
          </w:tcPr>
          <w:p>
            <w:r>
              <w:t>Confidential</w:t>
            </w:r>
          </w:p>
        </w:tc>
        <w:tc>
          <w:tcPr>
            <w:tcW w:type="dxa" w:w="3360"/>
          </w:tcPr>
          <w:p>
            <w:r>
              <w:t>Source code, private architecture</w:t>
            </w:r>
          </w:p>
        </w:tc>
        <w:tc>
          <w:tcPr>
            <w:tcW w:type="dxa" w:w="3360"/>
          </w:tcPr>
          <w:p>
            <w:r>
              <w:t>Strict project scope</w:t>
            </w:r>
          </w:p>
        </w:tc>
      </w:tr>
      <w:tr>
        <w:tc>
          <w:tcPr>
            <w:tcW w:type="dxa" w:w="3360"/>
          </w:tcPr>
          <w:p>
            <w:r>
              <w:t>Restricted</w:t>
            </w:r>
          </w:p>
        </w:tc>
        <w:tc>
          <w:tcPr>
            <w:tcW w:type="dxa" w:w="3360"/>
          </w:tcPr>
          <w:p>
            <w:r>
              <w:t>Secrets, credentials, highly sensitive data</w:t>
            </w:r>
          </w:p>
        </w:tc>
        <w:tc>
          <w:tcPr>
            <w:tcW w:type="dxa" w:w="3360"/>
          </w:tcPr>
          <w:p>
            <w:r>
              <w:t>Do not place in ordinary agent context</w:t>
            </w:r>
          </w:p>
        </w:tc>
      </w:tr>
    </w:tbl>
    <w:p>
      <w:r>
        <w:t>Restricted secrets should be accessed through dedicated secret/tool mechanisms rather than indexed as general knowledge.</w:t>
      </w:r>
    </w:p>
    <w:p>
      <w:pPr>
        <w:pStyle w:val="Heading1"/>
      </w:pPr>
      <w:r>
        <w:t>24. Prompt Injection Defence</w:t>
      </w:r>
    </w:p>
    <w:p>
      <w:r>
        <w:t>Knowledge and external content may contain malicious or misleading instructions. Retrieval content is data, not authority.</w:t>
      </w:r>
    </w:p>
    <w:p>
      <w:pPr>
        <w:pStyle w:val="ListBullet"/>
      </w:pPr>
      <w:r>
        <w:t>Retrieved documents cannot override system or agent policy.</w:t>
      </w:r>
    </w:p>
    <w:p>
      <w:pPr>
        <w:pStyle w:val="ListBullet"/>
      </w:pPr>
      <w:r>
        <w:t>Tool permissions are evaluated outside the model.</w:t>
      </w:r>
    </w:p>
    <w:p>
      <w:pPr>
        <w:pStyle w:val="ListBullet"/>
      </w:pPr>
      <w:r>
        <w:t>Untrusted content is labelled.</w:t>
      </w:r>
    </w:p>
    <w:p>
      <w:pPr>
        <w:pStyle w:val="ListBullet"/>
      </w:pPr>
      <w:r>
        <w:t>External text should not be copied into privileged instructions.</w:t>
      </w:r>
    </w:p>
    <w:p>
      <w:pPr>
        <w:pStyle w:val="ListBullet"/>
      </w:pPr>
      <w:r>
        <w:t>High-impact actions require independent policy checks.</w:t>
      </w:r>
    </w:p>
    <w:p>
      <w:pPr>
        <w:pStyle w:val="ListBullet"/>
      </w:pPr>
      <w:r>
        <w:t>Suspicious instruction-like content should be identifiable to the agent/evaluator.</w:t>
      </w:r>
    </w:p>
    <w:p>
      <w:pPr>
        <w:pStyle w:val="Heading1"/>
      </w:pPr>
      <w:r>
        <w:t>25. Context Caching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Cache type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040"/>
          </w:tcPr>
          <w:p>
            <w:r>
              <w:t>Retrieval cache</w:t>
            </w:r>
          </w:p>
        </w:tc>
        <w:tc>
          <w:tcPr>
            <w:tcW w:type="dxa" w:w="5040"/>
          </w:tcPr>
          <w:p>
            <w:r>
              <w:t>Repeated search results for stable content</w:t>
            </w:r>
          </w:p>
        </w:tc>
      </w:tr>
      <w:tr>
        <w:tc>
          <w:tcPr>
            <w:tcW w:type="dxa" w:w="5040"/>
          </w:tcPr>
          <w:p>
            <w:r>
              <w:t>Embedding cache</w:t>
            </w:r>
          </w:p>
        </w:tc>
        <w:tc>
          <w:tcPr>
            <w:tcW w:type="dxa" w:w="5040"/>
          </w:tcPr>
          <w:p>
            <w:r>
              <w:t>Avoid recomputing unchanged source vectors</w:t>
            </w:r>
          </w:p>
        </w:tc>
      </w:tr>
      <w:tr>
        <w:tc>
          <w:tcPr>
            <w:tcW w:type="dxa" w:w="5040"/>
          </w:tcPr>
          <w:p>
            <w:r>
              <w:t>Context template</w:t>
            </w:r>
          </w:p>
        </w:tc>
        <w:tc>
          <w:tcPr>
            <w:tcW w:type="dxa" w:w="5040"/>
          </w:tcPr>
          <w:p>
            <w:r>
              <w:t>Stable project/agent context</w:t>
            </w:r>
          </w:p>
        </w:tc>
      </w:tr>
      <w:tr>
        <w:tc>
          <w:tcPr>
            <w:tcW w:type="dxa" w:w="5040"/>
          </w:tcPr>
          <w:p>
            <w:r>
              <w:t>Execution context</w:t>
            </w:r>
          </w:p>
        </w:tc>
        <w:tc>
          <w:tcPr>
            <w:tcW w:type="dxa" w:w="5040"/>
          </w:tcPr>
          <w:p>
            <w:r>
              <w:t>Immutable assembled package for a run</w:t>
            </w:r>
          </w:p>
        </w:tc>
      </w:tr>
      <w:tr>
        <w:tc>
          <w:tcPr>
            <w:tcW w:type="dxa" w:w="5040"/>
          </w:tcPr>
          <w:p>
            <w:r>
              <w:t>Tool result cache</w:t>
            </w:r>
          </w:p>
        </w:tc>
        <w:tc>
          <w:tcPr>
            <w:tcW w:type="dxa" w:w="5040"/>
          </w:tcPr>
          <w:p>
            <w:r>
              <w:t>Only for safe, freshness-tolerant data</w:t>
            </w:r>
          </w:p>
        </w:tc>
      </w:tr>
    </w:tbl>
    <w:p>
      <w:r>
        <w:t>Caches must respect permissions, source version and freshness constraints.</w:t>
      </w:r>
    </w:p>
    <w:p>
      <w:pPr>
        <w:pStyle w:val="Heading1"/>
      </w:pPr>
      <w:r>
        <w:t>26. Context Reproducibility</w:t>
      </w:r>
    </w:p>
    <w:p>
      <w:r>
        <w:t>For material agent executions, DevOS should be able to explain what information was supplied to the agent.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Agent version</w:t>
            </w:r>
          </w:p>
        </w:tc>
        <w:tc>
          <w:tcPr>
            <w:tcW w:type="dxa" w:w="5040"/>
          </w:tcPr>
          <w:p>
            <w:r>
              <w:t>Exact version</w:t>
            </w:r>
          </w:p>
        </w:tc>
      </w:tr>
      <w:tr>
        <w:tc>
          <w:tcPr>
            <w:tcW w:type="dxa" w:w="5040"/>
          </w:tcPr>
          <w:p>
            <w:r>
              <w:t>Context policy</w:t>
            </w:r>
          </w:p>
        </w:tc>
        <w:tc>
          <w:tcPr>
            <w:tcW w:type="dxa" w:w="5040"/>
          </w:tcPr>
          <w:p>
            <w:r>
              <w:t>Policy used</w:t>
            </w:r>
          </w:p>
        </w:tc>
      </w:tr>
      <w:tr>
        <w:tc>
          <w:tcPr>
            <w:tcW w:type="dxa" w:w="5040"/>
          </w:tcPr>
          <w:p>
            <w:r>
              <w:t>Sources</w:t>
            </w:r>
          </w:p>
        </w:tc>
        <w:tc>
          <w:tcPr>
            <w:tcW w:type="dxa" w:w="5040"/>
          </w:tcPr>
          <w:p>
            <w:r>
              <w:t>IDs and versions</w:t>
            </w:r>
          </w:p>
        </w:tc>
      </w:tr>
      <w:tr>
        <w:tc>
          <w:tcPr>
            <w:tcW w:type="dxa" w:w="5040"/>
          </w:tcPr>
          <w:p>
            <w:r>
              <w:t>Retrieval metadata</w:t>
            </w:r>
          </w:p>
        </w:tc>
        <w:tc>
          <w:tcPr>
            <w:tcW w:type="dxa" w:w="5040"/>
          </w:tcPr>
          <w:p>
            <w:r>
              <w:t>Query/filter/ranking metadata</w:t>
            </w:r>
          </w:p>
        </w:tc>
      </w:tr>
      <w:tr>
        <w:tc>
          <w:tcPr>
            <w:tcW w:type="dxa" w:w="5040"/>
          </w:tcPr>
          <w:p>
            <w:r>
              <w:t>Tool results</w:t>
            </w:r>
          </w:p>
        </w:tc>
        <w:tc>
          <w:tcPr>
            <w:tcW w:type="dxa" w:w="5040"/>
          </w:tcPr>
          <w:p>
            <w:r>
              <w:t>References and timestamps</w:t>
            </w:r>
          </w:p>
        </w:tc>
      </w:tr>
      <w:tr>
        <w:tc>
          <w:tcPr>
            <w:tcW w:type="dxa" w:w="5040"/>
          </w:tcPr>
          <w:p>
            <w:r>
              <w:t>Context package</w:t>
            </w:r>
          </w:p>
        </w:tc>
        <w:tc>
          <w:tcPr>
            <w:tcW w:type="dxa" w:w="5040"/>
          </w:tcPr>
          <w:p>
            <w:r>
              <w:t>Persist reference or reproducible manifest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Provider/model identity</w:t>
            </w:r>
          </w:p>
        </w:tc>
      </w:tr>
    </w:tbl>
    <w:p>
      <w:pPr>
        <w:pStyle w:val="Heading1"/>
      </w:pPr>
      <w:r>
        <w:t>27. Context Compression</w:t>
      </w:r>
    </w:p>
    <w:p>
      <w:pPr>
        <w:pStyle w:val="ListBullet"/>
      </w:pPr>
      <w:r>
        <w:t>Summarise only when content exceeds budget.</w:t>
      </w:r>
    </w:p>
    <w:p>
      <w:pPr>
        <w:pStyle w:val="ListBullet"/>
      </w:pPr>
      <w:r>
        <w:t>Prefer deterministic summaries for critical structured data where possible.</w:t>
      </w:r>
    </w:p>
    <w:p>
      <w:pPr>
        <w:pStyle w:val="ListBullet"/>
      </w:pPr>
      <w:r>
        <w:t>Retain source references.</w:t>
      </w:r>
    </w:p>
    <w:p>
      <w:pPr>
        <w:pStyle w:val="ListBullet"/>
      </w:pPr>
      <w:r>
        <w:t>Do not replace mandatory source material with an unverified summary.</w:t>
      </w:r>
    </w:p>
    <w:p>
      <w:pPr>
        <w:pStyle w:val="ListBullet"/>
      </w:pPr>
      <w:r>
        <w:t>Record when compression occurred.</w:t>
      </w:r>
    </w:p>
    <w:p>
      <w:pPr>
        <w:pStyle w:val="Heading1"/>
      </w:pPr>
      <w:r>
        <w:t>28. Knowledge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Quality 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Completeness</w:t>
            </w:r>
          </w:p>
        </w:tc>
        <w:tc>
          <w:tcPr>
            <w:tcW w:type="dxa" w:w="5040"/>
          </w:tcPr>
          <w:p>
            <w:r>
              <w:t>Required source content is present</w:t>
            </w:r>
          </w:p>
        </w:tc>
      </w:tr>
      <w:tr>
        <w:tc>
          <w:tcPr>
            <w:tcW w:type="dxa" w:w="5040"/>
          </w:tcPr>
          <w:p>
            <w:r>
              <w:t>Freshness</w:t>
            </w:r>
          </w:p>
        </w:tc>
        <w:tc>
          <w:tcPr>
            <w:tcW w:type="dxa" w:w="5040"/>
          </w:tcPr>
          <w:p>
            <w:r>
              <w:t>Content is current enough</w:t>
            </w:r>
          </w:p>
        </w:tc>
      </w:tr>
      <w:tr>
        <w:tc>
          <w:tcPr>
            <w:tcW w:type="dxa" w:w="5040"/>
          </w:tcPr>
          <w:p>
            <w:r>
              <w:t>Authority</w:t>
            </w:r>
          </w:p>
        </w:tc>
        <w:tc>
          <w:tcPr>
            <w:tcW w:type="dxa" w:w="5040"/>
          </w:tcPr>
          <w:p>
            <w:r>
              <w:t>Source is appropriately governed</w:t>
            </w:r>
          </w:p>
        </w:tc>
      </w:tr>
      <w:tr>
        <w:tc>
          <w:tcPr>
            <w:tcW w:type="dxa" w:w="5040"/>
          </w:tcPr>
          <w:p>
            <w:r>
              <w:t>Consistency</w:t>
            </w:r>
          </w:p>
        </w:tc>
        <w:tc>
          <w:tcPr>
            <w:tcW w:type="dxa" w:w="5040"/>
          </w:tcPr>
          <w:p>
            <w:r>
              <w:t>No unresolved major contradictions</w:t>
            </w:r>
          </w:p>
        </w:tc>
      </w:tr>
      <w:tr>
        <w:tc>
          <w:tcPr>
            <w:tcW w:type="dxa" w:w="5040"/>
          </w:tcPr>
          <w:p>
            <w:r>
              <w:t>Retrievability</w:t>
            </w:r>
          </w:p>
        </w:tc>
        <w:tc>
          <w:tcPr>
            <w:tcW w:type="dxa" w:w="5040"/>
          </w:tcPr>
          <w:p>
            <w:r>
              <w:t>Content can be found</w:t>
            </w:r>
          </w:p>
        </w:tc>
      </w:tr>
      <w:tr>
        <w:tc>
          <w:tcPr>
            <w:tcW w:type="dxa" w:w="5040"/>
          </w:tcPr>
          <w:p>
            <w:r>
              <w:t>Traceability</w:t>
            </w:r>
          </w:p>
        </w:tc>
        <w:tc>
          <w:tcPr>
            <w:tcW w:type="dxa" w:w="5040"/>
          </w:tcPr>
          <w:p>
            <w:r>
              <w:t>Source location is preserved</w:t>
            </w:r>
          </w:p>
        </w:tc>
      </w:tr>
    </w:tbl>
    <w:p>
      <w:pPr>
        <w:pStyle w:val="Heading1"/>
      </w:pPr>
      <w:r>
        <w:t>29. Knowledge Maintenance</w:t>
      </w:r>
    </w:p>
    <w:p>
      <w:pPr>
        <w:pStyle w:val="ListBullet"/>
      </w:pPr>
      <w:r>
        <w:t>Detect source changes using version/checksum metadata.</w:t>
      </w:r>
    </w:p>
    <w:p>
      <w:pPr>
        <w:pStyle w:val="ListBullet"/>
      </w:pPr>
      <w:r>
        <w:t>Re-index changed content.</w:t>
      </w:r>
    </w:p>
    <w:p>
      <w:pPr>
        <w:pStyle w:val="ListBullet"/>
      </w:pPr>
      <w:r>
        <w:t>Mark stale content explicitly.</w:t>
      </w:r>
    </w:p>
    <w:p>
      <w:pPr>
        <w:pStyle w:val="ListBullet"/>
      </w:pPr>
      <w:r>
        <w:t>Retire deleted sources.</w:t>
      </w:r>
    </w:p>
    <w:p>
      <w:pPr>
        <w:pStyle w:val="ListBullet"/>
      </w:pPr>
      <w:r>
        <w:t>Review high-value authoritative collections periodically.</w:t>
      </w:r>
    </w:p>
    <w:p>
      <w:pPr>
        <w:pStyle w:val="ListBullet"/>
      </w:pPr>
      <w:r>
        <w:t>Maintain ownership metadata.</w:t>
      </w:r>
    </w:p>
    <w:p>
      <w:pPr>
        <w:pStyle w:val="ListBullet"/>
      </w:pPr>
      <w:r>
        <w:t>Track failed ingestion pipelines.</w:t>
      </w:r>
    </w:p>
    <w:p>
      <w:pPr>
        <w:pStyle w:val="Heading1"/>
      </w:pPr>
      <w:r>
        <w:t>30. Knowledge Owners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Organisation owner</w:t>
            </w:r>
          </w:p>
        </w:tc>
        <w:tc>
          <w:tcPr>
            <w:tcW w:type="dxa" w:w="5040"/>
          </w:tcPr>
          <w:p>
            <w:r>
              <w:t>Enterprise-wide knowledge policy</w:t>
            </w:r>
          </w:p>
        </w:tc>
      </w:tr>
      <w:tr>
        <w:tc>
          <w:tcPr>
            <w:tcW w:type="dxa" w:w="5040"/>
          </w:tcPr>
          <w:p>
            <w:r>
              <w:t>Project owner</w:t>
            </w:r>
          </w:p>
        </w:tc>
        <w:tc>
          <w:tcPr>
            <w:tcW w:type="dxa" w:w="5040"/>
          </w:tcPr>
          <w:p>
            <w:r>
              <w:t>Project knowledge scope</w:t>
            </w:r>
          </w:p>
        </w:tc>
      </w:tr>
      <w:tr>
        <w:tc>
          <w:tcPr>
            <w:tcW w:type="dxa" w:w="5040"/>
          </w:tcPr>
          <w:p>
            <w:r>
              <w:t>Domain owner</w:t>
            </w:r>
          </w:p>
        </w:tc>
        <w:tc>
          <w:tcPr>
            <w:tcW w:type="dxa" w:w="5040"/>
          </w:tcPr>
          <w:p>
            <w:r>
              <w:t>Technical/product knowledge quality</w:t>
            </w:r>
          </w:p>
        </w:tc>
      </w:tr>
      <w:tr>
        <w:tc>
          <w:tcPr>
            <w:tcW w:type="dxa" w:w="5040"/>
          </w:tcPr>
          <w:p>
            <w:r>
              <w:t>Source owner</w:t>
            </w:r>
          </w:p>
        </w:tc>
        <w:tc>
          <w:tcPr>
            <w:tcW w:type="dxa" w:w="5040"/>
          </w:tcPr>
          <w:p>
            <w:r>
              <w:t>Accuracy of source content</w:t>
            </w:r>
          </w:p>
        </w:tc>
      </w:tr>
      <w:tr>
        <w:tc>
          <w:tcPr>
            <w:tcW w:type="dxa" w:w="5040"/>
          </w:tcPr>
          <w:p>
            <w:r>
              <w:t>Platform admin</w:t>
            </w:r>
          </w:p>
        </w:tc>
        <w:tc>
          <w:tcPr>
            <w:tcW w:type="dxa" w:w="5040"/>
          </w:tcPr>
          <w:p>
            <w:r>
              <w:t>Ingestion/indexing operations</w:t>
            </w:r>
          </w:p>
        </w:tc>
      </w:tr>
    </w:tbl>
    <w:p>
      <w:pPr>
        <w:pStyle w:val="Heading1"/>
      </w:pPr>
      <w:r>
        <w:t>31.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API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Knowledge sources</w:t>
            </w:r>
          </w:p>
        </w:tc>
        <w:tc>
          <w:tcPr>
            <w:tcW w:type="dxa" w:w="5040"/>
          </w:tcPr>
          <w:p>
            <w:r>
              <w:t>Register/configure sources</w:t>
            </w:r>
          </w:p>
        </w:tc>
      </w:tr>
      <w:tr>
        <w:tc>
          <w:tcPr>
            <w:tcW w:type="dxa" w:w="5040"/>
          </w:tcPr>
          <w:p>
            <w:r>
              <w:t>Ingestion</w:t>
            </w:r>
          </w:p>
        </w:tc>
        <w:tc>
          <w:tcPr>
            <w:tcW w:type="dxa" w:w="5040"/>
          </w:tcPr>
          <w:p>
            <w:r>
              <w:t>Start/status/retry ingestion</w:t>
            </w:r>
          </w:p>
        </w:tc>
      </w:tr>
      <w:tr>
        <w:tc>
          <w:tcPr>
            <w:tcW w:type="dxa" w:w="5040"/>
          </w:tcPr>
          <w:p>
            <w:r>
              <w:t>Knowledge items</w:t>
            </w:r>
          </w:p>
        </w:tc>
        <w:tc>
          <w:tcPr>
            <w:tcW w:type="dxa" w:w="5040"/>
          </w:tcPr>
          <w:p>
            <w:r>
              <w:t>Retrieve/manage metadata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Hybrid search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Assemble context</w:t>
            </w:r>
          </w:p>
        </w:tc>
      </w:tr>
      <w:tr>
        <w:tc>
          <w:tcPr>
            <w:tcW w:type="dxa" w:w="5040"/>
          </w:tcPr>
          <w:p>
            <w:r>
              <w:t>Collections</w:t>
            </w:r>
          </w:p>
        </w:tc>
        <w:tc>
          <w:tcPr>
            <w:tcW w:type="dxa" w:w="5040"/>
          </w:tcPr>
          <w:p>
            <w:r>
              <w:t>Manage governed knowledge groups</w:t>
            </w:r>
          </w:p>
        </w:tc>
      </w:tr>
      <w:tr>
        <w:tc>
          <w:tcPr>
            <w:tcW w:type="dxa" w:w="5040"/>
          </w:tcPr>
          <w:p>
            <w:r>
              <w:t>Provenance</w:t>
            </w:r>
          </w:p>
        </w:tc>
        <w:tc>
          <w:tcPr>
            <w:tcW w:type="dxa" w:w="5040"/>
          </w:tcPr>
          <w:p>
            <w:r>
              <w:t>Inspect source lineage</w:t>
            </w:r>
          </w:p>
        </w:tc>
      </w:tr>
      <w:tr>
        <w:tc>
          <w:tcPr>
            <w:tcW w:type="dxa" w:w="5040"/>
          </w:tcPr>
          <w:p>
            <w:r>
              <w:t>Permissions</w:t>
            </w:r>
          </w:p>
        </w:tc>
        <w:tc>
          <w:tcPr>
            <w:tcW w:type="dxa" w:w="5040"/>
          </w:tcPr>
          <w:p>
            <w:r>
              <w:t>Manage access scope</w:t>
            </w:r>
          </w:p>
        </w:tc>
      </w:tr>
    </w:tbl>
    <w:p>
      <w:pPr>
        <w:pStyle w:val="Heading1"/>
      </w:pPr>
      <w:r>
        <w:t>32. Knowledge Search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query</w:t>
            </w:r>
          </w:p>
        </w:tc>
        <w:tc>
          <w:tcPr>
            <w:tcW w:type="dxa" w:w="5040"/>
          </w:tcPr>
          <w:p>
            <w:r>
              <w:t>Natural-language or exact search</w:t>
            </w:r>
          </w:p>
        </w:tc>
      </w:tr>
      <w:tr>
        <w:tc>
          <w:tcPr>
            <w:tcW w:type="dxa" w:w="5040"/>
          </w:tcPr>
          <w:p>
            <w:r>
              <w:t>project_scope</w:t>
            </w:r>
          </w:p>
        </w:tc>
        <w:tc>
          <w:tcPr>
            <w:tcW w:type="dxa" w:w="5040"/>
          </w:tcPr>
          <w:p>
            <w:r>
              <w:t>Security boundary</w:t>
            </w:r>
          </w:p>
        </w:tc>
      </w:tr>
      <w:tr>
        <w:tc>
          <w:tcPr>
            <w:tcW w:type="dxa" w:w="5040"/>
          </w:tcPr>
          <w:p>
            <w:r>
              <w:t>filters</w:t>
            </w:r>
          </w:p>
        </w:tc>
        <w:tc>
          <w:tcPr>
            <w:tcW w:type="dxa" w:w="5040"/>
          </w:tcPr>
          <w:p>
            <w:r>
              <w:t>Type/date/source/etc.</w:t>
            </w:r>
          </w:p>
        </w:tc>
      </w:tr>
      <w:tr>
        <w:tc>
          <w:tcPr>
            <w:tcW w:type="dxa" w:w="5040"/>
          </w:tcPr>
          <w:p>
            <w:r>
              <w:t>top_k</w:t>
            </w:r>
          </w:p>
        </w:tc>
        <w:tc>
          <w:tcPr>
            <w:tcW w:type="dxa" w:w="5040"/>
          </w:tcPr>
          <w:p>
            <w:r>
              <w:t>Candidate limit</w:t>
            </w:r>
          </w:p>
        </w:tc>
      </w:tr>
      <w:tr>
        <w:tc>
          <w:tcPr>
            <w:tcW w:type="dxa" w:w="5040"/>
          </w:tcPr>
          <w:p>
            <w:r>
              <w:t>freshness</w:t>
            </w:r>
          </w:p>
        </w:tc>
        <w:tc>
          <w:tcPr>
            <w:tcW w:type="dxa" w:w="5040"/>
          </w:tcPr>
          <w:p>
            <w:r>
              <w:t>Required recency</w:t>
            </w:r>
          </w:p>
        </w:tc>
      </w:tr>
      <w:tr>
        <w:tc>
          <w:tcPr>
            <w:tcW w:type="dxa" w:w="5040"/>
          </w:tcPr>
          <w:p>
            <w:r>
              <w:t>authority</w:t>
            </w:r>
          </w:p>
        </w:tc>
        <w:tc>
          <w:tcPr>
            <w:tcW w:type="dxa" w:w="5040"/>
          </w:tcPr>
          <w:p>
            <w:r>
              <w:t>Minimum source authority</w:t>
            </w:r>
          </w:p>
        </w:tc>
      </w:tr>
      <w:tr>
        <w:tc>
          <w:tcPr>
            <w:tcW w:type="dxa" w:w="5040"/>
          </w:tcPr>
          <w:p>
            <w:r>
              <w:t>semantic_mode</w:t>
            </w:r>
          </w:p>
        </w:tc>
        <w:tc>
          <w:tcPr>
            <w:tcW w:type="dxa" w:w="5040"/>
          </w:tcPr>
          <w:p>
            <w:r>
              <w:t>Lexical/vector/hybrid</w:t>
            </w:r>
          </w:p>
        </w:tc>
      </w:tr>
    </w:tbl>
    <w:p>
      <w:pPr>
        <w:pStyle w:val="Heading1"/>
      </w:pPr>
      <w:r>
        <w:t>33. Context Assembly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execution_id</w:t>
            </w:r>
          </w:p>
        </w:tc>
        <w:tc>
          <w:tcPr>
            <w:tcW w:type="dxa" w:w="5040"/>
          </w:tcPr>
          <w:p>
            <w:r>
              <w:t>Correlation</w:t>
            </w:r>
          </w:p>
        </w:tc>
      </w:tr>
      <w:tr>
        <w:tc>
          <w:tcPr>
            <w:tcW w:type="dxa" w:w="5040"/>
          </w:tcPr>
          <w:p>
            <w:r>
              <w:t>task_id</w:t>
            </w:r>
          </w:p>
        </w:tc>
        <w:tc>
          <w:tcPr>
            <w:tcW w:type="dxa" w:w="5040"/>
          </w:tcPr>
          <w:p>
            <w:r>
              <w:t>Workflow task</w:t>
            </w:r>
          </w:p>
        </w:tc>
      </w:tr>
      <w:tr>
        <w:tc>
          <w:tcPr>
            <w:tcW w:type="dxa" w:w="5040"/>
          </w:tcPr>
          <w:p>
            <w:r>
              <w:t>agent_version</w:t>
            </w:r>
          </w:p>
        </w:tc>
        <w:tc>
          <w:tcPr>
            <w:tcW w:type="dxa" w:w="5040"/>
          </w:tcPr>
          <w:p>
            <w:r>
              <w:t>Context policy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Task inputs</w:t>
            </w:r>
          </w:p>
        </w:tc>
      </w:tr>
      <w:tr>
        <w:tc>
          <w:tcPr>
            <w:tcW w:type="dxa" w:w="5040"/>
          </w:tcPr>
          <w:p>
            <w:r>
              <w:t>project_id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required_sources</w:t>
            </w:r>
          </w:p>
        </w:tc>
        <w:tc>
          <w:tcPr>
            <w:tcW w:type="dxa" w:w="5040"/>
          </w:tcPr>
          <w:p>
            <w:r>
              <w:t>Mandatory context</w:t>
            </w:r>
          </w:p>
        </w:tc>
      </w:tr>
      <w:tr>
        <w:tc>
          <w:tcPr>
            <w:tcW w:type="dxa" w:w="5040"/>
          </w:tcPr>
          <w:p>
            <w:r>
              <w:t>retrieval_objectives</w:t>
            </w:r>
          </w:p>
        </w:tc>
        <w:tc>
          <w:tcPr>
            <w:tcW w:type="dxa" w:w="5040"/>
          </w:tcPr>
          <w:p>
            <w:r>
              <w:t>Information to find</w:t>
            </w:r>
          </w:p>
        </w:tc>
      </w:tr>
      <w:tr>
        <w:tc>
          <w:tcPr>
            <w:tcW w:type="dxa" w:w="5040"/>
          </w:tcPr>
          <w:p>
            <w:r>
              <w:t>budget</w:t>
            </w:r>
          </w:p>
        </w:tc>
        <w:tc>
          <w:tcPr>
            <w:tcW w:type="dxa" w:w="5040"/>
          </w:tcPr>
          <w:p>
            <w:r>
              <w:t>Context limits</w:t>
            </w:r>
          </w:p>
        </w:tc>
      </w:tr>
    </w:tbl>
    <w:p>
      <w:pPr>
        <w:pStyle w:val="Heading1"/>
      </w:pPr>
      <w:r>
        <w:t>34. Context Assembly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context_id</w:t>
            </w:r>
          </w:p>
        </w:tc>
        <w:tc>
          <w:tcPr>
            <w:tcW w:type="dxa" w:w="5040"/>
          </w:tcPr>
          <w:p>
            <w:r>
              <w:t>Immutable/reproducible reference</w:t>
            </w:r>
          </w:p>
        </w:tc>
      </w:tr>
      <w:tr>
        <w:tc>
          <w:tcPr>
            <w:tcW w:type="dxa" w:w="5040"/>
          </w:tcPr>
          <w:p>
            <w:r>
              <w:t>sources</w:t>
            </w:r>
          </w:p>
        </w:tc>
        <w:tc>
          <w:tcPr>
            <w:tcW w:type="dxa" w:w="5040"/>
          </w:tcPr>
          <w:p>
            <w:r>
              <w:t>Included sources</w:t>
            </w:r>
          </w:p>
        </w:tc>
      </w:tr>
      <w:tr>
        <w:tc>
          <w:tcPr>
            <w:tcW w:type="dxa" w:w="5040"/>
          </w:tcPr>
          <w:p>
            <w:r>
              <w:t>content_refs</w:t>
            </w:r>
          </w:p>
        </w:tc>
        <w:tc>
          <w:tcPr>
            <w:tcW w:type="dxa" w:w="5040"/>
          </w:tcPr>
          <w:p>
            <w:r>
              <w:t>Content references</w:t>
            </w:r>
          </w:p>
        </w:tc>
      </w:tr>
      <w:tr>
        <w:tc>
          <w:tcPr>
            <w:tcW w:type="dxa" w:w="5040"/>
          </w:tcPr>
          <w:p>
            <w:r>
              <w:t>warnings</w:t>
            </w:r>
          </w:p>
        </w:tc>
        <w:tc>
          <w:tcPr>
            <w:tcW w:type="dxa" w:w="5040"/>
          </w:tcPr>
          <w:p>
            <w:r>
              <w:t>Freshness/conflict warnings</w:t>
            </w:r>
          </w:p>
        </w:tc>
      </w:tr>
      <w:tr>
        <w:tc>
          <w:tcPr>
            <w:tcW w:type="dxa" w:w="5040"/>
          </w:tcPr>
          <w:p>
            <w:r>
              <w:t>missing</w:t>
            </w:r>
          </w:p>
        </w:tc>
        <w:tc>
          <w:tcPr>
            <w:tcW w:type="dxa" w:w="5040"/>
          </w:tcPr>
          <w:p>
            <w:r>
              <w:t>Unavailable mandatory information</w:t>
            </w:r>
          </w:p>
        </w:tc>
      </w:tr>
      <w:tr>
        <w:tc>
          <w:tcPr>
            <w:tcW w:type="dxa" w:w="5040"/>
          </w:tcPr>
          <w:p>
            <w:r>
              <w:t>compressed</w:t>
            </w:r>
          </w:p>
        </w:tc>
        <w:tc>
          <w:tcPr>
            <w:tcW w:type="dxa" w:w="5040"/>
          </w:tcPr>
          <w:p>
            <w:r>
              <w:t>Compression indicator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Classification/scope</w:t>
            </w:r>
          </w:p>
        </w:tc>
      </w:tr>
      <w:tr>
        <w:tc>
          <w:tcPr>
            <w:tcW w:type="dxa" w:w="5040"/>
          </w:tcPr>
          <w:p>
            <w:r>
              <w:t>manifest</w:t>
            </w:r>
          </w:p>
        </w:tc>
        <w:tc>
          <w:tcPr>
            <w:tcW w:type="dxa" w:w="5040"/>
          </w:tcPr>
          <w:p>
            <w:r>
              <w:t>Reproduction metadata</w:t>
            </w:r>
          </w:p>
        </w:tc>
      </w:tr>
    </w:tbl>
    <w:p>
      <w:pPr>
        <w:pStyle w:val="Heading1"/>
      </w:pPr>
      <w:r>
        <w:t>35. Data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Recommended storage</w:t>
            </w:r>
          </w:p>
        </w:tc>
      </w:tr>
      <w:tr>
        <w:tc>
          <w:tcPr>
            <w:tcW w:type="dxa" w:w="5040"/>
          </w:tcPr>
          <w:p>
            <w:r>
              <w:t>Knowledge metadata</w:t>
            </w:r>
          </w:p>
        </w:tc>
        <w:tc>
          <w:tcPr>
            <w:tcW w:type="dxa" w:w="5040"/>
          </w:tcPr>
          <w:p>
            <w:r>
              <w:t>Relational database</w:t>
            </w:r>
          </w:p>
        </w:tc>
      </w:tr>
      <w:tr>
        <w:tc>
          <w:tcPr>
            <w:tcW w:type="dxa" w:w="5040"/>
          </w:tcPr>
          <w:p>
            <w:r>
              <w:t>Source content</w:t>
            </w:r>
          </w:p>
        </w:tc>
        <w:tc>
          <w:tcPr>
            <w:tcW w:type="dxa" w:w="5040"/>
          </w:tcPr>
          <w:p>
            <w:r>
              <w:t>Object storage / source system</w:t>
            </w:r>
          </w:p>
        </w:tc>
      </w:tr>
      <w:tr>
        <w:tc>
          <w:tcPr>
            <w:tcW w:type="dxa" w:w="5040"/>
          </w:tcPr>
          <w:p>
            <w:r>
              <w:t>Search index</w:t>
            </w:r>
          </w:p>
        </w:tc>
        <w:tc>
          <w:tcPr>
            <w:tcW w:type="dxa" w:w="5040"/>
          </w:tcPr>
          <w:p>
            <w:r>
              <w:t>Search engine</w:t>
            </w:r>
          </w:p>
        </w:tc>
      </w:tr>
      <w:tr>
        <w:tc>
          <w:tcPr>
            <w:tcW w:type="dxa" w:w="5040"/>
          </w:tcPr>
          <w:p>
            <w:r>
              <w:t>Vector index</w:t>
            </w:r>
          </w:p>
        </w:tc>
        <w:tc>
          <w:tcPr>
            <w:tcW w:type="dxa" w:w="5040"/>
          </w:tcPr>
          <w:p>
            <w:r>
              <w:t>pgvector initially or dedicated vector store later</w:t>
            </w:r>
          </w:p>
        </w:tc>
      </w:tr>
      <w:tr>
        <w:tc>
          <w:tcPr>
            <w:tcW w:type="dxa" w:w="5040"/>
          </w:tcPr>
          <w:p>
            <w:r>
              <w:t>Relationships</w:t>
            </w:r>
          </w:p>
        </w:tc>
        <w:tc>
          <w:tcPr>
            <w:tcW w:type="dxa" w:w="5040"/>
          </w:tcPr>
          <w:p>
            <w:r>
              <w:t>Relational/graph representation as needed</w:t>
            </w:r>
          </w:p>
        </w:tc>
      </w:tr>
      <w:tr>
        <w:tc>
          <w:tcPr>
            <w:tcW w:type="dxa" w:w="5040"/>
          </w:tcPr>
          <w:p>
            <w:r>
              <w:t>Context manifest</w:t>
            </w:r>
          </w:p>
        </w:tc>
        <w:tc>
          <w:tcPr>
            <w:tcW w:type="dxa" w:w="5040"/>
          </w:tcPr>
          <w:p>
            <w:r>
              <w:t>Relational/object metadata</w:t>
            </w:r>
          </w:p>
        </w:tc>
      </w:tr>
      <w:tr>
        <w:tc>
          <w:tcPr>
            <w:tcW w:type="dxa" w:w="5040"/>
          </w:tcPr>
          <w:p>
            <w:r>
              <w:t>Execution references</w:t>
            </w:r>
          </w:p>
        </w:tc>
        <w:tc>
          <w:tcPr>
            <w:tcW w:type="dxa" w:w="5040"/>
          </w:tcPr>
          <w:p>
            <w:r>
              <w:t>Workflow/execution store</w:t>
            </w:r>
          </w:p>
        </w:tc>
      </w:tr>
    </w:tbl>
    <w:p>
      <w:r>
        <w:t>A single database can be used initially where scale permits. The architecture should preserve interfaces so retrieval infrastructure can evolve.</w:t>
      </w:r>
    </w:p>
    <w:p>
      <w:pPr>
        <w:pStyle w:val="Heading1"/>
      </w:pPr>
      <w:r>
        <w:t>36. Initial Implementation Shape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┌────────────────────────────┐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│      Agent Framework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└─────────────┬──────────────┘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│ context request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    ▼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┌────────────────────────────┐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│    Context Assembler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└──────┬─────────┬───────────┘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│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┌──────▼───┐ ┌──▼───────────┐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│ Retrieval│ │ Structured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│ Service  │ │ Context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└────┬─────┘ └────┬─────────┘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│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┌──────▼─────────────▼──────┐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│ Knowledge / Source Layer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└───────────┬───────────────┘</w:t>
      </w:r>
    </w:p>
    <w:p>
      <w:pPr>
        <w:jc w:val="center"/>
      </w:pPr>
      <w:r>
        <w:rPr>
          <w:rFonts w:ascii="Consolas" w:hAnsi="Consolas"/>
          <w:sz w:val="16"/>
        </w:rPr>
        <w:t xml:space="preserve">                       │</w:t>
      </w:r>
    </w:p>
    <w:p>
      <w:pPr>
        <w:jc w:val="center"/>
      </w:pPr>
      <w:r>
        <w:rPr>
          <w:rFonts w:ascii="Consolas" w:hAnsi="Consolas"/>
          <w:sz w:val="16"/>
        </w:rPr>
        <w:t xml:space="preserve">        Documents • Git • Jira • CI/CD • APIs</w:t>
      </w:r>
    </w:p>
    <w:p>
      <w:pPr>
        <w:pStyle w:val="Heading1"/>
      </w:pPr>
      <w:r>
        <w:t>37. Initial Technology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60"/>
          </w:tcPr>
          <w:p>
            <w:r>
              <w:t>Metadata DB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Strong relational model and JSON support</w:t>
            </w:r>
          </w:p>
        </w:tc>
      </w:tr>
      <w:tr>
        <w:tc>
          <w:tcPr>
            <w:tcW w:type="dxa" w:w="3360"/>
          </w:tcPr>
          <w:p>
            <w:r>
              <w:t>Vector retrieval</w:t>
            </w:r>
          </w:p>
        </w:tc>
        <w:tc>
          <w:tcPr>
            <w:tcW w:type="dxa" w:w="3360"/>
          </w:tcPr>
          <w:p>
            <w:r>
              <w:t>pgvector initially</w:t>
            </w:r>
          </w:p>
        </w:tc>
        <w:tc>
          <w:tcPr>
            <w:tcW w:type="dxa" w:w="3360"/>
          </w:tcPr>
          <w:p>
            <w:r>
              <w:t>Low operational complexity</w:t>
            </w:r>
          </w:p>
        </w:tc>
      </w:tr>
      <w:tr>
        <w:tc>
          <w:tcPr>
            <w:tcW w:type="dxa" w:w="3360"/>
          </w:tcPr>
          <w:p>
            <w:r>
              <w:t>Keyword search</w:t>
            </w:r>
          </w:p>
        </w:tc>
        <w:tc>
          <w:tcPr>
            <w:tcW w:type="dxa" w:w="3360"/>
          </w:tcPr>
          <w:p>
            <w:r>
              <w:t>PostgreSQL full-text initially or search service later</w:t>
            </w:r>
          </w:p>
        </w:tc>
        <w:tc>
          <w:tcPr>
            <w:tcW w:type="dxa" w:w="3360"/>
          </w:tcPr>
          <w:p>
            <w:r>
              <w:t>Exact engineering identifiers matter</w:t>
            </w:r>
          </w:p>
        </w:tc>
      </w:tr>
      <w:tr>
        <w:tc>
          <w:tcPr>
            <w:tcW w:type="dxa" w:w="3360"/>
          </w:tcPr>
          <w:p>
            <w:r>
              <w:t>Object storage</w:t>
            </w:r>
          </w:p>
        </w:tc>
        <w:tc>
          <w:tcPr>
            <w:tcW w:type="dxa" w:w="3360"/>
          </w:tcPr>
          <w:p>
            <w:r>
              <w:t>S3-compatible</w:t>
            </w:r>
          </w:p>
        </w:tc>
        <w:tc>
          <w:tcPr>
            <w:tcW w:type="dxa" w:w="3360"/>
          </w:tcPr>
          <w:p>
            <w:r>
              <w:t>Large documents/artifacts</w:t>
            </w:r>
          </w:p>
        </w:tc>
      </w:tr>
      <w:tr>
        <w:tc>
          <w:tcPr>
            <w:tcW w:type="dxa" w:w="3360"/>
          </w:tcPr>
          <w:p>
            <w:r>
              <w:t>Parsing</w:t>
            </w:r>
          </w:p>
        </w:tc>
        <w:tc>
          <w:tcPr>
            <w:tcW w:type="dxa" w:w="3360"/>
          </w:tcPr>
          <w:p>
            <w:r>
              <w:t>Language/document-specific processors</w:t>
            </w:r>
          </w:p>
        </w:tc>
        <w:tc>
          <w:tcPr>
            <w:tcW w:type="dxa" w:w="3360"/>
          </w:tcPr>
          <w:p>
            <w:r>
              <w:t>Preserve structure</w:t>
            </w:r>
          </w:p>
        </w:tc>
      </w:tr>
      <w:tr>
        <w:tc>
          <w:tcPr>
            <w:tcW w:type="dxa" w:w="3360"/>
          </w:tcPr>
          <w:p>
            <w:r>
              <w:t>Embeddings</w:t>
            </w:r>
          </w:p>
        </w:tc>
        <w:tc>
          <w:tcPr>
            <w:tcW w:type="dxa" w:w="3360"/>
          </w:tcPr>
          <w:p>
            <w:r>
              <w:t>Model-provider abstraction</w:t>
            </w:r>
          </w:p>
        </w:tc>
        <w:tc>
          <w:tcPr>
            <w:tcW w:type="dxa" w:w="3360"/>
          </w:tcPr>
          <w:p>
            <w:r>
              <w:t>Avoid hard dependency</w:t>
            </w:r>
          </w:p>
        </w:tc>
      </w:tr>
      <w:tr>
        <w:tc>
          <w:tcPr>
            <w:tcW w:type="dxa" w:w="3360"/>
          </w:tcPr>
          <w:p>
            <w:r>
              <w:t>Caching</w:t>
            </w:r>
          </w:p>
        </w:tc>
        <w:tc>
          <w:tcPr>
            <w:tcW w:type="dxa" w:w="3360"/>
          </w:tcPr>
          <w:p>
            <w:r>
              <w:t>Redis or managed cache</w:t>
            </w:r>
          </w:p>
        </w:tc>
        <w:tc>
          <w:tcPr>
            <w:tcW w:type="dxa" w:w="3360"/>
          </w:tcPr>
          <w:p>
            <w:r>
              <w:t>Performance where justified</w:t>
            </w:r>
          </w:p>
        </w:tc>
      </w:tr>
      <w:tr>
        <w:tc>
          <w:tcPr>
            <w:tcW w:type="dxa" w:w="3360"/>
          </w:tcPr>
          <w:p>
            <w:r>
              <w:t>Ingestion</w:t>
            </w:r>
          </w:p>
        </w:tc>
        <w:tc>
          <w:tcPr>
            <w:tcW w:type="dxa" w:w="3360"/>
          </w:tcPr>
          <w:p>
            <w:r>
              <w:t>Async workers</w:t>
            </w:r>
          </w:p>
        </w:tc>
        <w:tc>
          <w:tcPr>
            <w:tcW w:type="dxa" w:w="3360"/>
          </w:tcPr>
          <w:p>
            <w:r>
              <w:t>Avoid blocking workflows</w:t>
            </w:r>
          </w:p>
        </w:tc>
      </w:tr>
    </w:tbl>
    <w:p>
      <w:r>
        <w:t>These are architectural recommendations, not final vendor commitments.</w:t>
      </w:r>
    </w:p>
    <w:p>
      <w:pPr>
        <w:pStyle w:val="Heading1"/>
      </w:pPr>
      <w:r>
        <w:t>38. Security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KC-SEC-001</w:t>
            </w:r>
          </w:p>
        </w:tc>
        <w:tc>
          <w:tcPr>
            <w:tcW w:type="dxa" w:w="5040"/>
          </w:tcPr>
          <w:p>
            <w:r>
              <w:t>Retrieval must enforce project/organisation permissions.</w:t>
            </w:r>
          </w:p>
        </w:tc>
      </w:tr>
      <w:tr>
        <w:tc>
          <w:tcPr>
            <w:tcW w:type="dxa" w:w="5040"/>
          </w:tcPr>
          <w:p>
            <w:r>
              <w:t>KC-SEC-002</w:t>
            </w:r>
          </w:p>
        </w:tc>
        <w:tc>
          <w:tcPr>
            <w:tcW w:type="dxa" w:w="5040"/>
          </w:tcPr>
          <w:p>
            <w:r>
              <w:t>Restricted secrets must not be indexed as general knowledge.</w:t>
            </w:r>
          </w:p>
        </w:tc>
      </w:tr>
      <w:tr>
        <w:tc>
          <w:tcPr>
            <w:tcW w:type="dxa" w:w="5040"/>
          </w:tcPr>
          <w:p>
            <w:r>
              <w:t>KC-SEC-003</w:t>
            </w:r>
          </w:p>
        </w:tc>
        <w:tc>
          <w:tcPr>
            <w:tcW w:type="dxa" w:w="5040"/>
          </w:tcPr>
          <w:p>
            <w:r>
              <w:t>Context must not contain unauthorised sources.</w:t>
            </w:r>
          </w:p>
        </w:tc>
      </w:tr>
      <w:tr>
        <w:tc>
          <w:tcPr>
            <w:tcW w:type="dxa" w:w="5040"/>
          </w:tcPr>
          <w:p>
            <w:r>
              <w:t>KC-SEC-004</w:t>
            </w:r>
          </w:p>
        </w:tc>
        <w:tc>
          <w:tcPr>
            <w:tcW w:type="dxa" w:w="5040"/>
          </w:tcPr>
          <w:p>
            <w:r>
              <w:t>Provenance must preserve source identity.</w:t>
            </w:r>
          </w:p>
        </w:tc>
      </w:tr>
      <w:tr>
        <w:tc>
          <w:tcPr>
            <w:tcW w:type="dxa" w:w="5040"/>
          </w:tcPr>
          <w:p>
            <w:r>
              <w:t>KC-SEC-005</w:t>
            </w:r>
          </w:p>
        </w:tc>
        <w:tc>
          <w:tcPr>
            <w:tcW w:type="dxa" w:w="5040"/>
          </w:tcPr>
          <w:p>
            <w:r>
              <w:t>Sensitive context must be protected in storage and logs.</w:t>
            </w:r>
          </w:p>
        </w:tc>
      </w:tr>
      <w:tr>
        <w:tc>
          <w:tcPr>
            <w:tcW w:type="dxa" w:w="5040"/>
          </w:tcPr>
          <w:p>
            <w:r>
              <w:t>KC-SEC-006</w:t>
            </w:r>
          </w:p>
        </w:tc>
        <w:tc>
          <w:tcPr>
            <w:tcW w:type="dxa" w:w="5040"/>
          </w:tcPr>
          <w:p>
            <w:r>
              <w:t>Untrusted content cannot alter tool permissions.</w:t>
            </w:r>
          </w:p>
        </w:tc>
      </w:tr>
      <w:tr>
        <w:tc>
          <w:tcPr>
            <w:tcW w:type="dxa" w:w="5040"/>
          </w:tcPr>
          <w:p>
            <w:r>
              <w:t>KC-SEC-007</w:t>
            </w:r>
          </w:p>
        </w:tc>
        <w:tc>
          <w:tcPr>
            <w:tcW w:type="dxa" w:w="5040"/>
          </w:tcPr>
          <w:p>
            <w:r>
              <w:t>Cross-tenant retrieval must be prevented at data-access level.</w:t>
            </w:r>
          </w:p>
        </w:tc>
      </w:tr>
    </w:tbl>
    <w:p>
      <w:pPr>
        <w:pStyle w:val="Heading1"/>
      </w:pPr>
      <w:r>
        <w:t>39.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KC-001</w:t>
            </w:r>
          </w:p>
        </w:tc>
        <w:tc>
          <w:tcPr>
            <w:tcW w:type="dxa" w:w="5040"/>
          </w:tcPr>
          <w:p>
            <w:r>
              <w:t>DevOS shall register knowledge sources.</w:t>
            </w:r>
          </w:p>
        </w:tc>
      </w:tr>
      <w:tr>
        <w:tc>
          <w:tcPr>
            <w:tcW w:type="dxa" w:w="5040"/>
          </w:tcPr>
          <w:p>
            <w:r>
              <w:t>KC-002</w:t>
            </w:r>
          </w:p>
        </w:tc>
        <w:tc>
          <w:tcPr>
            <w:tcW w:type="dxa" w:w="5040"/>
          </w:tcPr>
          <w:p>
            <w:r>
              <w:t>DevOS shall ingest supported source types.</w:t>
            </w:r>
          </w:p>
        </w:tc>
      </w:tr>
      <w:tr>
        <w:tc>
          <w:tcPr>
            <w:tcW w:type="dxa" w:w="5040"/>
          </w:tcPr>
          <w:p>
            <w:r>
              <w:t>KC-003</w:t>
            </w:r>
          </w:p>
        </w:tc>
        <w:tc>
          <w:tcPr>
            <w:tcW w:type="dxa" w:w="5040"/>
          </w:tcPr>
          <w:p>
            <w:r>
              <w:t>DevOS shall normalise and index knowledge.</w:t>
            </w:r>
          </w:p>
        </w:tc>
      </w:tr>
      <w:tr>
        <w:tc>
          <w:tcPr>
            <w:tcW w:type="dxa" w:w="5040"/>
          </w:tcPr>
          <w:p>
            <w:r>
              <w:t>KC-004</w:t>
            </w:r>
          </w:p>
        </w:tc>
        <w:tc>
          <w:tcPr>
            <w:tcW w:type="dxa" w:w="5040"/>
          </w:tcPr>
          <w:p>
            <w:r>
              <w:t>DevOS shall support permission-aware retrieval.</w:t>
            </w:r>
          </w:p>
        </w:tc>
      </w:tr>
      <w:tr>
        <w:tc>
          <w:tcPr>
            <w:tcW w:type="dxa" w:w="5040"/>
          </w:tcPr>
          <w:p>
            <w:r>
              <w:t>KC-005</w:t>
            </w:r>
          </w:p>
        </w:tc>
        <w:tc>
          <w:tcPr>
            <w:tcW w:type="dxa" w:w="5040"/>
          </w:tcPr>
          <w:p>
            <w:r>
              <w:t>DevOS shall support hybrid search.</w:t>
            </w:r>
          </w:p>
        </w:tc>
      </w:tr>
      <w:tr>
        <w:tc>
          <w:tcPr>
            <w:tcW w:type="dxa" w:w="5040"/>
          </w:tcPr>
          <w:p>
            <w:r>
              <w:t>KC-006</w:t>
            </w:r>
          </w:p>
        </w:tc>
        <w:tc>
          <w:tcPr>
            <w:tcW w:type="dxa" w:w="5040"/>
          </w:tcPr>
          <w:p>
            <w:r>
              <w:t>DevOS shall assemble task-specific context.</w:t>
            </w:r>
          </w:p>
        </w:tc>
      </w:tr>
      <w:tr>
        <w:tc>
          <w:tcPr>
            <w:tcW w:type="dxa" w:w="5040"/>
          </w:tcPr>
          <w:p>
            <w:r>
              <w:t>KC-007</w:t>
            </w:r>
          </w:p>
        </w:tc>
        <w:tc>
          <w:tcPr>
            <w:tcW w:type="dxa" w:w="5040"/>
          </w:tcPr>
          <w:p>
            <w:r>
              <w:t>DevOS shall preserve provenance.</w:t>
            </w:r>
          </w:p>
        </w:tc>
      </w:tr>
      <w:tr>
        <w:tc>
          <w:tcPr>
            <w:tcW w:type="dxa" w:w="5040"/>
          </w:tcPr>
          <w:p>
            <w:r>
              <w:t>KC-008</w:t>
            </w:r>
          </w:p>
        </w:tc>
        <w:tc>
          <w:tcPr>
            <w:tcW w:type="dxa" w:w="5040"/>
          </w:tcPr>
          <w:p>
            <w:r>
              <w:t>DevOS shall detect stale/changed sources.</w:t>
            </w:r>
          </w:p>
        </w:tc>
      </w:tr>
      <w:tr>
        <w:tc>
          <w:tcPr>
            <w:tcW w:type="dxa" w:w="5040"/>
          </w:tcPr>
          <w:p>
            <w:r>
              <w:t>KC-009</w:t>
            </w:r>
          </w:p>
        </w:tc>
        <w:tc>
          <w:tcPr>
            <w:tcW w:type="dxa" w:w="5040"/>
          </w:tcPr>
          <w:p>
            <w:r>
              <w:t>DevOS shall identify missing mandatory context.</w:t>
            </w:r>
          </w:p>
        </w:tc>
      </w:tr>
      <w:tr>
        <w:tc>
          <w:tcPr>
            <w:tcW w:type="dxa" w:w="5040"/>
          </w:tcPr>
          <w:p>
            <w:r>
              <w:t>KC-010</w:t>
            </w:r>
          </w:p>
        </w:tc>
        <w:tc>
          <w:tcPr>
            <w:tcW w:type="dxa" w:w="5040"/>
          </w:tcPr>
          <w:p>
            <w:r>
              <w:t>DevOS shall support context budgets.</w:t>
            </w:r>
          </w:p>
        </w:tc>
      </w:tr>
      <w:tr>
        <w:tc>
          <w:tcPr>
            <w:tcW w:type="dxa" w:w="5040"/>
          </w:tcPr>
          <w:p>
            <w:r>
              <w:t>KC-011</w:t>
            </w:r>
          </w:p>
        </w:tc>
        <w:tc>
          <w:tcPr>
            <w:tcW w:type="dxa" w:w="5040"/>
          </w:tcPr>
          <w:p>
            <w:r>
              <w:t>DevOS shall preserve reproducibility metadata.</w:t>
            </w:r>
          </w:p>
        </w:tc>
      </w:tr>
      <w:tr>
        <w:tc>
          <w:tcPr>
            <w:tcW w:type="dxa" w:w="5040"/>
          </w:tcPr>
          <w:p>
            <w:r>
              <w:t>KC-012</w:t>
            </w:r>
          </w:p>
        </w:tc>
        <w:tc>
          <w:tcPr>
            <w:tcW w:type="dxa" w:w="5040"/>
          </w:tcPr>
          <w:p>
            <w:r>
              <w:t>DevOS shall support source and knowledge governance.</w:t>
            </w:r>
          </w:p>
        </w:tc>
      </w:tr>
    </w:tbl>
    <w:p>
      <w:pPr>
        <w:pStyle w:val="Heading1"/>
      </w:pPr>
      <w:r>
        <w:t>40.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KC-NFR-001</w:t>
            </w:r>
          </w:p>
        </w:tc>
        <w:tc>
          <w:tcPr>
            <w:tcW w:type="dxa" w:w="5040"/>
          </w:tcPr>
          <w:p>
            <w:r>
              <w:t>Retrieval must be horizontally scalable.</w:t>
            </w:r>
          </w:p>
        </w:tc>
      </w:tr>
      <w:tr>
        <w:tc>
          <w:tcPr>
            <w:tcW w:type="dxa" w:w="5040"/>
          </w:tcPr>
          <w:p>
            <w:r>
              <w:t>KC-NFR-002</w:t>
            </w:r>
          </w:p>
        </w:tc>
        <w:tc>
          <w:tcPr>
            <w:tcW w:type="dxa" w:w="5040"/>
          </w:tcPr>
          <w:p>
            <w:r>
              <w:t>Ingestion must be asynchronous.</w:t>
            </w:r>
          </w:p>
        </w:tc>
      </w:tr>
      <w:tr>
        <w:tc>
          <w:tcPr>
            <w:tcW w:type="dxa" w:w="5040"/>
          </w:tcPr>
          <w:p>
            <w:r>
              <w:t>KC-NFR-003</w:t>
            </w:r>
          </w:p>
        </w:tc>
        <w:tc>
          <w:tcPr>
            <w:tcW w:type="dxa" w:w="5040"/>
          </w:tcPr>
          <w:p>
            <w:r>
              <w:t>Permission filtering must occur before content is returned.</w:t>
            </w:r>
          </w:p>
        </w:tc>
      </w:tr>
      <w:tr>
        <w:tc>
          <w:tcPr>
            <w:tcW w:type="dxa" w:w="5040"/>
          </w:tcPr>
          <w:p>
            <w:r>
              <w:t>KC-NFR-004</w:t>
            </w:r>
          </w:p>
        </w:tc>
        <w:tc>
          <w:tcPr>
            <w:tcW w:type="dxa" w:w="5040"/>
          </w:tcPr>
          <w:p>
            <w:r>
              <w:t>Material context assemblies must be reproducible.</w:t>
            </w:r>
          </w:p>
        </w:tc>
      </w:tr>
      <w:tr>
        <w:tc>
          <w:tcPr>
            <w:tcW w:type="dxa" w:w="5040"/>
          </w:tcPr>
          <w:p>
            <w:r>
              <w:t>KC-NFR-005</w:t>
            </w:r>
          </w:p>
        </w:tc>
        <w:tc>
          <w:tcPr>
            <w:tcW w:type="dxa" w:w="5040"/>
          </w:tcPr>
          <w:p>
            <w:r>
              <w:t>Knowledge updates must not require workflow redesign.</w:t>
            </w:r>
          </w:p>
        </w:tc>
      </w:tr>
      <w:tr>
        <w:tc>
          <w:tcPr>
            <w:tcW w:type="dxa" w:w="5040"/>
          </w:tcPr>
          <w:p>
            <w:r>
              <w:t>KC-NFR-006</w:t>
            </w:r>
          </w:p>
        </w:tc>
        <w:tc>
          <w:tcPr>
            <w:tcW w:type="dxa" w:w="5040"/>
          </w:tcPr>
          <w:p>
            <w:r>
              <w:t>Large source content must not be stored unnecessarily in transactional records.</w:t>
            </w:r>
          </w:p>
        </w:tc>
      </w:tr>
      <w:tr>
        <w:tc>
          <w:tcPr>
            <w:tcW w:type="dxa" w:w="5040"/>
          </w:tcPr>
          <w:p>
            <w:r>
              <w:t>KC-NFR-007</w:t>
            </w:r>
          </w:p>
        </w:tc>
        <w:tc>
          <w:tcPr>
            <w:tcW w:type="dxa" w:w="5040"/>
          </w:tcPr>
          <w:p>
            <w:r>
              <w:t>Retrieval latency must be measurable.</w:t>
            </w:r>
          </w:p>
        </w:tc>
      </w:tr>
      <w:tr>
        <w:tc>
          <w:tcPr>
            <w:tcW w:type="dxa" w:w="5040"/>
          </w:tcPr>
          <w:p>
            <w:r>
              <w:t>KC-NFR-008</w:t>
            </w:r>
          </w:p>
        </w:tc>
        <w:tc>
          <w:tcPr>
            <w:tcW w:type="dxa" w:w="5040"/>
          </w:tcPr>
          <w:p>
            <w:r>
              <w:t>Indexing failures must be recoverable.</w:t>
            </w:r>
          </w:p>
        </w:tc>
      </w:tr>
    </w:tbl>
    <w:p>
      <w:pPr>
        <w:pStyle w:val="Heading1"/>
      </w:pPr>
      <w:r>
        <w:t>41.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Retrieval precision</w:t>
            </w:r>
          </w:p>
        </w:tc>
        <w:tc>
          <w:tcPr>
            <w:tcW w:type="dxa" w:w="5040"/>
          </w:tcPr>
          <w:p>
            <w:r>
              <w:t>How often returned sources are relevant</w:t>
            </w:r>
          </w:p>
        </w:tc>
      </w:tr>
      <w:tr>
        <w:tc>
          <w:tcPr>
            <w:tcW w:type="dxa" w:w="5040"/>
          </w:tcPr>
          <w:p>
            <w:r>
              <w:t>Retrieval recall</w:t>
            </w:r>
          </w:p>
        </w:tc>
        <w:tc>
          <w:tcPr>
            <w:tcW w:type="dxa" w:w="5040"/>
          </w:tcPr>
          <w:p>
            <w:r>
              <w:t>How often required sources are found</w:t>
            </w:r>
          </w:p>
        </w:tc>
      </w:tr>
      <w:tr>
        <w:tc>
          <w:tcPr>
            <w:tcW w:type="dxa" w:w="5040"/>
          </w:tcPr>
          <w:p>
            <w:r>
              <w:t>Context usefulness</w:t>
            </w:r>
          </w:p>
        </w:tc>
        <w:tc>
          <w:tcPr>
            <w:tcW w:type="dxa" w:w="5040"/>
          </w:tcPr>
          <w:p>
            <w:r>
              <w:t>Agent/evaluator assessment</w:t>
            </w:r>
          </w:p>
        </w:tc>
      </w:tr>
      <w:tr>
        <w:tc>
          <w:tcPr>
            <w:tcW w:type="dxa" w:w="5040"/>
          </w:tcPr>
          <w:p>
            <w:r>
              <w:t>Context size</w:t>
            </w:r>
          </w:p>
        </w:tc>
        <w:tc>
          <w:tcPr>
            <w:tcW w:type="dxa" w:w="5040"/>
          </w:tcPr>
          <w:p>
            <w:r>
              <w:t>Token efficiency</w:t>
            </w:r>
          </w:p>
        </w:tc>
      </w:tr>
      <w:tr>
        <w:tc>
          <w:tcPr>
            <w:tcW w:type="dxa" w:w="5040"/>
          </w:tcPr>
          <w:p>
            <w:r>
              <w:t>Freshness lag</w:t>
            </w:r>
          </w:p>
        </w:tc>
        <w:tc>
          <w:tcPr>
            <w:tcW w:type="dxa" w:w="5040"/>
          </w:tcPr>
          <w:p>
            <w:r>
              <w:t>Time from source change to index</w:t>
            </w:r>
          </w:p>
        </w:tc>
      </w:tr>
      <w:tr>
        <w:tc>
          <w:tcPr>
            <w:tcW w:type="dxa" w:w="5040"/>
          </w:tcPr>
          <w:p>
            <w:r>
              <w:t>Permission rejection rate</w:t>
            </w:r>
          </w:p>
        </w:tc>
        <w:tc>
          <w:tcPr>
            <w:tcW w:type="dxa" w:w="5040"/>
          </w:tcPr>
          <w:p>
            <w:r>
              <w:t>Security filtering</w:t>
            </w:r>
          </w:p>
        </w:tc>
      </w:tr>
      <w:tr>
        <w:tc>
          <w:tcPr>
            <w:tcW w:type="dxa" w:w="5040"/>
          </w:tcPr>
          <w:p>
            <w:r>
              <w:t>Ingestion success rate</w:t>
            </w:r>
          </w:p>
        </w:tc>
        <w:tc>
          <w:tcPr>
            <w:tcW w:type="dxa" w:w="5040"/>
          </w:tcPr>
          <w:p>
            <w:r>
              <w:t>Pipeline reliability</w:t>
            </w:r>
          </w:p>
        </w:tc>
      </w:tr>
      <w:tr>
        <w:tc>
          <w:tcPr>
            <w:tcW w:type="dxa" w:w="5040"/>
          </w:tcPr>
          <w:p>
            <w:r>
              <w:t>Missing-context rate</w:t>
            </w:r>
          </w:p>
        </w:tc>
        <w:tc>
          <w:tcPr>
            <w:tcW w:type="dxa" w:w="5040"/>
          </w:tcPr>
          <w:p>
            <w:r>
              <w:t>Knowledge gaps</w:t>
            </w:r>
          </w:p>
        </w:tc>
      </w:tr>
      <w:tr>
        <w:tc>
          <w:tcPr>
            <w:tcW w:type="dxa" w:w="5040"/>
          </w:tcPr>
          <w:p>
            <w:r>
              <w:t>Agent outcome correlation</w:t>
            </w:r>
          </w:p>
        </w:tc>
        <w:tc>
          <w:tcPr>
            <w:tcW w:type="dxa" w:w="5040"/>
          </w:tcPr>
          <w:p>
            <w:r>
              <w:t>Relationship between context quality and task success</w:t>
            </w:r>
          </w:p>
        </w:tc>
      </w:tr>
    </w:tbl>
    <w:p>
      <w:pPr>
        <w:pStyle w:val="Heading1"/>
      </w:pPr>
      <w:r>
        <w:t>42.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Test level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Focus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Chunking, ranking, permissions, assembly</w:t>
            </w:r>
          </w:p>
        </w:tc>
      </w:tr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Ingestion/retrieval/context services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Tenant isolation, classification, injection</w:t>
            </w:r>
          </w:p>
        </w:tc>
      </w:tr>
      <w:tr>
        <w:tc>
          <w:tcPr>
            <w:tcW w:type="dxa" w:w="5040"/>
          </w:tcPr>
          <w:p>
            <w:r>
              <w:t>Relevance</w:t>
            </w:r>
          </w:p>
        </w:tc>
        <w:tc>
          <w:tcPr>
            <w:tcW w:type="dxa" w:w="5040"/>
          </w:tcPr>
          <w:p>
            <w:r>
              <w:t>Known query/source evaluation sets</w:t>
            </w:r>
          </w:p>
        </w:tc>
      </w:tr>
      <w:tr>
        <w:tc>
          <w:tcPr>
            <w:tcW w:type="dxa" w:w="5040"/>
          </w:tcPr>
          <w:p>
            <w:r>
              <w:t>Regression</w:t>
            </w:r>
          </w:p>
        </w:tc>
        <w:tc>
          <w:tcPr>
            <w:tcW w:type="dxa" w:w="5040"/>
          </w:tcPr>
          <w:p>
            <w:r>
              <w:t>Changes to ranking/embedding models</w:t>
            </w:r>
          </w:p>
        </w:tc>
      </w:tr>
      <w:tr>
        <w:tc>
          <w:tcPr>
            <w:tcW w:type="dxa" w:w="5040"/>
          </w:tcPr>
          <w:p>
            <w:r>
              <w:t>Load</w:t>
            </w:r>
          </w:p>
        </w:tc>
        <w:tc>
          <w:tcPr>
            <w:tcW w:type="dxa" w:w="5040"/>
          </w:tcPr>
          <w:p>
            <w:r>
              <w:t>Concurrent retrieval/ingestion</w:t>
            </w:r>
          </w:p>
        </w:tc>
      </w:tr>
      <w:tr>
        <w:tc>
          <w:tcPr>
            <w:tcW w:type="dxa" w:w="5040"/>
          </w:tcPr>
          <w:p>
            <w:r>
              <w:t>End-to-end</w:t>
            </w:r>
          </w:p>
        </w:tc>
        <w:tc>
          <w:tcPr>
            <w:tcW w:type="dxa" w:w="5040"/>
          </w:tcPr>
          <w:p>
            <w:r>
              <w:t>Workflow → context → agent → artifact</w:t>
            </w:r>
          </w:p>
        </w:tc>
      </w:tr>
    </w:tbl>
    <w:p>
      <w:pPr>
        <w:pStyle w:val="Heading1"/>
      </w:pPr>
      <w:r>
        <w:t>43. Initial Acceptance Criteria</w:t>
      </w:r>
    </w:p>
    <w:p>
      <w:pPr>
        <w:pStyle w:val="ListNumber"/>
      </w:pPr>
      <w:r>
        <w:t>A knowledge source can be registered and ingested.</w:t>
      </w:r>
    </w:p>
    <w:p>
      <w:pPr>
        <w:pStyle w:val="ListNumber"/>
      </w:pPr>
      <w:r>
        <w:t>An ingested source is searchable.</w:t>
      </w:r>
    </w:p>
    <w:p>
      <w:pPr>
        <w:pStyle w:val="ListNumber"/>
      </w:pPr>
      <w:r>
        <w:t>Permission filters prevent unauthorised retrieval.</w:t>
      </w:r>
    </w:p>
    <w:p>
      <w:pPr>
        <w:pStyle w:val="ListNumber"/>
      </w:pPr>
      <w:r>
        <w:t>Hybrid retrieval can find both conceptual terms and exact identifiers.</w:t>
      </w:r>
    </w:p>
    <w:p>
      <w:pPr>
        <w:pStyle w:val="ListNumber"/>
      </w:pPr>
      <w:r>
        <w:t>A context package can be assembled for an agent task.</w:t>
      </w:r>
    </w:p>
    <w:p>
      <w:pPr>
        <w:pStyle w:val="ListNumber"/>
      </w:pPr>
      <w:r>
        <w:t>Context contains provenance references.</w:t>
      </w:r>
    </w:p>
    <w:p>
      <w:pPr>
        <w:pStyle w:val="ListNumber"/>
      </w:pPr>
      <w:r>
        <w:t>Mandatory missing information is explicitly reported.</w:t>
      </w:r>
    </w:p>
    <w:p>
      <w:pPr>
        <w:pStyle w:val="ListNumber"/>
      </w:pPr>
      <w:r>
        <w:t>Context respects configured size/budget.</w:t>
      </w:r>
    </w:p>
    <w:p>
      <w:pPr>
        <w:pStyle w:val="ListNumber"/>
      </w:pPr>
      <w:r>
        <w:t>Material context can be reproduced from its manifest.</w:t>
      </w:r>
    </w:p>
    <w:p>
      <w:pPr>
        <w:pStyle w:val="ListNumber"/>
      </w:pPr>
      <w:r>
        <w:t>Changed sources can be detected and re-indexed.</w:t>
      </w:r>
    </w:p>
    <w:p>
      <w:pPr>
        <w:pStyle w:val="ListNumber"/>
      </w:pPr>
      <w:r>
        <w:t>Restricted secrets are not exposed through general retrieval.</w:t>
      </w:r>
    </w:p>
    <w:p>
      <w:pPr>
        <w:pStyle w:val="ListNumber"/>
      </w:pPr>
      <w:r>
        <w:t>Retrieved content cannot grant itself additional permissions.</w:t>
      </w:r>
    </w:p>
    <w:p>
      <w:pPr>
        <w:pStyle w:val="Heading1"/>
      </w:pPr>
      <w:r>
        <w:t>44. Architectural Decisions</w:t>
      </w:r>
    </w:p>
    <w:p>
      <w:pPr>
        <w:pStyle w:val="Heading2"/>
      </w:pPr>
      <w:r>
        <w:t>ADR-KC-001: Separate Knowledge from Context</w:t>
      </w:r>
    </w:p>
    <w:p>
      <w:r>
        <w:t>Persistent knowledge is managed independently from task-specific context assembly.</w:t>
      </w:r>
    </w:p>
    <w:p>
      <w:pPr>
        <w:pStyle w:val="Heading2"/>
      </w:pPr>
      <w:r>
        <w:t>ADR-KC-002: Hybrid retrieval</w:t>
      </w:r>
    </w:p>
    <w:p>
      <w:r>
        <w:t>Software engineering requires exact identifiers as well as semantic concepts; vector-only retrieval is insufficient.</w:t>
      </w:r>
    </w:p>
    <w:p>
      <w:pPr>
        <w:pStyle w:val="Heading2"/>
      </w:pPr>
      <w:r>
        <w:t>ADR-KC-003: Permission-aware retrieval</w:t>
      </w:r>
    </w:p>
    <w:p>
      <w:r>
        <w:t>Security filtering is a retrieval prerequisite, not a post-processing step.</w:t>
      </w:r>
    </w:p>
    <w:p>
      <w:pPr>
        <w:pStyle w:val="Heading2"/>
      </w:pPr>
      <w:r>
        <w:t>ADR-KC-004: Provenance-first context</w:t>
      </w:r>
    </w:p>
    <w:p>
      <w:r>
        <w:t>Material agent outputs must be traceable to the information supplied.</w:t>
      </w:r>
    </w:p>
    <w:p>
      <w:pPr>
        <w:pStyle w:val="Heading2"/>
      </w:pPr>
      <w:r>
        <w:t>ADR-KC-005: Explicit insufficiency</w:t>
      </w:r>
    </w:p>
    <w:p>
      <w:r>
        <w:t>The platform must expose missing information rather than encourage unsupported inference.</w:t>
      </w:r>
    </w:p>
    <w:p>
      <w:pPr>
        <w:pStyle w:val="Heading2"/>
      </w:pPr>
      <w:r>
        <w:t>ADR-KC-006: pgvector initially</w:t>
      </w:r>
    </w:p>
    <w:p>
      <w:r>
        <w:t>Start with low infrastructure complexity and preserve a retrieval abstraction for future scale.</w:t>
      </w:r>
    </w:p>
    <w:p>
      <w:pPr>
        <w:pStyle w:val="Heading1"/>
      </w:pPr>
      <w:r>
        <w:t>45. Future Capabilities</w:t>
      </w:r>
    </w:p>
    <w:p>
      <w:pPr>
        <w:pStyle w:val="ListBullet"/>
      </w:pPr>
      <w:r>
        <w:t>Knowledge graphs for architectural/dependency relationships</w:t>
      </w:r>
    </w:p>
    <w:p>
      <w:pPr>
        <w:pStyle w:val="ListBullet"/>
      </w:pPr>
      <w:r>
        <w:t>Continuous repository intelligence</w:t>
      </w:r>
    </w:p>
    <w:p>
      <w:pPr>
        <w:pStyle w:val="ListBullet"/>
      </w:pPr>
      <w:r>
        <w:t>Automatic architecture-map generation</w:t>
      </w:r>
    </w:p>
    <w:p>
      <w:pPr>
        <w:pStyle w:val="ListBullet"/>
      </w:pPr>
      <w:r>
        <w:t>Semantic change impact analysis</w:t>
      </w:r>
    </w:p>
    <w:p>
      <w:pPr>
        <w:pStyle w:val="ListBullet"/>
      </w:pPr>
      <w:r>
        <w:t>Cross-project reusable engineering knowledge</w:t>
      </w:r>
    </w:p>
    <w:p>
      <w:pPr>
        <w:pStyle w:val="ListBullet"/>
      </w:pPr>
      <w:r>
        <w:t>Knowledge quality scoring</w:t>
      </w:r>
    </w:p>
    <w:p>
      <w:pPr>
        <w:pStyle w:val="ListBullet"/>
      </w:pPr>
      <w:r>
        <w:t>Automatic contradiction detection</w:t>
      </w:r>
    </w:p>
    <w:p>
      <w:pPr>
        <w:pStyle w:val="ListBullet"/>
      </w:pPr>
      <w:r>
        <w:t>Context optimisation based on historical task outcomes</w:t>
      </w:r>
    </w:p>
    <w:p>
      <w:pPr>
        <w:pStyle w:val="ListBullet"/>
      </w:pPr>
      <w:r>
        <w:t>Personalised developer/project context</w:t>
      </w:r>
    </w:p>
    <w:p>
      <w:pPr>
        <w:pStyle w:val="ListBullet"/>
      </w:pPr>
      <w:r>
        <w:t>Federated retrieval across enterprise systems</w:t>
      </w:r>
    </w:p>
    <w:p>
      <w:pPr>
        <w:pStyle w:val="Heading1"/>
      </w:pPr>
      <w:r>
        <w:t>46. Conclusion</w:t>
      </w:r>
    </w:p>
    <w:p>
      <w:r>
        <w:t>DevOS Knowledge &amp; Context provides the information foundation for reliable agentic software development. The key architectural distinction is simple: Knowledge is persistent and governed; Context is curated and execution-specific. By combining permission-aware hybrid retrieval, provenance, freshness, explicit context budgets and reproducible context manifests, DevOS can provide agents with the right information without indiscriminately exposing the entire engineering environment.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Knowledge &amp; Context Specification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