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DevOS Event &amp; Messaging Architecture</w:t>
      </w:r>
    </w:p>
    <w:p>
      <w:pPr>
        <w:jc w:val="center"/>
      </w:pPr>
      <w:r>
        <w:rPr>
          <w:i/>
        </w:rPr>
        <w:t>Version 1.0 • Eventing, Queuing &amp; Asynchronous Communication Specification</w:t>
      </w:r>
    </w:p>
    <w:p>
      <w:r>
        <w:t>Purpose: Define how DevOS components communicate asynchronously, publish durable state changes, dispatch work, consume events, handle retries and failures, and maintain traceability without creating tight coupling between the platform subsystems.</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Item</w:t>
            </w:r>
          </w:p>
        </w:tc>
        <w:tc>
          <w:tcPr>
            <w:tcW w:type="dxa" w:w="5040"/>
          </w:tcPr>
          <w:p>
            <w:r>
              <w:rPr>
                <w:b/>
              </w:rPr>
              <w:t>Value</w:t>
            </w:r>
          </w:p>
        </w:tc>
      </w:tr>
      <w:tr>
        <w:tc>
          <w:tcPr>
            <w:tcW w:type="dxa" w:w="5040"/>
          </w:tcPr>
          <w:p>
            <w:r>
              <w:t>Product</w:t>
            </w:r>
          </w:p>
        </w:tc>
        <w:tc>
          <w:tcPr>
            <w:tcW w:type="dxa" w:w="5040"/>
          </w:tcPr>
          <w:p>
            <w:r>
              <w:t>DevOS</w:t>
            </w:r>
          </w:p>
        </w:tc>
      </w:tr>
      <w:tr>
        <w:tc>
          <w:tcPr>
            <w:tcW w:type="dxa" w:w="5040"/>
          </w:tcPr>
          <w:p>
            <w:r>
              <w:t>Document</w:t>
            </w:r>
          </w:p>
        </w:tc>
        <w:tc>
          <w:tcPr>
            <w:tcW w:type="dxa" w:w="5040"/>
          </w:tcPr>
          <w:p>
            <w:r>
              <w:t>Event &amp; Messaging Architecture</w:t>
            </w:r>
          </w:p>
        </w:tc>
      </w:tr>
      <w:tr>
        <w:tc>
          <w:tcPr>
            <w:tcW w:type="dxa" w:w="5040"/>
          </w:tcPr>
          <w:p>
            <w:r>
              <w:t>Version</w:t>
            </w:r>
          </w:p>
        </w:tc>
        <w:tc>
          <w:tcPr>
            <w:tcW w:type="dxa" w:w="5040"/>
          </w:tcPr>
          <w:p>
            <w:r>
              <w:t>1.0</w:t>
            </w:r>
          </w:p>
        </w:tc>
      </w:tr>
      <w:tr>
        <w:tc>
          <w:tcPr>
            <w:tcW w:type="dxa" w:w="5040"/>
          </w:tcPr>
          <w:p>
            <w:r>
              <w:t>Status</w:t>
            </w:r>
          </w:p>
        </w:tc>
        <w:tc>
          <w:tcPr>
            <w:tcW w:type="dxa" w:w="5040"/>
          </w:tcPr>
          <w:p>
            <w:r>
              <w:t>Core Platform Baseline</w:t>
            </w:r>
          </w:p>
        </w:tc>
      </w:tr>
      <w:tr>
        <w:tc>
          <w:tcPr>
            <w:tcW w:type="dxa" w:w="5040"/>
          </w:tcPr>
          <w:p>
            <w:r>
              <w:t>Inputs</w:t>
            </w:r>
          </w:p>
        </w:tc>
        <w:tc>
          <w:tcPr>
            <w:tcW w:type="dxa" w:w="5040"/>
          </w:tcPr>
          <w:p>
            <w:r>
              <w:t>Core Platform &amp; Control Plane; Workflow Engine; Agent Framework; Knowledge &amp; Context; Tool &amp; Integration; Artifact</w:t>
            </w:r>
          </w:p>
        </w:tc>
      </w:tr>
    </w:tbl>
    <w:p>
      <w:pPr>
        <w:pStyle w:val="Heading1"/>
      </w:pPr>
      <w:r>
        <w:t>1. Executive Summary</w:t>
      </w:r>
    </w:p>
    <w:p>
      <w:r>
        <w:t>The DevOS Event &amp; Messaging Architecture provides the asynchronous communication fabric between platform components. It separates state changes from downstream reactions, enables durable background work, supports scalable workers, and provides the correlation required to trace an engineering task from work item through workflow, agent execution, tools and artifacts.</w:t>
      </w:r>
    </w:p>
    <w:p>
      <w:r>
        <w:t>The architecture distinguishes Domain Events from Commands and Jobs. Events describe something that has happened. Commands request that something happen. Jobs represent work that may execute asynchronously. Keeping these concepts separate prevents DevOS from turning its event bus into an uncontrolled remote procedure call mechanism.</w:t>
      </w:r>
    </w:p>
    <w:p>
      <w:pPr>
        <w:pStyle w:val="Heading1"/>
      </w:pPr>
      <w:r>
        <w:t>2. Objectives</w:t>
      </w:r>
    </w:p>
    <w:p>
      <w:pPr>
        <w:pStyle w:val="ListBullet"/>
      </w:pPr>
      <w:r>
        <w:t>Decouple DevOS subsystems.</w:t>
      </w:r>
    </w:p>
    <w:p>
      <w:pPr>
        <w:pStyle w:val="ListBullet"/>
      </w:pPr>
      <w:r>
        <w:t>Provide durable asynchronous work delivery.</w:t>
      </w:r>
    </w:p>
    <w:p>
      <w:pPr>
        <w:pStyle w:val="ListBullet"/>
      </w:pPr>
      <w:r>
        <w:t>Publish material state changes reliably.</w:t>
      </w:r>
    </w:p>
    <w:p>
      <w:pPr>
        <w:pStyle w:val="ListBullet"/>
      </w:pPr>
      <w:r>
        <w:t>Support retries and worker failure recovery.</w:t>
      </w:r>
    </w:p>
    <w:p>
      <w:pPr>
        <w:pStyle w:val="ListBullet"/>
      </w:pPr>
      <w:r>
        <w:t>Preserve end-to-end correlation.</w:t>
      </w:r>
    </w:p>
    <w:p>
      <w:pPr>
        <w:pStyle w:val="ListBullet"/>
      </w:pPr>
      <w:r>
        <w:t>Allow multiple consumers to react independently.</w:t>
      </w:r>
    </w:p>
    <w:p>
      <w:pPr>
        <w:pStyle w:val="ListBullet"/>
      </w:pPr>
      <w:r>
        <w:t>Prevent duplicate processing from causing harmful side effects.</w:t>
      </w:r>
    </w:p>
    <w:p>
      <w:pPr>
        <w:pStyle w:val="ListBullet"/>
      </w:pPr>
      <w:r>
        <w:t>Support ordering where business semantics require it.</w:t>
      </w:r>
    </w:p>
    <w:p>
      <w:pPr>
        <w:pStyle w:val="ListBullet"/>
      </w:pPr>
      <w:r>
        <w:t>Provide operational visibility into queues and event flows.</w:t>
      </w:r>
    </w:p>
    <w:p>
      <w:pPr>
        <w:pStyle w:val="ListBullet"/>
      </w:pPr>
      <w:r>
        <w:t>Start simple and scale without redesigning domain contracts.</w:t>
      </w:r>
    </w:p>
    <w:p>
      <w:pPr>
        <w:pStyle w:val="Heading1"/>
      </w:pPr>
      <w:r>
        <w:t>3. Messaging Concepts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Concept</w:t>
            </w:r>
          </w:p>
        </w:tc>
        <w:tc>
          <w:tcPr>
            <w:tcW w:type="dxa" w:w="5040"/>
          </w:tcPr>
          <w:p>
            <w:r>
              <w:rPr>
                <w:b/>
              </w:rPr>
              <w:t>Definition</w:t>
            </w:r>
          </w:p>
        </w:tc>
      </w:tr>
      <w:tr>
        <w:tc>
          <w:tcPr>
            <w:tcW w:type="dxa" w:w="5040"/>
          </w:tcPr>
          <w:p>
            <w:r>
              <w:t>Event</w:t>
            </w:r>
          </w:p>
        </w:tc>
        <w:tc>
          <w:tcPr>
            <w:tcW w:type="dxa" w:w="5040"/>
          </w:tcPr>
          <w:p>
            <w:r>
              <w:t>Immutable statement that something happened.</w:t>
            </w:r>
          </w:p>
        </w:tc>
      </w:tr>
      <w:tr>
        <w:tc>
          <w:tcPr>
            <w:tcW w:type="dxa" w:w="5040"/>
          </w:tcPr>
          <w:p>
            <w:r>
              <w:t>Command</w:t>
            </w:r>
          </w:p>
        </w:tc>
        <w:tc>
          <w:tcPr>
            <w:tcW w:type="dxa" w:w="5040"/>
          </w:tcPr>
          <w:p>
            <w:r>
              <w:t>Request for a component to perform an operation.</w:t>
            </w:r>
          </w:p>
        </w:tc>
      </w:tr>
      <w:tr>
        <w:tc>
          <w:tcPr>
            <w:tcW w:type="dxa" w:w="5040"/>
          </w:tcPr>
          <w:p>
            <w:r>
              <w:t>Job</w:t>
            </w:r>
          </w:p>
        </w:tc>
        <w:tc>
          <w:tcPr>
            <w:tcW w:type="dxa" w:w="5040"/>
          </w:tcPr>
          <w:p>
            <w:r>
              <w:t>Durable unit of asynchronous work.</w:t>
            </w:r>
          </w:p>
        </w:tc>
      </w:tr>
      <w:tr>
        <w:tc>
          <w:tcPr>
            <w:tcW w:type="dxa" w:w="5040"/>
          </w:tcPr>
          <w:p>
            <w:r>
              <w:t>Queue</w:t>
            </w:r>
          </w:p>
        </w:tc>
        <w:tc>
          <w:tcPr>
            <w:tcW w:type="dxa" w:w="5040"/>
          </w:tcPr>
          <w:p>
            <w:r>
              <w:t>Ordered/available delivery mechanism for work.</w:t>
            </w:r>
          </w:p>
        </w:tc>
      </w:tr>
      <w:tr>
        <w:tc>
          <w:tcPr>
            <w:tcW w:type="dxa" w:w="5040"/>
          </w:tcPr>
          <w:p>
            <w:r>
              <w:t>Topic</w:t>
            </w:r>
          </w:p>
        </w:tc>
        <w:tc>
          <w:tcPr>
            <w:tcW w:type="dxa" w:w="5040"/>
          </w:tcPr>
          <w:p>
            <w:r>
              <w:t>Logical stream to which events are published.</w:t>
            </w:r>
          </w:p>
        </w:tc>
      </w:tr>
      <w:tr>
        <w:tc>
          <w:tcPr>
            <w:tcW w:type="dxa" w:w="5040"/>
          </w:tcPr>
          <w:p>
            <w:r>
              <w:t>Consumer</w:t>
            </w:r>
          </w:p>
        </w:tc>
        <w:tc>
          <w:tcPr>
            <w:tcW w:type="dxa" w:w="5040"/>
          </w:tcPr>
          <w:p>
            <w:r>
              <w:t>Component that processes messages.</w:t>
            </w:r>
          </w:p>
        </w:tc>
      </w:tr>
      <w:tr>
        <w:tc>
          <w:tcPr>
            <w:tcW w:type="dxa" w:w="5040"/>
          </w:tcPr>
          <w:p>
            <w:r>
              <w:t>Producer</w:t>
            </w:r>
          </w:p>
        </w:tc>
        <w:tc>
          <w:tcPr>
            <w:tcW w:type="dxa" w:w="5040"/>
          </w:tcPr>
          <w:p>
            <w:r>
              <w:t>Component that publishes messages.</w:t>
            </w:r>
          </w:p>
        </w:tc>
      </w:tr>
      <w:tr>
        <w:tc>
          <w:tcPr>
            <w:tcW w:type="dxa" w:w="5040"/>
          </w:tcPr>
          <w:p>
            <w:r>
              <w:t>Subscription</w:t>
            </w:r>
          </w:p>
        </w:tc>
        <w:tc>
          <w:tcPr>
            <w:tcW w:type="dxa" w:w="5040"/>
          </w:tcPr>
          <w:p>
            <w:r>
              <w:t>Consumer's interest in event types.</w:t>
            </w:r>
          </w:p>
        </w:tc>
      </w:tr>
      <w:tr>
        <w:tc>
          <w:tcPr>
            <w:tcW w:type="dxa" w:w="5040"/>
          </w:tcPr>
          <w:p>
            <w:r>
              <w:t>Dead-letter queue</w:t>
            </w:r>
          </w:p>
        </w:tc>
        <w:tc>
          <w:tcPr>
            <w:tcW w:type="dxa" w:w="5040"/>
          </w:tcPr>
          <w:p>
            <w:r>
              <w:t>Storage for messages that cannot be processed.</w:t>
            </w:r>
          </w:p>
        </w:tc>
      </w:tr>
      <w:tr>
        <w:tc>
          <w:tcPr>
            <w:tcW w:type="dxa" w:w="5040"/>
          </w:tcPr>
          <w:p>
            <w:r>
              <w:t>Envelope</w:t>
            </w:r>
          </w:p>
        </w:tc>
        <w:tc>
          <w:tcPr>
            <w:tcW w:type="dxa" w:w="5040"/>
          </w:tcPr>
          <w:p>
            <w:r>
              <w:t>Common metadata surrounding message payload.</w:t>
            </w:r>
          </w:p>
        </w:tc>
      </w:tr>
    </w:tbl>
    <w:p>
      <w:pPr>
        <w:pStyle w:val="Heading1"/>
      </w:pPr>
      <w:r>
        <w:t>4. Event vs Command vs Job</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Type</w:t>
            </w:r>
          </w:p>
        </w:tc>
        <w:tc>
          <w:tcPr>
            <w:tcW w:type="dxa" w:w="3360"/>
          </w:tcPr>
          <w:p>
            <w:r>
              <w:rPr>
                <w:b/>
              </w:rPr>
              <w:t>Direction</w:t>
            </w:r>
          </w:p>
        </w:tc>
        <w:tc>
          <w:tcPr>
            <w:tcW w:type="dxa" w:w="3360"/>
          </w:tcPr>
          <w:p>
            <w:r>
              <w:rPr>
                <w:b/>
              </w:rPr>
              <w:t>Example</w:t>
            </w:r>
          </w:p>
        </w:tc>
      </w:tr>
      <w:tr>
        <w:tc>
          <w:tcPr>
            <w:tcW w:type="dxa" w:w="3360"/>
          </w:tcPr>
          <w:p>
            <w:r>
              <w:t>Event</w:t>
            </w:r>
          </w:p>
        </w:tc>
        <w:tc>
          <w:tcPr>
            <w:tcW w:type="dxa" w:w="3360"/>
          </w:tcPr>
          <w:p>
            <w:r>
              <w:t>Publisher → subscribers</w:t>
            </w:r>
          </w:p>
        </w:tc>
        <w:tc>
          <w:tcPr>
            <w:tcW w:type="dxa" w:w="3360"/>
          </w:tcPr>
          <w:p>
            <w:r>
              <w:t>ArtifactPublished</w:t>
            </w:r>
          </w:p>
        </w:tc>
      </w:tr>
      <w:tr>
        <w:tc>
          <w:tcPr>
            <w:tcW w:type="dxa" w:w="3360"/>
          </w:tcPr>
          <w:p>
            <w:r>
              <w:t>Command</w:t>
            </w:r>
          </w:p>
        </w:tc>
        <w:tc>
          <w:tcPr>
            <w:tcW w:type="dxa" w:w="3360"/>
          </w:tcPr>
          <w:p>
            <w:r>
              <w:t>Caller → responsible component</w:t>
            </w:r>
          </w:p>
        </w:tc>
        <w:tc>
          <w:tcPr>
            <w:tcW w:type="dxa" w:w="3360"/>
          </w:tcPr>
          <w:p>
            <w:r>
              <w:t>StartWorkflowRun</w:t>
            </w:r>
          </w:p>
        </w:tc>
      </w:tr>
      <w:tr>
        <w:tc>
          <w:tcPr>
            <w:tcW w:type="dxa" w:w="3360"/>
          </w:tcPr>
          <w:p>
            <w:r>
              <w:t>Job</w:t>
            </w:r>
          </w:p>
        </w:tc>
        <w:tc>
          <w:tcPr>
            <w:tcW w:type="dxa" w:w="3360"/>
          </w:tcPr>
          <w:p>
            <w:r>
              <w:t>Queue → worker</w:t>
            </w:r>
          </w:p>
        </w:tc>
        <w:tc>
          <w:tcPr>
            <w:tcW w:type="dxa" w:w="3360"/>
          </w:tcPr>
          <w:p>
            <w:r>
              <w:t>ExecuteAgentTask</w:t>
            </w:r>
          </w:p>
        </w:tc>
      </w:tr>
      <w:tr>
        <w:tc>
          <w:tcPr>
            <w:tcW w:type="dxa" w:w="3360"/>
          </w:tcPr>
          <w:p>
            <w:r>
              <w:t>Result event</w:t>
            </w:r>
          </w:p>
        </w:tc>
        <w:tc>
          <w:tcPr>
            <w:tcW w:type="dxa" w:w="3360"/>
          </w:tcPr>
          <w:p>
            <w:r>
              <w:t>Executor → subscribers</w:t>
            </w:r>
          </w:p>
        </w:tc>
        <w:tc>
          <w:tcPr>
            <w:tcW w:type="dxa" w:w="3360"/>
          </w:tcPr>
          <w:p>
            <w:r>
              <w:t>AgentExecutionCompleted</w:t>
            </w:r>
          </w:p>
        </w:tc>
      </w:tr>
    </w:tbl>
    <w:p>
      <w:r>
        <w:t>An event should not be phrased as an instruction. For example, 'WorkflowRunStarted' is an event; 'StartWorkflowRun' is a command.</w:t>
      </w:r>
    </w:p>
    <w:p>
      <w:pPr>
        <w:pStyle w:val="Heading1"/>
      </w:pPr>
      <w:r>
        <w:t>5. Architectural Principles</w:t>
      </w:r>
    </w:p>
    <w:p>
      <w:pPr>
        <w:pStyle w:val="ListBullet"/>
      </w:pPr>
      <w:r>
        <w:t>Events are immutable facts.</w:t>
      </w:r>
    </w:p>
    <w:p>
      <w:pPr>
        <w:pStyle w:val="ListBullet"/>
      </w:pPr>
      <w:r>
        <w:t>Consumers must be idempotent.</w:t>
      </w:r>
    </w:p>
    <w:p>
      <w:pPr>
        <w:pStyle w:val="ListBullet"/>
      </w:pPr>
      <w:r>
        <w:t>Event delivery is at-least-once by default.</w:t>
      </w:r>
    </w:p>
    <w:p>
      <w:pPr>
        <w:pStyle w:val="ListBullet"/>
      </w:pPr>
      <w:r>
        <w:t>Commands have one logical owner.</w:t>
      </w:r>
    </w:p>
    <w:p>
      <w:pPr>
        <w:pStyle w:val="ListBullet"/>
      </w:pPr>
      <w:r>
        <w:t>Long-running operations use jobs rather than synchronous API calls.</w:t>
      </w:r>
    </w:p>
    <w:p>
      <w:pPr>
        <w:pStyle w:val="ListBullet"/>
      </w:pPr>
      <w:r>
        <w:t>Message contracts are versioned.</w:t>
      </w:r>
    </w:p>
    <w:p>
      <w:pPr>
        <w:pStyle w:val="ListBullet"/>
      </w:pPr>
      <w:r>
        <w:t>Events carry correlation and causation metadata.</w:t>
      </w:r>
    </w:p>
    <w:p>
      <w:pPr>
        <w:pStyle w:val="ListBullet"/>
      </w:pPr>
      <w:r>
        <w:t>Payloads should contain sufficient information to react without unnecessary sensitive data.</w:t>
      </w:r>
    </w:p>
    <w:p>
      <w:pPr>
        <w:pStyle w:val="ListBullet"/>
      </w:pPr>
      <w:r>
        <w:t>Large artifacts are referenced rather than embedded.</w:t>
      </w:r>
    </w:p>
    <w:p>
      <w:pPr>
        <w:pStyle w:val="ListBullet"/>
      </w:pPr>
      <w:r>
        <w:t>Event consumers must not rely on hidden producer state.</w:t>
      </w:r>
    </w:p>
    <w:p>
      <w:pPr>
        <w:pStyle w:val="ListBullet"/>
      </w:pPr>
      <w:r>
        <w:t>Ordering is explicit, not assumed globally.</w:t>
      </w:r>
    </w:p>
    <w:p>
      <w:pPr>
        <w:pStyle w:val="Heading1"/>
      </w:pPr>
      <w:r>
        <w:t>6. Messaging Topology</w:t>
      </w:r>
    </w:p>
    <w:p>
      <w:pPr>
        <w:jc w:val="center"/>
      </w:pPr>
      <w:r>
        <w:rPr>
          <w:rFonts w:ascii="Consolas" w:hAnsi="Consolas"/>
          <w:sz w:val="18"/>
        </w:rPr>
        <w:t xml:space="preserve">                    DevOS Components</w:t>
      </w:r>
    </w:p>
    <w:p>
      <w:pPr>
        <w:jc w:val="center"/>
      </w:pPr>
      <w:r>
        <w:rPr>
          <w:rFonts w:ascii="Consolas" w:hAnsi="Consolas"/>
          <w:sz w:val="18"/>
        </w:rPr>
        <w:t xml:space="preserve">                         │</w:t>
      </w:r>
    </w:p>
    <w:p>
      <w:pPr>
        <w:jc w:val="center"/>
      </w:pPr>
      <w:r>
        <w:rPr>
          <w:rFonts w:ascii="Consolas" w:hAnsi="Consolas"/>
          <w:sz w:val="18"/>
        </w:rPr>
        <w:t xml:space="preserve">             ┌───────────┴───────────┐</w:t>
      </w:r>
    </w:p>
    <w:p>
      <w:pPr>
        <w:jc w:val="center"/>
      </w:pPr>
      <w:r>
        <w:rPr>
          <w:rFonts w:ascii="Consolas" w:hAnsi="Consolas"/>
          <w:sz w:val="18"/>
        </w:rPr>
        <w:t xml:space="preserve">             │   Event / Job Bus     │</w:t>
      </w:r>
    </w:p>
    <w:p>
      <w:pPr>
        <w:jc w:val="center"/>
      </w:pPr>
      <w:r>
        <w:rPr>
          <w:rFonts w:ascii="Consolas" w:hAnsi="Consolas"/>
          <w:sz w:val="18"/>
        </w:rPr>
        <w:t xml:space="preserve">             └───────────┬───────────┘</w:t>
      </w:r>
    </w:p>
    <w:p>
      <w:pPr>
        <w:jc w:val="center"/>
      </w:pPr>
      <w:r>
        <w:rPr>
          <w:rFonts w:ascii="Consolas" w:hAnsi="Consolas"/>
          <w:sz w:val="18"/>
        </w:rPr>
        <w:t xml:space="preserve">                         │</w:t>
      </w:r>
    </w:p>
    <w:p>
      <w:pPr>
        <w:jc w:val="center"/>
      </w:pPr>
      <w:r>
        <w:rPr>
          <w:rFonts w:ascii="Consolas" w:hAnsi="Consolas"/>
          <w:sz w:val="18"/>
        </w:rPr>
        <w:t xml:space="preserve">        ┌────────────────┼────────────────┐</w:t>
      </w:r>
    </w:p>
    <w:p>
      <w:pPr>
        <w:jc w:val="center"/>
      </w:pPr>
      <w:r>
        <w:rPr>
          <w:rFonts w:ascii="Consolas" w:hAnsi="Consolas"/>
          <w:sz w:val="18"/>
        </w:rPr>
        <w:t xml:space="preserve">        ▼                ▼                ▼</w:t>
      </w:r>
    </w:p>
    <w:p>
      <w:pPr>
        <w:jc w:val="center"/>
      </w:pPr>
      <w:r>
        <w:rPr>
          <w:rFonts w:ascii="Consolas" w:hAnsi="Consolas"/>
          <w:sz w:val="18"/>
        </w:rPr>
        <w:t xml:space="preserve">   Workflow          Agent            Artifact</w:t>
      </w:r>
    </w:p>
    <w:p>
      <w:pPr>
        <w:jc w:val="center"/>
      </w:pPr>
      <w:r>
        <w:rPr>
          <w:rFonts w:ascii="Consolas" w:hAnsi="Consolas"/>
          <w:sz w:val="18"/>
        </w:rPr>
        <w:t xml:space="preserve">   Workers           Workers           Workers</w:t>
      </w:r>
    </w:p>
    <w:p>
      <w:pPr>
        <w:jc w:val="center"/>
      </w:pPr>
      <w:r>
        <w:rPr>
          <w:rFonts w:ascii="Consolas" w:hAnsi="Consolas"/>
          <w:sz w:val="18"/>
        </w:rPr>
        <w:t xml:space="preserve">        │                │                │</w:t>
      </w:r>
    </w:p>
    <w:p>
      <w:pPr>
        <w:jc w:val="center"/>
      </w:pPr>
      <w:r>
        <w:rPr>
          <w:rFonts w:ascii="Consolas" w:hAnsi="Consolas"/>
          <w:sz w:val="18"/>
        </w:rPr>
        <w:t xml:space="preserve">        └────────────────┼────────────────┘</w:t>
      </w:r>
    </w:p>
    <w:p>
      <w:pPr>
        <w:jc w:val="center"/>
      </w:pPr>
      <w:r>
        <w:rPr>
          <w:rFonts w:ascii="Consolas" w:hAnsi="Consolas"/>
          <w:sz w:val="18"/>
        </w:rPr>
        <w:t xml:space="preserve">                         ▼</w:t>
      </w:r>
    </w:p>
    <w:p>
      <w:pPr>
        <w:jc w:val="center"/>
      </w:pPr>
      <w:r>
        <w:rPr>
          <w:rFonts w:ascii="Consolas" w:hAnsi="Consolas"/>
          <w:sz w:val="18"/>
        </w:rPr>
        <w:t xml:space="preserve">                  External Systems</w:t>
      </w:r>
    </w:p>
    <w:p>
      <w:pPr>
        <w:jc w:val="center"/>
      </w:pPr>
      <w:r>
        <w:rPr>
          <w:rFonts w:ascii="Consolas" w:hAnsi="Consolas"/>
          <w:sz w:val="18"/>
        </w:rPr>
      </w:r>
    </w:p>
    <w:p>
      <w:pPr>
        <w:pStyle w:val="Heading1"/>
      </w:pPr>
      <w:r>
        <w:t>7. Event Categories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Category</w:t>
            </w:r>
          </w:p>
        </w:tc>
        <w:tc>
          <w:tcPr>
            <w:tcW w:type="dxa" w:w="5040"/>
          </w:tcPr>
          <w:p>
            <w:r>
              <w:rPr>
                <w:b/>
              </w:rPr>
              <w:t>Examples</w:t>
            </w:r>
          </w:p>
        </w:tc>
      </w:tr>
      <w:tr>
        <w:tc>
          <w:tcPr>
            <w:tcW w:type="dxa" w:w="5040"/>
          </w:tcPr>
          <w:p>
            <w:r>
              <w:t>Platform</w:t>
            </w:r>
          </w:p>
        </w:tc>
        <w:tc>
          <w:tcPr>
            <w:tcW w:type="dxa" w:w="5040"/>
          </w:tcPr>
          <w:p>
            <w:r>
              <w:t>OrganisationCreated, ProjectCreated, UserSuspended</w:t>
            </w:r>
          </w:p>
        </w:tc>
      </w:tr>
      <w:tr>
        <w:tc>
          <w:tcPr>
            <w:tcW w:type="dxa" w:w="5040"/>
          </w:tcPr>
          <w:p>
            <w:r>
              <w:t>Workflow</w:t>
            </w:r>
          </w:p>
        </w:tc>
        <w:tc>
          <w:tcPr>
            <w:tcW w:type="dxa" w:w="5040"/>
          </w:tcPr>
          <w:p>
            <w:r>
              <w:t>WorkflowPublished, WorkflowRunStarted, TaskCompleted</w:t>
            </w:r>
          </w:p>
        </w:tc>
      </w:tr>
      <w:tr>
        <w:tc>
          <w:tcPr>
            <w:tcW w:type="dxa" w:w="5040"/>
          </w:tcPr>
          <w:p>
            <w:r>
              <w:t>Agent</w:t>
            </w:r>
          </w:p>
        </w:tc>
        <w:tc>
          <w:tcPr>
            <w:tcW w:type="dxa" w:w="5040"/>
          </w:tcPr>
          <w:p>
            <w:r>
              <w:t>AgentExecutionStarted, AgentExecutionCompleted</w:t>
            </w:r>
          </w:p>
        </w:tc>
      </w:tr>
      <w:tr>
        <w:tc>
          <w:tcPr>
            <w:tcW w:type="dxa" w:w="5040"/>
          </w:tcPr>
          <w:p>
            <w:r>
              <w:t>Knowledge</w:t>
            </w:r>
          </w:p>
        </w:tc>
        <w:tc>
          <w:tcPr>
            <w:tcW w:type="dxa" w:w="5040"/>
          </w:tcPr>
          <w:p>
            <w:r>
              <w:t>SourceIngested, KnowledgeUpdated, ContextAssembled</w:t>
            </w:r>
          </w:p>
        </w:tc>
      </w:tr>
      <w:tr>
        <w:tc>
          <w:tcPr>
            <w:tcW w:type="dxa" w:w="5040"/>
          </w:tcPr>
          <w:p>
            <w:r>
              <w:t>Tool</w:t>
            </w:r>
          </w:p>
        </w:tc>
        <w:tc>
          <w:tcPr>
            <w:tcW w:type="dxa" w:w="5040"/>
          </w:tcPr>
          <w:p>
            <w:r>
              <w:t>ToolInvocationStarted, ToolInvocationCompleted</w:t>
            </w:r>
          </w:p>
        </w:tc>
      </w:tr>
      <w:tr>
        <w:tc>
          <w:tcPr>
            <w:tcW w:type="dxa" w:w="5040"/>
          </w:tcPr>
          <w:p>
            <w:r>
              <w:t>Artifact</w:t>
            </w:r>
          </w:p>
        </w:tc>
        <w:tc>
          <w:tcPr>
            <w:tcW w:type="dxa" w:w="5040"/>
          </w:tcPr>
          <w:p>
            <w:r>
              <w:t>ArtifactCreated, ArtifactPublished, ArtifactSuperseded</w:t>
            </w:r>
          </w:p>
        </w:tc>
      </w:tr>
      <w:tr>
        <w:tc>
          <w:tcPr>
            <w:tcW w:type="dxa" w:w="5040"/>
          </w:tcPr>
          <w:p>
            <w:r>
              <w:t>Approval</w:t>
            </w:r>
          </w:p>
        </w:tc>
        <w:tc>
          <w:tcPr>
            <w:tcW w:type="dxa" w:w="5040"/>
          </w:tcPr>
          <w:p>
            <w:r>
              <w:t>ApprovalRequested, ApprovalGranted, ApprovalRejected</w:t>
            </w:r>
          </w:p>
        </w:tc>
      </w:tr>
      <w:tr>
        <w:tc>
          <w:tcPr>
            <w:tcW w:type="dxa" w:w="5040"/>
          </w:tcPr>
          <w:p>
            <w:r>
              <w:t>Integration</w:t>
            </w:r>
          </w:p>
        </w:tc>
        <w:tc>
          <w:tcPr>
            <w:tcW w:type="dxa" w:w="5040"/>
          </w:tcPr>
          <w:p>
            <w:r>
              <w:t>IntegrationConnected, IntegrationDegraded</w:t>
            </w:r>
          </w:p>
        </w:tc>
      </w:tr>
      <w:tr>
        <w:tc>
          <w:tcPr>
            <w:tcW w:type="dxa" w:w="5040"/>
          </w:tcPr>
          <w:p>
            <w:r>
              <w:t>Security</w:t>
            </w:r>
          </w:p>
        </w:tc>
        <w:tc>
          <w:tcPr>
            <w:tcW w:type="dxa" w:w="5040"/>
          </w:tcPr>
          <w:p>
            <w:r>
              <w:t>PolicyDenied, AccessViolationDetected</w:t>
            </w:r>
          </w:p>
        </w:tc>
      </w:tr>
      <w:tr>
        <w:tc>
          <w:tcPr>
            <w:tcW w:type="dxa" w:w="5040"/>
          </w:tcPr>
          <w:p>
            <w:r>
              <w:t>Operational</w:t>
            </w:r>
          </w:p>
        </w:tc>
        <w:tc>
          <w:tcPr>
            <w:tcW w:type="dxa" w:w="5040"/>
          </w:tcPr>
          <w:p>
            <w:r>
              <w:t>JobFailed, WorkerUnavailable</w:t>
            </w:r>
          </w:p>
        </w:tc>
      </w:tr>
    </w:tbl>
    <w:p>
      <w:pPr>
        <w:pStyle w:val="Heading1"/>
      </w:pPr>
      <w:r>
        <w:t>8. Command Categories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Category</w:t>
            </w:r>
          </w:p>
        </w:tc>
        <w:tc>
          <w:tcPr>
            <w:tcW w:type="dxa" w:w="5040"/>
          </w:tcPr>
          <w:p>
            <w:r>
              <w:rPr>
                <w:b/>
              </w:rPr>
              <w:t>Examples</w:t>
            </w:r>
          </w:p>
        </w:tc>
      </w:tr>
      <w:tr>
        <w:tc>
          <w:tcPr>
            <w:tcW w:type="dxa" w:w="5040"/>
          </w:tcPr>
          <w:p>
            <w:r>
              <w:t>Workflow</w:t>
            </w:r>
          </w:p>
        </w:tc>
        <w:tc>
          <w:tcPr>
            <w:tcW w:type="dxa" w:w="5040"/>
          </w:tcPr>
          <w:p>
            <w:r>
              <w:t>StartWorkflowRun, CancelWorkflowRun, RetryTask</w:t>
            </w:r>
          </w:p>
        </w:tc>
      </w:tr>
      <w:tr>
        <w:tc>
          <w:tcPr>
            <w:tcW w:type="dxa" w:w="5040"/>
          </w:tcPr>
          <w:p>
            <w:r>
              <w:t>Agent</w:t>
            </w:r>
          </w:p>
        </w:tc>
        <w:tc>
          <w:tcPr>
            <w:tcW w:type="dxa" w:w="5040"/>
          </w:tcPr>
          <w:p>
            <w:r>
              <w:t>ExecuteAgent, CancelAgentExecution</w:t>
            </w:r>
          </w:p>
        </w:tc>
      </w:tr>
      <w:tr>
        <w:tc>
          <w:tcPr>
            <w:tcW w:type="dxa" w:w="5040"/>
          </w:tcPr>
          <w:p>
            <w:r>
              <w:t>Knowledge</w:t>
            </w:r>
          </w:p>
        </w:tc>
        <w:tc>
          <w:tcPr>
            <w:tcW w:type="dxa" w:w="5040"/>
          </w:tcPr>
          <w:p>
            <w:r>
              <w:t>IngestSource, ReindexSource</w:t>
            </w:r>
          </w:p>
        </w:tc>
      </w:tr>
      <w:tr>
        <w:tc>
          <w:tcPr>
            <w:tcW w:type="dxa" w:w="5040"/>
          </w:tcPr>
          <w:p>
            <w:r>
              <w:t>Tool</w:t>
            </w:r>
          </w:p>
        </w:tc>
        <w:tc>
          <w:tcPr>
            <w:tcW w:type="dxa" w:w="5040"/>
          </w:tcPr>
          <w:p>
            <w:r>
              <w:t>InvokeTool, RetryToolInvocation</w:t>
            </w:r>
          </w:p>
        </w:tc>
      </w:tr>
      <w:tr>
        <w:tc>
          <w:tcPr>
            <w:tcW w:type="dxa" w:w="5040"/>
          </w:tcPr>
          <w:p>
            <w:r>
              <w:t>Artifact</w:t>
            </w:r>
          </w:p>
        </w:tc>
        <w:tc>
          <w:tcPr>
            <w:tcW w:type="dxa" w:w="5040"/>
          </w:tcPr>
          <w:p>
            <w:r>
              <w:t>CreateArtifact, ValidateArtifact, PublishArtifact</w:t>
            </w:r>
          </w:p>
        </w:tc>
      </w:tr>
      <w:tr>
        <w:tc>
          <w:tcPr>
            <w:tcW w:type="dxa" w:w="5040"/>
          </w:tcPr>
          <w:p>
            <w:r>
              <w:t>Approval</w:t>
            </w:r>
          </w:p>
        </w:tc>
        <w:tc>
          <w:tcPr>
            <w:tcW w:type="dxa" w:w="5040"/>
          </w:tcPr>
          <w:p>
            <w:r>
              <w:t>RequestApproval, ResolveApproval</w:t>
            </w:r>
          </w:p>
        </w:tc>
      </w:tr>
      <w:tr>
        <w:tc>
          <w:tcPr>
            <w:tcW w:type="dxa" w:w="5040"/>
          </w:tcPr>
          <w:p>
            <w:r>
              <w:t>Platform</w:t>
            </w:r>
          </w:p>
        </w:tc>
        <w:tc>
          <w:tcPr>
            <w:tcW w:type="dxa" w:w="5040"/>
          </w:tcPr>
          <w:p>
            <w:r>
              <w:t>CreateJob, ScheduleJob</w:t>
            </w:r>
          </w:p>
        </w:tc>
      </w:tr>
    </w:tbl>
    <w:p>
      <w:pPr>
        <w:pStyle w:val="Heading1"/>
      </w:pPr>
      <w:r>
        <w:t>9. Event Envelope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Purpose</w:t>
            </w:r>
          </w:p>
        </w:tc>
      </w:tr>
      <w:tr>
        <w:tc>
          <w:tcPr>
            <w:tcW w:type="dxa" w:w="5040"/>
          </w:tcPr>
          <w:p>
            <w:r>
              <w:t>event_id</w:t>
            </w:r>
          </w:p>
        </w:tc>
        <w:tc>
          <w:tcPr>
            <w:tcW w:type="dxa" w:w="5040"/>
          </w:tcPr>
          <w:p>
            <w:r>
              <w:t>Unique event identity</w:t>
            </w:r>
          </w:p>
        </w:tc>
      </w:tr>
      <w:tr>
        <w:tc>
          <w:tcPr>
            <w:tcW w:type="dxa" w:w="5040"/>
          </w:tcPr>
          <w:p>
            <w:r>
              <w:t>event_type</w:t>
            </w:r>
          </w:p>
        </w:tc>
        <w:tc>
          <w:tcPr>
            <w:tcW w:type="dxa" w:w="5040"/>
          </w:tcPr>
          <w:p>
            <w:r>
              <w:t>Logical event name</w:t>
            </w:r>
          </w:p>
        </w:tc>
      </w:tr>
      <w:tr>
        <w:tc>
          <w:tcPr>
            <w:tcW w:type="dxa" w:w="5040"/>
          </w:tcPr>
          <w:p>
            <w:r>
              <w:t>event_version</w:t>
            </w:r>
          </w:p>
        </w:tc>
        <w:tc>
          <w:tcPr>
            <w:tcW w:type="dxa" w:w="5040"/>
          </w:tcPr>
          <w:p>
            <w:r>
              <w:t>Schema version</w:t>
            </w:r>
          </w:p>
        </w:tc>
      </w:tr>
      <w:tr>
        <w:tc>
          <w:tcPr>
            <w:tcW w:type="dxa" w:w="5040"/>
          </w:tcPr>
          <w:p>
            <w:r>
              <w:t>occurred_at</w:t>
            </w:r>
          </w:p>
        </w:tc>
        <w:tc>
          <w:tcPr>
            <w:tcW w:type="dxa" w:w="5040"/>
          </w:tcPr>
          <w:p>
            <w:r>
              <w:t>Business occurrence time</w:t>
            </w:r>
          </w:p>
        </w:tc>
      </w:tr>
      <w:tr>
        <w:tc>
          <w:tcPr>
            <w:tcW w:type="dxa" w:w="5040"/>
          </w:tcPr>
          <w:p>
            <w:r>
              <w:t>published_at</w:t>
            </w:r>
          </w:p>
        </w:tc>
        <w:tc>
          <w:tcPr>
            <w:tcW w:type="dxa" w:w="5040"/>
          </w:tcPr>
          <w:p>
            <w:r>
              <w:t>Bus publication time</w:t>
            </w:r>
          </w:p>
        </w:tc>
      </w:tr>
      <w:tr>
        <w:tc>
          <w:tcPr>
            <w:tcW w:type="dxa" w:w="5040"/>
          </w:tcPr>
          <w:p>
            <w:r>
              <w:t>organisation_id</w:t>
            </w:r>
          </w:p>
        </w:tc>
        <w:tc>
          <w:tcPr>
            <w:tcW w:type="dxa" w:w="5040"/>
          </w:tcPr>
          <w:p>
            <w:r>
              <w:t>Tenant scope</w:t>
            </w:r>
          </w:p>
        </w:tc>
      </w:tr>
      <w:tr>
        <w:tc>
          <w:tcPr>
            <w:tcW w:type="dxa" w:w="5040"/>
          </w:tcPr>
          <w:p>
            <w:r>
              <w:t>project_id</w:t>
            </w:r>
          </w:p>
        </w:tc>
        <w:tc>
          <w:tcPr>
            <w:tcW w:type="dxa" w:w="5040"/>
          </w:tcPr>
          <w:p>
            <w:r>
              <w:t>Project scope where applicable</w:t>
            </w:r>
          </w:p>
        </w:tc>
      </w:tr>
      <w:tr>
        <w:tc>
          <w:tcPr>
            <w:tcW w:type="dxa" w:w="5040"/>
          </w:tcPr>
          <w:p>
            <w:r>
              <w:t>actor</w:t>
            </w:r>
          </w:p>
        </w:tc>
        <w:tc>
          <w:tcPr>
            <w:tcW w:type="dxa" w:w="5040"/>
          </w:tcPr>
          <w:p>
            <w:r>
              <w:t>Human/service/agent</w:t>
            </w:r>
          </w:p>
        </w:tc>
      </w:tr>
      <w:tr>
        <w:tc>
          <w:tcPr>
            <w:tcW w:type="dxa" w:w="5040"/>
          </w:tcPr>
          <w:p>
            <w:r>
              <w:t>correlation_id</w:t>
            </w:r>
          </w:p>
        </w:tc>
        <w:tc>
          <w:tcPr>
            <w:tcW w:type="dxa" w:w="5040"/>
          </w:tcPr>
          <w:p>
            <w:r>
              <w:t>End-to-end operation trace</w:t>
            </w:r>
          </w:p>
        </w:tc>
      </w:tr>
      <w:tr>
        <w:tc>
          <w:tcPr>
            <w:tcW w:type="dxa" w:w="5040"/>
          </w:tcPr>
          <w:p>
            <w:r>
              <w:t>causation_id</w:t>
            </w:r>
          </w:p>
        </w:tc>
        <w:tc>
          <w:tcPr>
            <w:tcW w:type="dxa" w:w="5040"/>
          </w:tcPr>
          <w:p>
            <w:r>
              <w:t>Message/action that caused event</w:t>
            </w:r>
          </w:p>
        </w:tc>
      </w:tr>
      <w:tr>
        <w:tc>
          <w:tcPr>
            <w:tcW w:type="dxa" w:w="5040"/>
          </w:tcPr>
          <w:p>
            <w:r>
              <w:t>producer</w:t>
            </w:r>
          </w:p>
        </w:tc>
        <w:tc>
          <w:tcPr>
            <w:tcW w:type="dxa" w:w="5040"/>
          </w:tcPr>
          <w:p>
            <w:r>
              <w:t>Producing component</w:t>
            </w:r>
          </w:p>
        </w:tc>
      </w:tr>
      <w:tr>
        <w:tc>
          <w:tcPr>
            <w:tcW w:type="dxa" w:w="5040"/>
          </w:tcPr>
          <w:p>
            <w:r>
              <w:t>payload</w:t>
            </w:r>
          </w:p>
        </w:tc>
        <w:tc>
          <w:tcPr>
            <w:tcW w:type="dxa" w:w="5040"/>
          </w:tcPr>
          <w:p>
            <w:r>
              <w:t>Event-specific data</w:t>
            </w:r>
          </w:p>
        </w:tc>
      </w:tr>
      <w:tr>
        <w:tc>
          <w:tcPr>
            <w:tcW w:type="dxa" w:w="5040"/>
          </w:tcPr>
          <w:p>
            <w:r>
              <w:t>metadata</w:t>
            </w:r>
          </w:p>
        </w:tc>
        <w:tc>
          <w:tcPr>
            <w:tcW w:type="dxa" w:w="5040"/>
          </w:tcPr>
          <w:p>
            <w:r>
              <w:t>Optional operational metadata</w:t>
            </w:r>
          </w:p>
        </w:tc>
      </w:tr>
    </w:tbl>
    <w:p>
      <w:pPr>
        <w:pStyle w:val="Heading1"/>
      </w:pPr>
      <w:r>
        <w:t>10. Command Envelope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Purpose</w:t>
            </w:r>
          </w:p>
        </w:tc>
      </w:tr>
      <w:tr>
        <w:tc>
          <w:tcPr>
            <w:tcW w:type="dxa" w:w="5040"/>
          </w:tcPr>
          <w:p>
            <w:r>
              <w:t>command_id</w:t>
            </w:r>
          </w:p>
        </w:tc>
        <w:tc>
          <w:tcPr>
            <w:tcW w:type="dxa" w:w="5040"/>
          </w:tcPr>
          <w:p>
            <w:r>
              <w:t>Unique command identity</w:t>
            </w:r>
          </w:p>
        </w:tc>
      </w:tr>
      <w:tr>
        <w:tc>
          <w:tcPr>
            <w:tcW w:type="dxa" w:w="5040"/>
          </w:tcPr>
          <w:p>
            <w:r>
              <w:t>command_type</w:t>
            </w:r>
          </w:p>
        </w:tc>
        <w:tc>
          <w:tcPr>
            <w:tcW w:type="dxa" w:w="5040"/>
          </w:tcPr>
          <w:p>
            <w:r>
              <w:t>Requested operation</w:t>
            </w:r>
          </w:p>
        </w:tc>
      </w:tr>
      <w:tr>
        <w:tc>
          <w:tcPr>
            <w:tcW w:type="dxa" w:w="5040"/>
          </w:tcPr>
          <w:p>
            <w:r>
              <w:t>command_version</w:t>
            </w:r>
          </w:p>
        </w:tc>
        <w:tc>
          <w:tcPr>
            <w:tcW w:type="dxa" w:w="5040"/>
          </w:tcPr>
          <w:p>
            <w:r>
              <w:t>Schema version</w:t>
            </w:r>
          </w:p>
        </w:tc>
      </w:tr>
      <w:tr>
        <w:tc>
          <w:tcPr>
            <w:tcW w:type="dxa" w:w="5040"/>
          </w:tcPr>
          <w:p>
            <w:r>
              <w:t>requested_at</w:t>
            </w:r>
          </w:p>
        </w:tc>
        <w:tc>
          <w:tcPr>
            <w:tcW w:type="dxa" w:w="5040"/>
          </w:tcPr>
          <w:p>
            <w:r>
              <w:t>Request time</w:t>
            </w:r>
          </w:p>
        </w:tc>
      </w:tr>
      <w:tr>
        <w:tc>
          <w:tcPr>
            <w:tcW w:type="dxa" w:w="5040"/>
          </w:tcPr>
          <w:p>
            <w:r>
              <w:t>organisation_id</w:t>
            </w:r>
          </w:p>
        </w:tc>
        <w:tc>
          <w:tcPr>
            <w:tcW w:type="dxa" w:w="5040"/>
          </w:tcPr>
          <w:p>
            <w:r>
              <w:t>Tenant scope</w:t>
            </w:r>
          </w:p>
        </w:tc>
      </w:tr>
      <w:tr>
        <w:tc>
          <w:tcPr>
            <w:tcW w:type="dxa" w:w="5040"/>
          </w:tcPr>
          <w:p>
            <w:r>
              <w:t>project_id</w:t>
            </w:r>
          </w:p>
        </w:tc>
        <w:tc>
          <w:tcPr>
            <w:tcW w:type="dxa" w:w="5040"/>
          </w:tcPr>
          <w:p>
            <w:r>
              <w:t>Scope</w:t>
            </w:r>
          </w:p>
        </w:tc>
      </w:tr>
      <w:tr>
        <w:tc>
          <w:tcPr>
            <w:tcW w:type="dxa" w:w="5040"/>
          </w:tcPr>
          <w:p>
            <w:r>
              <w:t>requester</w:t>
            </w:r>
          </w:p>
        </w:tc>
        <w:tc>
          <w:tcPr>
            <w:tcW w:type="dxa" w:w="5040"/>
          </w:tcPr>
          <w:p>
            <w:r>
              <w:t>Human/service/agent</w:t>
            </w:r>
          </w:p>
        </w:tc>
      </w:tr>
      <w:tr>
        <w:tc>
          <w:tcPr>
            <w:tcW w:type="dxa" w:w="5040"/>
          </w:tcPr>
          <w:p>
            <w:r>
              <w:t>correlation_id</w:t>
            </w:r>
          </w:p>
        </w:tc>
        <w:tc>
          <w:tcPr>
            <w:tcW w:type="dxa" w:w="5040"/>
          </w:tcPr>
          <w:p>
            <w:r>
              <w:t>Trace</w:t>
            </w:r>
          </w:p>
        </w:tc>
      </w:tr>
      <w:tr>
        <w:tc>
          <w:tcPr>
            <w:tcW w:type="dxa" w:w="5040"/>
          </w:tcPr>
          <w:p>
            <w:r>
              <w:t>causation_id</w:t>
            </w:r>
          </w:p>
        </w:tc>
        <w:tc>
          <w:tcPr>
            <w:tcW w:type="dxa" w:w="5040"/>
          </w:tcPr>
          <w:p>
            <w:r>
              <w:t>Parent message</w:t>
            </w:r>
          </w:p>
        </w:tc>
      </w:tr>
      <w:tr>
        <w:tc>
          <w:tcPr>
            <w:tcW w:type="dxa" w:w="5040"/>
          </w:tcPr>
          <w:p>
            <w:r>
              <w:t>payload</w:t>
            </w:r>
          </w:p>
        </w:tc>
        <w:tc>
          <w:tcPr>
            <w:tcW w:type="dxa" w:w="5040"/>
          </w:tcPr>
          <w:p>
            <w:r>
              <w:t>Command data</w:t>
            </w:r>
          </w:p>
        </w:tc>
      </w:tr>
      <w:tr>
        <w:tc>
          <w:tcPr>
            <w:tcW w:type="dxa" w:w="5040"/>
          </w:tcPr>
          <w:p>
            <w:r>
              <w:t>idempotency_key</w:t>
            </w:r>
          </w:p>
        </w:tc>
        <w:tc>
          <w:tcPr>
            <w:tcW w:type="dxa" w:w="5040"/>
          </w:tcPr>
          <w:p>
            <w:r>
              <w:t>Duplicate protection</w:t>
            </w:r>
          </w:p>
        </w:tc>
      </w:tr>
    </w:tbl>
    <w:p>
      <w:pPr>
        <w:pStyle w:val="Heading1"/>
      </w:pPr>
      <w:r>
        <w:t>11. Job Envelope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Purpose</w:t>
            </w:r>
          </w:p>
        </w:tc>
      </w:tr>
      <w:tr>
        <w:tc>
          <w:tcPr>
            <w:tcW w:type="dxa" w:w="5040"/>
          </w:tcPr>
          <w:p>
            <w:r>
              <w:t>job_id</w:t>
            </w:r>
          </w:p>
        </w:tc>
        <w:tc>
          <w:tcPr>
            <w:tcW w:type="dxa" w:w="5040"/>
          </w:tcPr>
          <w:p>
            <w:r>
              <w:t>Stable job identity</w:t>
            </w:r>
          </w:p>
        </w:tc>
      </w:tr>
      <w:tr>
        <w:tc>
          <w:tcPr>
            <w:tcW w:type="dxa" w:w="5040"/>
          </w:tcPr>
          <w:p>
            <w:r>
              <w:t>job_type</w:t>
            </w:r>
          </w:p>
        </w:tc>
        <w:tc>
          <w:tcPr>
            <w:tcW w:type="dxa" w:w="5040"/>
          </w:tcPr>
          <w:p>
            <w:r>
              <w:t>Work category</w:t>
            </w:r>
          </w:p>
        </w:tc>
      </w:tr>
      <w:tr>
        <w:tc>
          <w:tcPr>
            <w:tcW w:type="dxa" w:w="5040"/>
          </w:tcPr>
          <w:p>
            <w:r>
              <w:t>priority</w:t>
            </w:r>
          </w:p>
        </w:tc>
        <w:tc>
          <w:tcPr>
            <w:tcW w:type="dxa" w:w="5040"/>
          </w:tcPr>
          <w:p>
            <w:r>
              <w:t>Scheduling priority</w:t>
            </w:r>
          </w:p>
        </w:tc>
      </w:tr>
      <w:tr>
        <w:tc>
          <w:tcPr>
            <w:tcW w:type="dxa" w:w="5040"/>
          </w:tcPr>
          <w:p>
            <w:r>
              <w:t>queue</w:t>
            </w:r>
          </w:p>
        </w:tc>
        <w:tc>
          <w:tcPr>
            <w:tcW w:type="dxa" w:w="5040"/>
          </w:tcPr>
          <w:p>
            <w:r>
              <w:t>Logical queue</w:t>
            </w:r>
          </w:p>
        </w:tc>
      </w:tr>
      <w:tr>
        <w:tc>
          <w:tcPr>
            <w:tcW w:type="dxa" w:w="5040"/>
          </w:tcPr>
          <w:p>
            <w:r>
              <w:t>organisation_id</w:t>
            </w:r>
          </w:p>
        </w:tc>
        <w:tc>
          <w:tcPr>
            <w:tcW w:type="dxa" w:w="5040"/>
          </w:tcPr>
          <w:p>
            <w:r>
              <w:t>Tenant</w:t>
            </w:r>
          </w:p>
        </w:tc>
      </w:tr>
      <w:tr>
        <w:tc>
          <w:tcPr>
            <w:tcW w:type="dxa" w:w="5040"/>
          </w:tcPr>
          <w:p>
            <w:r>
              <w:t>project_id</w:t>
            </w:r>
          </w:p>
        </w:tc>
        <w:tc>
          <w:tcPr>
            <w:tcW w:type="dxa" w:w="5040"/>
          </w:tcPr>
          <w:p>
            <w:r>
              <w:t>Scope</w:t>
            </w:r>
          </w:p>
        </w:tc>
      </w:tr>
      <w:tr>
        <w:tc>
          <w:tcPr>
            <w:tcW w:type="dxa" w:w="5040"/>
          </w:tcPr>
          <w:p>
            <w:r>
              <w:t>correlation_id</w:t>
            </w:r>
          </w:p>
        </w:tc>
        <w:tc>
          <w:tcPr>
            <w:tcW w:type="dxa" w:w="5040"/>
          </w:tcPr>
          <w:p>
            <w:r>
              <w:t>Trace</w:t>
            </w:r>
          </w:p>
        </w:tc>
      </w:tr>
      <w:tr>
        <w:tc>
          <w:tcPr>
            <w:tcW w:type="dxa" w:w="5040"/>
          </w:tcPr>
          <w:p>
            <w:r>
              <w:t>payload_ref</w:t>
            </w:r>
          </w:p>
        </w:tc>
        <w:tc>
          <w:tcPr>
            <w:tcW w:type="dxa" w:w="5040"/>
          </w:tcPr>
          <w:p>
            <w:r>
              <w:t>Input reference</w:t>
            </w:r>
          </w:p>
        </w:tc>
      </w:tr>
      <w:tr>
        <w:tc>
          <w:tcPr>
            <w:tcW w:type="dxa" w:w="5040"/>
          </w:tcPr>
          <w:p>
            <w:r>
              <w:t>attempt</w:t>
            </w:r>
          </w:p>
        </w:tc>
        <w:tc>
          <w:tcPr>
            <w:tcW w:type="dxa" w:w="5040"/>
          </w:tcPr>
          <w:p>
            <w:r>
              <w:t>Retry attempt</w:t>
            </w:r>
          </w:p>
        </w:tc>
      </w:tr>
      <w:tr>
        <w:tc>
          <w:tcPr>
            <w:tcW w:type="dxa" w:w="5040"/>
          </w:tcPr>
          <w:p>
            <w:r>
              <w:t>available_at</w:t>
            </w:r>
          </w:p>
        </w:tc>
        <w:tc>
          <w:tcPr>
            <w:tcW w:type="dxa" w:w="5040"/>
          </w:tcPr>
          <w:p>
            <w:r>
              <w:t>Earliest execution time</w:t>
            </w:r>
          </w:p>
        </w:tc>
      </w:tr>
      <w:tr>
        <w:tc>
          <w:tcPr>
            <w:tcW w:type="dxa" w:w="5040"/>
          </w:tcPr>
          <w:p>
            <w:r>
              <w:t>lease_until</w:t>
            </w:r>
          </w:p>
        </w:tc>
        <w:tc>
          <w:tcPr>
            <w:tcW w:type="dxa" w:w="5040"/>
          </w:tcPr>
          <w:p>
            <w:r>
              <w:t>Worker ownership</w:t>
            </w:r>
          </w:p>
        </w:tc>
      </w:tr>
      <w:tr>
        <w:tc>
          <w:tcPr>
            <w:tcW w:type="dxa" w:w="5040"/>
          </w:tcPr>
          <w:p>
            <w:r>
              <w:t>status</w:t>
            </w:r>
          </w:p>
        </w:tc>
        <w:tc>
          <w:tcPr>
            <w:tcW w:type="dxa" w:w="5040"/>
          </w:tcPr>
          <w:p>
            <w:r>
              <w:t>Job lifecycle</w:t>
            </w:r>
          </w:p>
        </w:tc>
      </w:tr>
    </w:tbl>
    <w:p>
      <w:pPr>
        <w:pStyle w:val="Heading1"/>
      </w:pPr>
      <w:r>
        <w:t>12. Event Naming</w:t>
      </w:r>
    </w:p>
    <w:p>
      <w:r>
        <w:t>Event names should describe completed facts using past-tense semantics.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Good</w:t>
            </w:r>
          </w:p>
        </w:tc>
        <w:tc>
          <w:tcPr>
            <w:tcW w:type="dxa" w:w="5040"/>
          </w:tcPr>
          <w:p>
            <w:r>
              <w:rPr>
                <w:b/>
              </w:rPr>
              <w:t>Avoid</w:t>
            </w:r>
          </w:p>
        </w:tc>
      </w:tr>
      <w:tr>
        <w:tc>
          <w:tcPr>
            <w:tcW w:type="dxa" w:w="5040"/>
          </w:tcPr>
          <w:p>
            <w:r>
              <w:t>ArtifactPublished</w:t>
            </w:r>
          </w:p>
        </w:tc>
        <w:tc>
          <w:tcPr>
            <w:tcW w:type="dxa" w:w="5040"/>
          </w:tcPr>
          <w:p>
            <w:r>
              <w:t>PublishArtifact</w:t>
            </w:r>
          </w:p>
        </w:tc>
      </w:tr>
      <w:tr>
        <w:tc>
          <w:tcPr>
            <w:tcW w:type="dxa" w:w="5040"/>
          </w:tcPr>
          <w:p>
            <w:r>
              <w:t>AgentExecutionCompleted</w:t>
            </w:r>
          </w:p>
        </w:tc>
        <w:tc>
          <w:tcPr>
            <w:tcW w:type="dxa" w:w="5040"/>
          </w:tcPr>
          <w:p>
            <w:r>
              <w:t>RunAgent</w:t>
            </w:r>
          </w:p>
        </w:tc>
      </w:tr>
      <w:tr>
        <w:tc>
          <w:tcPr>
            <w:tcW w:type="dxa" w:w="5040"/>
          </w:tcPr>
          <w:p>
            <w:r>
              <w:t>WorkflowRunFailed</w:t>
            </w:r>
          </w:p>
        </w:tc>
        <w:tc>
          <w:tcPr>
            <w:tcW w:type="dxa" w:w="5040"/>
          </w:tcPr>
          <w:p>
            <w:r>
              <w:t>FailWorkflow</w:t>
            </w:r>
          </w:p>
        </w:tc>
      </w:tr>
      <w:tr>
        <w:tc>
          <w:tcPr>
            <w:tcW w:type="dxa" w:w="5040"/>
          </w:tcPr>
          <w:p>
            <w:r>
              <w:t>ApprovalGranted</w:t>
            </w:r>
          </w:p>
        </w:tc>
        <w:tc>
          <w:tcPr>
            <w:tcW w:type="dxa" w:w="5040"/>
          </w:tcPr>
          <w:p>
            <w:r>
              <w:t>ApproveRequest</w:t>
            </w:r>
          </w:p>
        </w:tc>
      </w:tr>
    </w:tbl>
    <w:p>
      <w:pPr>
        <w:pStyle w:val="Heading1"/>
      </w:pPr>
      <w:r>
        <w:t>13. Command Naming</w:t>
      </w:r>
    </w:p>
    <w:p>
      <w:r>
        <w:t>Commands should describe requested actions using imperative semantics.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Command</w:t>
            </w:r>
          </w:p>
        </w:tc>
        <w:tc>
          <w:tcPr>
            <w:tcW w:type="dxa" w:w="5040"/>
          </w:tcPr>
          <w:p>
            <w:r>
              <w:rPr>
                <w:b/>
              </w:rPr>
              <w:t>Meaning</w:t>
            </w:r>
          </w:p>
        </w:tc>
      </w:tr>
      <w:tr>
        <w:tc>
          <w:tcPr>
            <w:tcW w:type="dxa" w:w="5040"/>
          </w:tcPr>
          <w:p>
            <w:r>
              <w:t>StartWorkflowRun</w:t>
            </w:r>
          </w:p>
        </w:tc>
        <w:tc>
          <w:tcPr>
            <w:tcW w:type="dxa" w:w="5040"/>
          </w:tcPr>
          <w:p>
            <w:r>
              <w:t>Request workflow execution</w:t>
            </w:r>
          </w:p>
        </w:tc>
      </w:tr>
      <w:tr>
        <w:tc>
          <w:tcPr>
            <w:tcW w:type="dxa" w:w="5040"/>
          </w:tcPr>
          <w:p>
            <w:r>
              <w:t>ExecuteAgent</w:t>
            </w:r>
          </w:p>
        </w:tc>
        <w:tc>
          <w:tcPr>
            <w:tcW w:type="dxa" w:w="5040"/>
          </w:tcPr>
          <w:p>
            <w:r>
              <w:t>Request agent execution</w:t>
            </w:r>
          </w:p>
        </w:tc>
      </w:tr>
      <w:tr>
        <w:tc>
          <w:tcPr>
            <w:tcW w:type="dxa" w:w="5040"/>
          </w:tcPr>
          <w:p>
            <w:r>
              <w:t>InvokeTool</w:t>
            </w:r>
          </w:p>
        </w:tc>
        <w:tc>
          <w:tcPr>
            <w:tcW w:type="dxa" w:w="5040"/>
          </w:tcPr>
          <w:p>
            <w:r>
              <w:t>Request tool execution</w:t>
            </w:r>
          </w:p>
        </w:tc>
      </w:tr>
      <w:tr>
        <w:tc>
          <w:tcPr>
            <w:tcW w:type="dxa" w:w="5040"/>
          </w:tcPr>
          <w:p>
            <w:r>
              <w:t>PublishArtifact</w:t>
            </w:r>
          </w:p>
        </w:tc>
        <w:tc>
          <w:tcPr>
            <w:tcW w:type="dxa" w:w="5040"/>
          </w:tcPr>
          <w:p>
            <w:r>
              <w:t>Request artifact publication</w:t>
            </w:r>
          </w:p>
        </w:tc>
      </w:tr>
      <w:tr>
        <w:tc>
          <w:tcPr>
            <w:tcW w:type="dxa" w:w="5040"/>
          </w:tcPr>
          <w:p>
            <w:r>
              <w:t>CancelJob</w:t>
            </w:r>
          </w:p>
        </w:tc>
        <w:tc>
          <w:tcPr>
            <w:tcW w:type="dxa" w:w="5040"/>
          </w:tcPr>
          <w:p>
            <w:r>
              <w:t>Request cancellation</w:t>
            </w:r>
          </w:p>
        </w:tc>
      </w:tr>
    </w:tbl>
    <w:p>
      <w:pPr>
        <w:pStyle w:val="Heading1"/>
      </w:pPr>
      <w:r>
        <w:t>14. Event Schema Versioning</w:t>
      </w:r>
    </w:p>
    <w:p>
      <w:pPr>
        <w:pStyle w:val="ListBullet"/>
      </w:pPr>
      <w:r>
        <w:t>Event type and schema version are separate concepts.</w:t>
      </w:r>
    </w:p>
    <w:p>
      <w:pPr>
        <w:pStyle w:val="ListBullet"/>
      </w:pPr>
      <w:r>
        <w:t>Backward-compatible additions may use the same major contract with explicit version rules.</w:t>
      </w:r>
    </w:p>
    <w:p>
      <w:pPr>
        <w:pStyle w:val="ListBullet"/>
      </w:pPr>
      <w:r>
        <w:t>Breaking changes require a new schema version.</w:t>
      </w:r>
    </w:p>
    <w:p>
      <w:pPr>
        <w:pStyle w:val="ListBullet"/>
      </w:pPr>
      <w:r>
        <w:t>Consumers should tolerate unknown optional fields.</w:t>
      </w:r>
    </w:p>
    <w:p>
      <w:pPr>
        <w:pStyle w:val="ListBullet"/>
      </w:pPr>
      <w:r>
        <w:t>Deprecated versions should have a published retirement plan.</w:t>
      </w:r>
    </w:p>
    <w:p>
      <w:pPr>
        <w:pStyle w:val="ListBullet"/>
      </w:pPr>
      <w:r>
        <w:t>Historical events retain their original schema version.</w:t>
      </w:r>
    </w:p>
    <w:p>
      <w:pPr>
        <w:pStyle w:val="Heading1"/>
      </w:pPr>
      <w:r>
        <w:t>15. Event Payload Design</w:t>
      </w:r>
    </w:p>
    <w:p>
      <w:pPr>
        <w:pStyle w:val="ListBullet"/>
      </w:pPr>
      <w:r>
        <w:t>Prefer stable identifiers over embedded objects.</w:t>
      </w:r>
    </w:p>
    <w:p>
      <w:pPr>
        <w:pStyle w:val="ListBullet"/>
      </w:pPr>
      <w:r>
        <w:t>Include the minimum information required for consumers.</w:t>
      </w:r>
    </w:p>
    <w:p>
      <w:pPr>
        <w:pStyle w:val="ListBullet"/>
      </w:pPr>
      <w:r>
        <w:t>Reference large artifacts rather than embedding content.</w:t>
      </w:r>
    </w:p>
    <w:p>
      <w:pPr>
        <w:pStyle w:val="ListBullet"/>
      </w:pPr>
      <w:r>
        <w:t>Do not embed secrets.</w:t>
      </w:r>
    </w:p>
    <w:p>
      <w:pPr>
        <w:pStyle w:val="ListBullet"/>
      </w:pPr>
      <w:r>
        <w:t>Do not include unrestricted source code unless the event specifically requires it.</w:t>
      </w:r>
    </w:p>
    <w:p>
      <w:pPr>
        <w:pStyle w:val="ListBullet"/>
      </w:pPr>
      <w:r>
        <w:t>Include enough state to avoid requiring synchronous calls for every consumer.</w:t>
      </w:r>
    </w:p>
    <w:p>
      <w:pPr>
        <w:pStyle w:val="ListBullet"/>
      </w:pPr>
      <w:r>
        <w:t>Document which fields are authoritative.</w:t>
      </w:r>
    </w:p>
    <w:p>
      <w:pPr>
        <w:pStyle w:val="Heading1"/>
      </w:pPr>
      <w:r>
        <w:t>16. Event Delivery Semantics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Semantic</w:t>
            </w:r>
          </w:p>
        </w:tc>
        <w:tc>
          <w:tcPr>
            <w:tcW w:type="dxa" w:w="5040"/>
          </w:tcPr>
          <w:p>
            <w:r>
              <w:rPr>
                <w:b/>
              </w:rPr>
              <w:t>DevOS default</w:t>
            </w:r>
          </w:p>
        </w:tc>
      </w:tr>
      <w:tr>
        <w:tc>
          <w:tcPr>
            <w:tcW w:type="dxa" w:w="5040"/>
          </w:tcPr>
          <w:p>
            <w:r>
              <w:t>At-most-once</w:t>
            </w:r>
          </w:p>
        </w:tc>
        <w:tc>
          <w:tcPr>
            <w:tcW w:type="dxa" w:w="5040"/>
          </w:tcPr>
          <w:p>
            <w:r>
              <w:t>Not appropriate for material engineering events</w:t>
            </w:r>
          </w:p>
        </w:tc>
      </w:tr>
      <w:tr>
        <w:tc>
          <w:tcPr>
            <w:tcW w:type="dxa" w:w="5040"/>
          </w:tcPr>
          <w:p>
            <w:r>
              <w:t>At-least-once</w:t>
            </w:r>
          </w:p>
        </w:tc>
        <w:tc>
          <w:tcPr>
            <w:tcW w:type="dxa" w:w="5040"/>
          </w:tcPr>
          <w:p>
            <w:r>
              <w:t>Default</w:t>
            </w:r>
          </w:p>
        </w:tc>
      </w:tr>
      <w:tr>
        <w:tc>
          <w:tcPr>
            <w:tcW w:type="dxa" w:w="5040"/>
          </w:tcPr>
          <w:p>
            <w:r>
              <w:t>Exactly-once</w:t>
            </w:r>
          </w:p>
        </w:tc>
        <w:tc>
          <w:tcPr>
            <w:tcW w:type="dxa" w:w="5040"/>
          </w:tcPr>
          <w:p>
            <w:r>
              <w:t>Avoid as a system-wide assumption</w:t>
            </w:r>
          </w:p>
        </w:tc>
      </w:tr>
      <w:tr>
        <w:tc>
          <w:tcPr>
            <w:tcW w:type="dxa" w:w="5040"/>
          </w:tcPr>
          <w:p>
            <w:r>
              <w:t>Ordered</w:t>
            </w:r>
          </w:p>
        </w:tc>
        <w:tc>
          <w:tcPr>
            <w:tcW w:type="dxa" w:w="5040"/>
          </w:tcPr>
          <w:p>
            <w:r>
              <w:t>Only where explicitly configured</w:t>
            </w:r>
          </w:p>
        </w:tc>
      </w:tr>
    </w:tbl>
    <w:p>
      <w:r>
        <w:t>Consumers must be idempotent because a message may be delivered more than once.</w:t>
      </w:r>
    </w:p>
    <w:p>
      <w:pPr>
        <w:pStyle w:val="Heading1"/>
      </w:pPr>
      <w:r>
        <w:t>17. Idempotent Consumer Pattern</w:t>
      </w:r>
    </w:p>
    <w:p>
      <w:pPr>
        <w:pStyle w:val="ListNumber"/>
      </w:pPr>
      <w:r>
        <w:t>Receive message.</w:t>
      </w:r>
    </w:p>
    <w:p>
      <w:pPr>
        <w:pStyle w:val="ListNumber"/>
      </w:pPr>
      <w:r>
        <w:t>Check whether message/event identity has already been processed.</w:t>
      </w:r>
    </w:p>
    <w:p>
      <w:pPr>
        <w:pStyle w:val="ListNumber"/>
      </w:pPr>
      <w:r>
        <w:t>If processed, acknowledge/ignore safely.</w:t>
      </w:r>
    </w:p>
    <w:p>
      <w:pPr>
        <w:pStyle w:val="ListNumber"/>
      </w:pPr>
      <w:r>
        <w:t>If new, perform business action.</w:t>
      </w:r>
    </w:p>
    <w:p>
      <w:pPr>
        <w:pStyle w:val="ListNumber"/>
      </w:pPr>
      <w:r>
        <w:t>Persist consumer result/processed marker atomically where possible.</w:t>
      </w:r>
    </w:p>
    <w:p>
      <w:pPr>
        <w:pStyle w:val="ListNumber"/>
      </w:pPr>
      <w:r>
        <w:t>Acknowledge message.</w:t>
      </w:r>
    </w:p>
    <w:p>
      <w:pPr>
        <w:pStyle w:val="ListNumber"/>
      </w:pPr>
      <w:r>
        <w:t>Retry on transient failure.</w:t>
      </w:r>
    </w:p>
    <w:p>
      <w:pPr>
        <w:pStyle w:val="Heading1"/>
      </w:pPr>
      <w:r>
        <w:t>18. Outbox Pattern</w:t>
      </w:r>
    </w:p>
    <w:p>
      <w:r>
        <w:t>The Outbox Pattern is the recommended mechanism for publishing material domain events.</w:t>
      </w:r>
    </w:p>
    <w:p>
      <w:pPr>
        <w:pStyle w:val="ListNumber"/>
      </w:pPr>
      <w:r>
        <w:t>Begin database transaction.</w:t>
      </w:r>
    </w:p>
    <w:p>
      <w:pPr>
        <w:pStyle w:val="ListNumber"/>
      </w:pPr>
      <w:r>
        <w:t>Update domain state.</w:t>
      </w:r>
    </w:p>
    <w:p>
      <w:pPr>
        <w:pStyle w:val="ListNumber"/>
      </w:pPr>
      <w:r>
        <w:t>Create outbox record containing event.</w:t>
      </w:r>
    </w:p>
    <w:p>
      <w:pPr>
        <w:pStyle w:val="ListNumber"/>
      </w:pPr>
      <w:r>
        <w:t>Commit transaction.</w:t>
      </w:r>
    </w:p>
    <w:p>
      <w:pPr>
        <w:pStyle w:val="ListNumber"/>
      </w:pPr>
      <w:r>
        <w:t>Publisher reads pending outbox records.</w:t>
      </w:r>
    </w:p>
    <w:p>
      <w:pPr>
        <w:pStyle w:val="ListNumber"/>
      </w:pPr>
      <w:r>
        <w:t>Publish event to the bus.</w:t>
      </w:r>
    </w:p>
    <w:p>
      <w:pPr>
        <w:pStyle w:val="ListNumber"/>
      </w:pPr>
      <w:r>
        <w:t>Mark outbox record delivered.</w:t>
      </w:r>
    </w:p>
    <w:p>
      <w:pPr>
        <w:pStyle w:val="ListNumber"/>
      </w:pPr>
      <w:r>
        <w:t>Retry failures safely.</w:t>
      </w:r>
    </w:p>
    <w:p>
      <w:r>
        <w:t>This ensures a committed state change is not silently separated from its event.</w:t>
      </w:r>
    </w:p>
    <w:p>
      <w:pPr>
        <w:pStyle w:val="Heading1"/>
      </w:pPr>
      <w:r>
        <w:t>19. Inbox Pattern</w:t>
      </w:r>
    </w:p>
    <w:p>
      <w:r>
        <w:t>Consumers that need strong duplicate protection should maintain an Inbox/Processed Message record.</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Purpose</w:t>
            </w:r>
          </w:p>
        </w:tc>
      </w:tr>
      <w:tr>
        <w:tc>
          <w:tcPr>
            <w:tcW w:type="dxa" w:w="5040"/>
          </w:tcPr>
          <w:p>
            <w:r>
              <w:t>message_id</w:t>
            </w:r>
          </w:p>
        </w:tc>
        <w:tc>
          <w:tcPr>
            <w:tcW w:type="dxa" w:w="5040"/>
          </w:tcPr>
          <w:p>
            <w:r>
              <w:t>Unique message identity</w:t>
            </w:r>
          </w:p>
        </w:tc>
      </w:tr>
      <w:tr>
        <w:tc>
          <w:tcPr>
            <w:tcW w:type="dxa" w:w="5040"/>
          </w:tcPr>
          <w:p>
            <w:r>
              <w:t>consumer</w:t>
            </w:r>
          </w:p>
        </w:tc>
        <w:tc>
          <w:tcPr>
            <w:tcW w:type="dxa" w:w="5040"/>
          </w:tcPr>
          <w:p>
            <w:r>
              <w:t>Consumer identity</w:t>
            </w:r>
          </w:p>
        </w:tc>
      </w:tr>
      <w:tr>
        <w:tc>
          <w:tcPr>
            <w:tcW w:type="dxa" w:w="5040"/>
          </w:tcPr>
          <w:p>
            <w:r>
              <w:t>processed_at</w:t>
            </w:r>
          </w:p>
        </w:tc>
        <w:tc>
          <w:tcPr>
            <w:tcW w:type="dxa" w:w="5040"/>
          </w:tcPr>
          <w:p>
            <w:r>
              <w:t>Processing time</w:t>
            </w:r>
          </w:p>
        </w:tc>
      </w:tr>
      <w:tr>
        <w:tc>
          <w:tcPr>
            <w:tcW w:type="dxa" w:w="5040"/>
          </w:tcPr>
          <w:p>
            <w:r>
              <w:t>result_ref</w:t>
            </w:r>
          </w:p>
        </w:tc>
        <w:tc>
          <w:tcPr>
            <w:tcW w:type="dxa" w:w="5040"/>
          </w:tcPr>
          <w:p>
            <w:r>
              <w:t>Optional result</w:t>
            </w:r>
          </w:p>
        </w:tc>
      </w:tr>
      <w:tr>
        <w:tc>
          <w:tcPr>
            <w:tcW w:type="dxa" w:w="5040"/>
          </w:tcPr>
          <w:p>
            <w:r>
              <w:t>status</w:t>
            </w:r>
          </w:p>
        </w:tc>
        <w:tc>
          <w:tcPr>
            <w:tcW w:type="dxa" w:w="5040"/>
          </w:tcPr>
          <w:p>
            <w:r>
              <w:t>Processed/failed</w:t>
            </w:r>
          </w:p>
        </w:tc>
      </w:tr>
    </w:tbl>
    <w:p>
      <w:pPr>
        <w:pStyle w:val="Heading1"/>
      </w:pPr>
      <w:r>
        <w:t>20. Queue Types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Queue</w:t>
            </w:r>
          </w:p>
        </w:tc>
        <w:tc>
          <w:tcPr>
            <w:tcW w:type="dxa" w:w="5040"/>
          </w:tcPr>
          <w:p>
            <w:r>
              <w:rPr>
                <w:b/>
              </w:rPr>
              <w:t>Purpose</w:t>
            </w:r>
          </w:p>
        </w:tc>
      </w:tr>
      <w:tr>
        <w:tc>
          <w:tcPr>
            <w:tcW w:type="dxa" w:w="5040"/>
          </w:tcPr>
          <w:p>
            <w:r>
              <w:t>Command queue</w:t>
            </w:r>
          </w:p>
        </w:tc>
        <w:tc>
          <w:tcPr>
            <w:tcW w:type="dxa" w:w="5040"/>
          </w:tcPr>
          <w:p>
            <w:r>
              <w:t>Deliver commands to owning component</w:t>
            </w:r>
          </w:p>
        </w:tc>
      </w:tr>
      <w:tr>
        <w:tc>
          <w:tcPr>
            <w:tcW w:type="dxa" w:w="5040"/>
          </w:tcPr>
          <w:p>
            <w:r>
              <w:t>Worker queue</w:t>
            </w:r>
          </w:p>
        </w:tc>
        <w:tc>
          <w:tcPr>
            <w:tcW w:type="dxa" w:w="5040"/>
          </w:tcPr>
          <w:p>
            <w:r>
              <w:t>Execute background jobs</w:t>
            </w:r>
          </w:p>
        </w:tc>
      </w:tr>
      <w:tr>
        <w:tc>
          <w:tcPr>
            <w:tcW w:type="dxa" w:w="5040"/>
          </w:tcPr>
          <w:p>
            <w:r>
              <w:t>Retry queue</w:t>
            </w:r>
          </w:p>
        </w:tc>
        <w:tc>
          <w:tcPr>
            <w:tcW w:type="dxa" w:w="5040"/>
          </w:tcPr>
          <w:p>
            <w:r>
              <w:t>Delayed retry</w:t>
            </w:r>
          </w:p>
        </w:tc>
      </w:tr>
      <w:tr>
        <w:tc>
          <w:tcPr>
            <w:tcW w:type="dxa" w:w="5040"/>
          </w:tcPr>
          <w:p>
            <w:r>
              <w:t>Dead-letter queue</w:t>
            </w:r>
          </w:p>
        </w:tc>
        <w:tc>
          <w:tcPr>
            <w:tcW w:type="dxa" w:w="5040"/>
          </w:tcPr>
          <w:p>
            <w:r>
              <w:t>Unprocessable messages</w:t>
            </w:r>
          </w:p>
        </w:tc>
      </w:tr>
      <w:tr>
        <w:tc>
          <w:tcPr>
            <w:tcW w:type="dxa" w:w="5040"/>
          </w:tcPr>
          <w:p>
            <w:r>
              <w:t>Priority queue</w:t>
            </w:r>
          </w:p>
        </w:tc>
        <w:tc>
          <w:tcPr>
            <w:tcW w:type="dxa" w:w="5040"/>
          </w:tcPr>
          <w:p>
            <w:r>
              <w:t>Higher-priority work</w:t>
            </w:r>
          </w:p>
        </w:tc>
      </w:tr>
      <w:tr>
        <w:tc>
          <w:tcPr>
            <w:tcW w:type="dxa" w:w="5040"/>
          </w:tcPr>
          <w:p>
            <w:r>
              <w:t>Scheduled queue</w:t>
            </w:r>
          </w:p>
        </w:tc>
        <w:tc>
          <w:tcPr>
            <w:tcW w:type="dxa" w:w="5040"/>
          </w:tcPr>
          <w:p>
            <w:r>
              <w:t>Work available at future time</w:t>
            </w:r>
          </w:p>
        </w:tc>
      </w:tr>
    </w:tbl>
    <w:p>
      <w:pPr>
        <w:pStyle w:val="Heading1"/>
      </w:pPr>
      <w:r>
        <w:t>21. Topic Types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Topic</w:t>
            </w:r>
          </w:p>
        </w:tc>
        <w:tc>
          <w:tcPr>
            <w:tcW w:type="dxa" w:w="5040"/>
          </w:tcPr>
          <w:p>
            <w:r>
              <w:rPr>
                <w:b/>
              </w:rPr>
              <w:t>Purpose</w:t>
            </w:r>
          </w:p>
        </w:tc>
      </w:tr>
      <w:tr>
        <w:tc>
          <w:tcPr>
            <w:tcW w:type="dxa" w:w="5040"/>
          </w:tcPr>
          <w:p>
            <w:r>
              <w:t>workflow.events</w:t>
            </w:r>
          </w:p>
        </w:tc>
        <w:tc>
          <w:tcPr>
            <w:tcW w:type="dxa" w:w="5040"/>
          </w:tcPr>
          <w:p>
            <w:r>
              <w:t>Workflow lifecycle</w:t>
            </w:r>
          </w:p>
        </w:tc>
      </w:tr>
      <w:tr>
        <w:tc>
          <w:tcPr>
            <w:tcW w:type="dxa" w:w="5040"/>
          </w:tcPr>
          <w:p>
            <w:r>
              <w:t>agent.events</w:t>
            </w:r>
          </w:p>
        </w:tc>
        <w:tc>
          <w:tcPr>
            <w:tcW w:type="dxa" w:w="5040"/>
          </w:tcPr>
          <w:p>
            <w:r>
              <w:t>Agent execution</w:t>
            </w:r>
          </w:p>
        </w:tc>
      </w:tr>
      <w:tr>
        <w:tc>
          <w:tcPr>
            <w:tcW w:type="dxa" w:w="5040"/>
          </w:tcPr>
          <w:p>
            <w:r>
              <w:t>tool.events</w:t>
            </w:r>
          </w:p>
        </w:tc>
        <w:tc>
          <w:tcPr>
            <w:tcW w:type="dxa" w:w="5040"/>
          </w:tcPr>
          <w:p>
            <w:r>
              <w:t>Tool/integration activity</w:t>
            </w:r>
          </w:p>
        </w:tc>
      </w:tr>
      <w:tr>
        <w:tc>
          <w:tcPr>
            <w:tcW w:type="dxa" w:w="5040"/>
          </w:tcPr>
          <w:p>
            <w:r>
              <w:t>artifact.events</w:t>
            </w:r>
          </w:p>
        </w:tc>
        <w:tc>
          <w:tcPr>
            <w:tcW w:type="dxa" w:w="5040"/>
          </w:tcPr>
          <w:p>
            <w:r>
              <w:t>Artifact lifecycle</w:t>
            </w:r>
          </w:p>
        </w:tc>
      </w:tr>
      <w:tr>
        <w:tc>
          <w:tcPr>
            <w:tcW w:type="dxa" w:w="5040"/>
          </w:tcPr>
          <w:p>
            <w:r>
              <w:t>knowledge.events</w:t>
            </w:r>
          </w:p>
        </w:tc>
        <w:tc>
          <w:tcPr>
            <w:tcW w:type="dxa" w:w="5040"/>
          </w:tcPr>
          <w:p>
            <w:r>
              <w:t>Knowledge/index changes</w:t>
            </w:r>
          </w:p>
        </w:tc>
      </w:tr>
      <w:tr>
        <w:tc>
          <w:tcPr>
            <w:tcW w:type="dxa" w:w="5040"/>
          </w:tcPr>
          <w:p>
            <w:r>
              <w:t>platform.events</w:t>
            </w:r>
          </w:p>
        </w:tc>
        <w:tc>
          <w:tcPr>
            <w:tcW w:type="dxa" w:w="5040"/>
          </w:tcPr>
          <w:p>
            <w:r>
              <w:t>Core platform changes</w:t>
            </w:r>
          </w:p>
        </w:tc>
      </w:tr>
      <w:tr>
        <w:tc>
          <w:tcPr>
            <w:tcW w:type="dxa" w:w="5040"/>
          </w:tcPr>
          <w:p>
            <w:r>
              <w:t>security.events</w:t>
            </w:r>
          </w:p>
        </w:tc>
        <w:tc>
          <w:tcPr>
            <w:tcW w:type="dxa" w:w="5040"/>
          </w:tcPr>
          <w:p>
            <w:r>
              <w:t>Security/policy events</w:t>
            </w:r>
          </w:p>
        </w:tc>
      </w:tr>
    </w:tbl>
    <w:p>
      <w:pPr>
        <w:pStyle w:val="Heading1"/>
      </w:pPr>
      <w:r>
        <w:t>22. Partitioning</w:t>
      </w:r>
    </w:p>
    <w:p>
      <w:r>
        <w:t>Partitioning should support scale while preserving ordering where required.</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Partition key</w:t>
            </w:r>
          </w:p>
        </w:tc>
        <w:tc>
          <w:tcPr>
            <w:tcW w:type="dxa" w:w="5040"/>
          </w:tcPr>
          <w:p>
            <w:r>
              <w:rPr>
                <w:b/>
              </w:rPr>
              <w:t>Use</w:t>
            </w:r>
          </w:p>
        </w:tc>
      </w:tr>
      <w:tr>
        <w:tc>
          <w:tcPr>
            <w:tcW w:type="dxa" w:w="5040"/>
          </w:tcPr>
          <w:p>
            <w:r>
              <w:t>organisation_id</w:t>
            </w:r>
          </w:p>
        </w:tc>
        <w:tc>
          <w:tcPr>
            <w:tcW w:type="dxa" w:w="5040"/>
          </w:tcPr>
          <w:p>
            <w:r>
              <w:t>Tenant isolation/scaling</w:t>
            </w:r>
          </w:p>
        </w:tc>
      </w:tr>
      <w:tr>
        <w:tc>
          <w:tcPr>
            <w:tcW w:type="dxa" w:w="5040"/>
          </w:tcPr>
          <w:p>
            <w:r>
              <w:t>project_id</w:t>
            </w:r>
          </w:p>
        </w:tc>
        <w:tc>
          <w:tcPr>
            <w:tcW w:type="dxa" w:w="5040"/>
          </w:tcPr>
          <w:p>
            <w:r>
              <w:t>Project ordering</w:t>
            </w:r>
          </w:p>
        </w:tc>
      </w:tr>
      <w:tr>
        <w:tc>
          <w:tcPr>
            <w:tcW w:type="dxa" w:w="5040"/>
          </w:tcPr>
          <w:p>
            <w:r>
              <w:t>workflow_run_id</w:t>
            </w:r>
          </w:p>
        </w:tc>
        <w:tc>
          <w:tcPr>
            <w:tcW w:type="dxa" w:w="5040"/>
          </w:tcPr>
          <w:p>
            <w:r>
              <w:t>Workflow run sequence</w:t>
            </w:r>
          </w:p>
        </w:tc>
      </w:tr>
      <w:tr>
        <w:tc>
          <w:tcPr>
            <w:tcW w:type="dxa" w:w="5040"/>
          </w:tcPr>
          <w:p>
            <w:r>
              <w:t>artifact_id</w:t>
            </w:r>
          </w:p>
        </w:tc>
        <w:tc>
          <w:tcPr>
            <w:tcW w:type="dxa" w:w="5040"/>
          </w:tcPr>
          <w:p>
            <w:r>
              <w:t>Artifact version sequence</w:t>
            </w:r>
          </w:p>
        </w:tc>
      </w:tr>
      <w:tr>
        <w:tc>
          <w:tcPr>
            <w:tcW w:type="dxa" w:w="5040"/>
          </w:tcPr>
          <w:p>
            <w:r>
              <w:t>resource_id</w:t>
            </w:r>
          </w:p>
        </w:tc>
        <w:tc>
          <w:tcPr>
            <w:tcW w:type="dxa" w:w="5040"/>
          </w:tcPr>
          <w:p>
            <w:r>
              <w:t>Resource-specific ordering</w:t>
            </w:r>
          </w:p>
        </w:tc>
      </w:tr>
    </w:tbl>
    <w:p>
      <w:r>
        <w:t>A global ordering guarantee should not be assumed.</w:t>
      </w:r>
    </w:p>
    <w:p>
      <w:pPr>
        <w:pStyle w:val="Heading1"/>
      </w:pPr>
      <w:r>
        <w:t>23. Ordering</w:t>
      </w:r>
    </w:p>
    <w:p>
      <w:pPr>
        <w:pStyle w:val="ListBullet"/>
      </w:pPr>
      <w:r>
        <w:t>Only require ordering when business logic depends on it.</w:t>
      </w:r>
    </w:p>
    <w:p>
      <w:pPr>
        <w:pStyle w:val="ListBullet"/>
      </w:pPr>
      <w:r>
        <w:t>Use a stable partition key for ordered streams.</w:t>
      </w:r>
    </w:p>
    <w:p>
      <w:pPr>
        <w:pStyle w:val="ListBullet"/>
      </w:pPr>
      <w:r>
        <w:t>Consumers should still tolerate late or duplicate messages.</w:t>
      </w:r>
    </w:p>
    <w:p>
      <w:pPr>
        <w:pStyle w:val="ListBullet"/>
      </w:pPr>
      <w:r>
        <w:t>Do not use ordering as a substitute for transactional state.</w:t>
      </w:r>
    </w:p>
    <w:p>
      <w:pPr>
        <w:pStyle w:val="Heading1"/>
      </w:pPr>
      <w:r>
        <w:t>24. Retry Strategy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Failure</w:t>
            </w:r>
          </w:p>
        </w:tc>
        <w:tc>
          <w:tcPr>
            <w:tcW w:type="dxa" w:w="5040"/>
          </w:tcPr>
          <w:p>
            <w:r>
              <w:rPr>
                <w:b/>
              </w:rPr>
              <w:t>Response</w:t>
            </w:r>
          </w:p>
        </w:tc>
      </w:tr>
      <w:tr>
        <w:tc>
          <w:tcPr>
            <w:tcW w:type="dxa" w:w="5040"/>
          </w:tcPr>
          <w:p>
            <w:r>
              <w:t>Transient network failure</w:t>
            </w:r>
          </w:p>
        </w:tc>
        <w:tc>
          <w:tcPr>
            <w:tcW w:type="dxa" w:w="5040"/>
          </w:tcPr>
          <w:p>
            <w:r>
              <w:t>Retry with backoff</w:t>
            </w:r>
          </w:p>
        </w:tc>
      </w:tr>
      <w:tr>
        <w:tc>
          <w:tcPr>
            <w:tcW w:type="dxa" w:w="5040"/>
          </w:tcPr>
          <w:p>
            <w:r>
              <w:t>Provider unavailable</w:t>
            </w:r>
          </w:p>
        </w:tc>
        <w:tc>
          <w:tcPr>
            <w:tcW w:type="dxa" w:w="5040"/>
          </w:tcPr>
          <w:p>
            <w:r>
              <w:t>Retry with bounded backoff</w:t>
            </w:r>
          </w:p>
        </w:tc>
      </w:tr>
      <w:tr>
        <w:tc>
          <w:tcPr>
            <w:tcW w:type="dxa" w:w="5040"/>
          </w:tcPr>
          <w:p>
            <w:r>
              <w:t>Rate limit</w:t>
            </w:r>
          </w:p>
        </w:tc>
        <w:tc>
          <w:tcPr>
            <w:tcW w:type="dxa" w:w="5040"/>
          </w:tcPr>
          <w:p>
            <w:r>
              <w:t>Delayed retry</w:t>
            </w:r>
          </w:p>
        </w:tc>
      </w:tr>
      <w:tr>
        <w:tc>
          <w:tcPr>
            <w:tcW w:type="dxa" w:w="5040"/>
          </w:tcPr>
          <w:p>
            <w:r>
              <w:t>Validation error</w:t>
            </w:r>
          </w:p>
        </w:tc>
        <w:tc>
          <w:tcPr>
            <w:tcW w:type="dxa" w:w="5040"/>
          </w:tcPr>
          <w:p>
            <w:r>
              <w:t>Dead-letter or corrective path</w:t>
            </w:r>
          </w:p>
        </w:tc>
      </w:tr>
      <w:tr>
        <w:tc>
          <w:tcPr>
            <w:tcW w:type="dxa" w:w="5040"/>
          </w:tcPr>
          <w:p>
            <w:r>
              <w:t>Permission failure</w:t>
            </w:r>
          </w:p>
        </w:tc>
        <w:tc>
          <w:tcPr>
            <w:tcW w:type="dxa" w:w="5040"/>
          </w:tcPr>
          <w:p>
            <w:r>
              <w:t>Do not retry automatically</w:t>
            </w:r>
          </w:p>
        </w:tc>
      </w:tr>
      <w:tr>
        <w:tc>
          <w:tcPr>
            <w:tcW w:type="dxa" w:w="5040"/>
          </w:tcPr>
          <w:p>
            <w:r>
              <w:t>Malformed message</w:t>
            </w:r>
          </w:p>
        </w:tc>
        <w:tc>
          <w:tcPr>
            <w:tcW w:type="dxa" w:w="5040"/>
          </w:tcPr>
          <w:p>
            <w:r>
              <w:t>Dead-letter</w:t>
            </w:r>
          </w:p>
        </w:tc>
      </w:tr>
      <w:tr>
        <w:tc>
          <w:tcPr>
            <w:tcW w:type="dxa" w:w="5040"/>
          </w:tcPr>
          <w:p>
            <w:r>
              <w:t>Business rejection</w:t>
            </w:r>
          </w:p>
        </w:tc>
        <w:tc>
          <w:tcPr>
            <w:tcW w:type="dxa" w:w="5040"/>
          </w:tcPr>
          <w:p>
            <w:r>
              <w:t>Do not retry unless command is corrected</w:t>
            </w:r>
          </w:p>
        </w:tc>
      </w:tr>
    </w:tbl>
    <w:p>
      <w:pPr>
        <w:pStyle w:val="Heading1"/>
      </w:pPr>
      <w:r>
        <w:t>25. Exponential Backoff</w:t>
      </w:r>
    </w:p>
    <w:p>
      <w:r>
        <w:t>Retries should use bounded exponential backoff with jitter to prevent synchronized retry storms.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Attempt</w:t>
            </w:r>
          </w:p>
        </w:tc>
        <w:tc>
          <w:tcPr>
            <w:tcW w:type="dxa" w:w="5040"/>
          </w:tcPr>
          <w:p>
            <w:r>
              <w:rPr>
                <w:b/>
              </w:rPr>
              <w:t>Illustrative delay</w:t>
            </w:r>
          </w:p>
        </w:tc>
      </w:tr>
      <w:tr>
        <w:tc>
          <w:tcPr>
            <w:tcW w:type="dxa" w:w="5040"/>
          </w:tcPr>
          <w:p>
            <w:r>
              <w:t>1</w:t>
            </w:r>
          </w:p>
        </w:tc>
        <w:tc>
          <w:tcPr>
            <w:tcW w:type="dxa" w:w="5040"/>
          </w:tcPr>
          <w:p>
            <w:r>
              <w:t>Short delay</w:t>
            </w:r>
          </w:p>
        </w:tc>
      </w:tr>
      <w:tr>
        <w:tc>
          <w:tcPr>
            <w:tcW w:type="dxa" w:w="5040"/>
          </w:tcPr>
          <w:p>
            <w:r>
              <w:t>2</w:t>
            </w:r>
          </w:p>
        </w:tc>
        <w:tc>
          <w:tcPr>
            <w:tcW w:type="dxa" w:w="5040"/>
          </w:tcPr>
          <w:p>
            <w:r>
              <w:t>Longer delay</w:t>
            </w:r>
          </w:p>
        </w:tc>
      </w:tr>
      <w:tr>
        <w:tc>
          <w:tcPr>
            <w:tcW w:type="dxa" w:w="5040"/>
          </w:tcPr>
          <w:p>
            <w:r>
              <w:t>3</w:t>
            </w:r>
          </w:p>
        </w:tc>
        <w:tc>
          <w:tcPr>
            <w:tcW w:type="dxa" w:w="5040"/>
          </w:tcPr>
          <w:p>
            <w:r>
              <w:t>Longer delay</w:t>
            </w:r>
          </w:p>
        </w:tc>
      </w:tr>
      <w:tr>
        <w:tc>
          <w:tcPr>
            <w:tcW w:type="dxa" w:w="5040"/>
          </w:tcPr>
          <w:p>
            <w:r>
              <w:t>4+</w:t>
            </w:r>
          </w:p>
        </w:tc>
        <w:tc>
          <w:tcPr>
            <w:tcW w:type="dxa" w:w="5040"/>
          </w:tcPr>
          <w:p>
            <w:r>
              <w:t>Capped delay</w:t>
            </w:r>
          </w:p>
        </w:tc>
      </w:tr>
    </w:tbl>
    <w:p>
      <w:r>
        <w:t>Exact timings should be configuration, not embedded in message contracts.</w:t>
      </w:r>
    </w:p>
    <w:p>
      <w:pPr>
        <w:pStyle w:val="Heading1"/>
      </w:pPr>
      <w:r>
        <w:t>26. Dead-Letter Queues</w:t>
      </w:r>
    </w:p>
    <w:p>
      <w:r>
        <w:t>A dead-letter queue contains messages that cannot be safely processed after configured retry rules.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DLQ capability</w:t>
            </w:r>
          </w:p>
        </w:tc>
        <w:tc>
          <w:tcPr>
            <w:tcW w:type="dxa" w:w="5040"/>
          </w:tcPr>
          <w:p>
            <w:r>
              <w:rPr>
                <w:b/>
              </w:rPr>
              <w:t>Requirement</w:t>
            </w:r>
          </w:p>
        </w:tc>
      </w:tr>
      <w:tr>
        <w:tc>
          <w:tcPr>
            <w:tcW w:type="dxa" w:w="5040"/>
          </w:tcPr>
          <w:p>
            <w:r>
              <w:t>Retention</w:t>
            </w:r>
          </w:p>
        </w:tc>
        <w:tc>
          <w:tcPr>
            <w:tcW w:type="dxa" w:w="5040"/>
          </w:tcPr>
          <w:p>
            <w:r>
              <w:t>Configurable retention period</w:t>
            </w:r>
          </w:p>
        </w:tc>
      </w:tr>
      <w:tr>
        <w:tc>
          <w:tcPr>
            <w:tcW w:type="dxa" w:w="5040"/>
          </w:tcPr>
          <w:p>
            <w:r>
              <w:t>Inspection</w:t>
            </w:r>
          </w:p>
        </w:tc>
        <w:tc>
          <w:tcPr>
            <w:tcW w:type="dxa" w:w="5040"/>
          </w:tcPr>
          <w:p>
            <w:r>
              <w:t>Operators can inspect metadata</w:t>
            </w:r>
          </w:p>
        </w:tc>
      </w:tr>
      <w:tr>
        <w:tc>
          <w:tcPr>
            <w:tcW w:type="dxa" w:w="5040"/>
          </w:tcPr>
          <w:p>
            <w:r>
              <w:t>Replay</w:t>
            </w:r>
          </w:p>
        </w:tc>
        <w:tc>
          <w:tcPr>
            <w:tcW w:type="dxa" w:w="5040"/>
          </w:tcPr>
          <w:p>
            <w:r>
              <w:t>Controlled replay after correction</w:t>
            </w:r>
          </w:p>
        </w:tc>
      </w:tr>
      <w:tr>
        <w:tc>
          <w:tcPr>
            <w:tcW w:type="dxa" w:w="5040"/>
          </w:tcPr>
          <w:p>
            <w:r>
              <w:t>Reason</w:t>
            </w:r>
          </w:p>
        </w:tc>
        <w:tc>
          <w:tcPr>
            <w:tcW w:type="dxa" w:w="5040"/>
          </w:tcPr>
          <w:p>
            <w:r>
              <w:t>Failure classification recorded</w:t>
            </w:r>
          </w:p>
        </w:tc>
      </w:tr>
      <w:tr>
        <w:tc>
          <w:tcPr>
            <w:tcW w:type="dxa" w:w="5040"/>
          </w:tcPr>
          <w:p>
            <w:r>
              <w:t>Security</w:t>
            </w:r>
          </w:p>
        </w:tc>
        <w:tc>
          <w:tcPr>
            <w:tcW w:type="dxa" w:w="5040"/>
          </w:tcPr>
          <w:p>
            <w:r>
              <w:t>Sensitive payloads protected</w:t>
            </w:r>
          </w:p>
        </w:tc>
      </w:tr>
      <w:tr>
        <w:tc>
          <w:tcPr>
            <w:tcW w:type="dxa" w:w="5040"/>
          </w:tcPr>
          <w:p>
            <w:r>
              <w:t>Alerting</w:t>
            </w:r>
          </w:p>
        </w:tc>
        <w:tc>
          <w:tcPr>
            <w:tcW w:type="dxa" w:w="5040"/>
          </w:tcPr>
          <w:p>
            <w:r>
              <w:t>Operational alert when thresholds exceeded</w:t>
            </w:r>
          </w:p>
        </w:tc>
      </w:tr>
    </w:tbl>
    <w:p>
      <w:pPr>
        <w:pStyle w:val="Heading1"/>
      </w:pPr>
      <w:r>
        <w:t>27. Poison Messages</w:t>
      </w:r>
    </w:p>
    <w:p>
      <w:pPr>
        <w:pStyle w:val="ListBullet"/>
      </w:pPr>
      <w:r>
        <w:t>Detect repeated failures.</w:t>
      </w:r>
    </w:p>
    <w:p>
      <w:pPr>
        <w:pStyle w:val="ListBullet"/>
      </w:pPr>
      <w:r>
        <w:t>Move permanently invalid messages to DLQ.</w:t>
      </w:r>
    </w:p>
    <w:p>
      <w:pPr>
        <w:pStyle w:val="ListBullet"/>
      </w:pPr>
      <w:r>
        <w:t>Prevent infinite retry loops.</w:t>
      </w:r>
    </w:p>
    <w:p>
      <w:pPr>
        <w:pStyle w:val="ListBullet"/>
      </w:pPr>
      <w:r>
        <w:t>Record failure reason.</w:t>
      </w:r>
    </w:p>
    <w:p>
      <w:pPr>
        <w:pStyle w:val="ListBullet"/>
      </w:pPr>
      <w:r>
        <w:t>Support operator remediation and replay.</w:t>
      </w:r>
    </w:p>
    <w:p>
      <w:pPr>
        <w:pStyle w:val="ListBullet"/>
      </w:pPr>
      <w:r>
        <w:t>Do not silently discard material engineering events.</w:t>
      </w:r>
    </w:p>
    <w:p>
      <w:pPr>
        <w:pStyle w:val="Heading1"/>
      </w:pPr>
      <w:r>
        <w:t>28. Job Scheduling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Schedule feature</w:t>
            </w:r>
          </w:p>
        </w:tc>
        <w:tc>
          <w:tcPr>
            <w:tcW w:type="dxa" w:w="5040"/>
          </w:tcPr>
          <w:p>
            <w:r>
              <w:rPr>
                <w:b/>
              </w:rPr>
              <w:t>Purpose</w:t>
            </w:r>
          </w:p>
        </w:tc>
      </w:tr>
      <w:tr>
        <w:tc>
          <w:tcPr>
            <w:tcW w:type="dxa" w:w="5040"/>
          </w:tcPr>
          <w:p>
            <w:r>
              <w:t>delay</w:t>
            </w:r>
          </w:p>
        </w:tc>
        <w:tc>
          <w:tcPr>
            <w:tcW w:type="dxa" w:w="5040"/>
          </w:tcPr>
          <w:p>
            <w:r>
              <w:t>Execute after time</w:t>
            </w:r>
          </w:p>
        </w:tc>
      </w:tr>
      <w:tr>
        <w:tc>
          <w:tcPr>
            <w:tcW w:type="dxa" w:w="5040"/>
          </w:tcPr>
          <w:p>
            <w:r>
              <w:t>retry_after</w:t>
            </w:r>
          </w:p>
        </w:tc>
        <w:tc>
          <w:tcPr>
            <w:tcW w:type="dxa" w:w="5040"/>
          </w:tcPr>
          <w:p>
            <w:r>
              <w:t>Retry after failure</w:t>
            </w:r>
          </w:p>
        </w:tc>
      </w:tr>
      <w:tr>
        <w:tc>
          <w:tcPr>
            <w:tcW w:type="dxa" w:w="5040"/>
          </w:tcPr>
          <w:p>
            <w:r>
              <w:t>cron/recurrence</w:t>
            </w:r>
          </w:p>
        </w:tc>
        <w:tc>
          <w:tcPr>
            <w:tcW w:type="dxa" w:w="5040"/>
          </w:tcPr>
          <w:p>
            <w:r>
              <w:t>Recurring workflows</w:t>
            </w:r>
          </w:p>
        </w:tc>
      </w:tr>
      <w:tr>
        <w:tc>
          <w:tcPr>
            <w:tcW w:type="dxa" w:w="5040"/>
          </w:tcPr>
          <w:p>
            <w:r>
              <w:t>dependency</w:t>
            </w:r>
          </w:p>
        </w:tc>
        <w:tc>
          <w:tcPr>
            <w:tcW w:type="dxa" w:w="5040"/>
          </w:tcPr>
          <w:p>
            <w:r>
              <w:t>Wait for prerequisite</w:t>
            </w:r>
          </w:p>
        </w:tc>
      </w:tr>
      <w:tr>
        <w:tc>
          <w:tcPr>
            <w:tcW w:type="dxa" w:w="5040"/>
          </w:tcPr>
          <w:p>
            <w:r>
              <w:t>event trigger</w:t>
            </w:r>
          </w:p>
        </w:tc>
        <w:tc>
          <w:tcPr>
            <w:tcW w:type="dxa" w:w="5040"/>
          </w:tcPr>
          <w:p>
            <w:r>
              <w:t>Create job after event</w:t>
            </w:r>
          </w:p>
        </w:tc>
      </w:tr>
      <w:tr>
        <w:tc>
          <w:tcPr>
            <w:tcW w:type="dxa" w:w="5040"/>
          </w:tcPr>
          <w:p>
            <w:r>
              <w:t>approval continuation</w:t>
            </w:r>
          </w:p>
        </w:tc>
        <w:tc>
          <w:tcPr>
            <w:tcW w:type="dxa" w:w="5040"/>
          </w:tcPr>
          <w:p>
            <w:r>
              <w:t>Resume after approval</w:t>
            </w:r>
          </w:p>
        </w:tc>
      </w:tr>
    </w:tbl>
    <w:p>
      <w:pPr>
        <w:pStyle w:val="Heading1"/>
      </w:pPr>
      <w:r>
        <w:t>29. Long-Running Jobs</w:t>
      </w:r>
    </w:p>
    <w:p>
      <w:pPr>
        <w:pStyle w:val="ListBullet"/>
      </w:pPr>
      <w:r>
        <w:t>Jobs should not depend on an HTTP request remaining open.</w:t>
      </w:r>
    </w:p>
    <w:p>
      <w:pPr>
        <w:pStyle w:val="ListBullet"/>
      </w:pPr>
      <w:r>
        <w:t>Workers should heartbeat for long-running jobs.</w:t>
      </w:r>
    </w:p>
    <w:p>
      <w:pPr>
        <w:pStyle w:val="ListBullet"/>
      </w:pPr>
      <w:r>
        <w:t>Lease expiry should permit recovery.</w:t>
      </w:r>
    </w:p>
    <w:p>
      <w:pPr>
        <w:pStyle w:val="ListBullet"/>
      </w:pPr>
      <w:r>
        <w:t>Cancellation should be cooperative where possible.</w:t>
      </w:r>
    </w:p>
    <w:p>
      <w:pPr>
        <w:pStyle w:val="ListBullet"/>
      </w:pPr>
      <w:r>
        <w:t>Intermediate progress may be emitted as events.</w:t>
      </w:r>
    </w:p>
    <w:p>
      <w:pPr>
        <w:pStyle w:val="ListBullet"/>
      </w:pPr>
      <w:r>
        <w:t>Final success/failure should be durable.</w:t>
      </w:r>
    </w:p>
    <w:p>
      <w:pPr>
        <w:pStyle w:val="Heading1"/>
      </w:pPr>
      <w:r>
        <w:t>30. Cancellation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Cancellation state</w:t>
            </w:r>
          </w:p>
        </w:tc>
        <w:tc>
          <w:tcPr>
            <w:tcW w:type="dxa" w:w="5040"/>
          </w:tcPr>
          <w:p>
            <w:r>
              <w:rPr>
                <w:b/>
              </w:rPr>
              <w:t>Meaning</w:t>
            </w:r>
          </w:p>
        </w:tc>
      </w:tr>
      <w:tr>
        <w:tc>
          <w:tcPr>
            <w:tcW w:type="dxa" w:w="5040"/>
          </w:tcPr>
          <w:p>
            <w:r>
              <w:t>REQUESTED</w:t>
            </w:r>
          </w:p>
        </w:tc>
        <w:tc>
          <w:tcPr>
            <w:tcW w:type="dxa" w:w="5040"/>
          </w:tcPr>
          <w:p>
            <w:r>
              <w:t>Cancellation requested</w:t>
            </w:r>
          </w:p>
        </w:tc>
      </w:tr>
      <w:tr>
        <w:tc>
          <w:tcPr>
            <w:tcW w:type="dxa" w:w="5040"/>
          </w:tcPr>
          <w:p>
            <w:r>
              <w:t>CANCELLING</w:t>
            </w:r>
          </w:p>
        </w:tc>
        <w:tc>
          <w:tcPr>
            <w:tcW w:type="dxa" w:w="5040"/>
          </w:tcPr>
          <w:p>
            <w:r>
              <w:t>Worker attempting safe stop</w:t>
            </w:r>
          </w:p>
        </w:tc>
      </w:tr>
      <w:tr>
        <w:tc>
          <w:tcPr>
            <w:tcW w:type="dxa" w:w="5040"/>
          </w:tcPr>
          <w:p>
            <w:r>
              <w:t>CANCELLED</w:t>
            </w:r>
          </w:p>
        </w:tc>
        <w:tc>
          <w:tcPr>
            <w:tcW w:type="dxa" w:w="5040"/>
          </w:tcPr>
          <w:p>
            <w:r>
              <w:t>Work stopped</w:t>
            </w:r>
          </w:p>
        </w:tc>
      </w:tr>
      <w:tr>
        <w:tc>
          <w:tcPr>
            <w:tcW w:type="dxa" w:w="5040"/>
          </w:tcPr>
          <w:p>
            <w:r>
              <w:t>TOO_LATE</w:t>
            </w:r>
          </w:p>
        </w:tc>
        <w:tc>
          <w:tcPr>
            <w:tcW w:type="dxa" w:w="5040"/>
          </w:tcPr>
          <w:p>
            <w:r>
              <w:t>Side effect already occurred; outcome recorded</w:t>
            </w:r>
          </w:p>
        </w:tc>
      </w:tr>
    </w:tbl>
    <w:p>
      <w:r>
        <w:t>Cancellation is not guaranteed once an irreversible external action has started.</w:t>
      </w:r>
    </w:p>
    <w:p>
      <w:pPr>
        <w:pStyle w:val="Heading1"/>
      </w:pPr>
      <w:r>
        <w:t>31. Backpressure</w:t>
      </w:r>
    </w:p>
    <w:p>
      <w:pPr>
        <w:pStyle w:val="ListBullet"/>
      </w:pPr>
      <w:r>
        <w:t>Queues must provide bounded or observable backlog.</w:t>
      </w:r>
    </w:p>
    <w:p>
      <w:pPr>
        <w:pStyle w:val="ListBullet"/>
      </w:pPr>
      <w:r>
        <w:t>Workers should scale according to workload within platform limits.</w:t>
      </w:r>
    </w:p>
    <w:p>
      <w:pPr>
        <w:pStyle w:val="ListBullet"/>
      </w:pPr>
      <w:r>
        <w:t>Low-priority work must not starve critical work.</w:t>
      </w:r>
    </w:p>
    <w:p>
      <w:pPr>
        <w:pStyle w:val="ListBullet"/>
      </w:pPr>
      <w:r>
        <w:t>External-provider rate limits must feed into worker scheduling.</w:t>
      </w:r>
    </w:p>
    <w:p>
      <w:pPr>
        <w:pStyle w:val="ListBullet"/>
      </w:pPr>
      <w:r>
        <w:t>Backlog thresholds should trigger operational alerts.</w:t>
      </w:r>
    </w:p>
    <w:p>
      <w:pPr>
        <w:pStyle w:val="Heading1"/>
      </w:pPr>
      <w:r>
        <w:t>32. Priority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Priority</w:t>
            </w:r>
          </w:p>
        </w:tc>
        <w:tc>
          <w:tcPr>
            <w:tcW w:type="dxa" w:w="5040"/>
          </w:tcPr>
          <w:p>
            <w:r>
              <w:rPr>
                <w:b/>
              </w:rPr>
              <w:t>Example</w:t>
            </w:r>
          </w:p>
        </w:tc>
      </w:tr>
      <w:tr>
        <w:tc>
          <w:tcPr>
            <w:tcW w:type="dxa" w:w="5040"/>
          </w:tcPr>
          <w:p>
            <w:r>
              <w:t>Critical</w:t>
            </w:r>
          </w:p>
        </w:tc>
        <w:tc>
          <w:tcPr>
            <w:tcW w:type="dxa" w:w="5040"/>
          </w:tcPr>
          <w:p>
            <w:r>
              <w:t>Security/production recovery</w:t>
            </w:r>
          </w:p>
        </w:tc>
      </w:tr>
      <w:tr>
        <w:tc>
          <w:tcPr>
            <w:tcW w:type="dxa" w:w="5040"/>
          </w:tcPr>
          <w:p>
            <w:r>
              <w:t>High</w:t>
            </w:r>
          </w:p>
        </w:tc>
        <w:tc>
          <w:tcPr>
            <w:tcW w:type="dxa" w:w="5040"/>
          </w:tcPr>
          <w:p>
            <w:r>
              <w:t>Interactive development workflow</w:t>
            </w:r>
          </w:p>
        </w:tc>
      </w:tr>
      <w:tr>
        <w:tc>
          <w:tcPr>
            <w:tcW w:type="dxa" w:w="5040"/>
          </w:tcPr>
          <w:p>
            <w:r>
              <w:t>Normal</w:t>
            </w:r>
          </w:p>
        </w:tc>
        <w:tc>
          <w:tcPr>
            <w:tcW w:type="dxa" w:w="5040"/>
          </w:tcPr>
          <w:p>
            <w:r>
              <w:t>Standard feature workflow</w:t>
            </w:r>
          </w:p>
        </w:tc>
      </w:tr>
      <w:tr>
        <w:tc>
          <w:tcPr>
            <w:tcW w:type="dxa" w:w="5040"/>
          </w:tcPr>
          <w:p>
            <w:r>
              <w:t>Low</w:t>
            </w:r>
          </w:p>
        </w:tc>
        <w:tc>
          <w:tcPr>
            <w:tcW w:type="dxa" w:w="5040"/>
          </w:tcPr>
          <w:p>
            <w:r>
              <w:t>Indexing/analytics/background enrichment</w:t>
            </w:r>
          </w:p>
        </w:tc>
      </w:tr>
    </w:tbl>
    <w:p>
      <w:r>
        <w:t>Priority should be policy-controlled and must not bypass security or approval gates.</w:t>
      </w:r>
    </w:p>
    <w:p>
      <w:pPr>
        <w:pStyle w:val="Heading1"/>
      </w:pPr>
      <w:r>
        <w:t>33. Event Filtering</w:t>
      </w:r>
    </w:p>
    <w:p>
      <w:r>
        <w:t>Consumers should subscribe to the smallest useful set of events.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Filter</w:t>
            </w:r>
          </w:p>
        </w:tc>
        <w:tc>
          <w:tcPr>
            <w:tcW w:type="dxa" w:w="5040"/>
          </w:tcPr>
          <w:p>
            <w:r>
              <w:rPr>
                <w:b/>
              </w:rPr>
              <w:t>Example</w:t>
            </w:r>
          </w:p>
        </w:tc>
      </w:tr>
      <w:tr>
        <w:tc>
          <w:tcPr>
            <w:tcW w:type="dxa" w:w="5040"/>
          </w:tcPr>
          <w:p>
            <w:r>
              <w:t>Type</w:t>
            </w:r>
          </w:p>
        </w:tc>
        <w:tc>
          <w:tcPr>
            <w:tcW w:type="dxa" w:w="5040"/>
          </w:tcPr>
          <w:p>
            <w:r>
              <w:t>ArtifactPublished</w:t>
            </w:r>
          </w:p>
        </w:tc>
      </w:tr>
      <w:tr>
        <w:tc>
          <w:tcPr>
            <w:tcW w:type="dxa" w:w="5040"/>
          </w:tcPr>
          <w:p>
            <w:r>
              <w:t>Project</w:t>
            </w:r>
          </w:p>
        </w:tc>
        <w:tc>
          <w:tcPr>
            <w:tcW w:type="dxa" w:w="5040"/>
          </w:tcPr>
          <w:p>
            <w:r>
              <w:t>Only Project A</w:t>
            </w:r>
          </w:p>
        </w:tc>
      </w:tr>
      <w:tr>
        <w:tc>
          <w:tcPr>
            <w:tcW w:type="dxa" w:w="5040"/>
          </w:tcPr>
          <w:p>
            <w:r>
              <w:t>Organisation</w:t>
            </w:r>
          </w:p>
        </w:tc>
        <w:tc>
          <w:tcPr>
            <w:tcW w:type="dxa" w:w="5040"/>
          </w:tcPr>
          <w:p>
            <w:r>
              <w:t>All projects in tenant</w:t>
            </w:r>
          </w:p>
        </w:tc>
      </w:tr>
      <w:tr>
        <w:tc>
          <w:tcPr>
            <w:tcW w:type="dxa" w:w="5040"/>
          </w:tcPr>
          <w:p>
            <w:r>
              <w:t>Resource</w:t>
            </w:r>
          </w:p>
        </w:tc>
        <w:tc>
          <w:tcPr>
            <w:tcW w:type="dxa" w:w="5040"/>
          </w:tcPr>
          <w:p>
            <w:r>
              <w:t>Specific repository</w:t>
            </w:r>
          </w:p>
        </w:tc>
      </w:tr>
      <w:tr>
        <w:tc>
          <w:tcPr>
            <w:tcW w:type="dxa" w:w="5040"/>
          </w:tcPr>
          <w:p>
            <w:r>
              <w:t>Status</w:t>
            </w:r>
          </w:p>
        </w:tc>
        <w:tc>
          <w:tcPr>
            <w:tcW w:type="dxa" w:w="5040"/>
          </w:tcPr>
          <w:p>
            <w:r>
              <w:t>Only failed executions</w:t>
            </w:r>
          </w:p>
        </w:tc>
      </w:tr>
    </w:tbl>
    <w:p>
      <w:pPr>
        <w:pStyle w:val="Heading1"/>
      </w:pPr>
      <w:r>
        <w:t>34. Event Consumer Responsibilities</w:t>
      </w:r>
    </w:p>
    <w:p>
      <w:pPr>
        <w:pStyle w:val="ListBullet"/>
      </w:pPr>
      <w:r>
        <w:t>Validate schema version.</w:t>
      </w:r>
    </w:p>
    <w:p>
      <w:pPr>
        <w:pStyle w:val="ListBullet"/>
      </w:pPr>
      <w:r>
        <w:t>Check tenant/project scope.</w:t>
      </w:r>
    </w:p>
    <w:p>
      <w:pPr>
        <w:pStyle w:val="ListBullet"/>
      </w:pPr>
      <w:r>
        <w:t>Check idempotency.</w:t>
      </w:r>
    </w:p>
    <w:p>
      <w:pPr>
        <w:pStyle w:val="ListBullet"/>
      </w:pPr>
      <w:r>
        <w:t>Apply business logic owned by the consumer.</w:t>
      </w:r>
    </w:p>
    <w:p>
      <w:pPr>
        <w:pStyle w:val="ListBullet"/>
      </w:pPr>
      <w:r>
        <w:t>Emit downstream events when its own state changes.</w:t>
      </w:r>
    </w:p>
    <w:p>
      <w:pPr>
        <w:pStyle w:val="ListBullet"/>
      </w:pPr>
      <w:r>
        <w:t>Record failures and retry appropriately.</w:t>
      </w:r>
    </w:p>
    <w:p>
      <w:pPr>
        <w:pStyle w:val="ListBullet"/>
      </w:pPr>
      <w:r>
        <w:t>Never mutate another bounded domain's database directly.</w:t>
      </w:r>
    </w:p>
    <w:p>
      <w:pPr>
        <w:pStyle w:val="Heading1"/>
      </w:pPr>
      <w:r>
        <w:t>35. Event Producer Responsibilities</w:t>
      </w:r>
    </w:p>
    <w:p>
      <w:pPr>
        <w:pStyle w:val="ListBullet"/>
      </w:pPr>
      <w:r>
        <w:t>Publish only facts owned by the producer.</w:t>
      </w:r>
    </w:p>
    <w:p>
      <w:pPr>
        <w:pStyle w:val="ListBullet"/>
      </w:pPr>
      <w:r>
        <w:t>Use the common envelope.</w:t>
      </w:r>
    </w:p>
    <w:p>
      <w:pPr>
        <w:pStyle w:val="ListBullet"/>
      </w:pPr>
      <w:r>
        <w:t>Assign correlation/causation IDs.</w:t>
      </w:r>
    </w:p>
    <w:p>
      <w:pPr>
        <w:pStyle w:val="ListBullet"/>
      </w:pPr>
      <w:r>
        <w:t>Use the outbox for transactional domain events.</w:t>
      </w:r>
    </w:p>
    <w:p>
      <w:pPr>
        <w:pStyle w:val="ListBullet"/>
      </w:pPr>
      <w:r>
        <w:t>Do not publish secrets.</w:t>
      </w:r>
    </w:p>
    <w:p>
      <w:pPr>
        <w:pStyle w:val="ListBullet"/>
      </w:pPr>
      <w:r>
        <w:t>Version schemas.</w:t>
      </w:r>
    </w:p>
    <w:p>
      <w:pPr>
        <w:pStyle w:val="ListBullet"/>
      </w:pPr>
      <w:r>
        <w:t>Document delivery and ordering expectations.</w:t>
      </w:r>
    </w:p>
    <w:p>
      <w:pPr>
        <w:pStyle w:val="Heading1"/>
      </w:pPr>
      <w:r>
        <w:t>36. Cross-Domain Example</w:t>
      </w:r>
    </w:p>
    <w:p>
      <w:r>
        <w:t>A feature implementation illustrates how the messaging architecture connects DevOS components.</w:t>
      </w:r>
    </w:p>
    <w:p>
      <w:pPr>
        <w:pStyle w:val="ListNumber"/>
      </w:pPr>
      <w:r>
        <w:t>Work item enters DevOS.</w:t>
      </w:r>
    </w:p>
    <w:p>
      <w:pPr>
        <w:pStyle w:val="ListNumber"/>
      </w:pPr>
      <w:r>
        <w:t>Workflow engine publishes WorkflowRunStarted.</w:t>
      </w:r>
    </w:p>
    <w:p>
      <w:pPr>
        <w:pStyle w:val="ListNumber"/>
      </w:pPr>
      <w:r>
        <w:t>Workflow creates analysis job.</w:t>
      </w:r>
    </w:p>
    <w:p>
      <w:pPr>
        <w:pStyle w:val="ListNumber"/>
      </w:pPr>
      <w:r>
        <w:t>Agent worker emits AgentExecutionCompleted.</w:t>
      </w:r>
    </w:p>
    <w:p>
      <w:pPr>
        <w:pStyle w:val="ListNumber"/>
      </w:pPr>
      <w:r>
        <w:t>Artifact service publishes ArtifactPublished for the PRD.</w:t>
      </w:r>
    </w:p>
    <w:p>
      <w:pPr>
        <w:pStyle w:val="ListNumber"/>
      </w:pPr>
      <w:r>
        <w:t>Workflow consumes the event and creates architecture task.</w:t>
      </w:r>
    </w:p>
    <w:p>
      <w:pPr>
        <w:pStyle w:val="ListNumber"/>
      </w:pPr>
      <w:r>
        <w:t>Architect agent retrieves approved PRD context.</w:t>
      </w:r>
    </w:p>
    <w:p>
      <w:pPr>
        <w:pStyle w:val="ListNumber"/>
      </w:pPr>
      <w:r>
        <w:t>Technical design is published.</w:t>
      </w:r>
    </w:p>
    <w:p>
      <w:pPr>
        <w:pStyle w:val="ListNumber"/>
      </w:pPr>
      <w:r>
        <w:t>Planner consumes design and creates implementation plan.</w:t>
      </w:r>
    </w:p>
    <w:p>
      <w:pPr>
        <w:pStyle w:val="ListNumber"/>
      </w:pPr>
      <w:r>
        <w:t>Developer task invokes source-control tools.</w:t>
      </w:r>
    </w:p>
    <w:p>
      <w:pPr>
        <w:pStyle w:val="ListNumber"/>
      </w:pPr>
      <w:r>
        <w:t>Test and review events drive downstream workflow transitions.</w:t>
      </w:r>
    </w:p>
    <w:p>
      <w:pPr>
        <w:pStyle w:val="Heading1"/>
      </w:pPr>
      <w:r>
        <w:t>37. Event Flow</w:t>
      </w:r>
    </w:p>
    <w:p>
      <w:pPr>
        <w:jc w:val="center"/>
      </w:pPr>
      <w:r>
        <w:rPr>
          <w:rFonts w:ascii="Consolas" w:hAnsi="Consolas"/>
          <w:sz w:val="18"/>
        </w:rPr>
        <w:t>Work Item</w:t>
      </w:r>
    </w:p>
    <w:p>
      <w:pPr>
        <w:jc w:val="center"/>
      </w:pPr>
      <w:r>
        <w:rPr>
          <w:rFonts w:ascii="Consolas" w:hAnsi="Consolas"/>
          <w:sz w:val="18"/>
        </w:rPr>
        <w:t xml:space="preserve">   ↓</w:t>
      </w:r>
    </w:p>
    <w:p>
      <w:pPr>
        <w:jc w:val="center"/>
      </w:pPr>
      <w:r>
        <w:rPr>
          <w:rFonts w:ascii="Consolas" w:hAnsi="Consolas"/>
          <w:sz w:val="18"/>
        </w:rPr>
        <w:t>Workflow Command</w:t>
      </w:r>
    </w:p>
    <w:p>
      <w:pPr>
        <w:jc w:val="center"/>
      </w:pPr>
      <w:r>
        <w:rPr>
          <w:rFonts w:ascii="Consolas" w:hAnsi="Consolas"/>
          <w:sz w:val="18"/>
        </w:rPr>
        <w:t xml:space="preserve">   ↓</w:t>
      </w:r>
    </w:p>
    <w:p>
      <w:pPr>
        <w:jc w:val="center"/>
      </w:pPr>
      <w:r>
        <w:rPr>
          <w:rFonts w:ascii="Consolas" w:hAnsi="Consolas"/>
          <w:sz w:val="18"/>
        </w:rPr>
        <w:t>Workflow Job → WorkflowRunStarted</w:t>
      </w:r>
    </w:p>
    <w:p>
      <w:pPr>
        <w:jc w:val="center"/>
      </w:pPr>
      <w:r>
        <w:rPr>
          <w:rFonts w:ascii="Consolas" w:hAnsi="Consolas"/>
          <w:sz w:val="18"/>
        </w:rPr>
        <w:t xml:space="preserve">   ↓</w:t>
      </w:r>
    </w:p>
    <w:p>
      <w:pPr>
        <w:jc w:val="center"/>
      </w:pPr>
      <w:r>
        <w:rPr>
          <w:rFonts w:ascii="Consolas" w:hAnsi="Consolas"/>
          <w:sz w:val="18"/>
        </w:rPr>
        <w:t>Agent Job → AgentExecutionCompleted</w:t>
      </w:r>
    </w:p>
    <w:p>
      <w:pPr>
        <w:jc w:val="center"/>
      </w:pPr>
      <w:r>
        <w:rPr>
          <w:rFonts w:ascii="Consolas" w:hAnsi="Consolas"/>
          <w:sz w:val="18"/>
        </w:rPr>
        <w:t xml:space="preserve">   ↓</w:t>
      </w:r>
    </w:p>
    <w:p>
      <w:pPr>
        <w:jc w:val="center"/>
      </w:pPr>
      <w:r>
        <w:rPr>
          <w:rFonts w:ascii="Consolas" w:hAnsi="Consolas"/>
          <w:sz w:val="18"/>
        </w:rPr>
        <w:t>ArtifactPublished</w:t>
      </w:r>
    </w:p>
    <w:p>
      <w:pPr>
        <w:jc w:val="center"/>
      </w:pPr>
      <w:r>
        <w:rPr>
          <w:rFonts w:ascii="Consolas" w:hAnsi="Consolas"/>
          <w:sz w:val="18"/>
        </w:rPr>
        <w:t xml:space="preserve">   ↓</w:t>
      </w:r>
    </w:p>
    <w:p>
      <w:pPr>
        <w:jc w:val="center"/>
      </w:pPr>
      <w:r>
        <w:rPr>
          <w:rFonts w:ascii="Consolas" w:hAnsi="Consolas"/>
          <w:sz w:val="18"/>
        </w:rPr>
        <w:t>Next Task Command</w:t>
      </w:r>
    </w:p>
    <w:p>
      <w:pPr>
        <w:jc w:val="center"/>
      </w:pPr>
      <w:r>
        <w:rPr>
          <w:rFonts w:ascii="Consolas" w:hAnsi="Consolas"/>
          <w:sz w:val="18"/>
        </w:rPr>
        <w:t xml:space="preserve">   ↓</w:t>
      </w:r>
    </w:p>
    <w:p>
      <w:pPr>
        <w:jc w:val="center"/>
      </w:pPr>
      <w:r>
        <w:rPr>
          <w:rFonts w:ascii="Consolas" w:hAnsi="Consolas"/>
          <w:sz w:val="18"/>
        </w:rPr>
        <w:t>Tool Jobs / QA Jobs / Review Jobs</w:t>
      </w:r>
    </w:p>
    <w:p>
      <w:pPr>
        <w:jc w:val="center"/>
      </w:pPr>
      <w:r>
        <w:rPr>
          <w:rFonts w:ascii="Consolas" w:hAnsi="Consolas"/>
          <w:sz w:val="18"/>
        </w:rPr>
        <w:t xml:space="preserve">   ↓</w:t>
      </w:r>
    </w:p>
    <w:p>
      <w:pPr>
        <w:jc w:val="center"/>
      </w:pPr>
      <w:r>
        <w:rPr>
          <w:rFonts w:ascii="Consolas" w:hAnsi="Consolas"/>
          <w:sz w:val="18"/>
        </w:rPr>
        <w:t>Completion Events</w:t>
      </w:r>
    </w:p>
    <w:p>
      <w:pPr>
        <w:pStyle w:val="Heading1"/>
      </w:pPr>
      <w:r>
        <w:t>38. API vs Messaging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Use API when</w:t>
            </w:r>
          </w:p>
        </w:tc>
        <w:tc>
          <w:tcPr>
            <w:tcW w:type="dxa" w:w="5040"/>
          </w:tcPr>
          <w:p>
            <w:r>
              <w:rPr>
                <w:b/>
              </w:rPr>
              <w:t>Use messaging when</w:t>
            </w:r>
          </w:p>
        </w:tc>
      </w:tr>
      <w:tr>
        <w:tc>
          <w:tcPr>
            <w:tcW w:type="dxa" w:w="5040"/>
          </w:tcPr>
          <w:p>
            <w:r>
              <w:t>Immediate response is needed</w:t>
            </w:r>
          </w:p>
        </w:tc>
        <w:tc>
          <w:tcPr>
            <w:tcW w:type="dxa" w:w="5040"/>
          </w:tcPr>
          <w:p>
            <w:r>
              <w:t>Operation is long-running</w:t>
            </w:r>
          </w:p>
        </w:tc>
      </w:tr>
      <w:tr>
        <w:tc>
          <w:tcPr>
            <w:tcW w:type="dxa" w:w="5040"/>
          </w:tcPr>
          <w:p>
            <w:r>
              <w:t>Querying current state</w:t>
            </w:r>
          </w:p>
        </w:tc>
        <w:tc>
          <w:tcPr>
            <w:tcW w:type="dxa" w:w="5040"/>
          </w:tcPr>
          <w:p>
            <w:r>
              <w:t>Reacting to state changes</w:t>
            </w:r>
          </w:p>
        </w:tc>
      </w:tr>
      <w:tr>
        <w:tc>
          <w:tcPr>
            <w:tcW w:type="dxa" w:w="5040"/>
          </w:tcPr>
          <w:p>
            <w:r>
              <w:t>User needs synchronous validation</w:t>
            </w:r>
          </w:p>
        </w:tc>
        <w:tc>
          <w:tcPr>
            <w:tcW w:type="dxa" w:w="5040"/>
          </w:tcPr>
          <w:p>
            <w:r>
              <w:t>Work can be processed asynchronously</w:t>
            </w:r>
          </w:p>
        </w:tc>
      </w:tr>
      <w:tr>
        <w:tc>
          <w:tcPr>
            <w:tcW w:type="dxa" w:w="5040"/>
          </w:tcPr>
          <w:p>
            <w:r>
              <w:t>Simple CRUD</w:t>
            </w:r>
          </w:p>
        </w:tc>
        <w:tc>
          <w:tcPr>
            <w:tcW w:type="dxa" w:w="5040"/>
          </w:tcPr>
          <w:p>
            <w:r>
              <w:t>Multiple independent consumers need notification</w:t>
            </w:r>
          </w:p>
        </w:tc>
      </w:tr>
      <w:tr>
        <w:tc>
          <w:tcPr>
            <w:tcW w:type="dxa" w:w="5040"/>
          </w:tcPr>
          <w:p>
            <w:r>
              <w:t>Read operation</w:t>
            </w:r>
          </w:p>
        </w:tc>
        <w:tc>
          <w:tcPr>
            <w:tcW w:type="dxa" w:w="5040"/>
          </w:tcPr>
          <w:p>
            <w:r>
              <w:t>Workload should be decoupled/scaled</w:t>
            </w:r>
          </w:p>
        </w:tc>
      </w:tr>
    </w:tbl>
    <w:p>
      <w:r>
        <w:t>Many operations use both: an API creates a command/job and returns a job reference; events communicate progress and completion.</w:t>
      </w:r>
    </w:p>
    <w:p>
      <w:pPr>
        <w:pStyle w:val="Heading1"/>
      </w:pPr>
      <w:r>
        <w:t>39. Event Store vs Message Bus</w:t>
      </w:r>
    </w:p>
    <w:p>
      <w:r>
        <w:t>The message bus is for delivery; it should not automatically become the permanent system of record. Domain state belongs to its owning service. Long-term event retention should be introduced only where replay/audit requirements justify it.</w:t>
      </w:r>
    </w:p>
    <w:p>
      <w:pPr>
        <w:pStyle w:val="Heading1"/>
      </w:pPr>
      <w:r>
        <w:t>40. Event Retention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Event class</w:t>
            </w:r>
          </w:p>
        </w:tc>
        <w:tc>
          <w:tcPr>
            <w:tcW w:type="dxa" w:w="5040"/>
          </w:tcPr>
          <w:p>
            <w:r>
              <w:rPr>
                <w:b/>
              </w:rPr>
              <w:t>Suggested initial approach</w:t>
            </w:r>
          </w:p>
        </w:tc>
      </w:tr>
      <w:tr>
        <w:tc>
          <w:tcPr>
            <w:tcW w:type="dxa" w:w="5040"/>
          </w:tcPr>
          <w:p>
            <w:r>
              <w:t>Operational transient</w:t>
            </w:r>
          </w:p>
        </w:tc>
        <w:tc>
          <w:tcPr>
            <w:tcW w:type="dxa" w:w="5040"/>
          </w:tcPr>
          <w:p>
            <w:r>
              <w:t>Short retention</w:t>
            </w:r>
          </w:p>
        </w:tc>
      </w:tr>
      <w:tr>
        <w:tc>
          <w:tcPr>
            <w:tcW w:type="dxa" w:w="5040"/>
          </w:tcPr>
          <w:p>
            <w:r>
              <w:t>Workflow lifecycle</w:t>
            </w:r>
          </w:p>
        </w:tc>
        <w:tc>
          <w:tcPr>
            <w:tcW w:type="dxa" w:w="5040"/>
          </w:tcPr>
          <w:p>
            <w:r>
              <w:t>Retain according to audit/replay need</w:t>
            </w:r>
          </w:p>
        </w:tc>
      </w:tr>
      <w:tr>
        <w:tc>
          <w:tcPr>
            <w:tcW w:type="dxa" w:w="5040"/>
          </w:tcPr>
          <w:p>
            <w:r>
              <w:t>Security events</w:t>
            </w:r>
          </w:p>
        </w:tc>
        <w:tc>
          <w:tcPr>
            <w:tcW w:type="dxa" w:w="5040"/>
          </w:tcPr>
          <w:p>
            <w:r>
              <w:t>Longer controlled retention</w:t>
            </w:r>
          </w:p>
        </w:tc>
      </w:tr>
      <w:tr>
        <w:tc>
          <w:tcPr>
            <w:tcW w:type="dxa" w:w="5040"/>
          </w:tcPr>
          <w:p>
            <w:r>
              <w:t>Artifact lifecycle</w:t>
            </w:r>
          </w:p>
        </w:tc>
        <w:tc>
          <w:tcPr>
            <w:tcW w:type="dxa" w:w="5040"/>
          </w:tcPr>
          <w:p>
            <w:r>
              <w:t>Retain references; artifact itself is system of record</w:t>
            </w:r>
          </w:p>
        </w:tc>
      </w:tr>
      <w:tr>
        <w:tc>
          <w:tcPr>
            <w:tcW w:type="dxa" w:w="5040"/>
          </w:tcPr>
          <w:p>
            <w:r>
              <w:t>Knowledge ingestion</w:t>
            </w:r>
          </w:p>
        </w:tc>
        <w:tc>
          <w:tcPr>
            <w:tcW w:type="dxa" w:w="5040"/>
          </w:tcPr>
          <w:p>
            <w:r>
              <w:t>Retain enough for diagnostics/reprocessing</w:t>
            </w:r>
          </w:p>
        </w:tc>
      </w:tr>
    </w:tbl>
    <w:p>
      <w:pPr>
        <w:pStyle w:val="Heading1"/>
      </w:pPr>
      <w:r>
        <w:t>41. Security</w:t>
      </w:r>
    </w:p>
    <w:p>
      <w:pPr>
        <w:pStyle w:val="ListBullet"/>
      </w:pPr>
      <w:r>
        <w:t>Every message carries tenant scope where applicable.</w:t>
      </w:r>
    </w:p>
    <w:p>
      <w:pPr>
        <w:pStyle w:val="ListBullet"/>
      </w:pPr>
      <w:r>
        <w:t>Consumers enforce authorisation; message possession is not permission.</w:t>
      </w:r>
    </w:p>
    <w:p>
      <w:pPr>
        <w:pStyle w:val="ListBullet"/>
      </w:pPr>
      <w:r>
        <w:t>Sensitive payloads are minimised.</w:t>
      </w:r>
    </w:p>
    <w:p>
      <w:pPr>
        <w:pStyle w:val="ListBullet"/>
      </w:pPr>
      <w:r>
        <w:t>Secrets never appear in messages.</w:t>
      </w:r>
    </w:p>
    <w:p>
      <w:pPr>
        <w:pStyle w:val="ListBullet"/>
      </w:pPr>
      <w:r>
        <w:t>Message transport is encrypted.</w:t>
      </w:r>
    </w:p>
    <w:p>
      <w:pPr>
        <w:pStyle w:val="ListBullet"/>
      </w:pPr>
      <w:r>
        <w:t>Service identities have scoped permissions.</w:t>
      </w:r>
    </w:p>
    <w:p>
      <w:pPr>
        <w:pStyle w:val="ListBullet"/>
      </w:pPr>
      <w:r>
        <w:t>DLQs are protected because they may contain sensitive operational data.</w:t>
      </w:r>
    </w:p>
    <w:p>
      <w:pPr>
        <w:pStyle w:val="ListBullet"/>
      </w:pPr>
      <w:r>
        <w:t>Replay requires authorisation.</w:t>
      </w:r>
    </w:p>
    <w:p>
      <w:pPr>
        <w:pStyle w:val="Heading1"/>
      </w:pPr>
      <w:r>
        <w:t>42. Tenant Isolation</w:t>
      </w:r>
    </w:p>
    <w:p>
      <w:pPr>
        <w:pStyle w:val="ListBullet"/>
      </w:pPr>
      <w:r>
        <w:t>Partition or logically scope queues/topics by organisation where appropriate.</w:t>
      </w:r>
    </w:p>
    <w:p>
      <w:pPr>
        <w:pStyle w:val="ListBullet"/>
      </w:pPr>
      <w:r>
        <w:t>Never trust tenant IDs supplied by a producer without validation.</w:t>
      </w:r>
    </w:p>
    <w:p>
      <w:pPr>
        <w:pStyle w:val="ListBullet"/>
      </w:pPr>
      <w:r>
        <w:t>Consumers verify tenant scope before processing.</w:t>
      </w:r>
    </w:p>
    <w:p>
      <w:pPr>
        <w:pStyle w:val="ListBullet"/>
      </w:pPr>
      <w:r>
        <w:t>Cross-tenant event subscriptions require explicit platform permission.</w:t>
      </w:r>
    </w:p>
    <w:p>
      <w:pPr>
        <w:pStyle w:val="ListBullet"/>
      </w:pPr>
      <w:r>
        <w:t>Replay tooling must enforce tenant boundaries.</w:t>
      </w:r>
    </w:p>
    <w:p>
      <w:pPr>
        <w:pStyle w:val="Heading1"/>
      </w:pPr>
      <w:r>
        <w:t>43. Observability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Purpose</w:t>
            </w:r>
          </w:p>
        </w:tc>
      </w:tr>
      <w:tr>
        <w:tc>
          <w:tcPr>
            <w:tcW w:type="dxa" w:w="5040"/>
          </w:tcPr>
          <w:p>
            <w:r>
              <w:t>Queue depth</w:t>
            </w:r>
          </w:p>
        </w:tc>
        <w:tc>
          <w:tcPr>
            <w:tcW w:type="dxa" w:w="5040"/>
          </w:tcPr>
          <w:p>
            <w:r>
              <w:t>Backlog</w:t>
            </w:r>
          </w:p>
        </w:tc>
      </w:tr>
      <w:tr>
        <w:tc>
          <w:tcPr>
            <w:tcW w:type="dxa" w:w="5040"/>
          </w:tcPr>
          <w:p>
            <w:r>
              <w:t>Oldest message age</w:t>
            </w:r>
          </w:p>
        </w:tc>
        <w:tc>
          <w:tcPr>
            <w:tcW w:type="dxa" w:w="5040"/>
          </w:tcPr>
          <w:p>
            <w:r>
              <w:t>Latency/backpressure</w:t>
            </w:r>
          </w:p>
        </w:tc>
      </w:tr>
      <w:tr>
        <w:tc>
          <w:tcPr>
            <w:tcW w:type="dxa" w:w="5040"/>
          </w:tcPr>
          <w:p>
            <w:r>
              <w:t>Throughput</w:t>
            </w:r>
          </w:p>
        </w:tc>
        <w:tc>
          <w:tcPr>
            <w:tcW w:type="dxa" w:w="5040"/>
          </w:tcPr>
          <w:p>
            <w:r>
              <w:t>Capacity</w:t>
            </w:r>
          </w:p>
        </w:tc>
      </w:tr>
      <w:tr>
        <w:tc>
          <w:tcPr>
            <w:tcW w:type="dxa" w:w="5040"/>
          </w:tcPr>
          <w:p>
            <w:r>
              <w:t>Consumer success rate</w:t>
            </w:r>
          </w:p>
        </w:tc>
        <w:tc>
          <w:tcPr>
            <w:tcW w:type="dxa" w:w="5040"/>
          </w:tcPr>
          <w:p>
            <w:r>
              <w:t>Reliability</w:t>
            </w:r>
          </w:p>
        </w:tc>
      </w:tr>
      <w:tr>
        <w:tc>
          <w:tcPr>
            <w:tcW w:type="dxa" w:w="5040"/>
          </w:tcPr>
          <w:p>
            <w:r>
              <w:t>Retry count</w:t>
            </w:r>
          </w:p>
        </w:tc>
        <w:tc>
          <w:tcPr>
            <w:tcW w:type="dxa" w:w="5040"/>
          </w:tcPr>
          <w:p>
            <w:r>
              <w:t>Failure rate</w:t>
            </w:r>
          </w:p>
        </w:tc>
      </w:tr>
      <w:tr>
        <w:tc>
          <w:tcPr>
            <w:tcW w:type="dxa" w:w="5040"/>
          </w:tcPr>
          <w:p>
            <w:r>
              <w:t>DLQ count</w:t>
            </w:r>
          </w:p>
        </w:tc>
        <w:tc>
          <w:tcPr>
            <w:tcW w:type="dxa" w:w="5040"/>
          </w:tcPr>
          <w:p>
            <w:r>
              <w:t>Unresolved failures</w:t>
            </w:r>
          </w:p>
        </w:tc>
      </w:tr>
      <w:tr>
        <w:tc>
          <w:tcPr>
            <w:tcW w:type="dxa" w:w="5040"/>
          </w:tcPr>
          <w:p>
            <w:r>
              <w:t>Processing latency</w:t>
            </w:r>
          </w:p>
        </w:tc>
        <w:tc>
          <w:tcPr>
            <w:tcW w:type="dxa" w:w="5040"/>
          </w:tcPr>
          <w:p>
            <w:r>
              <w:t>Performance</w:t>
            </w:r>
          </w:p>
        </w:tc>
      </w:tr>
      <w:tr>
        <w:tc>
          <w:tcPr>
            <w:tcW w:type="dxa" w:w="5040"/>
          </w:tcPr>
          <w:p>
            <w:r>
              <w:t>Event lag</w:t>
            </w:r>
          </w:p>
        </w:tc>
        <w:tc>
          <w:tcPr>
            <w:tcW w:type="dxa" w:w="5040"/>
          </w:tcPr>
          <w:p>
            <w:r>
              <w:t>Freshness</w:t>
            </w:r>
          </w:p>
        </w:tc>
      </w:tr>
      <w:tr>
        <w:tc>
          <w:tcPr>
            <w:tcW w:type="dxa" w:w="5040"/>
          </w:tcPr>
          <w:p>
            <w:r>
              <w:t>Worker utilisation</w:t>
            </w:r>
          </w:p>
        </w:tc>
        <w:tc>
          <w:tcPr>
            <w:tcW w:type="dxa" w:w="5040"/>
          </w:tcPr>
          <w:p>
            <w:r>
              <w:t>Capacity planning</w:t>
            </w:r>
          </w:p>
        </w:tc>
      </w:tr>
    </w:tbl>
    <w:p>
      <w:pPr>
        <w:pStyle w:val="Heading1"/>
      </w:pPr>
      <w:r>
        <w:t>44. Tracing</w:t>
      </w:r>
    </w:p>
    <w:p>
      <w:r>
        <w:t>Distributed tracing should propagate correlation_id and causation_id across API, jobs, events, agent execution, tool invocation and artifact operations.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Trace relation</w:t>
            </w:r>
          </w:p>
        </w:tc>
        <w:tc>
          <w:tcPr>
            <w:tcW w:type="dxa" w:w="5040"/>
          </w:tcPr>
          <w:p>
            <w:r>
              <w:rPr>
                <w:b/>
              </w:rPr>
              <w:t>Example</w:t>
            </w:r>
          </w:p>
        </w:tc>
      </w:tr>
      <w:tr>
        <w:tc>
          <w:tcPr>
            <w:tcW w:type="dxa" w:w="5040"/>
          </w:tcPr>
          <w:p>
            <w:r>
              <w:t>request → command</w:t>
            </w:r>
          </w:p>
        </w:tc>
        <w:tc>
          <w:tcPr>
            <w:tcW w:type="dxa" w:w="5040"/>
          </w:tcPr>
          <w:p>
            <w:r>
              <w:t>Start workflow</w:t>
            </w:r>
          </w:p>
        </w:tc>
      </w:tr>
      <w:tr>
        <w:tc>
          <w:tcPr>
            <w:tcW w:type="dxa" w:w="5040"/>
          </w:tcPr>
          <w:p>
            <w:r>
              <w:t>command → job</w:t>
            </w:r>
          </w:p>
        </w:tc>
        <w:tc>
          <w:tcPr>
            <w:tcW w:type="dxa" w:w="5040"/>
          </w:tcPr>
          <w:p>
            <w:r>
              <w:t>Execute agent</w:t>
            </w:r>
          </w:p>
        </w:tc>
      </w:tr>
      <w:tr>
        <w:tc>
          <w:tcPr>
            <w:tcW w:type="dxa" w:w="5040"/>
          </w:tcPr>
          <w:p>
            <w:r>
              <w:t>job → event</w:t>
            </w:r>
          </w:p>
        </w:tc>
        <w:tc>
          <w:tcPr>
            <w:tcW w:type="dxa" w:w="5040"/>
          </w:tcPr>
          <w:p>
            <w:r>
              <w:t>Agent completed</w:t>
            </w:r>
          </w:p>
        </w:tc>
      </w:tr>
      <w:tr>
        <w:tc>
          <w:tcPr>
            <w:tcW w:type="dxa" w:w="5040"/>
          </w:tcPr>
          <w:p>
            <w:r>
              <w:t>event → command</w:t>
            </w:r>
          </w:p>
        </w:tc>
        <w:tc>
          <w:tcPr>
            <w:tcW w:type="dxa" w:w="5040"/>
          </w:tcPr>
          <w:p>
            <w:r>
              <w:t>Create next task</w:t>
            </w:r>
          </w:p>
        </w:tc>
      </w:tr>
      <w:tr>
        <w:tc>
          <w:tcPr>
            <w:tcW w:type="dxa" w:w="5040"/>
          </w:tcPr>
          <w:p>
            <w:r>
              <w:t>command → tool</w:t>
            </w:r>
          </w:p>
        </w:tc>
        <w:tc>
          <w:tcPr>
            <w:tcW w:type="dxa" w:w="5040"/>
          </w:tcPr>
          <w:p>
            <w:r>
              <w:t>Invoke repository</w:t>
            </w:r>
          </w:p>
        </w:tc>
      </w:tr>
      <w:tr>
        <w:tc>
          <w:tcPr>
            <w:tcW w:type="dxa" w:w="5040"/>
          </w:tcPr>
          <w:p>
            <w:r>
              <w:t>tool → artifact</w:t>
            </w:r>
          </w:p>
        </w:tc>
        <w:tc>
          <w:tcPr>
            <w:tcW w:type="dxa" w:w="5040"/>
          </w:tcPr>
          <w:p>
            <w:r>
              <w:t>Create code evidence</w:t>
            </w:r>
          </w:p>
        </w:tc>
      </w:tr>
    </w:tbl>
    <w:p>
      <w:pPr>
        <w:pStyle w:val="Heading1"/>
      </w:pPr>
      <w:r>
        <w:t>45. Schema Registry</w:t>
      </w:r>
    </w:p>
    <w:p>
      <w:pPr>
        <w:pStyle w:val="ListBullet"/>
      </w:pPr>
      <w:r>
        <w:t>Maintain machine-readable message schemas.</w:t>
      </w:r>
    </w:p>
    <w:p>
      <w:pPr>
        <w:pStyle w:val="ListBullet"/>
      </w:pPr>
      <w:r>
        <w:t>Associate schemas with event/command versions.</w:t>
      </w:r>
    </w:p>
    <w:p>
      <w:pPr>
        <w:pStyle w:val="ListBullet"/>
      </w:pPr>
      <w:r>
        <w:t>Validate producer and consumer compatibility.</w:t>
      </w:r>
    </w:p>
    <w:p>
      <w:pPr>
        <w:pStyle w:val="ListBullet"/>
      </w:pPr>
      <w:r>
        <w:t>Support documentation/discovery.</w:t>
      </w:r>
    </w:p>
    <w:p>
      <w:pPr>
        <w:pStyle w:val="ListBullet"/>
      </w:pPr>
      <w:r>
        <w:t>Test breaking changes in CI.</w:t>
      </w:r>
    </w:p>
    <w:p>
      <w:pPr>
        <w:pStyle w:val="Heading1"/>
      </w:pPr>
      <w:r>
        <w:t>46. Contract Testing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Test</w:t>
            </w:r>
          </w:p>
        </w:tc>
        <w:tc>
          <w:tcPr>
            <w:tcW w:type="dxa" w:w="5040"/>
          </w:tcPr>
          <w:p>
            <w:r>
              <w:rPr>
                <w:b/>
              </w:rPr>
              <w:t>Purpose</w:t>
            </w:r>
          </w:p>
        </w:tc>
      </w:tr>
      <w:tr>
        <w:tc>
          <w:tcPr>
            <w:tcW w:type="dxa" w:w="5040"/>
          </w:tcPr>
          <w:p>
            <w:r>
              <w:t>Producer contract</w:t>
            </w:r>
          </w:p>
        </w:tc>
        <w:tc>
          <w:tcPr>
            <w:tcW w:type="dxa" w:w="5040"/>
          </w:tcPr>
          <w:p>
            <w:r>
              <w:t>Producer emits valid schema</w:t>
            </w:r>
          </w:p>
        </w:tc>
      </w:tr>
      <w:tr>
        <w:tc>
          <w:tcPr>
            <w:tcW w:type="dxa" w:w="5040"/>
          </w:tcPr>
          <w:p>
            <w:r>
              <w:t>Consumer contract</w:t>
            </w:r>
          </w:p>
        </w:tc>
        <w:tc>
          <w:tcPr>
            <w:tcW w:type="dxa" w:w="5040"/>
          </w:tcPr>
          <w:p>
            <w:r>
              <w:t>Consumer accepts expected versions</w:t>
            </w:r>
          </w:p>
        </w:tc>
      </w:tr>
      <w:tr>
        <w:tc>
          <w:tcPr>
            <w:tcW w:type="dxa" w:w="5040"/>
          </w:tcPr>
          <w:p>
            <w:r>
              <w:t>Compatibility</w:t>
            </w:r>
          </w:p>
        </w:tc>
        <w:tc>
          <w:tcPr>
            <w:tcW w:type="dxa" w:w="5040"/>
          </w:tcPr>
          <w:p>
            <w:r>
              <w:t>New schema remains compatible where promised</w:t>
            </w:r>
          </w:p>
        </w:tc>
      </w:tr>
      <w:tr>
        <w:tc>
          <w:tcPr>
            <w:tcW w:type="dxa" w:w="5040"/>
          </w:tcPr>
          <w:p>
            <w:r>
              <w:t>Replay</w:t>
            </w:r>
          </w:p>
        </w:tc>
        <w:tc>
          <w:tcPr>
            <w:tcW w:type="dxa" w:w="5040"/>
          </w:tcPr>
          <w:p>
            <w:r>
              <w:t>Historical message can be processed safely</w:t>
            </w:r>
          </w:p>
        </w:tc>
      </w:tr>
      <w:tr>
        <w:tc>
          <w:tcPr>
            <w:tcW w:type="dxa" w:w="5040"/>
          </w:tcPr>
          <w:p>
            <w:r>
              <w:t>Security</w:t>
            </w:r>
          </w:p>
        </w:tc>
        <w:tc>
          <w:tcPr>
            <w:tcW w:type="dxa" w:w="5040"/>
          </w:tcPr>
          <w:p>
            <w:r>
              <w:t>Tenant/classification rules are respected</w:t>
            </w:r>
          </w:p>
        </w:tc>
      </w:tr>
    </w:tbl>
    <w:p>
      <w:pPr>
        <w:pStyle w:val="Heading1"/>
      </w:pPr>
      <w:r>
        <w:t>47. Failure Scenarios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Scenario</w:t>
            </w:r>
          </w:p>
        </w:tc>
        <w:tc>
          <w:tcPr>
            <w:tcW w:type="dxa" w:w="5040"/>
          </w:tcPr>
          <w:p>
            <w:r>
              <w:rPr>
                <w:b/>
              </w:rPr>
              <w:t>Expected behaviour</w:t>
            </w:r>
          </w:p>
        </w:tc>
      </w:tr>
      <w:tr>
        <w:tc>
          <w:tcPr>
            <w:tcW w:type="dxa" w:w="5040"/>
          </w:tcPr>
          <w:p>
            <w:r>
              <w:t>Worker crashes</w:t>
            </w:r>
          </w:p>
        </w:tc>
        <w:tc>
          <w:tcPr>
            <w:tcW w:type="dxa" w:w="5040"/>
          </w:tcPr>
          <w:p>
            <w:r>
              <w:t>Lease expires; job becomes recoverable</w:t>
            </w:r>
          </w:p>
        </w:tc>
      </w:tr>
      <w:tr>
        <w:tc>
          <w:tcPr>
            <w:tcW w:type="dxa" w:w="5040"/>
          </w:tcPr>
          <w:p>
            <w:r>
              <w:t>Event publisher crashes</w:t>
            </w:r>
          </w:p>
        </w:tc>
        <w:tc>
          <w:tcPr>
            <w:tcW w:type="dxa" w:w="5040"/>
          </w:tcPr>
          <w:p>
            <w:r>
              <w:t>Outbox remains pending</w:t>
            </w:r>
          </w:p>
        </w:tc>
      </w:tr>
      <w:tr>
        <w:tc>
          <w:tcPr>
            <w:tcW w:type="dxa" w:w="5040"/>
          </w:tcPr>
          <w:p>
            <w:r>
              <w:t>Consumer crashes</w:t>
            </w:r>
          </w:p>
        </w:tc>
        <w:tc>
          <w:tcPr>
            <w:tcW w:type="dxa" w:w="5040"/>
          </w:tcPr>
          <w:p>
            <w:r>
              <w:t>Message redelivered</w:t>
            </w:r>
          </w:p>
        </w:tc>
      </w:tr>
      <w:tr>
        <w:tc>
          <w:tcPr>
            <w:tcW w:type="dxa" w:w="5040"/>
          </w:tcPr>
          <w:p>
            <w:r>
              <w:t>Provider unavailable</w:t>
            </w:r>
          </w:p>
        </w:tc>
        <w:tc>
          <w:tcPr>
            <w:tcW w:type="dxa" w:w="5040"/>
          </w:tcPr>
          <w:p>
            <w:r>
              <w:t>Job retries according to policy</w:t>
            </w:r>
          </w:p>
        </w:tc>
      </w:tr>
      <w:tr>
        <w:tc>
          <w:tcPr>
            <w:tcW w:type="dxa" w:w="5040"/>
          </w:tcPr>
          <w:p>
            <w:r>
              <w:t>Malformed message</w:t>
            </w:r>
          </w:p>
        </w:tc>
        <w:tc>
          <w:tcPr>
            <w:tcW w:type="dxa" w:w="5040"/>
          </w:tcPr>
          <w:p>
            <w:r>
              <w:t>DLQ</w:t>
            </w:r>
          </w:p>
        </w:tc>
      </w:tr>
      <w:tr>
        <w:tc>
          <w:tcPr>
            <w:tcW w:type="dxa" w:w="5040"/>
          </w:tcPr>
          <w:p>
            <w:r>
              <w:t>Duplicate event</w:t>
            </w:r>
          </w:p>
        </w:tc>
        <w:tc>
          <w:tcPr>
            <w:tcW w:type="dxa" w:w="5040"/>
          </w:tcPr>
          <w:p>
            <w:r>
              <w:t>Consumer ignores safely</w:t>
            </w:r>
          </w:p>
        </w:tc>
      </w:tr>
      <w:tr>
        <w:tc>
          <w:tcPr>
            <w:tcW w:type="dxa" w:w="5040"/>
          </w:tcPr>
          <w:p>
            <w:r>
              <w:t>Out-of-order event</w:t>
            </w:r>
          </w:p>
        </w:tc>
        <w:tc>
          <w:tcPr>
            <w:tcW w:type="dxa" w:w="5040"/>
          </w:tcPr>
          <w:p>
            <w:r>
              <w:t>Consumer uses state/version checks</w:t>
            </w:r>
          </w:p>
        </w:tc>
      </w:tr>
      <w:tr>
        <w:tc>
          <w:tcPr>
            <w:tcW w:type="dxa" w:w="5040"/>
          </w:tcPr>
          <w:p>
            <w:r>
              <w:t>Queue unavailable</w:t>
            </w:r>
          </w:p>
        </w:tc>
        <w:tc>
          <w:tcPr>
            <w:tcW w:type="dxa" w:w="5040"/>
          </w:tcPr>
          <w:p>
            <w:r>
              <w:t>Producer persists pending work or fails safely</w:t>
            </w:r>
          </w:p>
        </w:tc>
      </w:tr>
    </w:tbl>
    <w:p>
      <w:pPr>
        <w:pStyle w:val="Heading1"/>
      </w:pPr>
      <w:r>
        <w:t>48. Messaging Technology Recommendation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Need</w:t>
            </w:r>
          </w:p>
        </w:tc>
        <w:tc>
          <w:tcPr>
            <w:tcW w:type="dxa" w:w="5040"/>
          </w:tcPr>
          <w:p>
            <w:r>
              <w:rPr>
                <w:b/>
              </w:rPr>
              <w:t>Initial recommendation</w:t>
            </w:r>
          </w:p>
        </w:tc>
      </w:tr>
      <w:tr>
        <w:tc>
          <w:tcPr>
            <w:tcW w:type="dxa" w:w="5040"/>
          </w:tcPr>
          <w:p>
            <w:r>
              <w:t>Transactional state</w:t>
            </w:r>
          </w:p>
        </w:tc>
        <w:tc>
          <w:tcPr>
            <w:tcW w:type="dxa" w:w="5040"/>
          </w:tcPr>
          <w:p>
            <w:r>
              <w:t>PostgreSQL</w:t>
            </w:r>
          </w:p>
        </w:tc>
      </w:tr>
      <w:tr>
        <w:tc>
          <w:tcPr>
            <w:tcW w:type="dxa" w:w="5040"/>
          </w:tcPr>
          <w:p>
            <w:r>
              <w:t>Outbox</w:t>
            </w:r>
          </w:p>
        </w:tc>
        <w:tc>
          <w:tcPr>
            <w:tcW w:type="dxa" w:w="5040"/>
          </w:tcPr>
          <w:p>
            <w:r>
              <w:t>PostgreSQL outbox table</w:t>
            </w:r>
          </w:p>
        </w:tc>
      </w:tr>
      <w:tr>
        <w:tc>
          <w:tcPr>
            <w:tcW w:type="dxa" w:w="5040"/>
          </w:tcPr>
          <w:p>
            <w:r>
              <w:t>Simple queue</w:t>
            </w:r>
          </w:p>
        </w:tc>
        <w:tc>
          <w:tcPr>
            <w:tcW w:type="dxa" w:w="5040"/>
          </w:tcPr>
          <w:p>
            <w:r>
              <w:t>Redis-backed or managed queue</w:t>
            </w:r>
          </w:p>
        </w:tc>
      </w:tr>
      <w:tr>
        <w:tc>
          <w:tcPr>
            <w:tcW w:type="dxa" w:w="5040"/>
          </w:tcPr>
          <w:p>
            <w:r>
              <w:t>Event bus at MVP</w:t>
            </w:r>
          </w:p>
        </w:tc>
        <w:tc>
          <w:tcPr>
            <w:tcW w:type="dxa" w:w="5040"/>
          </w:tcPr>
          <w:p>
            <w:r>
              <w:t>Same managed messaging infrastructure where practical</w:t>
            </w:r>
          </w:p>
        </w:tc>
      </w:tr>
      <w:tr>
        <w:tc>
          <w:tcPr>
            <w:tcW w:type="dxa" w:w="5040"/>
          </w:tcPr>
          <w:p>
            <w:r>
              <w:t>Large-scale event streaming</w:t>
            </w:r>
          </w:p>
        </w:tc>
        <w:tc>
          <w:tcPr>
            <w:tcW w:type="dxa" w:w="5040"/>
          </w:tcPr>
          <w:p>
            <w:r>
              <w:t>Kafka-compatible platform later if justified</w:t>
            </w:r>
          </w:p>
        </w:tc>
      </w:tr>
      <w:tr>
        <w:tc>
          <w:tcPr>
            <w:tcW w:type="dxa" w:w="5040"/>
          </w:tcPr>
          <w:p>
            <w:r>
              <w:t>Tracing</w:t>
            </w:r>
          </w:p>
        </w:tc>
        <w:tc>
          <w:tcPr>
            <w:tcW w:type="dxa" w:w="5040"/>
          </w:tcPr>
          <w:p>
            <w:r>
              <w:t>OpenTelemetry-compatible</w:t>
            </w:r>
          </w:p>
        </w:tc>
      </w:tr>
      <w:tr>
        <w:tc>
          <w:tcPr>
            <w:tcW w:type="dxa" w:w="5040"/>
          </w:tcPr>
          <w:p>
            <w:r>
              <w:t>Schema</w:t>
            </w:r>
          </w:p>
        </w:tc>
        <w:tc>
          <w:tcPr>
            <w:tcW w:type="dxa" w:w="5040"/>
          </w:tcPr>
          <w:p>
            <w:r>
              <w:t>JSON Schema initially</w:t>
            </w:r>
          </w:p>
        </w:tc>
      </w:tr>
    </w:tbl>
    <w:p>
      <w:r>
        <w:t>The important design choice is the message contract and semantics, not the broker brand. DevOS should isolate the broker behind a messaging interface.</w:t>
      </w:r>
    </w:p>
    <w:p>
      <w:pPr>
        <w:pStyle w:val="Heading1"/>
      </w:pPr>
      <w:r>
        <w:t>49. Modular Messaging Architecture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Module</w:t>
            </w:r>
          </w:p>
        </w:tc>
        <w:tc>
          <w:tcPr>
            <w:tcW w:type="dxa" w:w="5040"/>
          </w:tcPr>
          <w:p>
            <w:r>
              <w:rPr>
                <w:b/>
              </w:rPr>
              <w:t>Responsibility</w:t>
            </w:r>
          </w:p>
        </w:tc>
      </w:tr>
      <w:tr>
        <w:tc>
          <w:tcPr>
            <w:tcW w:type="dxa" w:w="5040"/>
          </w:tcPr>
          <w:p>
            <w:r>
              <w:t>Message Publisher</w:t>
            </w:r>
          </w:p>
        </w:tc>
        <w:tc>
          <w:tcPr>
            <w:tcW w:type="dxa" w:w="5040"/>
          </w:tcPr>
          <w:p>
            <w:r>
              <w:t>Publish commands/events</w:t>
            </w:r>
          </w:p>
        </w:tc>
      </w:tr>
      <w:tr>
        <w:tc>
          <w:tcPr>
            <w:tcW w:type="dxa" w:w="5040"/>
          </w:tcPr>
          <w:p>
            <w:r>
              <w:t>Message Consumer</w:t>
            </w:r>
          </w:p>
        </w:tc>
        <w:tc>
          <w:tcPr>
            <w:tcW w:type="dxa" w:w="5040"/>
          </w:tcPr>
          <w:p>
            <w:r>
              <w:t>Receive/dispatch</w:t>
            </w:r>
          </w:p>
        </w:tc>
      </w:tr>
      <w:tr>
        <w:tc>
          <w:tcPr>
            <w:tcW w:type="dxa" w:w="5040"/>
          </w:tcPr>
          <w:p>
            <w:r>
              <w:t>Job Scheduler</w:t>
            </w:r>
          </w:p>
        </w:tc>
        <w:tc>
          <w:tcPr>
            <w:tcW w:type="dxa" w:w="5040"/>
          </w:tcPr>
          <w:p>
            <w:r>
              <w:t>Create delayed/recurring jobs</w:t>
            </w:r>
          </w:p>
        </w:tc>
      </w:tr>
      <w:tr>
        <w:tc>
          <w:tcPr>
            <w:tcW w:type="dxa" w:w="5040"/>
          </w:tcPr>
          <w:p>
            <w:r>
              <w:t>Retry Manager</w:t>
            </w:r>
          </w:p>
        </w:tc>
        <w:tc>
          <w:tcPr>
            <w:tcW w:type="dxa" w:w="5040"/>
          </w:tcPr>
          <w:p>
            <w:r>
              <w:t>Retry policy</w:t>
            </w:r>
          </w:p>
        </w:tc>
      </w:tr>
      <w:tr>
        <w:tc>
          <w:tcPr>
            <w:tcW w:type="dxa" w:w="5040"/>
          </w:tcPr>
          <w:p>
            <w:r>
              <w:t>DLQ Manager</w:t>
            </w:r>
          </w:p>
        </w:tc>
        <w:tc>
          <w:tcPr>
            <w:tcW w:type="dxa" w:w="5040"/>
          </w:tcPr>
          <w:p>
            <w:r>
              <w:t>Failed message management</w:t>
            </w:r>
          </w:p>
        </w:tc>
      </w:tr>
      <w:tr>
        <w:tc>
          <w:tcPr>
            <w:tcW w:type="dxa" w:w="5040"/>
          </w:tcPr>
          <w:p>
            <w:r>
              <w:t>Outbox Publisher</w:t>
            </w:r>
          </w:p>
        </w:tc>
        <w:tc>
          <w:tcPr>
            <w:tcW w:type="dxa" w:w="5040"/>
          </w:tcPr>
          <w:p>
            <w:r>
              <w:t>Publish transactional events</w:t>
            </w:r>
          </w:p>
        </w:tc>
      </w:tr>
      <w:tr>
        <w:tc>
          <w:tcPr>
            <w:tcW w:type="dxa" w:w="5040"/>
          </w:tcPr>
          <w:p>
            <w:r>
              <w:t>Inbox Manager</w:t>
            </w:r>
          </w:p>
        </w:tc>
        <w:tc>
          <w:tcPr>
            <w:tcW w:type="dxa" w:w="5040"/>
          </w:tcPr>
          <w:p>
            <w:r>
              <w:t>Duplicate protection</w:t>
            </w:r>
          </w:p>
        </w:tc>
      </w:tr>
      <w:tr>
        <w:tc>
          <w:tcPr>
            <w:tcW w:type="dxa" w:w="5040"/>
          </w:tcPr>
          <w:p>
            <w:r>
              <w:t>Schema Registry</w:t>
            </w:r>
          </w:p>
        </w:tc>
        <w:tc>
          <w:tcPr>
            <w:tcW w:type="dxa" w:w="5040"/>
          </w:tcPr>
          <w:p>
            <w:r>
              <w:t>Contract/version management</w:t>
            </w:r>
          </w:p>
        </w:tc>
      </w:tr>
      <w:tr>
        <w:tc>
          <w:tcPr>
            <w:tcW w:type="dxa" w:w="5040"/>
          </w:tcPr>
          <w:p>
            <w:r>
              <w:t>Message Monitor</w:t>
            </w:r>
          </w:p>
        </w:tc>
        <w:tc>
          <w:tcPr>
            <w:tcW w:type="dxa" w:w="5040"/>
          </w:tcPr>
          <w:p>
            <w:r>
              <w:t>Operational metrics</w:t>
            </w:r>
          </w:p>
        </w:tc>
      </w:tr>
    </w:tbl>
    <w:p>
      <w:pPr>
        <w:pStyle w:val="Heading1"/>
      </w:pPr>
      <w:r>
        <w:t>50.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w:t>
            </w:r>
          </w:p>
        </w:tc>
        <w:tc>
          <w:tcPr>
            <w:tcW w:type="dxa" w:w="5040"/>
          </w:tcPr>
          <w:p>
            <w:r>
              <w:rPr>
                <w:b/>
              </w:rPr>
              <w:t>Requirement</w:t>
            </w:r>
          </w:p>
        </w:tc>
      </w:tr>
      <w:tr>
        <w:tc>
          <w:tcPr>
            <w:tcW w:type="dxa" w:w="5040"/>
          </w:tcPr>
          <w:p>
            <w:r>
              <w:t>EM-001</w:t>
            </w:r>
          </w:p>
        </w:tc>
        <w:tc>
          <w:tcPr>
            <w:tcW w:type="dxa" w:w="5040"/>
          </w:tcPr>
          <w:p>
            <w:r>
              <w:t>DevOS shall support domain events.</w:t>
            </w:r>
          </w:p>
        </w:tc>
      </w:tr>
      <w:tr>
        <w:tc>
          <w:tcPr>
            <w:tcW w:type="dxa" w:w="5040"/>
          </w:tcPr>
          <w:p>
            <w:r>
              <w:t>EM-002</w:t>
            </w:r>
          </w:p>
        </w:tc>
        <w:tc>
          <w:tcPr>
            <w:tcW w:type="dxa" w:w="5040"/>
          </w:tcPr>
          <w:p>
            <w:r>
              <w:t>DevOS shall support commands/jobs.</w:t>
            </w:r>
          </w:p>
        </w:tc>
      </w:tr>
      <w:tr>
        <w:tc>
          <w:tcPr>
            <w:tcW w:type="dxa" w:w="5040"/>
          </w:tcPr>
          <w:p>
            <w:r>
              <w:t>EM-003</w:t>
            </w:r>
          </w:p>
        </w:tc>
        <w:tc>
          <w:tcPr>
            <w:tcW w:type="dxa" w:w="5040"/>
          </w:tcPr>
          <w:p>
            <w:r>
              <w:t>Messages shall have versioned schemas.</w:t>
            </w:r>
          </w:p>
        </w:tc>
      </w:tr>
      <w:tr>
        <w:tc>
          <w:tcPr>
            <w:tcW w:type="dxa" w:w="5040"/>
          </w:tcPr>
          <w:p>
            <w:r>
              <w:t>EM-004</w:t>
            </w:r>
          </w:p>
        </w:tc>
        <w:tc>
          <w:tcPr>
            <w:tcW w:type="dxa" w:w="5040"/>
          </w:tcPr>
          <w:p>
            <w:r>
              <w:t>Events shall include correlation and causation identifiers.</w:t>
            </w:r>
          </w:p>
        </w:tc>
      </w:tr>
      <w:tr>
        <w:tc>
          <w:tcPr>
            <w:tcW w:type="dxa" w:w="5040"/>
          </w:tcPr>
          <w:p>
            <w:r>
              <w:t>EM-005</w:t>
            </w:r>
          </w:p>
        </w:tc>
        <w:tc>
          <w:tcPr>
            <w:tcW w:type="dxa" w:w="5040"/>
          </w:tcPr>
          <w:p>
            <w:r>
              <w:t>Material state changes shall support the outbox pattern.</w:t>
            </w:r>
          </w:p>
        </w:tc>
      </w:tr>
      <w:tr>
        <w:tc>
          <w:tcPr>
            <w:tcW w:type="dxa" w:w="5040"/>
          </w:tcPr>
          <w:p>
            <w:r>
              <w:t>EM-006</w:t>
            </w:r>
          </w:p>
        </w:tc>
        <w:tc>
          <w:tcPr>
            <w:tcW w:type="dxa" w:w="5040"/>
          </w:tcPr>
          <w:p>
            <w:r>
              <w:t>Consumers shall support idempotent processing.</w:t>
            </w:r>
          </w:p>
        </w:tc>
      </w:tr>
      <w:tr>
        <w:tc>
          <w:tcPr>
            <w:tcW w:type="dxa" w:w="5040"/>
          </w:tcPr>
          <w:p>
            <w:r>
              <w:t>EM-007</w:t>
            </w:r>
          </w:p>
        </w:tc>
        <w:tc>
          <w:tcPr>
            <w:tcW w:type="dxa" w:w="5040"/>
          </w:tcPr>
          <w:p>
            <w:r>
              <w:t>The platform shall support retries and DLQs.</w:t>
            </w:r>
          </w:p>
        </w:tc>
      </w:tr>
      <w:tr>
        <w:tc>
          <w:tcPr>
            <w:tcW w:type="dxa" w:w="5040"/>
          </w:tcPr>
          <w:p>
            <w:r>
              <w:t>EM-008</w:t>
            </w:r>
          </w:p>
        </w:tc>
        <w:tc>
          <w:tcPr>
            <w:tcW w:type="dxa" w:w="5040"/>
          </w:tcPr>
          <w:p>
            <w:r>
              <w:t>Long-running work shall execute asynchronously.</w:t>
            </w:r>
          </w:p>
        </w:tc>
      </w:tr>
      <w:tr>
        <w:tc>
          <w:tcPr>
            <w:tcW w:type="dxa" w:w="5040"/>
          </w:tcPr>
          <w:p>
            <w:r>
              <w:t>EM-009</w:t>
            </w:r>
          </w:p>
        </w:tc>
        <w:tc>
          <w:tcPr>
            <w:tcW w:type="dxa" w:w="5040"/>
          </w:tcPr>
          <w:p>
            <w:r>
              <w:t>The platform shall support scheduling and delayed jobs.</w:t>
            </w:r>
          </w:p>
        </w:tc>
      </w:tr>
      <w:tr>
        <w:tc>
          <w:tcPr>
            <w:tcW w:type="dxa" w:w="5040"/>
          </w:tcPr>
          <w:p>
            <w:r>
              <w:t>EM-010</w:t>
            </w:r>
          </w:p>
        </w:tc>
        <w:tc>
          <w:tcPr>
            <w:tcW w:type="dxa" w:w="5040"/>
          </w:tcPr>
          <w:p>
            <w:r>
              <w:t>Message processing shall enforce tenant scope.</w:t>
            </w:r>
          </w:p>
        </w:tc>
      </w:tr>
      <w:tr>
        <w:tc>
          <w:tcPr>
            <w:tcW w:type="dxa" w:w="5040"/>
          </w:tcPr>
          <w:p>
            <w:r>
              <w:t>EM-011</w:t>
            </w:r>
          </w:p>
        </w:tc>
        <w:tc>
          <w:tcPr>
            <w:tcW w:type="dxa" w:w="5040"/>
          </w:tcPr>
          <w:p>
            <w:r>
              <w:t>Message operations shall be observable.</w:t>
            </w:r>
          </w:p>
        </w:tc>
      </w:tr>
      <w:tr>
        <w:tc>
          <w:tcPr>
            <w:tcW w:type="dxa" w:w="5040"/>
          </w:tcPr>
          <w:p>
            <w:r>
              <w:t>EM-012</w:t>
            </w:r>
          </w:p>
        </w:tc>
        <w:tc>
          <w:tcPr>
            <w:tcW w:type="dxa" w:w="5040"/>
          </w:tcPr>
          <w:p>
            <w:r>
              <w:t>Replay shall be controlled and auditable.</w:t>
            </w:r>
          </w:p>
        </w:tc>
      </w:tr>
    </w:tbl>
    <w:p>
      <w:pPr>
        <w:pStyle w:val="Heading1"/>
      </w:pPr>
      <w:r>
        <w:t>51.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ID</w:t>
            </w:r>
          </w:p>
        </w:tc>
        <w:tc>
          <w:tcPr>
            <w:tcW w:type="dxa" w:w="5040"/>
          </w:tcPr>
          <w:p>
            <w:r>
              <w:rPr>
                <w:b/>
              </w:rPr>
              <w:t>Requirement</w:t>
            </w:r>
          </w:p>
        </w:tc>
      </w:tr>
      <w:tr>
        <w:tc>
          <w:tcPr>
            <w:tcW w:type="dxa" w:w="5040"/>
          </w:tcPr>
          <w:p>
            <w:r>
              <w:t>EM-NFR-001</w:t>
            </w:r>
          </w:p>
        </w:tc>
        <w:tc>
          <w:tcPr>
            <w:tcW w:type="dxa" w:w="5040"/>
          </w:tcPr>
          <w:p>
            <w:r>
              <w:t>Message delivery must be durable for material workflows.</w:t>
            </w:r>
          </w:p>
        </w:tc>
      </w:tr>
      <w:tr>
        <w:tc>
          <w:tcPr>
            <w:tcW w:type="dxa" w:w="5040"/>
          </w:tcPr>
          <w:p>
            <w:r>
              <w:t>EM-NFR-002</w:t>
            </w:r>
          </w:p>
        </w:tc>
        <w:tc>
          <w:tcPr>
            <w:tcW w:type="dxa" w:w="5040"/>
          </w:tcPr>
          <w:p>
            <w:r>
              <w:t>Worker failures must not lose jobs.</w:t>
            </w:r>
          </w:p>
        </w:tc>
      </w:tr>
      <w:tr>
        <w:tc>
          <w:tcPr>
            <w:tcW w:type="dxa" w:w="5040"/>
          </w:tcPr>
          <w:p>
            <w:r>
              <w:t>EM-NFR-003</w:t>
            </w:r>
          </w:p>
        </w:tc>
        <w:tc>
          <w:tcPr>
            <w:tcW w:type="dxa" w:w="5040"/>
          </w:tcPr>
          <w:p>
            <w:r>
              <w:t>Duplicate delivery must be safely handled.</w:t>
            </w:r>
          </w:p>
        </w:tc>
      </w:tr>
      <w:tr>
        <w:tc>
          <w:tcPr>
            <w:tcW w:type="dxa" w:w="5040"/>
          </w:tcPr>
          <w:p>
            <w:r>
              <w:t>EM-NFR-004</w:t>
            </w:r>
          </w:p>
        </w:tc>
        <w:tc>
          <w:tcPr>
            <w:tcW w:type="dxa" w:w="5040"/>
          </w:tcPr>
          <w:p>
            <w:r>
              <w:t>Queue backlog and processing lag must be measurable.</w:t>
            </w:r>
          </w:p>
        </w:tc>
      </w:tr>
      <w:tr>
        <w:tc>
          <w:tcPr>
            <w:tcW w:type="dxa" w:w="5040"/>
          </w:tcPr>
          <w:p>
            <w:r>
              <w:t>EM-NFR-005</w:t>
            </w:r>
          </w:p>
        </w:tc>
        <w:tc>
          <w:tcPr>
            <w:tcW w:type="dxa" w:w="5040"/>
          </w:tcPr>
          <w:p>
            <w:r>
              <w:t>Message schemas must support controlled evolution.</w:t>
            </w:r>
          </w:p>
        </w:tc>
      </w:tr>
      <w:tr>
        <w:tc>
          <w:tcPr>
            <w:tcW w:type="dxa" w:w="5040"/>
          </w:tcPr>
          <w:p>
            <w:r>
              <w:t>EM-NFR-006</w:t>
            </w:r>
          </w:p>
        </w:tc>
        <w:tc>
          <w:tcPr>
            <w:tcW w:type="dxa" w:w="5040"/>
          </w:tcPr>
          <w:p>
            <w:r>
              <w:t>Messaging infrastructure must support horizontal worker scaling.</w:t>
            </w:r>
          </w:p>
        </w:tc>
      </w:tr>
      <w:tr>
        <w:tc>
          <w:tcPr>
            <w:tcW w:type="dxa" w:w="5040"/>
          </w:tcPr>
          <w:p>
            <w:r>
              <w:t>EM-NFR-007</w:t>
            </w:r>
          </w:p>
        </w:tc>
        <w:tc>
          <w:tcPr>
            <w:tcW w:type="dxa" w:w="5040"/>
          </w:tcPr>
          <w:p>
            <w:r>
              <w:t>Tenant isolation must be enforced.</w:t>
            </w:r>
          </w:p>
        </w:tc>
      </w:tr>
      <w:tr>
        <w:tc>
          <w:tcPr>
            <w:tcW w:type="dxa" w:w="5040"/>
          </w:tcPr>
          <w:p>
            <w:r>
              <w:t>EM-NFR-008</w:t>
            </w:r>
          </w:p>
        </w:tc>
        <w:tc>
          <w:tcPr>
            <w:tcW w:type="dxa" w:w="5040"/>
          </w:tcPr>
          <w:p>
            <w:r>
              <w:t>Sensitive payloads must be minimised and protected.</w:t>
            </w:r>
          </w:p>
        </w:tc>
      </w:tr>
    </w:tbl>
    <w:p>
      <w:pPr>
        <w:pStyle w:val="Heading1"/>
      </w:pPr>
      <w:r>
        <w:t>52. Initial Acceptance Criteria</w:t>
      </w:r>
    </w:p>
    <w:p>
      <w:pPr>
        <w:pStyle w:val="ListNumber"/>
      </w:pPr>
      <w:r>
        <w:t>A workflow can create an asynchronous job.</w:t>
      </w:r>
    </w:p>
    <w:p>
      <w:pPr>
        <w:pStyle w:val="ListNumber"/>
      </w:pPr>
      <w:r>
        <w:t>A worker can claim and complete a job.</w:t>
      </w:r>
    </w:p>
    <w:p>
      <w:pPr>
        <w:pStyle w:val="ListNumber"/>
      </w:pPr>
      <w:r>
        <w:t>A failed worker can lose its lease and the job can recover.</w:t>
      </w:r>
    </w:p>
    <w:p>
      <w:pPr>
        <w:pStyle w:val="ListNumber"/>
      </w:pPr>
      <w:r>
        <w:t>A domain transaction can create an outbox event atomically.</w:t>
      </w:r>
    </w:p>
    <w:p>
      <w:pPr>
        <w:pStyle w:val="ListNumber"/>
      </w:pPr>
      <w:r>
        <w:t>An outbox publisher can deliver the event.</w:t>
      </w:r>
    </w:p>
    <w:p>
      <w:pPr>
        <w:pStyle w:val="ListNumber"/>
      </w:pPr>
      <w:r>
        <w:t>A consumer can process an event idempotently.</w:t>
      </w:r>
    </w:p>
    <w:p>
      <w:pPr>
        <w:pStyle w:val="ListNumber"/>
      </w:pPr>
      <w:r>
        <w:t>Transient failures trigger bounded retries.</w:t>
      </w:r>
    </w:p>
    <w:p>
      <w:pPr>
        <w:pStyle w:val="ListNumber"/>
      </w:pPr>
      <w:r>
        <w:t>Permanent failures reach a dead-letter queue.</w:t>
      </w:r>
    </w:p>
    <w:p>
      <w:pPr>
        <w:pStyle w:val="ListNumber"/>
      </w:pPr>
      <w:r>
        <w:t>An operator can inspect and safely replay a dead-letter message.</w:t>
      </w:r>
    </w:p>
    <w:p>
      <w:pPr>
        <w:pStyle w:val="ListNumber"/>
      </w:pPr>
      <w:r>
        <w:t>Messages carry tenant, correlation and causation metadata.</w:t>
      </w:r>
    </w:p>
    <w:p>
      <w:pPr>
        <w:pStyle w:val="ListNumber"/>
      </w:pPr>
      <w:r>
        <w:t>Message schemas are versioned and validated.</w:t>
      </w:r>
    </w:p>
    <w:p>
      <w:pPr>
        <w:pStyle w:val="ListNumber"/>
      </w:pPr>
      <w:r>
        <w:t>Queue depth, lag, failures and DLQs are observable.</w:t>
      </w:r>
    </w:p>
    <w:p>
      <w:pPr>
        <w:pStyle w:val="ListNumber"/>
      </w:pPr>
      <w:r>
        <w:t>Material events do not contain secrets.</w:t>
      </w:r>
    </w:p>
    <w:p>
      <w:pPr>
        <w:pStyle w:val="ListNumber"/>
      </w:pPr>
      <w:r>
        <w:t>Cross-tenant event processing is prevented.</w:t>
      </w:r>
    </w:p>
    <w:p>
      <w:pPr>
        <w:pStyle w:val="Heading1"/>
      </w:pPr>
      <w:r>
        <w:t>53. Architectural Decisions</w:t>
      </w:r>
    </w:p>
    <w:p>
      <w:pPr>
        <w:pStyle w:val="Heading2"/>
      </w:pPr>
      <w:r>
        <w:t>ADR-EM-001: Events are facts</w:t>
      </w:r>
    </w:p>
    <w:p>
      <w:r>
        <w:t>Events describe completed state changes; they are not commands disguised as notifications.</w:t>
      </w:r>
    </w:p>
    <w:p>
      <w:pPr>
        <w:pStyle w:val="Heading2"/>
      </w:pPr>
      <w:r>
        <w:t>ADR-EM-002: At-least-once delivery</w:t>
      </w:r>
    </w:p>
    <w:p>
      <w:r>
        <w:t>The platform accepts duplicate delivery and makes consumers idempotent rather than attempting a fragile system-wide exactly-once guarantee.</w:t>
      </w:r>
    </w:p>
    <w:p>
      <w:pPr>
        <w:pStyle w:val="Heading2"/>
      </w:pPr>
      <w:r>
        <w:t>ADR-EM-003: Outbox</w:t>
      </w:r>
    </w:p>
    <w:p>
      <w:r>
        <w:t>Transactional domain changes publish through an outbox to prevent lost events.</w:t>
      </w:r>
    </w:p>
    <w:p>
      <w:pPr>
        <w:pStyle w:val="Heading2"/>
      </w:pPr>
      <w:r>
        <w:t>ADR-EM-004: Commands have owners</w:t>
      </w:r>
    </w:p>
    <w:p>
      <w:r>
        <w:t>Each command has one logical component responsible for executing it.</w:t>
      </w:r>
    </w:p>
    <w:p>
      <w:pPr>
        <w:pStyle w:val="Heading2"/>
      </w:pPr>
      <w:r>
        <w:t>ADR-EM-005: Jobs for long-running work</w:t>
      </w:r>
    </w:p>
    <w:p>
      <w:r>
        <w:t>Long-running operations use durable jobs and workers instead of blocking synchronous requests.</w:t>
      </w:r>
    </w:p>
    <w:p>
      <w:pPr>
        <w:pStyle w:val="Heading2"/>
      </w:pPr>
      <w:r>
        <w:t>ADR-EM-006: Broker abstraction</w:t>
      </w:r>
    </w:p>
    <w:p>
      <w:r>
        <w:t>The application depends on message semantics rather than a specific broker technology.</w:t>
      </w:r>
    </w:p>
    <w:p>
      <w:pPr>
        <w:pStyle w:val="Heading2"/>
      </w:pPr>
      <w:r>
        <w:t>ADR-EM-007: Modular first</w:t>
      </w:r>
    </w:p>
    <w:p>
      <w:r>
        <w:t>Keep messaging infrastructure simple until scale justifies a dedicated streaming platform.</w:t>
      </w:r>
    </w:p>
    <w:p>
      <w:pPr>
        <w:pStyle w:val="Heading1"/>
      </w:pPr>
      <w:r>
        <w:t>54. MVP Scope</w:t>
      </w:r>
    </w:p>
    <w:p>
      <w:pPr>
        <w:pStyle w:val="ListBullet"/>
      </w:pPr>
      <w:r>
        <w:t>Common event/command/job envelopes</w:t>
      </w:r>
    </w:p>
    <w:p>
      <w:pPr>
        <w:pStyle w:val="ListBullet"/>
      </w:pPr>
      <w:r>
        <w:t>PostgreSQL outbox</w:t>
      </w:r>
    </w:p>
    <w:p>
      <w:pPr>
        <w:pStyle w:val="ListBullet"/>
      </w:pPr>
      <w:r>
        <w:t>Basic queue/worker implementation</w:t>
      </w:r>
    </w:p>
    <w:p>
      <w:pPr>
        <w:pStyle w:val="ListBullet"/>
      </w:pPr>
      <w:r>
        <w:t>Retry/backoff</w:t>
      </w:r>
    </w:p>
    <w:p>
      <w:pPr>
        <w:pStyle w:val="ListBullet"/>
      </w:pPr>
      <w:r>
        <w:t>Dead-letter queue</w:t>
      </w:r>
    </w:p>
    <w:p>
      <w:pPr>
        <w:pStyle w:val="ListBullet"/>
      </w:pPr>
      <w:r>
        <w:t>Idempotency/inbox support</w:t>
      </w:r>
    </w:p>
    <w:p>
      <w:pPr>
        <w:pStyle w:val="ListBullet"/>
      </w:pPr>
      <w:r>
        <w:t>Correlation/causation IDs</w:t>
      </w:r>
    </w:p>
    <w:p>
      <w:pPr>
        <w:pStyle w:val="ListBullet"/>
      </w:pPr>
      <w:r>
        <w:t>JSON Schema contracts</w:t>
      </w:r>
    </w:p>
    <w:p>
      <w:pPr>
        <w:pStyle w:val="ListBullet"/>
      </w:pPr>
      <w:r>
        <w:t>Basic event monitoring</w:t>
      </w:r>
    </w:p>
    <w:p>
      <w:pPr>
        <w:pStyle w:val="ListBullet"/>
      </w:pPr>
      <w:r>
        <w:t>Tenant-aware message handling</w:t>
      </w:r>
    </w:p>
    <w:p>
      <w:pPr>
        <w:pStyle w:val="ListBullet"/>
      </w:pPr>
      <w:r>
        <w:t>Workflow/agent/tool/artifact lifecycle events</w:t>
      </w:r>
    </w:p>
    <w:p>
      <w:pPr>
        <w:pStyle w:val="Heading1"/>
      </w:pPr>
      <w:r>
        <w:t>55. Explicitly Deferred</w:t>
      </w:r>
    </w:p>
    <w:p>
      <w:pPr>
        <w:pStyle w:val="ListBullet"/>
      </w:pPr>
      <w:r>
        <w:t>Full event sourcing</w:t>
      </w:r>
    </w:p>
    <w:p>
      <w:pPr>
        <w:pStyle w:val="ListBullet"/>
      </w:pPr>
      <w:r>
        <w:t>Kafka-scale streaming infrastructure</w:t>
      </w:r>
    </w:p>
    <w:p>
      <w:pPr>
        <w:pStyle w:val="ListBullet"/>
      </w:pPr>
      <w:r>
        <w:t>Global event replay platform</w:t>
      </w:r>
    </w:p>
    <w:p>
      <w:pPr>
        <w:pStyle w:val="ListBullet"/>
      </w:pPr>
      <w:r>
        <w:t>Complex event choreography engine</w:t>
      </w:r>
    </w:p>
    <w:p>
      <w:pPr>
        <w:pStyle w:val="ListBullet"/>
      </w:pPr>
      <w:r>
        <w:t>Cross-region active-active messaging</w:t>
      </w:r>
    </w:p>
    <w:p>
      <w:pPr>
        <w:pStyle w:val="ListBullet"/>
      </w:pPr>
      <w:r>
        <w:t>Advanced stream processing</w:t>
      </w:r>
    </w:p>
    <w:p>
      <w:pPr>
        <w:pStyle w:val="ListBullet"/>
      </w:pPr>
      <w:r>
        <w:t>Event-driven analytics lake</w:t>
      </w:r>
    </w:p>
    <w:p>
      <w:pPr>
        <w:pStyle w:val="ListBullet"/>
      </w:pPr>
      <w:r>
        <w:t>Exactly-once delivery guarantees</w:t>
      </w:r>
    </w:p>
    <w:p>
      <w:pPr>
        <w:pStyle w:val="Heading1"/>
      </w:pPr>
      <w:r>
        <w:t>56. Conclusion</w:t>
      </w:r>
    </w:p>
    <w:p>
      <w:r>
        <w:t>The DevOS Event &amp; Messaging Architecture provides the connective tissue between the platform's core subsystems. By separating events, commands and jobs; using durable asynchronous execution; applying the outbox and inbox patterns; enforcing idempotency; and carrying strong correlation metadata, DevOS can scale its workflows and peripherals without turning every component into a tightly coupled dependency.</w:t>
      </w:r>
    </w:p>
    <w:p>
      <w:r>
        <w:t>The recommended starting point is intentionally pragmatic: PostgreSQL-backed outbox and durable jobs, a simple managed/Redis-backed messaging layer, JSON Schema contracts, idempotent consumers and clear boundaries for future migration to a dedicated event-streaming platform.</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DevOS Event &amp; Messaging Architecture v1.0 | Confidential Product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