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DevOS Technical Architecture Specification</w:t>
      </w:r>
    </w:p>
    <w:p>
      <w:pPr>
        <w:jc w:val="center"/>
      </w:pPr>
      <w:r>
        <w:rPr>
          <w:i/>
        </w:rPr>
        <w:t>Version 1.0 • Technical Baseline</w:t>
      </w:r>
    </w:p>
    <w:p>
      <w:r>
        <w:t>Purpose: Define the technical architecture required to implement the DevOS functional and domain models.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DevOS</w:t>
            </w:r>
          </w:p>
        </w:tc>
      </w:tr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Technical Architecture Specification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Technical Baseline</w:t>
            </w:r>
          </w:p>
        </w:tc>
      </w:tr>
      <w:tr>
        <w:tc>
          <w:tcPr>
            <w:tcW w:type="dxa" w:w="5040"/>
          </w:tcPr>
          <w:p>
            <w:r>
              <w:t>Inputs</w:t>
            </w:r>
          </w:p>
        </w:tc>
        <w:tc>
          <w:tcPr>
            <w:tcW w:type="dxa" w:w="5040"/>
          </w:tcPr>
          <w:p>
            <w:r>
              <w:t>Functional Specification v1.0; Domain Model &amp; Conceptual Architecture v1.0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Architecture, Engineering, DevOps, Security, QA and Engineering Management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t>0.1</w:t>
            </w:r>
          </w:p>
        </w:tc>
        <w:tc>
          <w:tcPr>
            <w:tcW w:type="dxa" w:w="5040"/>
          </w:tcPr>
          <w:p>
            <w:r>
              <w:t>Initial architecture outline</w:t>
            </w:r>
          </w:p>
        </w:tc>
      </w:tr>
      <w:tr>
        <w:tc>
          <w:tcPr>
            <w:tcW w:type="dxa" w:w="5040"/>
          </w:tcPr>
          <w:p>
            <w:r>
              <w:t>1.0</w:t>
            </w:r>
          </w:p>
        </w:tc>
        <w:tc>
          <w:tcPr>
            <w:tcW w:type="dxa" w:w="5040"/>
          </w:tcPr>
          <w:p>
            <w:r>
              <w:t>Detailed technical baseline</w:t>
            </w:r>
          </w:p>
        </w:tc>
      </w:tr>
    </w:tbl>
    <w:p>
      <w:pPr>
        <w:pStyle w:val="Heading1"/>
      </w:pPr>
      <w:r>
        <w:t>1. Executive Summary</w:t>
      </w:r>
    </w:p>
    <w:p>
      <w:r>
        <w:t>DevOS should initially be implemented as a modular, workflow-first platform rather than a large collection of microservices. The architecture separates workflow orchestration, agent execution, context and knowledge, artifacts, integrations, AI model access, identity and observability behind explicit boundaries.</w:t>
      </w:r>
    </w:p>
    <w:p>
      <w:r>
        <w:t>The recommended first implementation is a modular monolith plus asynchronous workers. This reduces operational complexity while preserving boundaries that can later be extracted into services when scale, reliability or team topology requires it.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Workflow-first: workflow execution is a core platform capability.</w:t>
      </w:r>
    </w:p>
    <w:p>
      <w:pPr>
        <w:pStyle w:val="ListBullet"/>
      </w:pPr>
      <w:r>
        <w:t>Modular by domain: boundaries remain explicit even when deployed together.</w:t>
      </w:r>
    </w:p>
    <w:p>
      <w:pPr>
        <w:pStyle w:val="ListBullet"/>
      </w:pPr>
      <w:r>
        <w:t>Asynchronous for long-running AI work.</w:t>
      </w:r>
    </w:p>
    <w:p>
      <w:pPr>
        <w:pStyle w:val="ListBullet"/>
      </w:pPr>
      <w:r>
        <w:t>Durable workflow state for recovery and human pauses.</w:t>
      </w:r>
    </w:p>
    <w:p>
      <w:pPr>
        <w:pStyle w:val="ListBullet"/>
      </w:pPr>
      <w:r>
        <w:t>Provider abstraction for LLMs and external tools.</w:t>
      </w:r>
    </w:p>
    <w:p>
      <w:pPr>
        <w:pStyle w:val="ListBullet"/>
      </w:pPr>
      <w:r>
        <w:t>Least privilege for users, agents and integrations.</w:t>
      </w:r>
    </w:p>
    <w:p>
      <w:pPr>
        <w:pStyle w:val="ListBullet"/>
      </w:pPr>
      <w:r>
        <w:t>Version workflows, agents, prompts/instructions and artifacts.</w:t>
      </w:r>
    </w:p>
    <w:p>
      <w:pPr>
        <w:pStyle w:val="ListBullet"/>
      </w:pPr>
      <w:r>
        <w:t>Human approval is a first-class state transition.</w:t>
      </w:r>
    </w:p>
    <w:p>
      <w:pPr>
        <w:pStyle w:val="ListBullet"/>
      </w:pPr>
      <w:r>
        <w:t>Observable execution with durable history.</w:t>
      </w:r>
    </w:p>
    <w:p>
      <w:pPr>
        <w:pStyle w:val="ListBullet"/>
      </w:pPr>
      <w:r>
        <w:t>Extract services only when measurable needs justify it.</w:t>
      </w:r>
    </w:p>
    <w:p>
      <w:pPr>
        <w:pStyle w:val="Heading1"/>
      </w:pPr>
      <w:r>
        <w:t>3. Architecture Context</w:t>
      </w:r>
    </w:p>
    <w:p>
      <w:r>
        <w:t>DevOS sits between users and the engineering toolchain. Users initiate and supervise work. DevOS orchestrates workflows and agents. External systems remain authoritative for source code, issue tracking and CI/CD where appropriate.</w:t>
      </w:r>
    </w:p>
    <w:p>
      <w:pPr>
        <w:jc w:val="center"/>
      </w:pPr>
      <w:r>
        <w:rPr>
          <w:rFonts w:ascii="Consolas" w:hAnsi="Consolas"/>
          <w:sz w:val="18"/>
        </w:rPr>
        <w:t>USERS / CHANNELS</w:t>
      </w:r>
    </w:p>
    <w:p>
      <w:pPr>
        <w:jc w:val="center"/>
      </w:pPr>
      <w:r>
        <w:rPr>
          <w:rFonts w:ascii="Consolas" w:hAnsi="Consolas"/>
          <w:sz w:val="18"/>
        </w:rPr>
        <w:t>Web UI | IDE | Issue Tracker | API | Collaboration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            │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            ▼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┌──────────────────────────┐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│       DEVOS CORE         │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│ Workflow + Agents + Data │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└────────────┬─────────────┘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             │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┌────────────┼─────────────┐</w:t>
      </w:r>
    </w:p>
    <w:p>
      <w:pPr>
        <w:jc w:val="center"/>
      </w:pPr>
      <w:r>
        <w:rPr>
          <w:rFonts w:ascii="Consolas" w:hAnsi="Consolas"/>
          <w:sz w:val="18"/>
        </w:rPr>
        <w:t xml:space="preserve">             ▼            ▼             ▼</w:t>
      </w:r>
    </w:p>
    <w:p>
      <w:pPr>
        <w:jc w:val="center"/>
      </w:pPr>
      <w:r>
        <w:rPr>
          <w:rFonts w:ascii="Consolas" w:hAnsi="Consolas"/>
          <w:sz w:val="18"/>
        </w:rPr>
        <w:t xml:space="preserve">          LLMs          Git/Jira       CI/CD</w:t>
      </w:r>
    </w:p>
    <w:p>
      <w:pPr>
        <w:pStyle w:val="Heading1"/>
      </w:pPr>
      <w:r>
        <w:t>4.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Domain/module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Primary responsibility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Scaling characteristic</w:t>
            </w:r>
          </w:p>
        </w:tc>
      </w:tr>
      <w:tr>
        <w:tc>
          <w:tcPr>
            <w:tcW w:type="dxa" w:w="3360"/>
          </w:tcPr>
          <w:p>
            <w:r>
              <w:t>Experience</w:t>
            </w:r>
          </w:p>
        </w:tc>
        <w:tc>
          <w:tcPr>
            <w:tcW w:type="dxa" w:w="3360"/>
          </w:tcPr>
          <w:p>
            <w:r>
              <w:t>Web/API/IDE interaction</w:t>
            </w:r>
          </w:p>
        </w:tc>
        <w:tc>
          <w:tcPr>
            <w:tcW w:type="dxa" w:w="3360"/>
          </w:tcPr>
          <w:p>
            <w:r>
              <w:t>Interactive</w:t>
            </w:r>
          </w:p>
        </w:tc>
      </w:tr>
      <w:tr>
        <w:tc>
          <w:tcPr>
            <w:tcW w:type="dxa" w:w="3360"/>
          </w:tcPr>
          <w:p>
            <w:r>
              <w:t>Identity &amp; Access</w:t>
            </w:r>
          </w:p>
        </w:tc>
        <w:tc>
          <w:tcPr>
            <w:tcW w:type="dxa" w:w="3360"/>
          </w:tcPr>
          <w:p>
            <w:r>
              <w:t>Authentication and authorisation</w:t>
            </w:r>
          </w:p>
        </w:tc>
        <w:tc>
          <w:tcPr>
            <w:tcW w:type="dxa" w:w="3360"/>
          </w:tcPr>
          <w:p>
            <w:r>
              <w:t>Interactive</w:t>
            </w:r>
          </w:p>
        </w:tc>
      </w:tr>
      <w:tr>
        <w:tc>
          <w:tcPr>
            <w:tcW w:type="dxa" w:w="3360"/>
          </w:tcPr>
          <w:p>
            <w:r>
              <w:t>Project &amp; Work</w:t>
            </w:r>
          </w:p>
        </w:tc>
        <w:tc>
          <w:tcPr>
            <w:tcW w:type="dxa" w:w="3360"/>
          </w:tcPr>
          <w:p>
            <w:r>
              <w:t>Projects and work items</w:t>
            </w:r>
          </w:p>
        </w:tc>
        <w:tc>
          <w:tcPr>
            <w:tcW w:type="dxa" w:w="3360"/>
          </w:tcPr>
          <w:p>
            <w:r>
              <w:t>Transactional</w:t>
            </w:r>
          </w:p>
        </w:tc>
      </w:tr>
      <w:tr>
        <w:tc>
          <w:tcPr>
            <w:tcW w:type="dxa" w:w="3360"/>
          </w:tcPr>
          <w:p>
            <w:r>
              <w:t>Workflow Engine</w:t>
            </w:r>
          </w:p>
        </w:tc>
        <w:tc>
          <w:tcPr>
            <w:tcW w:type="dxa" w:w="3360"/>
          </w:tcPr>
          <w:p>
            <w:r>
              <w:t>Definitions, versions, state, scheduling</w:t>
            </w:r>
          </w:p>
        </w:tc>
        <w:tc>
          <w:tcPr>
            <w:tcW w:type="dxa" w:w="3360"/>
          </w:tcPr>
          <w:p>
            <w:r>
              <w:t>Transactional + async</w:t>
            </w:r>
          </w:p>
        </w:tc>
      </w:tr>
      <w:tr>
        <w:tc>
          <w:tcPr>
            <w:tcW w:type="dxa" w:w="3360"/>
          </w:tcPr>
          <w:p>
            <w:r>
              <w:t>Execution Worker</w:t>
            </w:r>
          </w:p>
        </w:tc>
        <w:tc>
          <w:tcPr>
            <w:tcW w:type="dxa" w:w="3360"/>
          </w:tcPr>
          <w:p>
            <w:r>
              <w:t>Long-running task execution</w:t>
            </w:r>
          </w:p>
        </w:tc>
        <w:tc>
          <w:tcPr>
            <w:tcW w:type="dxa" w:w="3360"/>
          </w:tcPr>
          <w:p>
            <w:r>
              <w:t>Horizontal</w:t>
            </w:r>
          </w:p>
        </w:tc>
      </w:tr>
      <w:tr>
        <w:tc>
          <w:tcPr>
            <w:tcW w:type="dxa" w:w="3360"/>
          </w:tcPr>
          <w:p>
            <w:r>
              <w:t>Agent Runtime</w:t>
            </w:r>
          </w:p>
        </w:tc>
        <w:tc>
          <w:tcPr>
            <w:tcW w:type="dxa" w:w="3360"/>
          </w:tcPr>
          <w:p>
            <w:r>
              <w:t>AI instructions, context, model and tools</w:t>
            </w:r>
          </w:p>
        </w:tc>
        <w:tc>
          <w:tcPr>
            <w:tcW w:type="dxa" w:w="3360"/>
          </w:tcPr>
          <w:p>
            <w:r>
              <w:t>Horizontal</w:t>
            </w:r>
          </w:p>
        </w:tc>
      </w:tr>
      <w:tr>
        <w:tc>
          <w:tcPr>
            <w:tcW w:type="dxa" w:w="3360"/>
          </w:tcPr>
          <w:p>
            <w:r>
              <w:t>Context &amp; Knowledge</w:t>
            </w:r>
          </w:p>
        </w:tc>
        <w:tc>
          <w:tcPr>
            <w:tcW w:type="dxa" w:w="3360"/>
          </w:tcPr>
          <w:p>
            <w:r>
              <w:t>Context, retrieval and indexing</w:t>
            </w:r>
          </w:p>
        </w:tc>
        <w:tc>
          <w:tcPr>
            <w:tcW w:type="dxa" w:w="3360"/>
          </w:tcPr>
          <w:p>
            <w:r>
              <w:t>Read-heavy / async</w:t>
            </w:r>
          </w:p>
        </w:tc>
      </w:tr>
      <w:tr>
        <w:tc>
          <w:tcPr>
            <w:tcW w:type="dxa" w:w="3360"/>
          </w:tcPr>
          <w:p>
            <w:r>
              <w:t>Artifact Service</w:t>
            </w:r>
          </w:p>
        </w:tc>
        <w:tc>
          <w:tcPr>
            <w:tcW w:type="dxa" w:w="3360"/>
          </w:tcPr>
          <w:p>
            <w:r>
              <w:t>Versioned engineering outputs</w:t>
            </w:r>
          </w:p>
        </w:tc>
        <w:tc>
          <w:tcPr>
            <w:tcW w:type="dxa" w:w="3360"/>
          </w:tcPr>
          <w:p>
            <w:r>
              <w:t>Storage-oriented</w:t>
            </w:r>
          </w:p>
        </w:tc>
      </w:tr>
      <w:tr>
        <w:tc>
          <w:tcPr>
            <w:tcW w:type="dxa" w:w="3360"/>
          </w:tcPr>
          <w:p>
            <w:r>
              <w:t>Integration Layer</w:t>
            </w:r>
          </w:p>
        </w:tc>
        <w:tc>
          <w:tcPr>
            <w:tcW w:type="dxa" w:w="3360"/>
          </w:tcPr>
          <w:p>
            <w:r>
              <w:t>External tool adapters</w:t>
            </w:r>
          </w:p>
        </w:tc>
        <w:tc>
          <w:tcPr>
            <w:tcW w:type="dxa" w:w="3360"/>
          </w:tcPr>
          <w:p>
            <w:r>
              <w:t>IO-bound</w:t>
            </w:r>
          </w:p>
        </w:tc>
      </w:tr>
      <w:tr>
        <w:tc>
          <w:tcPr>
            <w:tcW w:type="dxa" w:w="3360"/>
          </w:tcPr>
          <w:p>
            <w:r>
              <w:t>Event/Audit</w:t>
            </w:r>
          </w:p>
        </w:tc>
        <w:tc>
          <w:tcPr>
            <w:tcW w:type="dxa" w:w="3360"/>
          </w:tcPr>
          <w:p>
            <w:r>
              <w:t>Execution history and audit</w:t>
            </w:r>
          </w:p>
        </w:tc>
        <w:tc>
          <w:tcPr>
            <w:tcW w:type="dxa" w:w="3360"/>
          </w:tcPr>
          <w:p>
            <w:r>
              <w:t>Append-heavy</w:t>
            </w:r>
          </w:p>
        </w:tc>
      </w:tr>
    </w:tbl>
    <w:p>
      <w:pPr>
        <w:pStyle w:val="Heading1"/>
      </w:pPr>
      <w:r>
        <w:t>5. Recommended Initial Deployment Shape</w:t>
      </w:r>
    </w:p>
    <w:p>
      <w:r>
        <w:t>The first production-capable deployment should consist of a web/API application, relational database, object storage, asynchronous queue, retrieval/indexing subsystem and isolated execution workers.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Runtime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5040"/>
          </w:tcPr>
          <w:p>
            <w:r>
              <w:t>Web/API</w:t>
            </w:r>
          </w:p>
        </w:tc>
        <w:tc>
          <w:tcPr>
            <w:tcW w:type="dxa" w:w="5040"/>
          </w:tcPr>
          <w:p>
            <w:r>
              <w:t>UI and API backend</w:t>
            </w:r>
          </w:p>
        </w:tc>
      </w:tr>
      <w:tr>
        <w:tc>
          <w:tcPr>
            <w:tcW w:type="dxa" w:w="5040"/>
          </w:tcPr>
          <w:p>
            <w:r>
              <w:t>Workflow worker</w:t>
            </w:r>
          </w:p>
        </w:tc>
        <w:tc>
          <w:tcPr>
            <w:tcW w:type="dxa" w:w="5040"/>
          </w:tcPr>
          <w:p>
            <w:r>
              <w:t>State transitions and scheduling</w:t>
            </w:r>
          </w:p>
        </w:tc>
      </w:tr>
      <w:tr>
        <w:tc>
          <w:tcPr>
            <w:tcW w:type="dxa" w:w="5040"/>
          </w:tcPr>
          <w:p>
            <w:r>
              <w:t>Agent worker</w:t>
            </w:r>
          </w:p>
        </w:tc>
        <w:tc>
          <w:tcPr>
            <w:tcW w:type="dxa" w:w="5040"/>
          </w:tcPr>
          <w:p>
            <w:r>
              <w:t>AI tasks and controlled tool calls</w:t>
            </w:r>
          </w:p>
        </w:tc>
      </w:tr>
      <w:tr>
        <w:tc>
          <w:tcPr>
            <w:tcW w:type="dxa" w:w="5040"/>
          </w:tcPr>
          <w:p>
            <w:r>
              <w:t>Integration worker</w:t>
            </w:r>
          </w:p>
        </w:tc>
        <w:tc>
          <w:tcPr>
            <w:tcW w:type="dxa" w:w="5040"/>
          </w:tcPr>
          <w:p>
            <w:r>
              <w:t>External-system operations</w:t>
            </w:r>
          </w:p>
        </w:tc>
      </w:tr>
      <w:tr>
        <w:tc>
          <w:tcPr>
            <w:tcW w:type="dxa" w:w="5040"/>
          </w:tcPr>
          <w:p>
            <w:r>
              <w:t>Indexer/retrieval worker</w:t>
            </w:r>
          </w:p>
        </w:tc>
        <w:tc>
          <w:tcPr>
            <w:tcW w:type="dxa" w:w="5040"/>
          </w:tcPr>
          <w:p>
            <w:r>
              <w:t>Knowledge/context indexing</w:t>
            </w:r>
          </w:p>
        </w:tc>
      </w:tr>
      <w:tr>
        <w:tc>
          <w:tcPr>
            <w:tcW w:type="dxa" w:w="5040"/>
          </w:tcPr>
          <w:p>
            <w:r>
              <w:t>Relational DB</w:t>
            </w:r>
          </w:p>
        </w:tc>
        <w:tc>
          <w:tcPr>
            <w:tcW w:type="dxa" w:w="5040"/>
          </w:tcPr>
          <w:p>
            <w:r>
              <w:t>Transactional system of record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Artifacts and large documents</w:t>
            </w:r>
          </w:p>
        </w:tc>
      </w:tr>
      <w:tr>
        <w:tc>
          <w:tcPr>
            <w:tcW w:type="dxa" w:w="5040"/>
          </w:tcPr>
          <w:p>
            <w:r>
              <w:t>Queue/event infrastructure</w:t>
            </w:r>
          </w:p>
        </w:tc>
        <w:tc>
          <w:tcPr>
            <w:tcW w:type="dxa" w:w="5040"/>
          </w:tcPr>
          <w:p>
            <w:r>
              <w:t>Async work and execution events</w:t>
            </w:r>
          </w:p>
        </w:tc>
      </w:tr>
      <w:tr>
        <w:tc>
          <w:tcPr>
            <w:tcW w:type="dxa" w:w="5040"/>
          </w:tcPr>
          <w:p>
            <w:r>
              <w:t>Retrieval store</w:t>
            </w:r>
          </w:p>
        </w:tc>
        <w:tc>
          <w:tcPr>
            <w:tcW w:type="dxa" w:w="5040"/>
          </w:tcPr>
          <w:p>
            <w:r>
              <w:t>Semantic retrieval</w:t>
            </w:r>
          </w:p>
        </w:tc>
      </w:tr>
      <w:tr>
        <w:tc>
          <w:tcPr>
            <w:tcW w:type="dxa" w:w="5040"/>
          </w:tcPr>
          <w:p>
            <w:r>
              <w:t>LLM providers</w:t>
            </w:r>
          </w:p>
        </w:tc>
        <w:tc>
          <w:tcPr>
            <w:tcW w:type="dxa" w:w="5040"/>
          </w:tcPr>
          <w:p>
            <w:r>
              <w:t>AI inference</w:t>
            </w:r>
          </w:p>
        </w:tc>
      </w:tr>
    </w:tbl>
    <w:p>
      <w:pPr>
        <w:pStyle w:val="Heading1"/>
      </w:pPr>
      <w:r>
        <w:t>6. Workflow Engine Architecture</w:t>
      </w:r>
    </w:p>
    <w:p>
      <w:r>
        <w:t>The workflow engine is the central execution component. It should use durable state because agent tasks may be long-running and may require human intervention.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Workflow Definition Manager</w:t>
            </w:r>
          </w:p>
        </w:tc>
        <w:tc>
          <w:tcPr>
            <w:tcW w:type="dxa" w:w="5040"/>
          </w:tcPr>
          <w:p>
            <w:r>
              <w:t>Create, validate, publish and version workflows</w:t>
            </w:r>
          </w:p>
        </w:tc>
      </w:tr>
      <w:tr>
        <w:tc>
          <w:tcPr>
            <w:tcW w:type="dxa" w:w="5040"/>
          </w:tcPr>
          <w:p>
            <w:r>
              <w:t>Execution Manager</w:t>
            </w:r>
          </w:p>
        </w:tc>
        <w:tc>
          <w:tcPr>
            <w:tcW w:type="dxa" w:w="5040"/>
          </w:tcPr>
          <w:p>
            <w:r>
              <w:t>Create/control workflow runs</w:t>
            </w:r>
          </w:p>
        </w:tc>
      </w:tr>
      <w:tr>
        <w:tc>
          <w:tcPr>
            <w:tcW w:type="dxa" w:w="5040"/>
          </w:tcPr>
          <w:p>
            <w:r>
              <w:t>State Store</w:t>
            </w:r>
          </w:p>
        </w:tc>
        <w:tc>
          <w:tcPr>
            <w:tcW w:type="dxa" w:w="5040"/>
          </w:tcPr>
          <w:p>
            <w:r>
              <w:t>Persist run/task state</w:t>
            </w:r>
          </w:p>
        </w:tc>
      </w:tr>
      <w:tr>
        <w:tc>
          <w:tcPr>
            <w:tcW w:type="dxa" w:w="5040"/>
          </w:tcPr>
          <w:p>
            <w:r>
              <w:t>Scheduler</w:t>
            </w:r>
          </w:p>
        </w:tc>
        <w:tc>
          <w:tcPr>
            <w:tcW w:type="dxa" w:w="5040"/>
          </w:tcPr>
          <w:p>
            <w:r>
              <w:t>Determine executable tasks</w:t>
            </w:r>
          </w:p>
        </w:tc>
      </w:tr>
      <w:tr>
        <w:tc>
          <w:tcPr>
            <w:tcW w:type="dxa" w:w="5040"/>
          </w:tcPr>
          <w:p>
            <w:r>
              <w:t>Task Dispatcher</w:t>
            </w:r>
          </w:p>
        </w:tc>
        <w:tc>
          <w:tcPr>
            <w:tcW w:type="dxa" w:w="5040"/>
          </w:tcPr>
          <w:p>
            <w:r>
              <w:t>Send work to workers</w:t>
            </w:r>
          </w:p>
        </w:tc>
      </w:tr>
      <w:tr>
        <w:tc>
          <w:tcPr>
            <w:tcW w:type="dxa" w:w="5040"/>
          </w:tcPr>
          <w:p>
            <w:r>
              <w:t>Condition Evaluator</w:t>
            </w:r>
          </w:p>
        </w:tc>
        <w:tc>
          <w:tcPr>
            <w:tcW w:type="dxa" w:w="5040"/>
          </w:tcPr>
          <w:p>
            <w:r>
              <w:t>Evaluate branches</w:t>
            </w:r>
          </w:p>
        </w:tc>
      </w:tr>
      <w:tr>
        <w:tc>
          <w:tcPr>
            <w:tcW w:type="dxa" w:w="5040"/>
          </w:tcPr>
          <w:p>
            <w:r>
              <w:t>Approval Manager</w:t>
            </w:r>
          </w:p>
        </w:tc>
        <w:tc>
          <w:tcPr>
            <w:tcW w:type="dxa" w:w="5040"/>
          </w:tcPr>
          <w:p>
            <w:r>
              <w:t>Create/resolve approval gates</w:t>
            </w:r>
          </w:p>
        </w:tc>
      </w:tr>
      <w:tr>
        <w:tc>
          <w:tcPr>
            <w:tcW w:type="dxa" w:w="5040"/>
          </w:tcPr>
          <w:p>
            <w:r>
              <w:t>Retry Manager</w:t>
            </w:r>
          </w:p>
        </w:tc>
        <w:tc>
          <w:tcPr>
            <w:tcW w:type="dxa" w:w="5040"/>
          </w:tcPr>
          <w:p>
            <w:r>
              <w:t>Apply retry policies</w:t>
            </w:r>
          </w:p>
        </w:tc>
      </w:tr>
      <w:tr>
        <w:tc>
          <w:tcPr>
            <w:tcW w:type="dxa" w:w="5040"/>
          </w:tcPr>
          <w:p>
            <w:r>
              <w:t>Event Publisher</w:t>
            </w:r>
          </w:p>
        </w:tc>
        <w:tc>
          <w:tcPr>
            <w:tcW w:type="dxa" w:w="5040"/>
          </w:tcPr>
          <w:p>
            <w:r>
              <w:t>Emit execution events</w:t>
            </w:r>
          </w:p>
        </w:tc>
      </w:tr>
    </w:tbl>
    <w:p>
      <w:r>
        <w:t>Workflow runs must be recoverable from persisted state. Workers should be stateless where practical.</w:t>
      </w:r>
    </w:p>
    <w:p>
      <w:pPr>
        <w:pStyle w:val="Heading1"/>
      </w:pPr>
      <w:r>
        <w:t>7. Workflow Execution Sequence</w:t>
      </w:r>
    </w:p>
    <w:p>
      <w:pPr>
        <w:pStyle w:val="ListNumber"/>
      </w:pPr>
      <w:r>
        <w:t>Create workflow run.</w:t>
      </w:r>
    </w:p>
    <w:p>
      <w:pPr>
        <w:pStyle w:val="ListNumber"/>
      </w:pPr>
      <w:r>
        <w:t>Persist run as QUEUED.</w:t>
      </w:r>
    </w:p>
    <w:p>
      <w:pPr>
        <w:pStyle w:val="ListNumber"/>
      </w:pPr>
      <w:r>
        <w:t>Resolve next executable task.</w:t>
      </w:r>
    </w:p>
    <w:p>
      <w:pPr>
        <w:pStyle w:val="ListNumber"/>
      </w:pPr>
      <w:r>
        <w:t>Persist task as QUEUED.</w:t>
      </w:r>
    </w:p>
    <w:p>
      <w:pPr>
        <w:pStyle w:val="ListNumber"/>
      </w:pPr>
      <w:r>
        <w:t>Dispatch task to appropriate worker.</w:t>
      </w:r>
    </w:p>
    <w:p>
      <w:pPr>
        <w:pStyle w:val="ListNumber"/>
      </w:pPr>
      <w:r>
        <w:t>Worker loads task, context and authorised tools.</w:t>
      </w:r>
    </w:p>
    <w:p>
      <w:pPr>
        <w:pStyle w:val="ListNumber"/>
      </w:pPr>
      <w:r>
        <w:t>Worker executes task.</w:t>
      </w:r>
    </w:p>
    <w:p>
      <w:pPr>
        <w:pStyle w:val="ListNumber"/>
      </w:pPr>
      <w:r>
        <w:t>Persist result and emit event.</w:t>
      </w:r>
    </w:p>
    <w:p>
      <w:pPr>
        <w:pStyle w:val="ListNumber"/>
      </w:pPr>
      <w:r>
        <w:t>Validate output.</w:t>
      </w:r>
    </w:p>
    <w:p>
      <w:pPr>
        <w:pStyle w:val="ListNumber"/>
      </w:pPr>
      <w:r>
        <w:t>Advance, branch, retry, pause or fail according to workflow rules.</w:t>
      </w:r>
    </w:p>
    <w:p>
      <w:pPr>
        <w:pStyle w:val="Heading1"/>
      </w:pPr>
      <w:r>
        <w:t>8. Agent Runtime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5040"/>
          </w:tcPr>
          <w:p>
            <w:r>
              <w:t>Agent registry</w:t>
            </w:r>
          </w:p>
        </w:tc>
        <w:tc>
          <w:tcPr>
            <w:tcW w:type="dxa" w:w="5040"/>
          </w:tcPr>
          <w:p>
            <w:r>
              <w:t>Resolve agent definition/version</w:t>
            </w:r>
          </w:p>
        </w:tc>
      </w:tr>
      <w:tr>
        <w:tc>
          <w:tcPr>
            <w:tcW w:type="dxa" w:w="5040"/>
          </w:tcPr>
          <w:p>
            <w:r>
              <w:t>Instruction resolver</w:t>
            </w:r>
          </w:p>
        </w:tc>
        <w:tc>
          <w:tcPr>
            <w:tcW w:type="dxa" w:w="5040"/>
          </w:tcPr>
          <w:p>
            <w:r>
              <w:t>Load immutable instructions</w:t>
            </w:r>
          </w:p>
        </w:tc>
      </w:tr>
      <w:tr>
        <w:tc>
          <w:tcPr>
            <w:tcW w:type="dxa" w:w="5040"/>
          </w:tcPr>
          <w:p>
            <w:r>
              <w:t>Context assembler</w:t>
            </w:r>
          </w:p>
        </w:tc>
        <w:tc>
          <w:tcPr>
            <w:tcW w:type="dxa" w:w="5040"/>
          </w:tcPr>
          <w:p>
            <w:r>
              <w:t>Build authorised context package</w:t>
            </w:r>
          </w:p>
        </w:tc>
      </w:tr>
      <w:tr>
        <w:tc>
          <w:tcPr>
            <w:tcW w:type="dxa" w:w="5040"/>
          </w:tcPr>
          <w:p>
            <w:r>
              <w:t>Model gateway</w:t>
            </w:r>
          </w:p>
        </w:tc>
        <w:tc>
          <w:tcPr>
            <w:tcW w:type="dxa" w:w="5040"/>
          </w:tcPr>
          <w:p>
            <w:r>
              <w:t>Invoke configured model provider</w:t>
            </w:r>
          </w:p>
        </w:tc>
      </w:tr>
      <w:tr>
        <w:tc>
          <w:tcPr>
            <w:tcW w:type="dxa" w:w="5040"/>
          </w:tcPr>
          <w:p>
            <w:r>
              <w:t>Tool gateway</w:t>
            </w:r>
          </w:p>
        </w:tc>
        <w:tc>
          <w:tcPr>
            <w:tcW w:type="dxa" w:w="5040"/>
          </w:tcPr>
          <w:p>
            <w:r>
              <w:t>Enforce permitted tools</w:t>
            </w:r>
          </w:p>
        </w:tc>
      </w:tr>
      <w:tr>
        <w:tc>
          <w:tcPr>
            <w:tcW w:type="dxa" w:w="5040"/>
          </w:tcPr>
          <w:p>
            <w:r>
              <w:t>Output validator</w:t>
            </w:r>
          </w:p>
        </w:tc>
        <w:tc>
          <w:tcPr>
            <w:tcW w:type="dxa" w:w="5040"/>
          </w:tcPr>
          <w:p>
            <w:r>
              <w:t>Validate output contracts</w:t>
            </w:r>
          </w:p>
        </w:tc>
      </w:tr>
      <w:tr>
        <w:tc>
          <w:tcPr>
            <w:tcW w:type="dxa" w:w="5040"/>
          </w:tcPr>
          <w:p>
            <w:r>
              <w:t>Execution recorder</w:t>
            </w:r>
          </w:p>
        </w:tc>
        <w:tc>
          <w:tcPr>
            <w:tcW w:type="dxa" w:w="5040"/>
          </w:tcPr>
          <w:p>
            <w:r>
              <w:t>Persist execution metadata</w:t>
            </w:r>
          </w:p>
        </w:tc>
      </w:tr>
    </w:tbl>
    <w:p>
      <w:r>
        <w:t>The Agent Runtime does not own workflow state. It executes work assigned by the Workflow Engine and returns a result.</w:t>
      </w:r>
    </w:p>
    <w:p>
      <w:pPr>
        <w:pStyle w:val="Heading1"/>
      </w:pPr>
      <w:r>
        <w:t>9. AI / LLM Gateway</w:t>
      </w:r>
    </w:p>
    <w:p>
      <w:r>
        <w:t>A model gateway abstracts provider-specific APIs behind a common internal contract.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Invocation</w:t>
            </w:r>
          </w:p>
        </w:tc>
        <w:tc>
          <w:tcPr>
            <w:tcW w:type="dxa" w:w="5040"/>
          </w:tcPr>
          <w:p>
            <w:r>
              <w:t>Common request/response contract</w:t>
            </w:r>
          </w:p>
        </w:tc>
      </w:tr>
      <w:tr>
        <w:tc>
          <w:tcPr>
            <w:tcW w:type="dxa" w:w="5040"/>
          </w:tcPr>
          <w:p>
            <w:r>
              <w:t>Selection</w:t>
            </w:r>
          </w:p>
        </w:tc>
        <w:tc>
          <w:tcPr>
            <w:tcW w:type="dxa" w:w="5040"/>
          </w:tcPr>
          <w:p>
            <w:r>
              <w:t>Route by workflow/agent constraints</w:t>
            </w:r>
          </w:p>
        </w:tc>
      </w:tr>
      <w:tr>
        <w:tc>
          <w:tcPr>
            <w:tcW w:type="dxa" w:w="5040"/>
          </w:tcPr>
          <w:p>
            <w:r>
              <w:t>Fallback</w:t>
            </w:r>
          </w:p>
        </w:tc>
        <w:tc>
          <w:tcPr>
            <w:tcW w:type="dxa" w:w="5040"/>
          </w:tcPr>
          <w:p>
            <w:r>
              <w:t>Optional model/provider fallback</w:t>
            </w:r>
          </w:p>
        </w:tc>
      </w:tr>
      <w:tr>
        <w:tc>
          <w:tcPr>
            <w:tcW w:type="dxa" w:w="5040"/>
          </w:tcPr>
          <w:p>
            <w:r>
              <w:t>Timeouts</w:t>
            </w:r>
          </w:p>
        </w:tc>
        <w:tc>
          <w:tcPr>
            <w:tcW w:type="dxa" w:w="5040"/>
          </w:tcPr>
          <w:p>
            <w:r>
              <w:t>Configurable limits</w:t>
            </w:r>
          </w:p>
        </w:tc>
      </w:tr>
      <w:tr>
        <w:tc>
          <w:tcPr>
            <w:tcW w:type="dxa" w:w="5040"/>
          </w:tcPr>
          <w:p>
            <w:r>
              <w:t>Usage metadata</w:t>
            </w:r>
          </w:p>
        </w:tc>
        <w:tc>
          <w:tcPr>
            <w:tcW w:type="dxa" w:w="5040"/>
          </w:tcPr>
          <w:p>
            <w:r>
              <w:t>Record provider/model/latency/usage where available</w:t>
            </w:r>
          </w:p>
        </w:tc>
      </w:tr>
      <w:tr>
        <w:tc>
          <w:tcPr>
            <w:tcW w:type="dxa" w:w="5040"/>
          </w:tcPr>
          <w:p>
            <w:r>
              <w:t>Secrets</w:t>
            </w:r>
          </w:p>
        </w:tc>
        <w:tc>
          <w:tcPr>
            <w:tcW w:type="dxa" w:w="5040"/>
          </w:tcPr>
          <w:p>
            <w:r>
              <w:t>Credentials never exposed to agents</w:t>
            </w:r>
          </w:p>
        </w:tc>
      </w:tr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Restrict permitted models/providers</w:t>
            </w:r>
          </w:p>
        </w:tc>
      </w:tr>
    </w:tbl>
    <w:p>
      <w:pPr>
        <w:pStyle w:val="Heading1"/>
      </w:pPr>
      <w:r>
        <w:t>10. Context and Knowledge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</w:tcPr>
          <w:p>
            <w:r>
              <w:t>Context repository</w:t>
            </w:r>
          </w:p>
        </w:tc>
        <w:tc>
          <w:tcPr>
            <w:tcW w:type="dxa" w:w="5040"/>
          </w:tcPr>
          <w:p>
            <w:r>
              <w:t>Project-specific structured context</w:t>
            </w:r>
          </w:p>
        </w:tc>
      </w:tr>
      <w:tr>
        <w:tc>
          <w:tcPr>
            <w:tcW w:type="dxa" w:w="5040"/>
          </w:tcPr>
          <w:p>
            <w:r>
              <w:t>Knowledge repository</w:t>
            </w:r>
          </w:p>
        </w:tc>
        <w:tc>
          <w:tcPr>
            <w:tcW w:type="dxa" w:w="5040"/>
          </w:tcPr>
          <w:p>
            <w:r>
              <w:t>Reusable documents and standards</w:t>
            </w:r>
          </w:p>
        </w:tc>
      </w:tr>
      <w:tr>
        <w:tc>
          <w:tcPr>
            <w:tcW w:type="dxa" w:w="5040"/>
          </w:tcPr>
          <w:p>
            <w:r>
              <w:t>Document processor</w:t>
            </w:r>
          </w:p>
        </w:tc>
        <w:tc>
          <w:tcPr>
            <w:tcW w:type="dxa" w:w="5040"/>
          </w:tcPr>
          <w:p>
            <w:r>
              <w:t>Extract and normalise content</w:t>
            </w:r>
          </w:p>
        </w:tc>
      </w:tr>
      <w:tr>
        <w:tc>
          <w:tcPr>
            <w:tcW w:type="dxa" w:w="5040"/>
          </w:tcPr>
          <w:p>
            <w:r>
              <w:t>Indexer</w:t>
            </w:r>
          </w:p>
        </w:tc>
        <w:tc>
          <w:tcPr>
            <w:tcW w:type="dxa" w:w="5040"/>
          </w:tcPr>
          <w:p>
            <w:r>
              <w:t>Build retrieval indexes</w:t>
            </w:r>
          </w:p>
        </w:tc>
      </w:tr>
      <w:tr>
        <w:tc>
          <w:tcPr>
            <w:tcW w:type="dxa" w:w="5040"/>
          </w:tcPr>
          <w:p>
            <w:r>
              <w:t>Retriever</w:t>
            </w:r>
          </w:p>
        </w:tc>
        <w:tc>
          <w:tcPr>
            <w:tcW w:type="dxa" w:w="5040"/>
          </w:tcPr>
          <w:p>
            <w:r>
              <w:t>Return relevant authorised content</w:t>
            </w:r>
          </w:p>
        </w:tc>
      </w:tr>
      <w:tr>
        <w:tc>
          <w:tcPr>
            <w:tcW w:type="dxa" w:w="5040"/>
          </w:tcPr>
          <w:p>
            <w:r>
              <w:t>Context assembler</w:t>
            </w:r>
          </w:p>
        </w:tc>
        <w:tc>
          <w:tcPr>
            <w:tcW w:type="dxa" w:w="5040"/>
          </w:tcPr>
          <w:p>
            <w:r>
              <w:t>Combine task inputs, context and knowledge</w:t>
            </w:r>
          </w:p>
        </w:tc>
      </w:tr>
      <w:tr>
        <w:tc>
          <w:tcPr>
            <w:tcW w:type="dxa" w:w="5040"/>
          </w:tcPr>
          <w:p>
            <w:r>
              <w:t>Source tracker</w:t>
            </w:r>
          </w:p>
        </w:tc>
        <w:tc>
          <w:tcPr>
            <w:tcW w:type="dxa" w:w="5040"/>
          </w:tcPr>
          <w:p>
            <w:r>
              <w:t>Record sources used for significant outputs</w:t>
            </w:r>
          </w:p>
        </w:tc>
      </w:tr>
    </w:tbl>
    <w:p>
      <w:r>
        <w:t>Retrieval must be permission-aware. Semantic relevance never overrides access control.</w:t>
      </w:r>
    </w:p>
    <w:p>
      <w:pPr>
        <w:pStyle w:val="Heading1"/>
      </w:pPr>
      <w:r>
        <w:t>11. Artifact Architecture</w:t>
      </w:r>
    </w:p>
    <w:p>
      <w:r>
        <w:t>Artifact metadata should be stored transactionally while large artifact bodies may use object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Recommended storage</w:t>
            </w:r>
          </w:p>
        </w:tc>
      </w:tr>
      <w:tr>
        <w:tc>
          <w:tcPr>
            <w:tcW w:type="dxa" w:w="5040"/>
          </w:tcPr>
          <w:p>
            <w:r>
              <w:t>Artifact metadata</w:t>
            </w:r>
          </w:p>
        </w:tc>
        <w:tc>
          <w:tcPr>
            <w:tcW w:type="dxa" w:w="5040"/>
          </w:tcPr>
          <w:p>
            <w:r>
              <w:t>Relational DB</w:t>
            </w:r>
          </w:p>
        </w:tc>
      </w:tr>
      <w:tr>
        <w:tc>
          <w:tcPr>
            <w:tcW w:type="dxa" w:w="5040"/>
          </w:tcPr>
          <w:p>
            <w:r>
              <w:t>Large documents</w:t>
            </w:r>
          </w:p>
        </w:tc>
        <w:tc>
          <w:tcPr>
            <w:tcW w:type="dxa" w:w="5040"/>
          </w:tcPr>
          <w:p>
            <w:r>
              <w:t>Object storage</w:t>
            </w:r>
          </w:p>
        </w:tc>
      </w:tr>
      <w:tr>
        <w:tc>
          <w:tcPr>
            <w:tcW w:type="dxa" w:w="5040"/>
          </w:tcPr>
          <w:p>
            <w:r>
              <w:t>Structured outputs</w:t>
            </w:r>
          </w:p>
        </w:tc>
        <w:tc>
          <w:tcPr>
            <w:tcW w:type="dxa" w:w="5040"/>
          </w:tcPr>
          <w:p>
            <w:r>
              <w:t>Relational JSON/document fields where appropriate</w:t>
            </w:r>
          </w:p>
        </w:tc>
      </w:tr>
      <w:tr>
        <w:tc>
          <w:tcPr>
            <w:tcW w:type="dxa" w:w="5040"/>
          </w:tcPr>
          <w:p>
            <w:r>
              <w:t>Search index</w:t>
            </w:r>
          </w:p>
        </w:tc>
        <w:tc>
          <w:tcPr>
            <w:tcW w:type="dxa" w:w="5040"/>
          </w:tcPr>
          <w:p>
            <w:r>
              <w:t>Retrieval/search subsystem</w:t>
            </w:r>
          </w:p>
        </w:tc>
      </w:tr>
      <w:tr>
        <w:tc>
          <w:tcPr>
            <w:tcW w:type="dxa" w:w="5040"/>
          </w:tcPr>
          <w:p>
            <w:r>
              <w:t>Version history</w:t>
            </w:r>
          </w:p>
        </w:tc>
        <w:tc>
          <w:tcPr>
            <w:tcW w:type="dxa" w:w="5040"/>
          </w:tcPr>
          <w:p>
            <w:r>
              <w:t>Relational metadata + immutable content</w:t>
            </w:r>
          </w:p>
        </w:tc>
      </w:tr>
    </w:tbl>
    <w:p>
      <w:pPr>
        <w:pStyle w:val="Heading1"/>
      </w:pPr>
      <w:r>
        <w:t>12. Integration Architecture</w:t>
      </w:r>
    </w:p>
    <w:p>
      <w:r>
        <w:t>Integrations should implement capability contracts so workflow definitions do not contain provider-specific API logic.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040"/>
          </w:tcPr>
          <w:p>
            <w:r>
              <w:t>Capability</w:t>
            </w:r>
          </w:p>
        </w:tc>
        <w:tc>
          <w:tcPr>
            <w:tcW w:type="dxa" w:w="5040"/>
          </w:tcPr>
          <w:p>
            <w:r>
              <w:t>Create pull request</w:t>
            </w:r>
          </w:p>
        </w:tc>
      </w:tr>
      <w:tr>
        <w:tc>
          <w:tcPr>
            <w:tcW w:type="dxa" w:w="5040"/>
          </w:tcPr>
          <w:p>
            <w:r>
              <w:t>Adapter contract</w:t>
            </w:r>
          </w:p>
        </w:tc>
        <w:tc>
          <w:tcPr>
            <w:tcW w:type="dxa" w:w="5040"/>
          </w:tcPr>
          <w:p>
            <w:r>
              <w:t>SourceControl.createPullRequest()</w:t>
            </w:r>
          </w:p>
        </w:tc>
      </w:tr>
      <w:tr>
        <w:tc>
          <w:tcPr>
            <w:tcW w:type="dxa" w:w="5040"/>
          </w:tcPr>
          <w:p>
            <w:r>
              <w:t>Provider adapter</w:t>
            </w:r>
          </w:p>
        </w:tc>
        <w:tc>
          <w:tcPr>
            <w:tcW w:type="dxa" w:w="5040"/>
          </w:tcPr>
          <w:p>
            <w:r>
              <w:t>GitHub / Bitbucket / GitLab adapter</w:t>
            </w:r>
          </w:p>
        </w:tc>
      </w:tr>
      <w:tr>
        <w:tc>
          <w:tcPr>
            <w:tcW w:type="dxa" w:w="5040"/>
          </w:tcPr>
          <w:p>
            <w:r>
              <w:t>Credential store</w:t>
            </w:r>
          </w:p>
        </w:tc>
        <w:tc>
          <w:tcPr>
            <w:tcW w:type="dxa" w:w="5040"/>
          </w:tcPr>
          <w:p>
            <w:r>
              <w:t>Secure secret reference</w:t>
            </w:r>
          </w:p>
        </w:tc>
      </w:tr>
      <w:tr>
        <w:tc>
          <w:tcPr>
            <w:tcW w:type="dxa" w:w="5040"/>
          </w:tcPr>
          <w:p>
            <w:r>
              <w:t>Execution</w:t>
            </w:r>
          </w:p>
        </w:tc>
        <w:tc>
          <w:tcPr>
            <w:tcW w:type="dxa" w:w="5040"/>
          </w:tcPr>
          <w:p>
            <w:r>
              <w:t>Integration worker</w:t>
            </w:r>
          </w:p>
        </w:tc>
      </w:tr>
      <w:tr>
        <w:tc>
          <w:tcPr>
            <w:tcW w:type="dxa" w:w="5040"/>
          </w:tcPr>
          <w:p>
            <w:r>
              <w:t>Result</w:t>
            </w:r>
          </w:p>
        </w:tc>
        <w:tc>
          <w:tcPr>
            <w:tcW w:type="dxa" w:w="5040"/>
          </w:tcPr>
          <w:p>
            <w:r>
              <w:t>Normalised result + provider reference</w:t>
            </w:r>
          </w:p>
        </w:tc>
      </w:tr>
    </w:tbl>
    <w:p>
      <w:pPr>
        <w:pStyle w:val="Heading1"/>
      </w:pPr>
      <w:r>
        <w:t>13. Data Architecture</w:t>
      </w:r>
    </w:p>
    <w:p>
      <w:r>
        <w:t>PostgreSQL or an equivalent relational database is recommended as the initial transactional system of record.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Core entities</w:t>
            </w:r>
          </w:p>
        </w:tc>
      </w:tr>
      <w:tr>
        <w:tc>
          <w:tcPr>
            <w:tcW w:type="dxa" w:w="5040"/>
          </w:tcPr>
          <w:p>
            <w:r>
              <w:t>Identity</w:t>
            </w:r>
          </w:p>
        </w:tc>
        <w:tc>
          <w:tcPr>
            <w:tcW w:type="dxa" w:w="5040"/>
          </w:tcPr>
          <w:p>
            <w:r>
              <w:t>Organisation, User, Role, Permission</w:t>
            </w:r>
          </w:p>
        </w:tc>
      </w:tr>
      <w:tr>
        <w:tc>
          <w:tcPr>
            <w:tcW w:type="dxa" w:w="5040"/>
          </w:tcPr>
          <w:p>
            <w:r>
              <w:t>Project</w:t>
            </w:r>
          </w:p>
        </w:tc>
        <w:tc>
          <w:tcPr>
            <w:tcW w:type="dxa" w:w="5040"/>
          </w:tcPr>
          <w:p>
            <w:r>
              <w:t>Project, ProjectMember, ProjectContext</w:t>
            </w:r>
          </w:p>
        </w:tc>
      </w:tr>
      <w:tr>
        <w:tc>
          <w:tcPr>
            <w:tcW w:type="dxa" w:w="5040"/>
          </w:tcPr>
          <w:p>
            <w:r>
              <w:t>Work</w:t>
            </w:r>
          </w:p>
        </w:tc>
        <w:tc>
          <w:tcPr>
            <w:tcW w:type="dxa" w:w="5040"/>
          </w:tcPr>
          <w:p>
            <w:r>
              <w:t>WorkItem, ExternalReference</w:t>
            </w:r>
          </w:p>
        </w:tc>
      </w:tr>
      <w:tr>
        <w:tc>
          <w:tcPr>
            <w:tcW w:type="dxa" w:w="5040"/>
          </w:tcPr>
          <w:p>
            <w:r>
              <w:t>Workflow</w:t>
            </w:r>
          </w:p>
        </w:tc>
        <w:tc>
          <w:tcPr>
            <w:tcW w:type="dxa" w:w="5040"/>
          </w:tcPr>
          <w:p>
            <w:r>
              <w:t>Workflow, WorkflowVersion, TaskDefinition, WorkflowRun, TaskInstance</w:t>
            </w:r>
          </w:p>
        </w:tc>
      </w:tr>
      <w:tr>
        <w:tc>
          <w:tcPr>
            <w:tcW w:type="dxa" w:w="5040"/>
          </w:tcPr>
          <w:p>
            <w:r>
              <w:t>Agent</w:t>
            </w:r>
          </w:p>
        </w:tc>
        <w:tc>
          <w:tcPr>
            <w:tcW w:type="dxa" w:w="5040"/>
          </w:tcPr>
          <w:p>
            <w:r>
              <w:t>Agent, AgentVersion, AgentExecution, ToolPermission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KnowledgeItem, Collection, Source</w:t>
            </w:r>
          </w:p>
        </w:tc>
      </w:tr>
      <w:tr>
        <w:tc>
          <w:tcPr>
            <w:tcW w:type="dxa" w:w="5040"/>
          </w:tcPr>
          <w:p>
            <w:r>
              <w:t>Artifact</w:t>
            </w:r>
          </w:p>
        </w:tc>
        <w:tc>
          <w:tcPr>
            <w:tcW w:type="dxa" w:w="5040"/>
          </w:tcPr>
          <w:p>
            <w:r>
              <w:t>Artifact, ArtifactVersion, ArtifactLink</w:t>
            </w:r>
          </w:p>
        </w:tc>
      </w:tr>
      <w:tr>
        <w:tc>
          <w:tcPr>
            <w:tcW w:type="dxa" w:w="5040"/>
          </w:tcPr>
          <w:p>
            <w:r>
              <w:t>Approval</w:t>
            </w:r>
          </w:p>
        </w:tc>
        <w:tc>
          <w:tcPr>
            <w:tcW w:type="dxa" w:w="5040"/>
          </w:tcPr>
          <w:p>
            <w:r>
              <w:t>ApprovalGate, ApprovalRequest, ApprovalDecision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Integration, Connection, Capability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ExecutionEvent, AuditEvent</w:t>
            </w:r>
          </w:p>
        </w:tc>
      </w:tr>
    </w:tbl>
    <w:p>
      <w:pPr>
        <w:pStyle w:val="Heading1"/>
      </w:pPr>
      <w:r>
        <w:t>14. Event Architecture</w:t>
      </w:r>
    </w:p>
    <w:p>
      <w:r>
        <w:t>Events provide execution history and decouple asynchronous components. The initial system can use a queue-backed mechanism rather than a complex enterprise event mesh.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Typical consumers</w:t>
            </w:r>
          </w:p>
        </w:tc>
      </w:tr>
      <w:tr>
        <w:tc>
          <w:tcPr>
            <w:tcW w:type="dxa" w:w="5040"/>
          </w:tcPr>
          <w:p>
            <w:r>
              <w:t>TaskQueued</w:t>
            </w:r>
          </w:p>
        </w:tc>
        <w:tc>
          <w:tcPr>
            <w:tcW w:type="dxa" w:w="5040"/>
          </w:tcPr>
          <w:p>
            <w:r>
              <w:t>Worker dispatcher</w:t>
            </w:r>
          </w:p>
        </w:tc>
      </w:tr>
      <w:tr>
        <w:tc>
          <w:tcPr>
            <w:tcW w:type="dxa" w:w="5040"/>
          </w:tcPr>
          <w:p>
            <w:r>
              <w:t>TaskStarted</w:t>
            </w:r>
          </w:p>
        </w:tc>
        <w:tc>
          <w:tcPr>
            <w:tcW w:type="dxa" w:w="5040"/>
          </w:tcPr>
          <w:p>
            <w:r>
              <w:t>Observability</w:t>
            </w:r>
          </w:p>
        </w:tc>
      </w:tr>
      <w:tr>
        <w:tc>
          <w:tcPr>
            <w:tcW w:type="dxa" w:w="5040"/>
          </w:tcPr>
          <w:p>
            <w:r>
              <w:t>TaskCompleted</w:t>
            </w:r>
          </w:p>
        </w:tc>
        <w:tc>
          <w:tcPr>
            <w:tcW w:type="dxa" w:w="5040"/>
          </w:tcPr>
          <w:p>
            <w:r>
              <w:t>Workflow engine, artifact processing</w:t>
            </w:r>
          </w:p>
        </w:tc>
      </w:tr>
      <w:tr>
        <w:tc>
          <w:tcPr>
            <w:tcW w:type="dxa" w:w="5040"/>
          </w:tcPr>
          <w:p>
            <w:r>
              <w:t>TaskFailed</w:t>
            </w:r>
          </w:p>
        </w:tc>
        <w:tc>
          <w:tcPr>
            <w:tcW w:type="dxa" w:w="5040"/>
          </w:tcPr>
          <w:p>
            <w:r>
              <w:t>Workflow engine, notification</w:t>
            </w:r>
          </w:p>
        </w:tc>
      </w:tr>
      <w:tr>
        <w:tc>
          <w:tcPr>
            <w:tcW w:type="dxa" w:w="5040"/>
          </w:tcPr>
          <w:p>
            <w:r>
              <w:t>ApprovalRequested</w:t>
            </w:r>
          </w:p>
        </w:tc>
        <w:tc>
          <w:tcPr>
            <w:tcW w:type="dxa" w:w="5040"/>
          </w:tcPr>
          <w:p>
            <w:r>
              <w:t>Notification, approval UI</w:t>
            </w:r>
          </w:p>
        </w:tc>
      </w:tr>
      <w:tr>
        <w:tc>
          <w:tcPr>
            <w:tcW w:type="dxa" w:w="5040"/>
          </w:tcPr>
          <w:p>
            <w:r>
              <w:t>ApprovalDecided</w:t>
            </w:r>
          </w:p>
        </w:tc>
        <w:tc>
          <w:tcPr>
            <w:tcW w:type="dxa" w:w="5040"/>
          </w:tcPr>
          <w:p>
            <w:r>
              <w:t>Workflow engine</w:t>
            </w:r>
          </w:p>
        </w:tc>
      </w:tr>
      <w:tr>
        <w:tc>
          <w:tcPr>
            <w:tcW w:type="dxa" w:w="5040"/>
          </w:tcPr>
          <w:p>
            <w:r>
              <w:t>ArtifactCreated</w:t>
            </w:r>
          </w:p>
        </w:tc>
        <w:tc>
          <w:tcPr>
            <w:tcW w:type="dxa" w:w="5040"/>
          </w:tcPr>
          <w:p>
            <w:r>
              <w:t>Indexing, UI</w:t>
            </w:r>
          </w:p>
        </w:tc>
      </w:tr>
      <w:tr>
        <w:tc>
          <w:tcPr>
            <w:tcW w:type="dxa" w:w="5040"/>
          </w:tcPr>
          <w:p>
            <w:r>
              <w:t>WorkflowCompleted</w:t>
            </w:r>
          </w:p>
        </w:tc>
        <w:tc>
          <w:tcPr>
            <w:tcW w:type="dxa" w:w="5040"/>
          </w:tcPr>
          <w:p>
            <w:r>
              <w:t>Notifications, analytics</w:t>
            </w:r>
          </w:p>
        </w:tc>
      </w:tr>
    </w:tbl>
    <w:p>
      <w:r>
        <w:t>Events should carry identifiers rather than large artifacts. Consumers should be idempotent.</w:t>
      </w:r>
    </w:p>
    <w:p>
      <w:pPr>
        <w:pStyle w:val="Heading1"/>
      </w:pPr>
      <w:r>
        <w:t>15. API Architecture</w:t>
      </w:r>
    </w:p>
    <w:p>
      <w:r>
        <w:t>DevOS should expose a versioned API for UI, IDE and external clients.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API 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5040"/>
          </w:tcPr>
          <w:p>
            <w:r>
              <w:t>Projects</w:t>
            </w:r>
          </w:p>
        </w:tc>
        <w:tc>
          <w:tcPr>
            <w:tcW w:type="dxa" w:w="5040"/>
          </w:tcPr>
          <w:p>
            <w:r>
              <w:t>Create/read/update/archive</w:t>
            </w:r>
          </w:p>
        </w:tc>
      </w:tr>
      <w:tr>
        <w:tc>
          <w:tcPr>
            <w:tcW w:type="dxa" w:w="5040"/>
          </w:tcPr>
          <w:p>
            <w:r>
              <w:t>Work items</w:t>
            </w:r>
          </w:p>
        </w:tc>
        <w:tc>
          <w:tcPr>
            <w:tcW w:type="dxa" w:w="5040"/>
          </w:tcPr>
          <w:p>
            <w:r>
              <w:t>Create/import, inspect, initiate workflow</w:t>
            </w:r>
          </w:p>
        </w:tc>
      </w:tr>
      <w:tr>
        <w:tc>
          <w:tcPr>
            <w:tcW w:type="dxa" w:w="5040"/>
          </w:tcPr>
          <w:p>
            <w:r>
              <w:t>Workflows</w:t>
            </w:r>
          </w:p>
        </w:tc>
        <w:tc>
          <w:tcPr>
            <w:tcW w:type="dxa" w:w="5040"/>
          </w:tcPr>
          <w:p>
            <w:r>
              <w:t>List, validate, publish, execute</w:t>
            </w:r>
          </w:p>
        </w:tc>
      </w:tr>
      <w:tr>
        <w:tc>
          <w:tcPr>
            <w:tcW w:type="dxa" w:w="5040"/>
          </w:tcPr>
          <w:p>
            <w:r>
              <w:t>Runs</w:t>
            </w:r>
          </w:p>
        </w:tc>
        <w:tc>
          <w:tcPr>
            <w:tcW w:type="dxa" w:w="5040"/>
          </w:tcPr>
          <w:p>
            <w:r>
              <w:t>Inspect, pause, resume, cancel</w:t>
            </w:r>
          </w:p>
        </w:tc>
      </w:tr>
      <w:tr>
        <w:tc>
          <w:tcPr>
            <w:tcW w:type="dxa" w:w="5040"/>
          </w:tcPr>
          <w:p>
            <w:r>
              <w:t>Tasks</w:t>
            </w:r>
          </w:p>
        </w:tc>
        <w:tc>
          <w:tcPr>
            <w:tcW w:type="dxa" w:w="5040"/>
          </w:tcPr>
          <w:p>
            <w:r>
              <w:t>Inspect, retry</w:t>
            </w:r>
          </w:p>
        </w:tc>
      </w:tr>
      <w:tr>
        <w:tc>
          <w:tcPr>
            <w:tcW w:type="dxa" w:w="5040"/>
          </w:tcPr>
          <w:p>
            <w:r>
              <w:t>Agents</w:t>
            </w:r>
          </w:p>
        </w:tc>
        <w:tc>
          <w:tcPr>
            <w:tcW w:type="dxa" w:w="5040"/>
          </w:tcPr>
          <w:p>
            <w:r>
              <w:t>List, inspect, configure</w:t>
            </w:r>
          </w:p>
        </w:tc>
      </w:tr>
      <w:tr>
        <w:tc>
          <w:tcPr>
            <w:tcW w:type="dxa" w:w="5040"/>
          </w:tcPr>
          <w:p>
            <w:r>
              <w:t>Artifacts</w:t>
            </w:r>
          </w:p>
        </w:tc>
        <w:tc>
          <w:tcPr>
            <w:tcW w:type="dxa" w:w="5040"/>
          </w:tcPr>
          <w:p>
            <w:r>
              <w:t>List, retrieve, version, export</w:t>
            </w:r>
          </w:p>
        </w:tc>
      </w:tr>
      <w:tr>
        <w:tc>
          <w:tcPr>
            <w:tcW w:type="dxa" w:w="5040"/>
          </w:tcPr>
          <w:p>
            <w:r>
              <w:t>Approvals</w:t>
            </w:r>
          </w:p>
        </w:tc>
        <w:tc>
          <w:tcPr>
            <w:tcW w:type="dxa" w:w="5040"/>
          </w:tcPr>
          <w:p>
            <w:r>
              <w:t>List, approve, reject, change request</w:t>
            </w:r>
          </w:p>
        </w:tc>
      </w:tr>
      <w:tr>
        <w:tc>
          <w:tcPr>
            <w:tcW w:type="dxa" w:w="5040"/>
          </w:tcPr>
          <w:p>
            <w:r>
              <w:t>Knowledge</w:t>
            </w:r>
          </w:p>
        </w:tc>
        <w:tc>
          <w:tcPr>
            <w:tcW w:type="dxa" w:w="5040"/>
          </w:tcPr>
          <w:p>
            <w:r>
              <w:t>Create, update, search</w:t>
            </w:r>
          </w:p>
        </w:tc>
      </w:tr>
      <w:tr>
        <w:tc>
          <w:tcPr>
            <w:tcW w:type="dxa" w:w="5040"/>
          </w:tcPr>
          <w:p>
            <w:r>
              <w:t>Integrations</w:t>
            </w:r>
          </w:p>
        </w:tc>
        <w:tc>
          <w:tcPr>
            <w:tcW w:type="dxa" w:w="5040"/>
          </w:tcPr>
          <w:p>
            <w:r>
              <w:t>Configure, test, enable/disable</w:t>
            </w:r>
          </w:p>
        </w:tc>
      </w:tr>
    </w:tbl>
    <w:p>
      <w:pPr>
        <w:pStyle w:val="Heading1"/>
      </w:pPr>
      <w:r>
        <w:t>16. Security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Use established OIDC/OAuth2-compatible identity infrastructure</w:t>
            </w:r>
          </w:p>
        </w:tc>
      </w:tr>
      <w:tr>
        <w:tc>
          <w:tcPr>
            <w:tcW w:type="dxa" w:w="5040"/>
          </w:tcPr>
          <w:p>
            <w:r>
              <w:t>Authorisation</w:t>
            </w:r>
          </w:p>
        </w:tc>
        <w:tc>
          <w:tcPr>
            <w:tcW w:type="dxa" w:w="5040"/>
          </w:tcPr>
          <w:p>
            <w:r>
              <w:t>Enforce organisation/project/role permissions server-side</w:t>
            </w:r>
          </w:p>
        </w:tc>
      </w:tr>
      <w:tr>
        <w:tc>
          <w:tcPr>
            <w:tcW w:type="dxa" w:w="5040"/>
          </w:tcPr>
          <w:p>
            <w:r>
              <w:t>Agent permissions</w:t>
            </w:r>
          </w:p>
        </w:tc>
        <w:tc>
          <w:tcPr>
            <w:tcW w:type="dxa" w:w="5040"/>
          </w:tcPr>
          <w:p>
            <w:r>
              <w:t>Only explicitly permitted tools</w:t>
            </w:r>
          </w:p>
        </w:tc>
      </w:tr>
      <w:tr>
        <w:tc>
          <w:tcPr>
            <w:tcW w:type="dxa" w:w="5040"/>
          </w:tcPr>
          <w:p>
            <w:r>
              <w:t>Secrets</w:t>
            </w:r>
          </w:p>
        </w:tc>
        <w:tc>
          <w:tcPr>
            <w:tcW w:type="dxa" w:w="5040"/>
          </w:tcPr>
          <w:p>
            <w:r>
              <w:t>Dedicated secret-management mechanism</w:t>
            </w:r>
          </w:p>
        </w:tc>
      </w:tr>
      <w:tr>
        <w:tc>
          <w:tcPr>
            <w:tcW w:type="dxa" w:w="5040"/>
          </w:tcPr>
          <w:p>
            <w:r>
              <w:t>Data isolation</w:t>
            </w:r>
          </w:p>
        </w:tc>
        <w:tc>
          <w:tcPr>
            <w:tcW w:type="dxa" w:w="5040"/>
          </w:tcPr>
          <w:p>
            <w:r>
              <w:t>Tenant/project boundaries enforced in application/data access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Administrative and material decisions auditable</w:t>
            </w:r>
          </w:p>
        </w:tc>
      </w:tr>
      <w:tr>
        <w:tc>
          <w:tcPr>
            <w:tcW w:type="dxa" w:w="5040"/>
          </w:tcPr>
          <w:p>
            <w:r>
              <w:t>Network</w:t>
            </w:r>
          </w:p>
        </w:tc>
        <w:tc>
          <w:tcPr>
            <w:tcW w:type="dxa" w:w="5040"/>
          </w:tcPr>
          <w:p>
            <w:r>
              <w:t>Least-privilege network access</w:t>
            </w:r>
          </w:p>
        </w:tc>
      </w:tr>
      <w:tr>
        <w:tc>
          <w:tcPr>
            <w:tcW w:type="dxa" w:w="5040"/>
          </w:tcPr>
          <w:p>
            <w:r>
              <w:t>Encryption</w:t>
            </w:r>
          </w:p>
        </w:tc>
        <w:tc>
          <w:tcPr>
            <w:tcW w:type="dxa" w:w="5040"/>
          </w:tcPr>
          <w:p>
            <w:r>
              <w:t>In transit and at rest</w:t>
            </w:r>
          </w:p>
        </w:tc>
      </w:tr>
    </w:tbl>
    <w:p>
      <w:pPr>
        <w:pStyle w:val="Heading1"/>
      </w:pPr>
      <w:r>
        <w:t>17.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Logs</w:t>
            </w:r>
          </w:p>
        </w:tc>
        <w:tc>
          <w:tcPr>
            <w:tcW w:type="dxa" w:w="5040"/>
          </w:tcPr>
          <w:p>
            <w:r>
              <w:t>Diagnostics</w:t>
            </w:r>
          </w:p>
        </w:tc>
      </w:tr>
      <w:tr>
        <w:tc>
          <w:tcPr>
            <w:tcW w:type="dxa" w:w="5040"/>
          </w:tcPr>
          <w:p>
            <w:r>
              <w:t>Metrics</w:t>
            </w:r>
          </w:p>
        </w:tc>
        <w:tc>
          <w:tcPr>
            <w:tcW w:type="dxa" w:w="5040"/>
          </w:tcPr>
          <w:p>
            <w:r>
              <w:t>Latency, throughput, failures, queue depth</w:t>
            </w:r>
          </w:p>
        </w:tc>
      </w:tr>
      <w:tr>
        <w:tc>
          <w:tcPr>
            <w:tcW w:type="dxa" w:w="5040"/>
          </w:tcPr>
          <w:p>
            <w:r>
              <w:t>Traces</w:t>
            </w:r>
          </w:p>
        </w:tc>
        <w:tc>
          <w:tcPr>
            <w:tcW w:type="dxa" w:w="5040"/>
          </w:tcPr>
          <w:p>
            <w:r>
              <w:t>Cross-component execution path</w:t>
            </w:r>
          </w:p>
        </w:tc>
      </w:tr>
      <w:tr>
        <w:tc>
          <w:tcPr>
            <w:tcW w:type="dxa" w:w="5040"/>
          </w:tcPr>
          <w:p>
            <w:r>
              <w:t>Events</w:t>
            </w:r>
          </w:p>
        </w:tc>
        <w:tc>
          <w:tcPr>
            <w:tcW w:type="dxa" w:w="5040"/>
          </w:tcPr>
          <w:p>
            <w:r>
              <w:t>Durable workflow history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Security/accountability</w:t>
            </w:r>
          </w:p>
        </w:tc>
      </w:tr>
      <w:tr>
        <w:tc>
          <w:tcPr>
            <w:tcW w:type="dxa" w:w="5040"/>
          </w:tcPr>
          <w:p>
            <w:r>
              <w:t>Execution metadata</w:t>
            </w:r>
          </w:p>
        </w:tc>
        <w:tc>
          <w:tcPr>
            <w:tcW w:type="dxa" w:w="5040"/>
          </w:tcPr>
          <w:p>
            <w:r>
              <w:t>Agent/model/tool performance</w:t>
            </w:r>
          </w:p>
        </w:tc>
      </w:tr>
    </w:tbl>
    <w:p>
      <w:r>
        <w:t>Sensitive prompts, source code and credentials must be redacted or access-controlled in observability systems.</w:t>
      </w:r>
    </w:p>
    <w:p>
      <w:pPr>
        <w:pStyle w:val="Heading1"/>
      </w:pPr>
      <w:r>
        <w:t>18. Reliability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Design approach</w:t>
            </w:r>
          </w:p>
        </w:tc>
      </w:tr>
      <w:tr>
        <w:tc>
          <w:tcPr>
            <w:tcW w:type="dxa" w:w="5040"/>
          </w:tcPr>
          <w:p>
            <w:r>
              <w:t>Transient AI/API failure</w:t>
            </w:r>
          </w:p>
        </w:tc>
        <w:tc>
          <w:tcPr>
            <w:tcW w:type="dxa" w:w="5040"/>
          </w:tcPr>
          <w:p>
            <w:r>
              <w:t>Bounded retry</w:t>
            </w:r>
          </w:p>
        </w:tc>
      </w:tr>
      <w:tr>
        <w:tc>
          <w:tcPr>
            <w:tcW w:type="dxa" w:w="5040"/>
          </w:tcPr>
          <w:p>
            <w:r>
              <w:t>Worker crash</w:t>
            </w:r>
          </w:p>
        </w:tc>
        <w:tc>
          <w:tcPr>
            <w:tcW w:type="dxa" w:w="5040"/>
          </w:tcPr>
          <w:p>
            <w:r>
              <w:t>Recover task from durable state</w:t>
            </w:r>
          </w:p>
        </w:tc>
      </w:tr>
      <w:tr>
        <w:tc>
          <w:tcPr>
            <w:tcW w:type="dxa" w:w="5040"/>
          </w:tcPr>
          <w:p>
            <w:r>
              <w:t>Duplicate delivery</w:t>
            </w:r>
          </w:p>
        </w:tc>
        <w:tc>
          <w:tcPr>
            <w:tcW w:type="dxa" w:w="5040"/>
          </w:tcPr>
          <w:p>
            <w:r>
              <w:t>Idempotent handling</w:t>
            </w:r>
          </w:p>
        </w:tc>
      </w:tr>
      <w:tr>
        <w:tc>
          <w:tcPr>
            <w:tcW w:type="dxa" w:w="5040"/>
          </w:tcPr>
          <w:p>
            <w:r>
              <w:t>Database failure</w:t>
            </w:r>
          </w:p>
        </w:tc>
        <w:tc>
          <w:tcPr>
            <w:tcW w:type="dxa" w:w="5040"/>
          </w:tcPr>
          <w:p>
            <w:r>
              <w:t>Managed backup/recovery</w:t>
            </w:r>
          </w:p>
        </w:tc>
      </w:tr>
      <w:tr>
        <w:tc>
          <w:tcPr>
            <w:tcW w:type="dxa" w:w="5040"/>
          </w:tcPr>
          <w:p>
            <w:r>
              <w:t>Long-running workflow</w:t>
            </w:r>
          </w:p>
        </w:tc>
        <w:tc>
          <w:tcPr>
            <w:tcW w:type="dxa" w:w="5040"/>
          </w:tcPr>
          <w:p>
            <w:r>
              <w:t>Durable async execution</w:t>
            </w:r>
          </w:p>
        </w:tc>
      </w:tr>
      <w:tr>
        <w:tc>
          <w:tcPr>
            <w:tcW w:type="dxa" w:w="5040"/>
          </w:tcPr>
          <w:p>
            <w:r>
              <w:t>Human delay</w:t>
            </w:r>
          </w:p>
        </w:tc>
        <w:tc>
          <w:tcPr>
            <w:tcW w:type="dxa" w:w="5040"/>
          </w:tcPr>
          <w:p>
            <w:r>
              <w:t>Persist waiting state</w:t>
            </w:r>
          </w:p>
        </w:tc>
      </w:tr>
      <w:tr>
        <w:tc>
          <w:tcPr>
            <w:tcW w:type="dxa" w:w="5040"/>
          </w:tcPr>
          <w:p>
            <w:r>
              <w:t>External outage</w:t>
            </w:r>
          </w:p>
        </w:tc>
        <w:tc>
          <w:tcPr>
            <w:tcW w:type="dxa" w:w="5040"/>
          </w:tcPr>
          <w:p>
            <w:r>
              <w:t>Pause/retry integration task</w:t>
            </w:r>
          </w:p>
        </w:tc>
      </w:tr>
    </w:tbl>
    <w:p>
      <w:pPr>
        <w:pStyle w:val="Heading1"/>
      </w:pPr>
      <w:r>
        <w:t>19. Scalability</w:t>
      </w:r>
    </w:p>
    <w:p>
      <w:pPr>
        <w:pStyle w:val="ListBullet"/>
      </w:pPr>
      <w:r>
        <w:t>Scale API/UI independently from workers.</w:t>
      </w:r>
    </w:p>
    <w:p>
      <w:pPr>
        <w:pStyle w:val="ListBullet"/>
      </w:pPr>
      <w:r>
        <w:t>Scale agent workers based on queue depth.</w:t>
      </w:r>
    </w:p>
    <w:p>
      <w:pPr>
        <w:pStyle w:val="ListBullet"/>
      </w:pPr>
      <w:r>
        <w:t>Separate integration workers from AI workers.</w:t>
      </w:r>
    </w:p>
    <w:p>
      <w:pPr>
        <w:pStyle w:val="ListBullet"/>
      </w:pPr>
      <w:r>
        <w:t>Use asynchronous queues for long-running operations.</w:t>
      </w:r>
    </w:p>
    <w:p>
      <w:pPr>
        <w:pStyle w:val="ListBullet"/>
      </w:pPr>
      <w:r>
        <w:t>Partition high-volume event data when required.</w:t>
      </w:r>
    </w:p>
    <w:p>
      <w:pPr>
        <w:pStyle w:val="ListBullet"/>
      </w:pPr>
      <w:r>
        <w:t>Extract services only when independent scaling/deployment/reliability demands it.</w:t>
      </w:r>
    </w:p>
    <w:p>
      <w:pPr>
        <w:pStyle w:val="Heading1"/>
      </w:pPr>
      <w:r>
        <w:t>20. Deployment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Local</w:t>
            </w:r>
          </w:p>
        </w:tc>
        <w:tc>
          <w:tcPr>
            <w:tcW w:type="dxa" w:w="5040"/>
          </w:tcPr>
          <w:p>
            <w:r>
              <w:t>Developer iteration</w:t>
            </w:r>
          </w:p>
        </w:tc>
      </w:tr>
      <w:tr>
        <w:tc>
          <w:tcPr>
            <w:tcW w:type="dxa" w:w="5040"/>
          </w:tcPr>
          <w:p>
            <w:r>
              <w:t>Development</w:t>
            </w:r>
          </w:p>
        </w:tc>
        <w:tc>
          <w:tcPr>
            <w:tcW w:type="dxa" w:w="5040"/>
          </w:tcPr>
          <w:p>
            <w:r>
              <w:t>Shared integration</w:t>
            </w:r>
          </w:p>
        </w:tc>
      </w:tr>
      <w:tr>
        <w:tc>
          <w:tcPr>
            <w:tcW w:type="dxa" w:w="5040"/>
          </w:tcPr>
          <w:p>
            <w:r>
              <w:t>Test/QA</w:t>
            </w:r>
          </w:p>
        </w:tc>
        <w:tc>
          <w:tcPr>
            <w:tcW w:type="dxa" w:w="5040"/>
          </w:tcPr>
          <w:p>
            <w:r>
              <w:t>Automated/manual validation</w:t>
            </w:r>
          </w:p>
        </w:tc>
      </w:tr>
      <w:tr>
        <w:tc>
          <w:tcPr>
            <w:tcW w:type="dxa" w:w="5040"/>
          </w:tcPr>
          <w:p>
            <w:r>
              <w:t>Staging</w:t>
            </w:r>
          </w:p>
        </w:tc>
        <w:tc>
          <w:tcPr>
            <w:tcW w:type="dxa" w:w="5040"/>
          </w:tcPr>
          <w:p>
            <w:r>
              <w:t>Production-like verification</w:t>
            </w:r>
          </w:p>
        </w:tc>
      </w:tr>
      <w:tr>
        <w:tc>
          <w:tcPr>
            <w:tcW w:type="dxa" w:w="5040"/>
          </w:tcPr>
          <w:p>
            <w:r>
              <w:t>Production</w:t>
            </w:r>
          </w:p>
        </w:tc>
        <w:tc>
          <w:tcPr>
            <w:tcW w:type="dxa" w:w="5040"/>
          </w:tcPr>
          <w:p>
            <w:r>
              <w:t>Customer workloads</w:t>
            </w:r>
          </w:p>
        </w:tc>
      </w:tr>
    </w:tbl>
    <w:p>
      <w:r>
        <w:t>Infrastructure should support infrastructure-as-code, automated deployments, environment-specific configuration and secure secret management.</w:t>
      </w:r>
    </w:p>
    <w:p>
      <w:pPr>
        <w:pStyle w:val="Heading1"/>
      </w:pPr>
      <w:r>
        <w:t>21. Technology Recommendations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Initial recommendation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TypeScript/Node.js or equivalent</w:t>
            </w:r>
          </w:p>
        </w:tc>
        <w:tc>
          <w:tcPr>
            <w:tcW w:type="dxa" w:w="3360"/>
          </w:tcPr>
          <w:p>
            <w:r>
              <w:t>Strong fit for API and async workloads; aligns with existing engineering context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+ TypeScript</w:t>
            </w:r>
          </w:p>
        </w:tc>
        <w:tc>
          <w:tcPr>
            <w:tcW w:type="dxa" w:w="3360"/>
          </w:tcPr>
          <w:p>
            <w:r>
              <w:t>Good fit for workflow UI</w:t>
            </w:r>
          </w:p>
        </w:tc>
      </w:tr>
      <w:tr>
        <w:tc>
          <w:tcPr>
            <w:tcW w:type="dxa" w:w="3360"/>
          </w:tcPr>
          <w:p>
            <w:r>
              <w:t>Database</w:t>
            </w:r>
          </w:p>
        </w:tc>
        <w:tc>
          <w:tcPr>
            <w:tcW w:type="dxa" w:w="3360"/>
          </w:tcPr>
          <w:p>
            <w:r>
              <w:t>PostgreSQL</w:t>
            </w:r>
          </w:p>
        </w:tc>
        <w:tc>
          <w:tcPr>
            <w:tcW w:type="dxa" w:w="3360"/>
          </w:tcPr>
          <w:p>
            <w:r>
              <w:t>Relational integrity, JSON support and mature ecosystem</w:t>
            </w:r>
          </w:p>
        </w:tc>
      </w:tr>
      <w:tr>
        <w:tc>
          <w:tcPr>
            <w:tcW w:type="dxa" w:w="3360"/>
          </w:tcPr>
          <w:p>
            <w:r>
              <w:t>Queue</w:t>
            </w:r>
          </w:p>
        </w:tc>
        <w:tc>
          <w:tcPr>
            <w:tcW w:type="dxa" w:w="3360"/>
          </w:tcPr>
          <w:p>
            <w:r>
              <w:t>Managed queue or Redis-backed job system</w:t>
            </w:r>
          </w:p>
        </w:tc>
        <w:tc>
          <w:tcPr>
            <w:tcW w:type="dxa" w:w="3360"/>
          </w:tcPr>
          <w:p>
            <w:r>
              <w:t>Simple async foundation</w:t>
            </w:r>
          </w:p>
        </w:tc>
      </w:tr>
      <w:tr>
        <w:tc>
          <w:tcPr>
            <w:tcW w:type="dxa" w:w="3360"/>
          </w:tcPr>
          <w:p>
            <w:r>
              <w:t>Object storage</w:t>
            </w:r>
          </w:p>
        </w:tc>
        <w:tc>
          <w:tcPr>
            <w:tcW w:type="dxa" w:w="3360"/>
          </w:tcPr>
          <w:p>
            <w:r>
              <w:t>S3-compatible</w:t>
            </w:r>
          </w:p>
        </w:tc>
        <w:tc>
          <w:tcPr>
            <w:tcW w:type="dxa" w:w="3360"/>
          </w:tcPr>
          <w:p>
            <w:r>
              <w:t>Artifacts/documents</w:t>
            </w:r>
          </w:p>
        </w:tc>
      </w:tr>
      <w:tr>
        <w:tc>
          <w:tcPr>
            <w:tcW w:type="dxa" w:w="3360"/>
          </w:tcPr>
          <w:p>
            <w:r>
              <w:t>Retrieval</w:t>
            </w:r>
          </w:p>
        </w:tc>
        <w:tc>
          <w:tcPr>
            <w:tcW w:type="dxa" w:w="3360"/>
          </w:tcPr>
          <w:p>
            <w:r>
              <w:t>pgvector initially</w:t>
            </w:r>
          </w:p>
        </w:tc>
        <w:tc>
          <w:tcPr>
            <w:tcW w:type="dxa" w:w="3360"/>
          </w:tcPr>
          <w:p>
            <w:r>
              <w:t>Reduces early infrastructure complexity</w:t>
            </w:r>
          </w:p>
        </w:tc>
      </w:tr>
      <w:tr>
        <w:tc>
          <w:tcPr>
            <w:tcW w:type="dxa" w:w="3360"/>
          </w:tcPr>
          <w:p>
            <w:r>
              <w:t>Containers</w:t>
            </w:r>
          </w:p>
        </w:tc>
        <w:tc>
          <w:tcPr>
            <w:tcW w:type="dxa" w:w="3360"/>
          </w:tcPr>
          <w:p>
            <w:r>
              <w:t>Docker</w:t>
            </w:r>
          </w:p>
        </w:tc>
        <w:tc>
          <w:tcPr>
            <w:tcW w:type="dxa" w:w="3360"/>
          </w:tcPr>
          <w:p>
            <w:r>
              <w:t>Portable execution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Managed container platform</w:t>
            </w:r>
          </w:p>
        </w:tc>
        <w:tc>
          <w:tcPr>
            <w:tcW w:type="dxa" w:w="3360"/>
          </w:tcPr>
          <w:p>
            <w:r>
              <w:t>Avoid premature infrastructure burden</w:t>
            </w:r>
          </w:p>
        </w:tc>
      </w:tr>
      <w:tr>
        <w:tc>
          <w:tcPr>
            <w:tcW w:type="dxa" w:w="3360"/>
          </w:tcPr>
          <w:p>
            <w:r>
              <w:t>Observability</w:t>
            </w:r>
          </w:p>
        </w:tc>
        <w:tc>
          <w:tcPr>
            <w:tcW w:type="dxa" w:w="3360"/>
          </w:tcPr>
          <w:p>
            <w:r>
              <w:t>OpenTelemetry-compatible</w:t>
            </w:r>
          </w:p>
        </w:tc>
        <w:tc>
          <w:tcPr>
            <w:tcW w:type="dxa" w:w="3360"/>
          </w:tcPr>
          <w:p>
            <w:r>
              <w:t>Vendor-neutral telemetry</w:t>
            </w:r>
          </w:p>
        </w:tc>
      </w:tr>
      <w:tr>
        <w:tc>
          <w:tcPr>
            <w:tcW w:type="dxa" w:w="3360"/>
          </w:tcPr>
          <w:p>
            <w:r>
              <w:t>Identity</w:t>
            </w:r>
          </w:p>
        </w:tc>
        <w:tc>
          <w:tcPr>
            <w:tcW w:type="dxa" w:w="3360"/>
          </w:tcPr>
          <w:p>
            <w:r>
              <w:t>OIDC/OAuth2 provider</w:t>
            </w:r>
          </w:p>
        </w:tc>
        <w:tc>
          <w:tcPr>
            <w:tcW w:type="dxa" w:w="3360"/>
          </w:tcPr>
          <w:p>
            <w:r>
              <w:t>Avoid custom identity infrastructure</w:t>
            </w:r>
          </w:p>
        </w:tc>
      </w:tr>
    </w:tbl>
    <w:p>
      <w:r>
        <w:t>These recommendations require validation against target cloud, security, workload and team constraints.</w:t>
      </w:r>
    </w:p>
    <w:p>
      <w:pPr>
        <w:pStyle w:val="Heading1"/>
      </w:pPr>
      <w:r>
        <w:t>22. Modular Monolith Boundaries</w:t>
      </w:r>
    </w:p>
    <w:p>
      <w:pPr>
        <w:pStyle w:val="ListBullet"/>
      </w:pPr>
      <w:r>
        <w:t>identity</w:t>
      </w:r>
    </w:p>
    <w:p>
      <w:pPr>
        <w:pStyle w:val="ListBullet"/>
      </w:pPr>
      <w:r>
        <w:t>projects</w:t>
      </w:r>
    </w:p>
    <w:p>
      <w:pPr>
        <w:pStyle w:val="ListBullet"/>
      </w:pPr>
      <w:r>
        <w:t>work</w:t>
      </w:r>
    </w:p>
    <w:p>
      <w:pPr>
        <w:pStyle w:val="ListBullet"/>
      </w:pPr>
      <w:r>
        <w:t>workflow</w:t>
      </w:r>
    </w:p>
    <w:p>
      <w:pPr>
        <w:pStyle w:val="ListBullet"/>
      </w:pPr>
      <w:r>
        <w:t>agents</w:t>
      </w:r>
    </w:p>
    <w:p>
      <w:pPr>
        <w:pStyle w:val="ListBullet"/>
      </w:pPr>
      <w:r>
        <w:t>context</w:t>
      </w:r>
    </w:p>
    <w:p>
      <w:pPr>
        <w:pStyle w:val="ListBullet"/>
      </w:pPr>
      <w:r>
        <w:t>knowledge</w:t>
      </w:r>
    </w:p>
    <w:p>
      <w:pPr>
        <w:pStyle w:val="ListBullet"/>
      </w:pPr>
      <w:r>
        <w:t>artifacts</w:t>
      </w:r>
    </w:p>
    <w:p>
      <w:pPr>
        <w:pStyle w:val="ListBullet"/>
      </w:pPr>
      <w:r>
        <w:t>integrations</w:t>
      </w:r>
    </w:p>
    <w:p>
      <w:pPr>
        <w:pStyle w:val="ListBullet"/>
      </w:pPr>
      <w:r>
        <w:t>ai-runtime</w:t>
      </w:r>
    </w:p>
    <w:p>
      <w:pPr>
        <w:pStyle w:val="ListBullet"/>
      </w:pPr>
      <w:r>
        <w:t>observability</w:t>
      </w:r>
    </w:p>
    <w:p>
      <w:r>
        <w:t>Modules should communicate through explicit interfaces and application/domain services. Direct cross-module persistence access should be restricted.</w:t>
      </w:r>
    </w:p>
    <w:p>
      <w:pPr>
        <w:pStyle w:val="Heading1"/>
      </w:pPr>
      <w:r>
        <w:t>23. Service Extraction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Potential extraction</w:t>
            </w:r>
          </w:p>
        </w:tc>
      </w:tr>
      <w:tr>
        <w:tc>
          <w:tcPr>
            <w:tcW w:type="dxa" w:w="5040"/>
          </w:tcPr>
          <w:p>
            <w:r>
              <w:t>Independent agent scaling</w:t>
            </w:r>
          </w:p>
        </w:tc>
        <w:tc>
          <w:tcPr>
            <w:tcW w:type="dxa" w:w="5040"/>
          </w:tcPr>
          <w:p>
            <w:r>
              <w:t>Agent Runtime/workers</w:t>
            </w:r>
          </w:p>
        </w:tc>
      </w:tr>
      <w:tr>
        <w:tc>
          <w:tcPr>
            <w:tcW w:type="dxa" w:w="5040"/>
          </w:tcPr>
          <w:p>
            <w:r>
              <w:t>Workflow reliability needs isolation</w:t>
            </w:r>
          </w:p>
        </w:tc>
        <w:tc>
          <w:tcPr>
            <w:tcW w:type="dxa" w:w="5040"/>
          </w:tcPr>
          <w:p>
            <w:r>
              <w:t>Workflow Engine</w:t>
            </w:r>
          </w:p>
        </w:tc>
      </w:tr>
      <w:tr>
        <w:tc>
          <w:tcPr>
            <w:tcW w:type="dxa" w:w="5040"/>
          </w:tcPr>
          <w:p>
            <w:r>
              <w:t>Knowledge indexing becomes heavy</w:t>
            </w:r>
          </w:p>
        </w:tc>
        <w:tc>
          <w:tcPr>
            <w:tcW w:type="dxa" w:w="5040"/>
          </w:tcPr>
          <w:p>
            <w:r>
              <w:t>Knowledge/Indexing</w:t>
            </w:r>
          </w:p>
        </w:tc>
      </w:tr>
      <w:tr>
        <w:tc>
          <w:tcPr>
            <w:tcW w:type="dxa" w:w="5040"/>
          </w:tcPr>
          <w:p>
            <w:r>
              <w:t>Integration isolation required</w:t>
            </w:r>
          </w:p>
        </w:tc>
        <w:tc>
          <w:tcPr>
            <w:tcW w:type="dxa" w:w="5040"/>
          </w:tcPr>
          <w:p>
            <w:r>
              <w:t>Integration Service</w:t>
            </w:r>
          </w:p>
        </w:tc>
      </w:tr>
      <w:tr>
        <w:tc>
          <w:tcPr>
            <w:tcW w:type="dxa" w:w="5040"/>
          </w:tcPr>
          <w:p>
            <w:r>
              <w:t>Event volume becomes material</w:t>
            </w:r>
          </w:p>
        </w:tc>
        <w:tc>
          <w:tcPr>
            <w:tcW w:type="dxa" w:w="5040"/>
          </w:tcPr>
          <w:p>
            <w:r>
              <w:t>Event/Analytics subsystem</w:t>
            </w:r>
          </w:p>
        </w:tc>
      </w:tr>
      <w:tr>
        <w:tc>
          <w:tcPr>
            <w:tcW w:type="dxa" w:w="5040"/>
          </w:tcPr>
          <w:p>
            <w:r>
              <w:t>Separate teams own domains</w:t>
            </w:r>
          </w:p>
        </w:tc>
        <w:tc>
          <w:tcPr>
            <w:tcW w:type="dxa" w:w="5040"/>
          </w:tcPr>
          <w:p>
            <w:r>
              <w:t>Domain-specific services</w:t>
            </w:r>
          </w:p>
        </w:tc>
      </w:tr>
    </w:tbl>
    <w:p>
      <w:pPr>
        <w:pStyle w:val="Heading1"/>
      </w:pPr>
      <w:r>
        <w:t>24. Architectural Decision Records</w:t>
      </w:r>
    </w:p>
    <w:p>
      <w:pPr>
        <w:pStyle w:val="Heading2"/>
      </w:pPr>
      <w:r>
        <w:t>ADR-001: Workflow-first kernel</w:t>
      </w:r>
    </w:p>
    <w:p>
      <w:r>
        <w:t>Make workflow orchestration a core platform domain because workflows represent engineering intent and coordinate agents, humans, integrations and system tasks.</w:t>
      </w:r>
    </w:p>
    <w:p>
      <w:pPr>
        <w:pStyle w:val="Heading2"/>
      </w:pPr>
      <w:r>
        <w:t>ADR-002: Modular monolith first</w:t>
      </w:r>
    </w:p>
    <w:p>
      <w:r>
        <w:t>Start with explicit modules and asynchronous workers to reduce operational complexity while retaining extraction boundaries.</w:t>
      </w:r>
    </w:p>
    <w:p>
      <w:pPr>
        <w:pStyle w:val="Heading2"/>
      </w:pPr>
      <w:r>
        <w:t>ADR-003: Durable workflow state</w:t>
      </w:r>
    </w:p>
    <w:p>
      <w:r>
        <w:t>Persist workflow/task state independently of worker memory so executions survive interruption and human pauses.</w:t>
      </w:r>
    </w:p>
    <w:p>
      <w:pPr>
        <w:pStyle w:val="Heading2"/>
      </w:pPr>
      <w:r>
        <w:t>ADR-004: Capability-based integrations</w:t>
      </w:r>
    </w:p>
    <w:p>
      <w:r>
        <w:t>Workflows depend on abstract capabilities and provider adapters to avoid vendor-specific coupling.</w:t>
      </w:r>
    </w:p>
    <w:p>
      <w:pPr>
        <w:pStyle w:val="Heading2"/>
      </w:pPr>
      <w:r>
        <w:t>ADR-005: Versioned AI behaviour</w:t>
      </w:r>
    </w:p>
    <w:p>
      <w:r>
        <w:t>Version workflows, agents, instructions and artifacts so historical executions remain interpretable.</w:t>
      </w:r>
    </w:p>
    <w:p>
      <w:pPr>
        <w:pStyle w:val="Heading2"/>
      </w:pPr>
      <w:r>
        <w:t>ADR-006: Explicit context assembly</w:t>
      </w:r>
    </w:p>
    <w:p>
      <w:r>
        <w:t>Build a controlled context package for every agent task to improve reproducibility, security and observability.</w:t>
      </w:r>
    </w:p>
    <w:p>
      <w:pPr>
        <w:pStyle w:val="Heading1"/>
      </w:pPr>
      <w:r>
        <w:t>25. 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33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3360"/>
          </w:tcPr>
          <w:p>
            <w:r>
              <w:t>AI variability</w:t>
            </w:r>
          </w:p>
        </w:tc>
        <w:tc>
          <w:tcPr>
            <w:tcW w:type="dxa" w:w="3360"/>
          </w:tcPr>
          <w:p>
            <w:r>
              <w:t>Quality</w:t>
            </w:r>
          </w:p>
        </w:tc>
        <w:tc>
          <w:tcPr>
            <w:tcW w:type="dxa" w:w="3360"/>
          </w:tcPr>
          <w:p>
            <w:r>
              <w:t>Contracts, evaluation, approvals and retries</w:t>
            </w:r>
          </w:p>
        </w:tc>
      </w:tr>
      <w:tr>
        <w:tc>
          <w:tcPr>
            <w:tcW w:type="dxa" w:w="3360"/>
          </w:tcPr>
          <w:p>
            <w:r>
              <w:t>Tool misuse</w:t>
            </w:r>
          </w:p>
        </w:tc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Capability permissions and scoped credentials</w:t>
            </w:r>
          </w:p>
        </w:tc>
      </w:tr>
      <w:tr>
        <w:tc>
          <w:tcPr>
            <w:tcW w:type="dxa" w:w="3360"/>
          </w:tcPr>
          <w:p>
            <w:r>
              <w:t>Provider dependency</w:t>
            </w:r>
          </w:p>
        </w:tc>
        <w:tc>
          <w:tcPr>
            <w:tcW w:type="dxa" w:w="3360"/>
          </w:tcPr>
          <w:p>
            <w:r>
              <w:t>Availability/cost</w:t>
            </w:r>
          </w:p>
        </w:tc>
        <w:tc>
          <w:tcPr>
            <w:tcW w:type="dxa" w:w="3360"/>
          </w:tcPr>
          <w:p>
            <w:r>
              <w:t>Provider abstraction</w:t>
            </w:r>
          </w:p>
        </w:tc>
      </w:tr>
      <w:tr>
        <w:tc>
          <w:tcPr>
            <w:tcW w:type="dxa" w:w="3360"/>
          </w:tcPr>
          <w:p>
            <w:r>
              <w:t>Context leakage</w:t>
            </w:r>
          </w:p>
        </w:tc>
        <w:tc>
          <w:tcPr>
            <w:tcW w:type="dxa" w:w="3360"/>
          </w:tcPr>
          <w:p>
            <w:r>
              <w:t>Security</w:t>
            </w:r>
          </w:p>
        </w:tc>
        <w:tc>
          <w:tcPr>
            <w:tcW w:type="dxa" w:w="3360"/>
          </w:tcPr>
          <w:p>
            <w:r>
              <w:t>Permission-aware retrieval</w:t>
            </w:r>
          </w:p>
        </w:tc>
      </w:tr>
      <w:tr>
        <w:tc>
          <w:tcPr>
            <w:tcW w:type="dxa" w:w="3360"/>
          </w:tcPr>
          <w:p>
            <w:r>
              <w:t>Workflow complexity</w:t>
            </w:r>
          </w:p>
        </w:tc>
        <w:tc>
          <w:tcPr>
            <w:tcW w:type="dxa" w:w="3360"/>
          </w:tcPr>
          <w:p>
            <w:r>
              <w:t>Maintainability</w:t>
            </w:r>
          </w:p>
        </w:tc>
        <w:tc>
          <w:tcPr>
            <w:tcW w:type="dxa" w:w="3360"/>
          </w:tcPr>
          <w:p>
            <w:r>
              <w:t>Versioned declarative workflows</w:t>
            </w:r>
          </w:p>
        </w:tc>
      </w:tr>
      <w:tr>
        <w:tc>
          <w:tcPr>
            <w:tcW w:type="dxa" w:w="3360"/>
          </w:tcPr>
          <w:p>
            <w:r>
              <w:t>Long-running tasks</w:t>
            </w:r>
          </w:p>
        </w:tc>
        <w:tc>
          <w:tcPr>
            <w:tcW w:type="dxa" w:w="3360"/>
          </w:tcPr>
          <w:p>
            <w:r>
              <w:t>Operations</w:t>
            </w:r>
          </w:p>
        </w:tc>
        <w:tc>
          <w:tcPr>
            <w:tcW w:type="dxa" w:w="3360"/>
          </w:tcPr>
          <w:p>
            <w:r>
              <w:t>Durable async state</w:t>
            </w:r>
          </w:p>
        </w:tc>
      </w:tr>
      <w:tr>
        <w:tc>
          <w:tcPr>
            <w:tcW w:type="dxa" w:w="3360"/>
          </w:tcPr>
          <w:p>
            <w:r>
              <w:t>Premature microservices</w:t>
            </w:r>
          </w:p>
        </w:tc>
        <w:tc>
          <w:tcPr>
            <w:tcW w:type="dxa" w:w="3360"/>
          </w:tcPr>
          <w:p>
            <w:r>
              <w:t>Delivery complexity</w:t>
            </w:r>
          </w:p>
        </w:tc>
        <w:tc>
          <w:tcPr>
            <w:tcW w:type="dxa" w:w="3360"/>
          </w:tcPr>
          <w:p>
            <w:r>
              <w:t>Modular monolith first</w:t>
            </w:r>
          </w:p>
        </w:tc>
      </w:tr>
    </w:tbl>
    <w:p>
      <w:pPr>
        <w:pStyle w:val="Heading1"/>
      </w:pPr>
      <w:r>
        <w:t>26.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Functional/domain requirement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Architecture response</w:t>
            </w:r>
          </w:p>
        </w:tc>
      </w:tr>
      <w:tr>
        <w:tc>
          <w:tcPr>
            <w:tcW w:type="dxa" w:w="5040"/>
          </w:tcPr>
          <w:p>
            <w:r>
              <w:t>Workflow-first</w:t>
            </w:r>
          </w:p>
        </w:tc>
        <w:tc>
          <w:tcPr>
            <w:tcW w:type="dxa" w:w="5040"/>
          </w:tcPr>
          <w:p>
            <w:r>
              <w:t>Workflow Engine + durable execution</w:t>
            </w:r>
          </w:p>
        </w:tc>
      </w:tr>
      <w:tr>
        <w:tc>
          <w:tcPr>
            <w:tcW w:type="dxa" w:w="5040"/>
          </w:tcPr>
          <w:p>
            <w:r>
              <w:t>Reusable agents</w:t>
            </w:r>
          </w:p>
        </w:tc>
        <w:tc>
          <w:tcPr>
            <w:tcW w:type="dxa" w:w="5040"/>
          </w:tcPr>
          <w:p>
            <w:r>
              <w:t>Agent Registry + Runtime</w:t>
            </w:r>
          </w:p>
        </w:tc>
      </w:tr>
      <w:tr>
        <w:tc>
          <w:tcPr>
            <w:tcW w:type="dxa" w:w="5040"/>
          </w:tcPr>
          <w:p>
            <w:r>
              <w:t>Human approvals</w:t>
            </w:r>
          </w:p>
        </w:tc>
        <w:tc>
          <w:tcPr>
            <w:tcW w:type="dxa" w:w="5040"/>
          </w:tcPr>
          <w:p>
            <w:r>
              <w:t>Approval Manager + persisted state</w:t>
            </w:r>
          </w:p>
        </w:tc>
      </w:tr>
      <w:tr>
        <w:tc>
          <w:tcPr>
            <w:tcW w:type="dxa" w:w="5040"/>
          </w:tcPr>
          <w:p>
            <w:r>
              <w:t>Context/knowledge</w:t>
            </w:r>
          </w:p>
        </w:tc>
        <w:tc>
          <w:tcPr>
            <w:tcW w:type="dxa" w:w="5040"/>
          </w:tcPr>
          <w:p>
            <w:r>
              <w:t>Context/Knowledge + retrieval</w:t>
            </w:r>
          </w:p>
        </w:tc>
      </w:tr>
      <w:tr>
        <w:tc>
          <w:tcPr>
            <w:tcW w:type="dxa" w:w="5040"/>
          </w:tcPr>
          <w:p>
            <w:r>
              <w:t>Artifact versioning</w:t>
            </w:r>
          </w:p>
        </w:tc>
        <w:tc>
          <w:tcPr>
            <w:tcW w:type="dxa" w:w="5040"/>
          </w:tcPr>
          <w:p>
            <w:r>
              <w:t>Artifact service + object storage</w:t>
            </w:r>
          </w:p>
        </w:tc>
      </w:tr>
      <w:tr>
        <w:tc>
          <w:tcPr>
            <w:tcW w:type="dxa" w:w="5040"/>
          </w:tcPr>
          <w:p>
            <w:r>
              <w:t>External tools</w:t>
            </w:r>
          </w:p>
        </w:tc>
        <w:tc>
          <w:tcPr>
            <w:tcW w:type="dxa" w:w="5040"/>
          </w:tcPr>
          <w:p>
            <w:r>
              <w:t>Capability adapters</w:t>
            </w:r>
          </w:p>
        </w:tc>
      </w:tr>
      <w:tr>
        <w:tc>
          <w:tcPr>
            <w:tcW w:type="dxa" w:w="5040"/>
          </w:tcPr>
          <w:p>
            <w:r>
              <w:t>Auditability</w:t>
            </w:r>
          </w:p>
        </w:tc>
        <w:tc>
          <w:tcPr>
            <w:tcW w:type="dxa" w:w="5040"/>
          </w:tcPr>
          <w:p>
            <w:r>
              <w:t>Events + audit subsystem</w:t>
            </w:r>
          </w:p>
        </w:tc>
      </w:tr>
      <w:tr>
        <w:tc>
          <w:tcPr>
            <w:tcW w:type="dxa" w:w="5040"/>
          </w:tcPr>
          <w:p>
            <w:r>
              <w:t>Provider independence</w:t>
            </w:r>
          </w:p>
        </w:tc>
        <w:tc>
          <w:tcPr>
            <w:tcW w:type="dxa" w:w="5040"/>
          </w:tcPr>
          <w:p>
            <w:r>
              <w:t>AI Model Gateway</w:t>
            </w:r>
          </w:p>
        </w:tc>
      </w:tr>
      <w:tr>
        <w:tc>
          <w:tcPr>
            <w:tcW w:type="dxa" w:w="5040"/>
          </w:tcPr>
          <w:p>
            <w:r>
              <w:t>Security</w:t>
            </w:r>
          </w:p>
        </w:tc>
        <w:tc>
          <w:tcPr>
            <w:tcW w:type="dxa" w:w="5040"/>
          </w:tcPr>
          <w:p>
            <w:r>
              <w:t>Identity, RBAC, tool permissions, secrets</w:t>
            </w:r>
          </w:p>
        </w:tc>
      </w:tr>
    </w:tbl>
    <w:p>
      <w:pPr>
        <w:pStyle w:val="Heading1"/>
      </w:pPr>
      <w:r>
        <w:t>27.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Technical outcome</w:t>
            </w:r>
          </w:p>
        </w:tc>
      </w:tr>
      <w:tr>
        <w:tc>
          <w:tcPr>
            <w:tcW w:type="dxa" w:w="5040"/>
          </w:tcPr>
          <w:p>
            <w:r>
              <w:t>1 Foundation</w:t>
            </w:r>
          </w:p>
        </w:tc>
        <w:tc>
          <w:tcPr>
            <w:tcW w:type="dxa" w:w="5040"/>
          </w:tcPr>
          <w:p>
            <w:r>
              <w:t>Web/API, identity, project/work, database</w:t>
            </w:r>
          </w:p>
        </w:tc>
      </w:tr>
      <w:tr>
        <w:tc>
          <w:tcPr>
            <w:tcW w:type="dxa" w:w="5040"/>
          </w:tcPr>
          <w:p>
            <w:r>
              <w:t>2 Workflow Core</w:t>
            </w:r>
          </w:p>
        </w:tc>
        <w:tc>
          <w:tcPr>
            <w:tcW w:type="dxa" w:w="5040"/>
          </w:tcPr>
          <w:p>
            <w:r>
              <w:t>Definitions, versions, runs, tasks, approvals</w:t>
            </w:r>
          </w:p>
        </w:tc>
      </w:tr>
      <w:tr>
        <w:tc>
          <w:tcPr>
            <w:tcW w:type="dxa" w:w="5040"/>
          </w:tcPr>
          <w:p>
            <w:r>
              <w:t>3 Agent Runtime</w:t>
            </w:r>
          </w:p>
        </w:tc>
        <w:tc>
          <w:tcPr>
            <w:tcW w:type="dxa" w:w="5040"/>
          </w:tcPr>
          <w:p>
            <w:r>
              <w:t>Registry, model gateway, workers, validation</w:t>
            </w:r>
          </w:p>
        </w:tc>
      </w:tr>
      <w:tr>
        <w:tc>
          <w:tcPr>
            <w:tcW w:type="dxa" w:w="5040"/>
          </w:tcPr>
          <w:p>
            <w:r>
              <w:t>4 Context &amp; Artifacts</w:t>
            </w:r>
          </w:p>
        </w:tc>
        <w:tc>
          <w:tcPr>
            <w:tcW w:type="dxa" w:w="5040"/>
          </w:tcPr>
          <w:p>
            <w:r>
              <w:t>Context, knowledge baseline, artifact storage</w:t>
            </w:r>
          </w:p>
        </w:tc>
      </w:tr>
      <w:tr>
        <w:tc>
          <w:tcPr>
            <w:tcW w:type="dxa" w:w="5040"/>
          </w:tcPr>
          <w:p>
            <w:r>
              <w:t>5 Integrations</w:t>
            </w:r>
          </w:p>
        </w:tc>
        <w:tc>
          <w:tcPr>
            <w:tcW w:type="dxa" w:w="5040"/>
          </w:tcPr>
          <w:p>
            <w:r>
              <w:t>Issue tracker and Git adapters</w:t>
            </w:r>
          </w:p>
        </w:tc>
      </w:tr>
      <w:tr>
        <w:tc>
          <w:tcPr>
            <w:tcW w:type="dxa" w:w="5040"/>
          </w:tcPr>
          <w:p>
            <w:r>
              <w:t>6 Quality</w:t>
            </w:r>
          </w:p>
        </w:tc>
        <w:tc>
          <w:tcPr>
            <w:tcW w:type="dxa" w:w="5040"/>
          </w:tcPr>
          <w:p>
            <w:r>
              <w:t>CI/CD, testing, observability, hardening</w:t>
            </w:r>
          </w:p>
        </w:tc>
      </w:tr>
      <w:tr>
        <w:tc>
          <w:tcPr>
            <w:tcW w:type="dxa" w:w="5040"/>
          </w:tcPr>
          <w:p>
            <w:r>
              <w:t>7 Enterprise</w:t>
            </w:r>
          </w:p>
        </w:tc>
        <w:tc>
          <w:tcPr>
            <w:tcW w:type="dxa" w:w="5040"/>
          </w:tcPr>
          <w:p>
            <w:r>
              <w:t>Governance, cost, analytics, policy</w:t>
            </w:r>
          </w:p>
        </w:tc>
      </w:tr>
    </w:tbl>
    <w:p>
      <w:pPr>
        <w:pStyle w:val="Heading1"/>
      </w:pPr>
      <w:r>
        <w:t>28. Open Technical Decisions</w:t>
      </w:r>
    </w:p>
    <w:p>
      <w:pPr>
        <w:pStyle w:val="ListBullet"/>
      </w:pPr>
      <w:r>
        <w:t>Durable workflow framework versus custom state machine.</w:t>
      </w:r>
    </w:p>
    <w:p>
      <w:pPr>
        <w:pStyle w:val="ListBullet"/>
      </w:pPr>
      <w:r>
        <w:t>Cloud and container platform.</w:t>
      </w:r>
    </w:p>
    <w:p>
      <w:pPr>
        <w:pStyle w:val="ListBullet"/>
      </w:pPr>
      <w:r>
        <w:t>Queue/event technology.</w:t>
      </w:r>
    </w:p>
    <w:p>
      <w:pPr>
        <w:pStyle w:val="ListBullet"/>
      </w:pPr>
      <w:r>
        <w:t>Model provider and data-residency strategy.</w:t>
      </w:r>
    </w:p>
    <w:p>
      <w:pPr>
        <w:pStyle w:val="ListBullet"/>
      </w:pPr>
      <w:r>
        <w:t>Retrieval and embedding strategy.</w:t>
      </w:r>
    </w:p>
    <w:p>
      <w:pPr>
        <w:pStyle w:val="ListBullet"/>
      </w:pPr>
      <w:r>
        <w:t>Agent sandboxing for code execution.</w:t>
      </w:r>
    </w:p>
    <w:p>
      <w:pPr>
        <w:pStyle w:val="ListBullet"/>
      </w:pPr>
      <w:r>
        <w:t>Source-code access model.</w:t>
      </w:r>
    </w:p>
    <w:p>
      <w:pPr>
        <w:pStyle w:val="ListBullet"/>
      </w:pPr>
      <w:r>
        <w:t>API contract style.</w:t>
      </w:r>
    </w:p>
    <w:p>
      <w:pPr>
        <w:pStyle w:val="ListBullet"/>
      </w:pPr>
      <w:r>
        <w:t>Multi-tenant isolation model.</w:t>
      </w:r>
    </w:p>
    <w:p>
      <w:pPr>
        <w:pStyle w:val="ListBullet"/>
      </w:pPr>
      <w:r>
        <w:t>Production SLOs and capacity targets.</w:t>
      </w:r>
    </w:p>
    <w:p>
      <w:pPr>
        <w:pStyle w:val="Heading1"/>
      </w:pPr>
      <w:r>
        <w:t>29. Conclusion</w:t>
      </w:r>
    </w:p>
    <w:p>
      <w:r>
        <w:t>The DevOS architecture is centred on a durable Workflow Orchestration Kernel supported by reusable Agent Runtime capabilities, explicit Context and Knowledge, versioned Artifacts, capability-based Integrations, and cross-cutting Security and Observability. A modular monolith with asynchronous workers is the recommended starting point, with service extraction driven by measurable operational or organisational needs.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Technical Architecture Specification v1.0 | Confidential Product Design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