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DevOS POC — Tool Gateway, Git &amp; Development Workspace</w:t>
      </w:r>
    </w:p>
    <w:p>
      <w:pPr>
        <w:jc w:val="center"/>
      </w:pPr>
      <w:r>
        <w:rPr>
          <w:i/>
        </w:rPr>
        <w:t>Developer-Ready Sprint Implementation Specification • Version 1.0</w:t>
      </w:r>
    </w:p>
    <w:p>
      <w:r>
        <w:t>Purpose: Provide the concrete implementation backlog for Tool Gateway, Git &amp; Development Workspace. Each task is intended to be developer-ready and aligned to the DevOS POC architecture, contracts, database design, repository structure and Software Change Workflow.</w:t>
      </w:r>
    </w:p>
    <w:p>
      <w:r>
        <w:br w:type="page"/>
      </w:r>
    </w:p>
    <w:p>
      <w:pPr>
        <w:pStyle w:val="Heading1"/>
      </w:pPr>
      <w:r>
        <w:t>1. Sprint Goal</w:t>
      </w:r>
    </w:p>
    <w:p>
      <w:r>
        <w:t>Enable controlled software modification through the Tool Gateway, Git integration and development workspace.</w:t>
      </w:r>
    </w:p>
    <w:p>
      <w:pPr>
        <w:pStyle w:val="Heading1"/>
      </w:pPr>
      <w:r>
        <w:t>2. Sprint Outcome</w:t>
      </w:r>
    </w:p>
    <w:p>
      <w:r>
        <w:t>An approved plan can be executed by a development agent in a controlled workspace and produce a branch/PR.</w:t>
      </w:r>
    </w:p>
    <w:p>
      <w:pPr>
        <w:pStyle w:val="Heading1"/>
      </w:pPr>
      <w:r>
        <w:t>3. Scope</w:t>
      </w:r>
    </w:p>
    <w:p>
      <w:pPr>
        <w:pStyle w:val="ListBullet"/>
      </w:pPr>
      <w:r>
        <w:t>Tool definitions</w:t>
      </w:r>
    </w:p>
    <w:p>
      <w:pPr>
        <w:pStyle w:val="ListBullet"/>
      </w:pPr>
      <w:r>
        <w:t>Tool Gateway</w:t>
      </w:r>
    </w:p>
    <w:p>
      <w:pPr>
        <w:pStyle w:val="ListBullet"/>
      </w:pPr>
      <w:r>
        <w:t>Credentials abstraction</w:t>
      </w:r>
    </w:p>
    <w:p>
      <w:pPr>
        <w:pStyle w:val="ListBullet"/>
      </w:pPr>
      <w:r>
        <w:t>Git adapter</w:t>
      </w:r>
    </w:p>
    <w:p>
      <w:pPr>
        <w:pStyle w:val="ListBullet"/>
      </w:pPr>
      <w:r>
        <w:t>Development workspace</w:t>
      </w:r>
    </w:p>
    <w:p>
      <w:pPr>
        <w:pStyle w:val="ListBullet"/>
      </w:pPr>
      <w:r>
        <w:t>Development agent</w:t>
      </w:r>
    </w:p>
    <w:p>
      <w:pPr>
        <w:pStyle w:val="ListBullet"/>
      </w:pPr>
      <w:r>
        <w:t>PR creation</w:t>
      </w:r>
    </w:p>
    <w:p>
      <w:pPr>
        <w:pStyle w:val="ListBullet"/>
      </w:pPr>
      <w:r>
        <w:t>Mutation safety</w:t>
      </w:r>
    </w:p>
    <w:p>
      <w:pPr>
        <w:pStyle w:val="ListBullet"/>
      </w:pPr>
      <w:r>
        <w:t>Development UI</w:t>
      </w:r>
    </w:p>
    <w:p>
      <w:pPr>
        <w:pStyle w:val="Heading1"/>
      </w:pPr>
      <w:r>
        <w:t>4. Out of Scope / Deferred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Multiple Git providers</w:t>
      </w:r>
    </w:p>
    <w:p>
      <w:pPr>
        <w:pStyle w:val="ListBullet"/>
      </w:pPr>
      <w:r>
        <w:t>Unrestricted tool execution</w:t>
      </w:r>
    </w:p>
    <w:p>
      <w:pPr>
        <w:pStyle w:val="Heading1"/>
      </w:pPr>
      <w:r>
        <w:t>5. Task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Estimate</w:t>
            </w:r>
          </w:p>
        </w:tc>
      </w:tr>
      <w:tr>
        <w:tc>
          <w:tcPr>
            <w:tcW w:type="dxa" w:w="2556"/>
          </w:tcPr>
          <w:p>
            <w:r>
              <w:t>DEVOS-051</w:t>
            </w:r>
          </w:p>
        </w:tc>
        <w:tc>
          <w:tcPr>
            <w:tcW w:type="dxa" w:w="2556"/>
          </w:tcPr>
          <w:p>
            <w:r>
              <w:t>Implement tool definition model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DEVOS-052</w:t>
            </w:r>
          </w:p>
        </w:tc>
        <w:tc>
          <w:tcPr>
            <w:tcW w:type="dxa" w:w="2556"/>
          </w:tcPr>
          <w:p>
            <w:r>
              <w:t>Implement tool gateway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DEVOS-053</w:t>
            </w:r>
          </w:p>
        </w:tc>
        <w:tc>
          <w:tcPr>
            <w:tcW w:type="dxa" w:w="2556"/>
          </w:tcPr>
          <w:p>
            <w:r>
              <w:t>Implement integration credential abstraction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DEVOS-054</w:t>
            </w:r>
          </w:p>
        </w:tc>
        <w:tc>
          <w:tcPr>
            <w:tcW w:type="dxa" w:w="2556"/>
          </w:tcPr>
          <w:p>
            <w:r>
              <w:t>Implement Git adapter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DEVOS-055</w:t>
            </w:r>
          </w:p>
        </w:tc>
        <w:tc>
          <w:tcPr>
            <w:tcW w:type="dxa" w:w="2556"/>
          </w:tcPr>
          <w:p>
            <w:r>
              <w:t>Implement controlled workspace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DEVOS-056</w:t>
            </w:r>
          </w:p>
        </w:tc>
        <w:tc>
          <w:tcPr>
            <w:tcW w:type="dxa" w:w="2556"/>
          </w:tcPr>
          <w:p>
            <w:r>
              <w:t>Implement repository context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DEVOS-057</w:t>
            </w:r>
          </w:p>
        </w:tc>
        <w:tc>
          <w:tcPr>
            <w:tcW w:type="dxa" w:w="2556"/>
          </w:tcPr>
          <w:p>
            <w:r>
              <w:t>Implement development agent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2d</w:t>
            </w:r>
          </w:p>
        </w:tc>
      </w:tr>
      <w:tr>
        <w:tc>
          <w:tcPr>
            <w:tcW w:type="dxa" w:w="2556"/>
          </w:tcPr>
          <w:p>
            <w:r>
              <w:t>DEVOS-058</w:t>
            </w:r>
          </w:p>
        </w:tc>
        <w:tc>
          <w:tcPr>
            <w:tcW w:type="dxa" w:w="2556"/>
          </w:tcPr>
          <w:p>
            <w:r>
              <w:t>Implement PR creation capability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DEVOS-059</w:t>
            </w:r>
          </w:p>
        </w:tc>
        <w:tc>
          <w:tcPr>
            <w:tcW w:type="dxa" w:w="2556"/>
          </w:tcPr>
          <w:p>
            <w:r>
              <w:t>Add mutation safety controls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DEVOS-060</w:t>
            </w:r>
          </w:p>
        </w:tc>
        <w:tc>
          <w:tcPr>
            <w:tcW w:type="dxa" w:w="2556"/>
          </w:tcPr>
          <w:p>
            <w:r>
              <w:t>Development UI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DEVOS-061</w:t>
            </w:r>
          </w:p>
        </w:tc>
        <w:tc>
          <w:tcPr>
            <w:tcW w:type="dxa" w:w="2556"/>
          </w:tcPr>
          <w:p>
            <w:r>
              <w:t>Development E2E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</w:tbl>
    <w:p>
      <w:pPr>
        <w:pStyle w:val="Heading1"/>
      </w:pPr>
      <w:r>
        <w:t>6. Developer Task Specifications</w:t>
      </w:r>
    </w:p>
    <w:p>
      <w:pPr>
        <w:pStyle w:val="Heading2"/>
      </w:pPr>
      <w:r>
        <w:t>DEVOS-051 — Implement tool definition model</w:t>
      </w:r>
    </w:p>
    <w:p>
      <w:r>
        <w:t>Capability schemas, risk and policy references.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DEVOS-052 — Implement tool gateway</w:t>
      </w:r>
    </w:p>
    <w:p>
      <w:r>
        <w:t>Validate, authorise, invoke and record tools.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DEVOS-053 — Implement integration credential abstraction</w:t>
      </w:r>
    </w:p>
    <w:p>
      <w:r>
        <w:t>Secure provider credential resolution.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DEVOS-054 — Implement Git adapter</w:t>
      </w:r>
    </w:p>
    <w:p>
      <w:r>
        <w:t>Repository read, branch and commit operations.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DEVOS-055 — Implement controlled workspace</w:t>
      </w:r>
    </w:p>
    <w:p>
      <w:r>
        <w:t>Ephemeral authorised development workspace.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DEVOS-056 — Implement repository context</w:t>
      </w:r>
    </w:p>
    <w:p>
      <w:r>
        <w:t>File/search retrieval for development agent.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DEVOS-057 — Implement development agent</w:t>
      </w:r>
    </w:p>
    <w:p>
      <w:r>
        <w:t>Execute approved implementation plan.</w:t>
      </w:r>
    </w:p>
    <w:p>
      <w:r>
        <w:t>Priority: P0 | Estimate: 2d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DEVOS-058 — Implement PR creation capability</w:t>
      </w:r>
    </w:p>
    <w:p>
      <w:r>
        <w:t>Create pull request through gateway.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DEVOS-059 — Add mutation safety controls</w:t>
      </w:r>
    </w:p>
    <w:p>
      <w:r>
        <w:t>Idempotency, branch binding and audit.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DEVOS-060 — Development UI</w:t>
      </w:r>
    </w:p>
    <w:p>
      <w:r>
        <w:t>Show workspace, diff and PR evidence.</w:t>
      </w:r>
    </w:p>
    <w:p>
      <w:r>
        <w:t>Priority: P1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DEVOS-061 — Development E2E</w:t>
      </w:r>
    </w:p>
    <w:p>
      <w:r>
        <w:t>Approved plan through code/PR evidence.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1"/>
      </w:pPr>
      <w:r>
        <w:t>7. Dependencies</w:t>
      </w:r>
    </w:p>
    <w:p>
      <w:r>
        <w:t>Depends on Sprint 3 approved planning package and policy/approval controls.</w:t>
      </w:r>
    </w:p>
    <w:p>
      <w:pPr>
        <w:pStyle w:val="Heading1"/>
      </w:pPr>
      <w:r>
        <w:t>8. Sprint-Level Definition of Done</w:t>
      </w:r>
    </w:p>
    <w:p>
      <w:pPr>
        <w:pStyle w:val="ListBullet"/>
      </w:pPr>
      <w:r>
        <w:t>Tool Gateway is enforced</w:t>
      </w:r>
    </w:p>
    <w:p>
      <w:pPr>
        <w:pStyle w:val="ListBullet"/>
      </w:pPr>
      <w:r>
        <w:t>Git adapter works</w:t>
      </w:r>
    </w:p>
    <w:p>
      <w:pPr>
        <w:pStyle w:val="ListBullet"/>
      </w:pPr>
      <w:r>
        <w:t>Workspace is isolated</w:t>
      </w:r>
    </w:p>
    <w:p>
      <w:pPr>
        <w:pStyle w:val="ListBullet"/>
      </w:pPr>
      <w:r>
        <w:t>Development agent creates controlled changes</w:t>
      </w:r>
    </w:p>
    <w:p>
      <w:pPr>
        <w:pStyle w:val="ListBullet"/>
      </w:pPr>
      <w:r>
        <w:t>PR evidence is recorded</w:t>
      </w:r>
    </w:p>
    <w:p>
      <w:pPr>
        <w:pStyle w:val="ListBullet"/>
      </w:pPr>
      <w:r>
        <w:t>Mutation safety tests pass</w:t>
      </w:r>
    </w:p>
    <w:p>
      <w:pPr>
        <w:pStyle w:val="Heading1"/>
      </w:pPr>
      <w:r>
        <w:t>9. Suggested Sprint Cadence</w:t>
      </w:r>
    </w:p>
    <w:p>
      <w:r>
        <w:t>Use a short planning session at sprint start, daily engineering coordination, continuous integration, a mid-sprint architecture check for cross-cutting changes, and a sprint demo using the real DevOS workflow. Do not allow documentation work to become a substitute for working software.</w:t>
      </w:r>
    </w:p>
    <w:p>
      <w:pPr>
        <w:pStyle w:val="Heading1"/>
      </w:pPr>
      <w:r>
        <w:t>10. Sprint Demo</w:t>
      </w:r>
    </w:p>
    <w:p>
      <w:r>
        <w:t>Demonstrate approved plan → workspace → code change → pull request evidence.</w:t>
      </w:r>
    </w:p>
    <w:p>
      <w:pPr>
        <w:pStyle w:val="Heading1"/>
      </w:pPr>
      <w:r>
        <w:t>11. Key Sprint Risks</w:t>
      </w:r>
    </w:p>
    <w:p>
      <w:pPr>
        <w:pStyle w:val="ListBullet"/>
      </w:pPr>
      <w:r>
        <w:t>Scope creep: protect the vertical slice and defer non-essential platform features.</w:t>
      </w:r>
    </w:p>
    <w:p>
      <w:pPr>
        <w:pStyle w:val="ListBullet"/>
      </w:pPr>
      <w:r>
        <w:t>Architecture drift: enforce package boundaries and contract tests.</w:t>
      </w:r>
    </w:p>
    <w:p>
      <w:pPr>
        <w:pStyle w:val="ListBullet"/>
      </w:pPr>
      <w:r>
        <w:t>Agent quality: require structured outputs, evidence and regression fixtures.</w:t>
      </w:r>
    </w:p>
    <w:p>
      <w:pPr>
        <w:pStyle w:val="ListBullet"/>
      </w:pPr>
      <w:r>
        <w:t>Security: never let model output become authority.</w:t>
      </w:r>
    </w:p>
    <w:p>
      <w:pPr>
        <w:pStyle w:val="ListBullet"/>
      </w:pPr>
      <w:r>
        <w:t>Provider lock-in: use adapters from the first implementation.</w:t>
      </w:r>
    </w:p>
    <w:p>
      <w:pPr>
        <w:pStyle w:val="ListBullet"/>
      </w:pPr>
      <w:r>
        <w:t>Reliability: test restart, duplicate delivery and idempotency before adding autonomy.</w:t>
      </w:r>
    </w:p>
    <w:p>
      <w:pPr>
        <w:pStyle w:val="ListBullet"/>
      </w:pPr>
      <w:r>
        <w:t>Over-engineering: prefer modular monolith patterns until scale proves extraction is necessary.</w:t>
      </w:r>
    </w:p>
    <w:p>
      <w:pPr>
        <w:pStyle w:val="Heading1"/>
      </w:pPr>
      <w:r>
        <w:t>12. Exit Criteria</w:t>
      </w:r>
    </w:p>
    <w:p>
      <w:r>
        <w:t>Sprint 4 is complete when its sprint-level Definition of Done is met, the demo can be performed in the target environment, and no critical defect or security issue remains open against the sprint goal.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POC Tool Gateway, Git &amp; Development Workspace — Sprint Implementation Tasks v1.0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