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1FC0F" w14:textId="77777777" w:rsidR="00BD2D7E" w:rsidRPr="00BD2D7E" w:rsidRDefault="00BD2D7E" w:rsidP="00BD2D7E">
      <w:pPr>
        <w:rPr>
          <w:rFonts w:ascii="宋体" w:eastAsia="宋体" w:hAnsi="宋体" w:hint="eastAsia"/>
          <w:b/>
          <w:bCs/>
          <w:sz w:val="28"/>
          <w:szCs w:val="28"/>
        </w:rPr>
      </w:pPr>
      <w:r w:rsidRPr="00BD2D7E">
        <w:rPr>
          <w:rFonts w:ascii="宋体" w:eastAsia="宋体" w:hAnsi="宋体" w:hint="eastAsia"/>
          <w:b/>
          <w:bCs/>
          <w:sz w:val="28"/>
          <w:szCs w:val="28"/>
        </w:rPr>
        <w:t>1. 逐步求精和重构是否是一回事？区别是什么？</w:t>
      </w:r>
    </w:p>
    <w:p w14:paraId="326FB4E0" w14:textId="75F4439F" w:rsidR="00BD2D7E" w:rsidRPr="00BD2D7E" w:rsidRDefault="00BD2D7E" w:rsidP="00BD2D7E">
      <w:pPr>
        <w:rPr>
          <w:rFonts w:ascii="宋体" w:eastAsia="宋体" w:hAnsi="宋体" w:hint="eastAsia"/>
          <w:sz w:val="28"/>
          <w:szCs w:val="28"/>
        </w:rPr>
      </w:pPr>
      <w:r w:rsidRPr="00BD2D7E">
        <w:rPr>
          <w:rFonts w:ascii="宋体" w:eastAsia="宋体" w:hAnsi="宋体" w:hint="eastAsia"/>
          <w:sz w:val="28"/>
          <w:szCs w:val="28"/>
        </w:rPr>
        <w:t>结论：两者不是一回事，核心差异体现在目标、时机、操作对象及对系统功能的影响上，结合</w:t>
      </w:r>
      <w:proofErr w:type="gramStart"/>
      <w:r w:rsidRPr="00BD2D7E">
        <w:rPr>
          <w:rFonts w:ascii="宋体" w:eastAsia="宋体" w:hAnsi="宋体" w:hint="eastAsia"/>
          <w:sz w:val="28"/>
          <w:szCs w:val="28"/>
        </w:rPr>
        <w:t>构件级</w:t>
      </w:r>
      <w:proofErr w:type="gramEnd"/>
      <w:r w:rsidRPr="00BD2D7E">
        <w:rPr>
          <w:rFonts w:ascii="宋体" w:eastAsia="宋体" w:hAnsi="宋体" w:hint="eastAsia"/>
          <w:sz w:val="28"/>
          <w:szCs w:val="28"/>
        </w:rPr>
        <w:t>设计、软件开发流程等内容，具体区别如下：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D2D7E" w:rsidRPr="00BD2D7E" w14:paraId="52C711E2" w14:textId="77777777">
        <w:tc>
          <w:tcPr>
            <w:tcW w:w="2765" w:type="dxa"/>
          </w:tcPr>
          <w:p w14:paraId="5213D4C0" w14:textId="77777777" w:rsidR="00BD2D7E" w:rsidRPr="00BD2D7E" w:rsidRDefault="00BD2D7E" w:rsidP="00152043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BD2D7E">
              <w:rPr>
                <w:rFonts w:ascii="宋体" w:eastAsia="宋体" w:hAnsi="宋体" w:hint="eastAsia"/>
                <w:sz w:val="28"/>
                <w:szCs w:val="28"/>
              </w:rPr>
              <w:t>对比维度</w:t>
            </w:r>
          </w:p>
        </w:tc>
        <w:tc>
          <w:tcPr>
            <w:tcW w:w="2765" w:type="dxa"/>
          </w:tcPr>
          <w:p w14:paraId="5DD59F2B" w14:textId="77777777" w:rsidR="00BD2D7E" w:rsidRPr="00BD2D7E" w:rsidRDefault="00BD2D7E" w:rsidP="00152043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BD2D7E">
              <w:rPr>
                <w:rFonts w:ascii="宋体" w:eastAsia="宋体" w:hAnsi="宋体" w:hint="eastAsia"/>
                <w:sz w:val="28"/>
                <w:szCs w:val="28"/>
              </w:rPr>
              <w:t>逐步求精</w:t>
            </w:r>
          </w:p>
        </w:tc>
        <w:tc>
          <w:tcPr>
            <w:tcW w:w="2766" w:type="dxa"/>
          </w:tcPr>
          <w:p w14:paraId="67481128" w14:textId="77777777" w:rsidR="00BD2D7E" w:rsidRPr="00BD2D7E" w:rsidRDefault="00BD2D7E" w:rsidP="00152043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BD2D7E">
              <w:rPr>
                <w:rFonts w:ascii="宋体" w:eastAsia="宋体" w:hAnsi="宋体" w:hint="eastAsia"/>
                <w:sz w:val="28"/>
                <w:szCs w:val="28"/>
              </w:rPr>
              <w:t>重构</w:t>
            </w:r>
          </w:p>
        </w:tc>
      </w:tr>
      <w:tr w:rsidR="00BD2D7E" w:rsidRPr="00BD2D7E" w14:paraId="5E4568E1" w14:textId="77777777">
        <w:tc>
          <w:tcPr>
            <w:tcW w:w="2765" w:type="dxa"/>
          </w:tcPr>
          <w:p w14:paraId="3A05E996" w14:textId="77777777" w:rsidR="00BD2D7E" w:rsidRPr="00BD2D7E" w:rsidRDefault="00BD2D7E" w:rsidP="00152043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BD2D7E">
              <w:rPr>
                <w:rFonts w:ascii="宋体" w:eastAsia="宋体" w:hAnsi="宋体" w:hint="eastAsia"/>
                <w:sz w:val="28"/>
                <w:szCs w:val="28"/>
              </w:rPr>
              <w:t>核心目标</w:t>
            </w:r>
          </w:p>
        </w:tc>
        <w:tc>
          <w:tcPr>
            <w:tcW w:w="2765" w:type="dxa"/>
          </w:tcPr>
          <w:p w14:paraId="0FDEFB35" w14:textId="6544E824" w:rsidR="00BD2D7E" w:rsidRPr="00BD2D7E" w:rsidRDefault="00BD2D7E" w:rsidP="00152043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BD2D7E">
              <w:rPr>
                <w:rFonts w:ascii="宋体" w:eastAsia="宋体" w:hAnsi="宋体" w:hint="eastAsia"/>
                <w:sz w:val="28"/>
                <w:szCs w:val="28"/>
              </w:rPr>
              <w:t>从抽象的需求/设计方案 “从粗到细” 拆解，逐步细化为具体可落地的细节，避免抽象模型向低层次程序转换时引入错误，确保设计完整性与可实现性</w:t>
            </w:r>
          </w:p>
        </w:tc>
        <w:tc>
          <w:tcPr>
            <w:tcW w:w="2766" w:type="dxa"/>
          </w:tcPr>
          <w:p w14:paraId="7857E051" w14:textId="0D9D6B28" w:rsidR="00BD2D7E" w:rsidRPr="00BD2D7E" w:rsidRDefault="00BD2D7E" w:rsidP="00152043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BD2D7E">
              <w:rPr>
                <w:rFonts w:ascii="宋体" w:eastAsia="宋体" w:hAnsi="宋体" w:hint="eastAsia"/>
                <w:sz w:val="28"/>
                <w:szCs w:val="28"/>
              </w:rPr>
              <w:t>在不改变系统外部功能和行为的前提下，优化内部结构</w:t>
            </w:r>
          </w:p>
        </w:tc>
      </w:tr>
      <w:tr w:rsidR="00BD2D7E" w:rsidRPr="00BD2D7E" w14:paraId="33F6D5D0" w14:textId="77777777">
        <w:tc>
          <w:tcPr>
            <w:tcW w:w="2765" w:type="dxa"/>
          </w:tcPr>
          <w:p w14:paraId="27D5577B" w14:textId="77777777" w:rsidR="00BD2D7E" w:rsidRPr="00BD2D7E" w:rsidRDefault="00BD2D7E" w:rsidP="00152043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BD2D7E">
              <w:rPr>
                <w:rFonts w:ascii="宋体" w:eastAsia="宋体" w:hAnsi="宋体" w:hint="eastAsia"/>
                <w:sz w:val="28"/>
                <w:szCs w:val="28"/>
              </w:rPr>
              <w:t>适用时机</w:t>
            </w:r>
          </w:p>
        </w:tc>
        <w:tc>
          <w:tcPr>
            <w:tcW w:w="2765" w:type="dxa"/>
          </w:tcPr>
          <w:p w14:paraId="3E89D80F" w14:textId="62900F38" w:rsidR="00BD2D7E" w:rsidRPr="00BD2D7E" w:rsidRDefault="00BD2D7E" w:rsidP="00152043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BD2D7E">
              <w:rPr>
                <w:rFonts w:ascii="宋体" w:eastAsia="宋体" w:hAnsi="宋体" w:hint="eastAsia"/>
                <w:sz w:val="28"/>
                <w:szCs w:val="28"/>
              </w:rPr>
              <w:t>需求分析、概要设计、</w:t>
            </w:r>
            <w:proofErr w:type="gramStart"/>
            <w:r w:rsidRPr="00BD2D7E">
              <w:rPr>
                <w:rFonts w:ascii="宋体" w:eastAsia="宋体" w:hAnsi="宋体" w:hint="eastAsia"/>
                <w:sz w:val="28"/>
                <w:szCs w:val="28"/>
              </w:rPr>
              <w:t>构件级</w:t>
            </w:r>
            <w:proofErr w:type="gramEnd"/>
            <w:r w:rsidRPr="00BD2D7E">
              <w:rPr>
                <w:rFonts w:ascii="宋体" w:eastAsia="宋体" w:hAnsi="宋体" w:hint="eastAsia"/>
                <w:sz w:val="28"/>
                <w:szCs w:val="28"/>
              </w:rPr>
              <w:t>设计等开发前/开发中阶段</w:t>
            </w:r>
          </w:p>
        </w:tc>
        <w:tc>
          <w:tcPr>
            <w:tcW w:w="2766" w:type="dxa"/>
          </w:tcPr>
          <w:p w14:paraId="49329123" w14:textId="4BA4D573" w:rsidR="00BD2D7E" w:rsidRPr="00BD2D7E" w:rsidRDefault="00BD2D7E" w:rsidP="00152043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BD2D7E">
              <w:rPr>
                <w:rFonts w:ascii="宋体" w:eastAsia="宋体" w:hAnsi="宋体" w:hint="eastAsia"/>
                <w:sz w:val="28"/>
                <w:szCs w:val="28"/>
              </w:rPr>
              <w:t>编码完成后、系统迭代维护阶段</w:t>
            </w:r>
          </w:p>
        </w:tc>
      </w:tr>
      <w:tr w:rsidR="00BD2D7E" w:rsidRPr="00BD2D7E" w14:paraId="3D5E48C6" w14:textId="77777777">
        <w:tc>
          <w:tcPr>
            <w:tcW w:w="2765" w:type="dxa"/>
          </w:tcPr>
          <w:p w14:paraId="1F756E32" w14:textId="77777777" w:rsidR="00BD2D7E" w:rsidRPr="00BD2D7E" w:rsidRDefault="00BD2D7E" w:rsidP="00152043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BD2D7E">
              <w:rPr>
                <w:rFonts w:ascii="宋体" w:eastAsia="宋体" w:hAnsi="宋体" w:hint="eastAsia"/>
                <w:sz w:val="28"/>
                <w:szCs w:val="28"/>
              </w:rPr>
              <w:t>操作对象</w:t>
            </w:r>
          </w:p>
        </w:tc>
        <w:tc>
          <w:tcPr>
            <w:tcW w:w="2765" w:type="dxa"/>
          </w:tcPr>
          <w:p w14:paraId="771141A3" w14:textId="69C21DFE" w:rsidR="00BD2D7E" w:rsidRPr="00BD2D7E" w:rsidRDefault="00BD2D7E" w:rsidP="00152043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BD2D7E">
              <w:rPr>
                <w:rFonts w:ascii="宋体" w:eastAsia="宋体" w:hAnsi="宋体" w:hint="eastAsia"/>
                <w:sz w:val="28"/>
                <w:szCs w:val="28"/>
              </w:rPr>
              <w:t>需求文档、概要设计方案、构件接口、类结构</w:t>
            </w:r>
          </w:p>
        </w:tc>
        <w:tc>
          <w:tcPr>
            <w:tcW w:w="2766" w:type="dxa"/>
          </w:tcPr>
          <w:p w14:paraId="6C10035F" w14:textId="30312E18" w:rsidR="00BD2D7E" w:rsidRPr="00BD2D7E" w:rsidRDefault="00BD2D7E" w:rsidP="00152043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BD2D7E">
              <w:rPr>
                <w:rFonts w:ascii="宋体" w:eastAsia="宋体" w:hAnsi="宋体" w:hint="eastAsia"/>
                <w:sz w:val="28"/>
                <w:szCs w:val="28"/>
              </w:rPr>
              <w:t>已存在的代码、类关系、构件依赖、数据库设计</w:t>
            </w:r>
          </w:p>
        </w:tc>
      </w:tr>
      <w:tr w:rsidR="00BD2D7E" w:rsidRPr="00BD2D7E" w14:paraId="63F6C46D" w14:textId="77777777">
        <w:tc>
          <w:tcPr>
            <w:tcW w:w="2765" w:type="dxa"/>
          </w:tcPr>
          <w:p w14:paraId="651AB81B" w14:textId="77777777" w:rsidR="00BD2D7E" w:rsidRPr="00BD2D7E" w:rsidRDefault="00BD2D7E" w:rsidP="00152043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BD2D7E">
              <w:rPr>
                <w:rFonts w:ascii="宋体" w:eastAsia="宋体" w:hAnsi="宋体" w:hint="eastAsia"/>
                <w:sz w:val="28"/>
                <w:szCs w:val="28"/>
              </w:rPr>
              <w:t>对外部功能影响</w:t>
            </w:r>
          </w:p>
        </w:tc>
        <w:tc>
          <w:tcPr>
            <w:tcW w:w="2765" w:type="dxa"/>
          </w:tcPr>
          <w:p w14:paraId="4D15DE64" w14:textId="77777777" w:rsidR="00BD2D7E" w:rsidRPr="00BD2D7E" w:rsidRDefault="00BD2D7E" w:rsidP="00152043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BD2D7E">
              <w:rPr>
                <w:rFonts w:ascii="宋体" w:eastAsia="宋体" w:hAnsi="宋体" w:hint="eastAsia"/>
                <w:sz w:val="28"/>
                <w:szCs w:val="28"/>
              </w:rPr>
              <w:t>逐步明确功能边界，最终落地为可运行系统（功能从模糊到清</w:t>
            </w:r>
            <w:r w:rsidRPr="00BD2D7E">
              <w:rPr>
                <w:rFonts w:ascii="宋体" w:eastAsia="宋体" w:hAnsi="宋体" w:hint="eastAsia"/>
                <w:sz w:val="28"/>
                <w:szCs w:val="28"/>
              </w:rPr>
              <w:lastRenderedPageBreak/>
              <w:t>晰、从无到有）</w:t>
            </w:r>
          </w:p>
        </w:tc>
        <w:tc>
          <w:tcPr>
            <w:tcW w:w="2766" w:type="dxa"/>
          </w:tcPr>
          <w:p w14:paraId="5B018276" w14:textId="77777777" w:rsidR="00BD2D7E" w:rsidRPr="00BD2D7E" w:rsidRDefault="00BD2D7E" w:rsidP="00152043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BD2D7E">
              <w:rPr>
                <w:rFonts w:ascii="宋体" w:eastAsia="宋体" w:hAnsi="宋体" w:hint="eastAsia"/>
                <w:sz w:val="28"/>
                <w:szCs w:val="28"/>
              </w:rPr>
              <w:lastRenderedPageBreak/>
              <w:t>不改变系统输入输出、外部接口和业务功能，仅优化内部实</w:t>
            </w:r>
            <w:r w:rsidRPr="00BD2D7E">
              <w:rPr>
                <w:rFonts w:ascii="宋体" w:eastAsia="宋体" w:hAnsi="宋体" w:hint="eastAsia"/>
                <w:sz w:val="28"/>
                <w:szCs w:val="28"/>
              </w:rPr>
              <w:lastRenderedPageBreak/>
              <w:t>现</w:t>
            </w:r>
          </w:p>
        </w:tc>
      </w:tr>
      <w:tr w:rsidR="00BD2D7E" w:rsidRPr="00BD2D7E" w14:paraId="46B370F4" w14:textId="77777777">
        <w:tc>
          <w:tcPr>
            <w:tcW w:w="2765" w:type="dxa"/>
          </w:tcPr>
          <w:p w14:paraId="0CDA8874" w14:textId="77777777" w:rsidR="00BD2D7E" w:rsidRPr="00BD2D7E" w:rsidRDefault="00BD2D7E" w:rsidP="00152043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BD2D7E">
              <w:rPr>
                <w:rFonts w:ascii="宋体" w:eastAsia="宋体" w:hAnsi="宋体" w:hint="eastAsia"/>
                <w:sz w:val="28"/>
                <w:szCs w:val="28"/>
              </w:rPr>
              <w:lastRenderedPageBreak/>
              <w:t>典型场景</w:t>
            </w:r>
          </w:p>
        </w:tc>
        <w:tc>
          <w:tcPr>
            <w:tcW w:w="2765" w:type="dxa"/>
          </w:tcPr>
          <w:p w14:paraId="528A0DA9" w14:textId="77777777" w:rsidR="00BD2D7E" w:rsidRPr="00BD2D7E" w:rsidRDefault="00BD2D7E" w:rsidP="00152043">
            <w:pPr>
              <w:rPr>
                <w:rFonts w:ascii="宋体" w:eastAsia="宋体" w:hAnsi="宋体"/>
                <w:sz w:val="28"/>
                <w:szCs w:val="28"/>
              </w:rPr>
            </w:pPr>
            <w:r w:rsidRPr="00BD2D7E">
              <w:rPr>
                <w:rFonts w:ascii="宋体" w:eastAsia="宋体" w:hAnsi="宋体" w:hint="eastAsia"/>
                <w:sz w:val="28"/>
                <w:szCs w:val="28"/>
              </w:rPr>
              <w:t>1. 将“印刷任务”需求拆解为“计算成本、生成工单、传递任务” 等子功能；</w:t>
            </w:r>
          </w:p>
          <w:p w14:paraId="36B19179" w14:textId="74D60BA7" w:rsidR="00BD2D7E" w:rsidRPr="00BD2D7E" w:rsidRDefault="00BD2D7E" w:rsidP="00152043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BD2D7E">
              <w:rPr>
                <w:rFonts w:ascii="宋体" w:eastAsia="宋体" w:hAnsi="宋体" w:hint="eastAsia"/>
                <w:sz w:val="28"/>
                <w:szCs w:val="28"/>
              </w:rPr>
              <w:t xml:space="preserve">2. </w:t>
            </w:r>
            <w:proofErr w:type="gramStart"/>
            <w:r w:rsidRPr="00BD2D7E">
              <w:rPr>
                <w:rFonts w:ascii="宋体" w:eastAsia="宋体" w:hAnsi="宋体" w:hint="eastAsia"/>
                <w:sz w:val="28"/>
                <w:szCs w:val="28"/>
              </w:rPr>
              <w:t>构件级</w:t>
            </w:r>
            <w:proofErr w:type="gramEnd"/>
            <w:r w:rsidRPr="00BD2D7E">
              <w:rPr>
                <w:rFonts w:ascii="宋体" w:eastAsia="宋体" w:hAnsi="宋体" w:hint="eastAsia"/>
                <w:sz w:val="28"/>
                <w:szCs w:val="28"/>
              </w:rPr>
              <w:t>设计中细化</w:t>
            </w:r>
            <w:proofErr w:type="spellStart"/>
            <w:r w:rsidRPr="00BD2D7E">
              <w:rPr>
                <w:rFonts w:ascii="宋体" w:eastAsia="宋体" w:hAnsi="宋体" w:hint="eastAsia"/>
                <w:sz w:val="28"/>
                <w:szCs w:val="28"/>
              </w:rPr>
              <w:t>PrintJob</w:t>
            </w:r>
            <w:proofErr w:type="spellEnd"/>
            <w:r w:rsidRPr="00BD2D7E">
              <w:rPr>
                <w:rFonts w:ascii="宋体" w:eastAsia="宋体" w:hAnsi="宋体" w:hint="eastAsia"/>
                <w:sz w:val="28"/>
                <w:szCs w:val="28"/>
              </w:rPr>
              <w:t>类的属性</w:t>
            </w:r>
          </w:p>
        </w:tc>
        <w:tc>
          <w:tcPr>
            <w:tcW w:w="2766" w:type="dxa"/>
          </w:tcPr>
          <w:p w14:paraId="1387B077" w14:textId="77777777" w:rsidR="00BD2D7E" w:rsidRPr="00BD2D7E" w:rsidRDefault="00BD2D7E" w:rsidP="00152043">
            <w:pPr>
              <w:rPr>
                <w:rFonts w:ascii="宋体" w:eastAsia="宋体" w:hAnsi="宋体"/>
                <w:sz w:val="28"/>
                <w:szCs w:val="28"/>
              </w:rPr>
            </w:pPr>
            <w:r w:rsidRPr="00BD2D7E">
              <w:rPr>
                <w:rFonts w:ascii="宋体" w:eastAsia="宋体" w:hAnsi="宋体" w:hint="eastAsia"/>
                <w:sz w:val="28"/>
                <w:szCs w:val="28"/>
              </w:rPr>
              <w:t>1. 提取构件中重复的 “成本计算” 代码为独立工具类；</w:t>
            </w:r>
          </w:p>
          <w:p w14:paraId="5526A5CC" w14:textId="5363A155" w:rsidR="00BD2D7E" w:rsidRPr="00BD2D7E" w:rsidRDefault="00BD2D7E" w:rsidP="00152043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BD2D7E">
              <w:rPr>
                <w:rFonts w:ascii="宋体" w:eastAsia="宋体" w:hAnsi="宋体" w:hint="eastAsia"/>
                <w:sz w:val="28"/>
                <w:szCs w:val="28"/>
              </w:rPr>
              <w:t>2. 拆分职责混乱的接口</w:t>
            </w:r>
          </w:p>
        </w:tc>
      </w:tr>
    </w:tbl>
    <w:p w14:paraId="3DE81483" w14:textId="2070931D" w:rsidR="00BD2D7E" w:rsidRPr="00BD2D7E" w:rsidRDefault="00BD2D7E" w:rsidP="00BD2D7E">
      <w:pPr>
        <w:rPr>
          <w:rFonts w:ascii="宋体" w:eastAsia="宋体" w:hAnsi="宋体" w:hint="eastAsia"/>
          <w:b/>
          <w:bCs/>
          <w:sz w:val="28"/>
          <w:szCs w:val="28"/>
        </w:rPr>
      </w:pPr>
      <w:r w:rsidRPr="00BD2D7E">
        <w:rPr>
          <w:rFonts w:ascii="宋体" w:eastAsia="宋体" w:hAnsi="宋体" w:hint="eastAsia"/>
          <w:b/>
          <w:bCs/>
          <w:sz w:val="28"/>
          <w:szCs w:val="28"/>
        </w:rPr>
        <w:t>2. 实施</w:t>
      </w:r>
      <w:proofErr w:type="gramStart"/>
      <w:r w:rsidRPr="00BD2D7E">
        <w:rPr>
          <w:rFonts w:ascii="宋体" w:eastAsia="宋体" w:hAnsi="宋体" w:hint="eastAsia"/>
          <w:b/>
          <w:bCs/>
          <w:sz w:val="28"/>
          <w:szCs w:val="28"/>
        </w:rPr>
        <w:t>构件级</w:t>
      </w:r>
      <w:proofErr w:type="gramEnd"/>
      <w:r w:rsidRPr="00BD2D7E">
        <w:rPr>
          <w:rFonts w:ascii="宋体" w:eastAsia="宋体" w:hAnsi="宋体" w:hint="eastAsia"/>
          <w:b/>
          <w:bCs/>
          <w:sz w:val="28"/>
          <w:szCs w:val="28"/>
        </w:rPr>
        <w:t>设计的步骤</w:t>
      </w:r>
    </w:p>
    <w:p w14:paraId="26EE07B6" w14:textId="295CBFD3" w:rsidR="00BD2D7E" w:rsidRPr="00BD2D7E" w:rsidRDefault="00BD2D7E" w:rsidP="00BD2D7E">
      <w:pPr>
        <w:rPr>
          <w:rFonts w:ascii="宋体" w:eastAsia="宋体" w:hAnsi="宋体" w:hint="eastAsia"/>
          <w:sz w:val="28"/>
          <w:szCs w:val="28"/>
        </w:rPr>
      </w:pPr>
      <w:r w:rsidRPr="00BD2D7E">
        <w:rPr>
          <w:rFonts w:ascii="宋体" w:eastAsia="宋体" w:hAnsi="宋体" w:hint="eastAsia"/>
          <w:sz w:val="28"/>
          <w:szCs w:val="28"/>
        </w:rPr>
        <w:t>两类关键类：</w:t>
      </w:r>
    </w:p>
    <w:p w14:paraId="14AA9AB3" w14:textId="6637D5B8" w:rsidR="00BD2D7E" w:rsidRPr="00BD2D7E" w:rsidRDefault="00BD2D7E" w:rsidP="00BD2D7E">
      <w:pPr>
        <w:rPr>
          <w:rFonts w:ascii="宋体" w:eastAsia="宋体" w:hAnsi="宋体" w:hint="eastAsia"/>
          <w:sz w:val="28"/>
          <w:szCs w:val="28"/>
        </w:rPr>
      </w:pPr>
      <w:r w:rsidRPr="00BD2D7E">
        <w:rPr>
          <w:rFonts w:ascii="宋体" w:eastAsia="宋体" w:hAnsi="宋体" w:hint="eastAsia"/>
          <w:sz w:val="28"/>
          <w:szCs w:val="28"/>
        </w:rPr>
        <w:t>问题域类：直接满足用户需求的类；</w:t>
      </w:r>
    </w:p>
    <w:p w14:paraId="6FFD86BD" w14:textId="070EEC68" w:rsidR="00BD2D7E" w:rsidRPr="00BD2D7E" w:rsidRDefault="00BD2D7E" w:rsidP="00BD2D7E">
      <w:pPr>
        <w:rPr>
          <w:rFonts w:ascii="宋体" w:eastAsia="宋体" w:hAnsi="宋体" w:hint="eastAsia"/>
          <w:sz w:val="28"/>
          <w:szCs w:val="28"/>
        </w:rPr>
      </w:pPr>
      <w:r w:rsidRPr="00BD2D7E">
        <w:rPr>
          <w:rFonts w:ascii="宋体" w:eastAsia="宋体" w:hAnsi="宋体" w:hint="eastAsia"/>
          <w:sz w:val="28"/>
          <w:szCs w:val="28"/>
        </w:rPr>
        <w:t>基础设施域类：支撑系统运行的类。</w:t>
      </w:r>
    </w:p>
    <w:p w14:paraId="6C26E5F6" w14:textId="77777777" w:rsidR="00BD2D7E" w:rsidRPr="00BD2D7E" w:rsidRDefault="00BD2D7E" w:rsidP="00BD2D7E">
      <w:pPr>
        <w:rPr>
          <w:rFonts w:ascii="宋体" w:eastAsia="宋体" w:hAnsi="宋体" w:hint="eastAsia"/>
          <w:sz w:val="28"/>
          <w:szCs w:val="28"/>
        </w:rPr>
      </w:pPr>
      <w:r w:rsidRPr="00BD2D7E">
        <w:rPr>
          <w:rFonts w:ascii="宋体" w:eastAsia="宋体" w:hAnsi="宋体" w:hint="eastAsia"/>
          <w:sz w:val="28"/>
          <w:szCs w:val="28"/>
        </w:rPr>
        <w:t>细化非复用类（核心步骤）对无法直接复用的类分层细化，确保设计可落地：</w:t>
      </w:r>
    </w:p>
    <w:p w14:paraId="2B50FE63" w14:textId="2C2563D0" w:rsidR="00BD2D7E" w:rsidRPr="00BD2D7E" w:rsidRDefault="00BD2D7E" w:rsidP="00BD2D7E">
      <w:pPr>
        <w:rPr>
          <w:rFonts w:ascii="宋体" w:eastAsia="宋体" w:hAnsi="宋体" w:hint="eastAsia"/>
          <w:sz w:val="28"/>
          <w:szCs w:val="28"/>
        </w:rPr>
      </w:pPr>
      <w:r w:rsidRPr="00BD2D7E">
        <w:rPr>
          <w:rFonts w:ascii="宋体" w:eastAsia="宋体" w:hAnsi="宋体" w:hint="eastAsia"/>
          <w:sz w:val="28"/>
          <w:szCs w:val="28"/>
        </w:rPr>
        <w:t>（1）明确消息流细节：通过协作图描述类与构件间的交互流程</w:t>
      </w:r>
      <w:r w:rsidRPr="00BD2D7E">
        <w:rPr>
          <w:rFonts w:ascii="宋体" w:eastAsia="宋体" w:hAnsi="宋体" w:hint="eastAsia"/>
          <w:sz w:val="28"/>
          <w:szCs w:val="28"/>
        </w:rPr>
        <w:t>；</w:t>
      </w:r>
    </w:p>
    <w:p w14:paraId="5D3BE4B8" w14:textId="0820A592" w:rsidR="00BD2D7E" w:rsidRPr="00BD2D7E" w:rsidRDefault="00BD2D7E" w:rsidP="00BD2D7E">
      <w:pPr>
        <w:rPr>
          <w:rFonts w:ascii="宋体" w:eastAsia="宋体" w:hAnsi="宋体" w:hint="eastAsia"/>
          <w:sz w:val="28"/>
          <w:szCs w:val="28"/>
        </w:rPr>
      </w:pPr>
      <w:r w:rsidRPr="00BD2D7E">
        <w:rPr>
          <w:rFonts w:ascii="宋体" w:eastAsia="宋体" w:hAnsi="宋体" w:hint="eastAsia"/>
          <w:sz w:val="28"/>
          <w:szCs w:val="28"/>
        </w:rPr>
        <w:t>（2）定义专属接口：为构件设计内聚性强的专用接口（避免通用接口），明确接口的公共操作</w:t>
      </w:r>
      <w:r w:rsidRPr="00BD2D7E">
        <w:rPr>
          <w:rFonts w:ascii="宋体" w:eastAsia="宋体" w:hAnsi="宋体" w:hint="eastAsia"/>
          <w:sz w:val="28"/>
          <w:szCs w:val="28"/>
        </w:rPr>
        <w:t>；</w:t>
      </w:r>
    </w:p>
    <w:p w14:paraId="483F63FB" w14:textId="5A594B56" w:rsidR="00BD2D7E" w:rsidRPr="00BD2D7E" w:rsidRDefault="00BD2D7E" w:rsidP="00BD2D7E">
      <w:pPr>
        <w:rPr>
          <w:rFonts w:ascii="宋体" w:eastAsia="宋体" w:hAnsi="宋体" w:hint="eastAsia"/>
          <w:sz w:val="28"/>
          <w:szCs w:val="28"/>
        </w:rPr>
      </w:pPr>
      <w:r w:rsidRPr="00BD2D7E">
        <w:rPr>
          <w:rFonts w:ascii="宋体" w:eastAsia="宋体" w:hAnsi="宋体" w:hint="eastAsia"/>
          <w:sz w:val="28"/>
          <w:szCs w:val="28"/>
        </w:rPr>
        <w:t>（3）细化属性与数据结构：用UML语法定义属性的数据类型、初始值及约束</w:t>
      </w:r>
      <w:r w:rsidRPr="00BD2D7E">
        <w:rPr>
          <w:rFonts w:ascii="宋体" w:eastAsia="宋体" w:hAnsi="宋体" w:hint="eastAsia"/>
          <w:sz w:val="28"/>
          <w:szCs w:val="28"/>
        </w:rPr>
        <w:t>；</w:t>
      </w:r>
    </w:p>
    <w:p w14:paraId="025D528D" w14:textId="19B5A37D" w:rsidR="00BD2D7E" w:rsidRPr="00BD2D7E" w:rsidRDefault="00BD2D7E" w:rsidP="00BD2D7E">
      <w:pPr>
        <w:rPr>
          <w:rFonts w:ascii="宋体" w:eastAsia="宋体" w:hAnsi="宋体" w:hint="eastAsia"/>
          <w:sz w:val="28"/>
          <w:szCs w:val="28"/>
        </w:rPr>
      </w:pPr>
      <w:r w:rsidRPr="00BD2D7E">
        <w:rPr>
          <w:rFonts w:ascii="宋体" w:eastAsia="宋体" w:hAnsi="宋体" w:hint="eastAsia"/>
          <w:sz w:val="28"/>
          <w:szCs w:val="28"/>
        </w:rPr>
        <w:t>（4）描述操作处理逻辑：对复杂操作，通过活动图、伪代码明确算法细节。</w:t>
      </w:r>
    </w:p>
    <w:p w14:paraId="67AE0DBF" w14:textId="50D8839D" w:rsidR="00BD2D7E" w:rsidRPr="00BD2D7E" w:rsidRDefault="00BD2D7E" w:rsidP="00BD2D7E">
      <w:pPr>
        <w:rPr>
          <w:rFonts w:ascii="宋体" w:eastAsia="宋体" w:hAnsi="宋体" w:hint="eastAsia"/>
          <w:sz w:val="28"/>
          <w:szCs w:val="28"/>
        </w:rPr>
      </w:pPr>
      <w:r w:rsidRPr="00BD2D7E">
        <w:rPr>
          <w:rFonts w:ascii="宋体" w:eastAsia="宋体" w:hAnsi="宋体" w:hint="eastAsia"/>
          <w:sz w:val="28"/>
          <w:szCs w:val="28"/>
        </w:rPr>
        <w:t>细化类行为表示通过状态图描述类的生命周期与事件响应，并用对象</w:t>
      </w:r>
      <w:r w:rsidRPr="00BD2D7E">
        <w:rPr>
          <w:rFonts w:ascii="宋体" w:eastAsia="宋体" w:hAnsi="宋体" w:hint="eastAsia"/>
          <w:sz w:val="28"/>
          <w:szCs w:val="28"/>
        </w:rPr>
        <w:lastRenderedPageBreak/>
        <w:t>约束语言明确操作的前置条件、后置条件</w:t>
      </w:r>
      <w:r w:rsidRPr="00BD2D7E">
        <w:rPr>
          <w:rFonts w:ascii="宋体" w:eastAsia="宋体" w:hAnsi="宋体" w:hint="eastAsia"/>
          <w:sz w:val="28"/>
          <w:szCs w:val="28"/>
        </w:rPr>
        <w:t>；</w:t>
      </w:r>
    </w:p>
    <w:p w14:paraId="1B524D0D" w14:textId="1D3E0B6F" w:rsidR="00BD2D7E" w:rsidRPr="00BD2D7E" w:rsidRDefault="00BD2D7E" w:rsidP="00BD2D7E">
      <w:pPr>
        <w:rPr>
          <w:rFonts w:ascii="宋体" w:eastAsia="宋体" w:hAnsi="宋体" w:hint="eastAsia"/>
          <w:sz w:val="28"/>
          <w:szCs w:val="28"/>
        </w:rPr>
      </w:pPr>
      <w:r w:rsidRPr="00BD2D7E">
        <w:rPr>
          <w:rFonts w:ascii="宋体" w:eastAsia="宋体" w:hAnsi="宋体" w:hint="eastAsia"/>
          <w:sz w:val="28"/>
          <w:szCs w:val="28"/>
        </w:rPr>
        <w:t>优化部署图细化构件的物理部署位置，明确节点实例（如服务器、客户端）、构件实例及它们之间的通信链、依赖关系</w:t>
      </w:r>
    </w:p>
    <w:p w14:paraId="01E67225" w14:textId="70495C4A" w:rsidR="00AC382C" w:rsidRPr="00BD2D7E" w:rsidRDefault="00BD2D7E" w:rsidP="00BD2D7E">
      <w:pPr>
        <w:rPr>
          <w:rFonts w:ascii="宋体" w:eastAsia="宋体" w:hAnsi="宋体" w:hint="eastAsia"/>
          <w:sz w:val="28"/>
          <w:szCs w:val="28"/>
        </w:rPr>
      </w:pPr>
      <w:r w:rsidRPr="00BD2D7E">
        <w:rPr>
          <w:rFonts w:ascii="宋体" w:eastAsia="宋体" w:hAnsi="宋体" w:hint="eastAsia"/>
          <w:sz w:val="28"/>
          <w:szCs w:val="28"/>
        </w:rPr>
        <w:t>反省与检查设计验证设计是否符合核心原则，检查构件命名可读性、接口合理性、</w:t>
      </w:r>
      <w:proofErr w:type="gramStart"/>
      <w:r w:rsidRPr="00BD2D7E">
        <w:rPr>
          <w:rFonts w:ascii="宋体" w:eastAsia="宋体" w:hAnsi="宋体" w:hint="eastAsia"/>
          <w:sz w:val="28"/>
          <w:szCs w:val="28"/>
        </w:rPr>
        <w:t>依赖低</w:t>
      </w:r>
      <w:proofErr w:type="gramEnd"/>
      <w:r w:rsidRPr="00BD2D7E">
        <w:rPr>
          <w:rFonts w:ascii="宋体" w:eastAsia="宋体" w:hAnsi="宋体" w:hint="eastAsia"/>
          <w:sz w:val="28"/>
          <w:szCs w:val="28"/>
        </w:rPr>
        <w:t>耦合性，确保无逻辑冲突且易于编码。</w:t>
      </w:r>
    </w:p>
    <w:sectPr w:rsidR="00AC382C" w:rsidRPr="00BD2D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D7E"/>
    <w:rsid w:val="0005493F"/>
    <w:rsid w:val="00272B62"/>
    <w:rsid w:val="00AC382C"/>
    <w:rsid w:val="00BD2D7E"/>
    <w:rsid w:val="00E16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42B1C"/>
  <w15:chartTrackingRefBased/>
  <w15:docId w15:val="{26C15316-1090-4156-836C-12A7A4D3C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D2D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2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2D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2D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2D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2D7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2D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2D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2D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2D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2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2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2D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2D7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D2D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2D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2D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2D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2D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2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2D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2D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2D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2D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2D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2D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2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2D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2D7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D2D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1</cp:revision>
  <dcterms:created xsi:type="dcterms:W3CDTF">2025-12-03T10:19:00Z</dcterms:created>
  <dcterms:modified xsi:type="dcterms:W3CDTF">2025-12-03T10:31:00Z</dcterms:modified>
</cp:coreProperties>
</file>