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C1AA" w14:textId="246FB3D0" w:rsidR="00A3196F" w:rsidRDefault="00A3196F" w:rsidP="00A3196F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A3196F">
        <w:rPr>
          <w:rFonts w:ascii="宋体" w:eastAsia="宋体" w:hAnsi="宋体" w:hint="eastAsia"/>
          <w:b/>
          <w:bCs/>
          <w:sz w:val="24"/>
          <w:szCs w:val="24"/>
        </w:rPr>
        <w:t>题</w:t>
      </w:r>
      <w:r w:rsidRPr="00A3196F">
        <w:rPr>
          <w:rFonts w:ascii="宋体" w:eastAsia="宋体" w:hAnsi="宋体"/>
          <w:b/>
          <w:bCs/>
          <w:sz w:val="24"/>
          <w:szCs w:val="24"/>
        </w:rPr>
        <w:t>1：图灵奖获得者分析（以弗雷德里克</w:t>
      </w:r>
      <w:r w:rsidRPr="00A3196F">
        <w:rPr>
          <w:rFonts w:ascii="微软雅黑" w:eastAsia="微软雅黑" w:hAnsi="微软雅黑" w:cs="微软雅黑" w:hint="eastAsia"/>
          <w:b/>
          <w:bCs/>
          <w:sz w:val="24"/>
          <w:szCs w:val="24"/>
        </w:rPr>
        <w:t>・</w:t>
      </w:r>
      <w:r w:rsidRPr="00A3196F">
        <w:rPr>
          <w:rFonts w:ascii="宋体" w:eastAsia="宋体" w:hAnsi="宋体"/>
          <w:b/>
          <w:bCs/>
          <w:sz w:val="24"/>
          <w:szCs w:val="24"/>
        </w:rPr>
        <w:t>P</w:t>
      </w:r>
      <w:r w:rsidRPr="00A3196F">
        <w:rPr>
          <w:rFonts w:ascii="微软雅黑" w:eastAsia="微软雅黑" w:hAnsi="微软雅黑" w:cs="微软雅黑" w:hint="eastAsia"/>
          <w:b/>
          <w:bCs/>
          <w:sz w:val="24"/>
          <w:szCs w:val="24"/>
        </w:rPr>
        <w:t>・</w:t>
      </w:r>
      <w:r w:rsidRPr="00A3196F">
        <w:rPr>
          <w:rFonts w:ascii="宋体" w:eastAsia="宋体" w:hAnsi="宋体" w:cs="等线" w:hint="eastAsia"/>
          <w:b/>
          <w:bCs/>
          <w:sz w:val="24"/>
          <w:szCs w:val="24"/>
        </w:rPr>
        <w:t>布鲁克斯</w:t>
      </w:r>
      <w:r w:rsidRPr="00A3196F">
        <w:rPr>
          <w:rFonts w:ascii="宋体" w:eastAsia="宋体" w:hAnsi="宋体"/>
          <w:b/>
          <w:bCs/>
          <w:sz w:val="24"/>
          <w:szCs w:val="24"/>
        </w:rPr>
        <w:t xml:space="preserve"> Jr.为例）</w:t>
      </w:r>
    </w:p>
    <w:p w14:paraId="42873C9D" w14:textId="77777777" w:rsidR="00A3196F" w:rsidRPr="00A3196F" w:rsidRDefault="00A3196F" w:rsidP="00A3196F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3B674297" w14:textId="22877F08" w:rsidR="00A3196F" w:rsidRPr="00A3196F" w:rsidRDefault="00A3196F" w:rsidP="00A3196F">
      <w:pPr>
        <w:spacing w:line="360" w:lineRule="auto"/>
        <w:rPr>
          <w:rFonts w:ascii="宋体" w:eastAsia="宋体" w:hAnsi="宋体"/>
          <w:sz w:val="24"/>
          <w:szCs w:val="24"/>
        </w:rPr>
      </w:pPr>
      <w:r w:rsidRPr="00A3196F">
        <w:rPr>
          <w:rFonts w:ascii="宋体" w:eastAsia="宋体" w:hAnsi="宋体" w:hint="eastAsia"/>
          <w:sz w:val="24"/>
          <w:szCs w:val="24"/>
        </w:rPr>
        <w:t>弗雷德里克</w:t>
      </w:r>
      <w:r w:rsidRPr="00A3196F">
        <w:rPr>
          <w:rFonts w:ascii="微软雅黑" w:eastAsia="微软雅黑" w:hAnsi="微软雅黑" w:cs="微软雅黑" w:hint="eastAsia"/>
          <w:sz w:val="24"/>
          <w:szCs w:val="24"/>
        </w:rPr>
        <w:t>・</w:t>
      </w:r>
      <w:r w:rsidRPr="00A3196F">
        <w:rPr>
          <w:rFonts w:ascii="宋体" w:eastAsia="宋体" w:hAnsi="宋体"/>
          <w:sz w:val="24"/>
          <w:szCs w:val="24"/>
        </w:rPr>
        <w:t>P</w:t>
      </w:r>
      <w:r w:rsidRPr="00A3196F">
        <w:rPr>
          <w:rFonts w:ascii="微软雅黑" w:eastAsia="微软雅黑" w:hAnsi="微软雅黑" w:cs="微软雅黑" w:hint="eastAsia"/>
          <w:sz w:val="24"/>
          <w:szCs w:val="24"/>
        </w:rPr>
        <w:t>・</w:t>
      </w:r>
      <w:r w:rsidRPr="00A3196F">
        <w:rPr>
          <w:rFonts w:ascii="宋体" w:eastAsia="宋体" w:hAnsi="宋体" w:cs="等线" w:hint="eastAsia"/>
          <w:sz w:val="24"/>
          <w:szCs w:val="24"/>
        </w:rPr>
        <w:t>布鲁克斯</w:t>
      </w:r>
      <w:r w:rsidRPr="00A3196F">
        <w:rPr>
          <w:rFonts w:ascii="宋体" w:eastAsia="宋体" w:hAnsi="宋体"/>
          <w:sz w:val="24"/>
          <w:szCs w:val="24"/>
        </w:rPr>
        <w:t xml:space="preserve"> Jr.（Frederick P. Brooks Jr.）是1999年图灵奖得主，他的成长与获奖贡献如下：</w:t>
      </w:r>
    </w:p>
    <w:p w14:paraId="03727EAA" w14:textId="05D0AFA7" w:rsidR="00A3196F" w:rsidRPr="00A3196F" w:rsidRDefault="00A3196F" w:rsidP="00A3196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196F">
        <w:rPr>
          <w:rFonts w:ascii="宋体" w:eastAsia="宋体" w:hAnsi="宋体" w:hint="eastAsia"/>
          <w:sz w:val="24"/>
          <w:szCs w:val="24"/>
        </w:rPr>
        <w:t>成长经历：早年在哈佛大学获得计算机科学博士学位，后加入IBM公司，主导了IBM System/36大型计算机系统的开发，这是计算机史上极具里程碑意义的项目，奠定了现代计算机体系结构的基础。之后他回到北卡罗来纳大学，创办了计算机科学系，并长期致力于软件工程与人机交互领域的研究与教学。</w:t>
      </w:r>
    </w:p>
    <w:p w14:paraId="5A71F122" w14:textId="1E0BF120" w:rsidR="00A3196F" w:rsidRDefault="00A3196F" w:rsidP="00A3196F">
      <w:pPr>
        <w:spacing w:line="360" w:lineRule="auto"/>
        <w:rPr>
          <w:rFonts w:ascii="宋体" w:eastAsia="宋体" w:hAnsi="宋体"/>
          <w:sz w:val="24"/>
          <w:szCs w:val="24"/>
        </w:rPr>
      </w:pPr>
      <w:r w:rsidRPr="00A3196F">
        <w:rPr>
          <w:rFonts w:ascii="宋体" w:eastAsia="宋体" w:hAnsi="宋体" w:hint="eastAsia"/>
          <w:sz w:val="24"/>
          <w:szCs w:val="24"/>
        </w:rPr>
        <w:t>获奖原因：图灵奖授予他，是为了表彰他在计算机体系结构、操作系统和软件工程领域的开创性贡献，尤其是他通过《人月神话》一书，深刻揭示了大型软件项目管理的本质规律（“人月神话”谬误、沟通成本递增等），为软件工程学科的建立和发展提供了核心思想与实践指导，至今仍深刻影响着全球软件行业。</w:t>
      </w:r>
    </w:p>
    <w:p w14:paraId="4D04A425" w14:textId="77777777" w:rsidR="00A3196F" w:rsidRDefault="00A3196F" w:rsidP="00A3196F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0CFEA8C" w14:textId="77777777" w:rsidR="00A3196F" w:rsidRPr="00A3196F" w:rsidRDefault="00A3196F" w:rsidP="00A3196F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603C9A17" w14:textId="035D14AA" w:rsidR="00A3196F" w:rsidRDefault="00A3196F" w:rsidP="00A3196F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A3196F">
        <w:rPr>
          <w:rFonts w:ascii="宋体" w:eastAsia="宋体" w:hAnsi="宋体" w:hint="eastAsia"/>
          <w:b/>
          <w:bCs/>
          <w:sz w:val="24"/>
          <w:szCs w:val="24"/>
        </w:rPr>
        <w:t>题2：AI在软件工程中的应用</w:t>
      </w:r>
    </w:p>
    <w:p w14:paraId="36D44B64" w14:textId="77777777" w:rsidR="00A3196F" w:rsidRPr="00A3196F" w:rsidRDefault="00A3196F" w:rsidP="00A3196F">
      <w:pP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0FF03E0C" w14:textId="77777777" w:rsidR="00A3196F" w:rsidRPr="00A3196F" w:rsidRDefault="00A3196F" w:rsidP="00A3196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196F">
        <w:rPr>
          <w:rFonts w:ascii="宋体" w:eastAsia="宋体" w:hAnsi="宋体" w:hint="eastAsia"/>
          <w:sz w:val="24"/>
          <w:szCs w:val="24"/>
        </w:rPr>
        <w:t>AI 技术正深度融入软件工程全生命周期，主要应用场景包括：</w:t>
      </w:r>
    </w:p>
    <w:p w14:paraId="0E891619" w14:textId="0587AB26" w:rsidR="00A3196F" w:rsidRPr="00A3196F" w:rsidRDefault="00A3196F" w:rsidP="00A3196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196F">
        <w:rPr>
          <w:rFonts w:ascii="宋体" w:eastAsia="宋体" w:hAnsi="宋体" w:hint="eastAsia"/>
          <w:sz w:val="24"/>
          <w:szCs w:val="24"/>
        </w:rPr>
        <w:t>需求分析与建模：通过自然语言处理自动解析用户需求文档，生成结构化需求模型或UML 类图，减少需求理解偏差。</w:t>
      </w:r>
    </w:p>
    <w:p w14:paraId="3C21785A" w14:textId="0B0F4014" w:rsidR="00A3196F" w:rsidRPr="00A3196F" w:rsidRDefault="00A3196F" w:rsidP="00A3196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196F">
        <w:rPr>
          <w:rFonts w:ascii="宋体" w:eastAsia="宋体" w:hAnsi="宋体" w:hint="eastAsia"/>
          <w:sz w:val="24"/>
          <w:szCs w:val="24"/>
        </w:rPr>
        <w:t>代码生成与补全：利用大语言模型（如GitHub Copilot）实现代码自动补全、函数生成，甚至根据自然语言描述直接生成可运行代码片段，提升编码效率。</w:t>
      </w:r>
    </w:p>
    <w:p w14:paraId="6B12E22B" w14:textId="38CF4A2B" w:rsidR="00A3196F" w:rsidRPr="00A3196F" w:rsidRDefault="00A3196F" w:rsidP="00A3196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196F">
        <w:rPr>
          <w:rFonts w:ascii="宋体" w:eastAsia="宋体" w:hAnsi="宋体" w:hint="eastAsia"/>
          <w:sz w:val="24"/>
          <w:szCs w:val="24"/>
        </w:rPr>
        <w:t>代码质量保障：AI驱动的静态代码分析工具可自动检测潜在bug、代码异味与安全漏洞，还能智能推荐代码重构方案。</w:t>
      </w:r>
    </w:p>
    <w:p w14:paraId="4E7B84C8" w14:textId="77777777" w:rsidR="00A3196F" w:rsidRPr="00A3196F" w:rsidRDefault="00A3196F" w:rsidP="00A3196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196F">
        <w:rPr>
          <w:rFonts w:ascii="宋体" w:eastAsia="宋体" w:hAnsi="宋体" w:hint="eastAsia"/>
          <w:sz w:val="24"/>
          <w:szCs w:val="24"/>
        </w:rPr>
        <w:t>测试自动化：生成测试用例、模拟用户场景进行自动化测试，甚至通过强化学习实现模糊测试，提升测试覆盖率与缺陷发现效率。</w:t>
      </w:r>
    </w:p>
    <w:p w14:paraId="1D898105" w14:textId="73A1BB8E" w:rsidR="00AC382C" w:rsidRPr="00A3196F" w:rsidRDefault="00A3196F" w:rsidP="00A3196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196F">
        <w:rPr>
          <w:rFonts w:ascii="宋体" w:eastAsia="宋体" w:hAnsi="宋体" w:hint="eastAsia"/>
          <w:sz w:val="24"/>
          <w:szCs w:val="24"/>
        </w:rPr>
        <w:t>运维与故障诊断：基于机器学习分析系统日志与监控数据，实时预警异常、自动定位故障根因，辅助运</w:t>
      </w:r>
      <w:proofErr w:type="gramStart"/>
      <w:r w:rsidRPr="00A3196F">
        <w:rPr>
          <w:rFonts w:ascii="宋体" w:eastAsia="宋体" w:hAnsi="宋体" w:hint="eastAsia"/>
          <w:sz w:val="24"/>
          <w:szCs w:val="24"/>
        </w:rPr>
        <w:t>维人员</w:t>
      </w:r>
      <w:proofErr w:type="gramEnd"/>
      <w:r w:rsidRPr="00A3196F">
        <w:rPr>
          <w:rFonts w:ascii="宋体" w:eastAsia="宋体" w:hAnsi="宋体" w:hint="eastAsia"/>
          <w:sz w:val="24"/>
          <w:szCs w:val="24"/>
        </w:rPr>
        <w:t>快速排障。</w:t>
      </w:r>
    </w:p>
    <w:sectPr w:rsidR="00AC382C" w:rsidRPr="00A319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D5FFD"/>
    <w:multiLevelType w:val="multilevel"/>
    <w:tmpl w:val="89F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D53B6"/>
    <w:multiLevelType w:val="multilevel"/>
    <w:tmpl w:val="72EA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983964">
    <w:abstractNumId w:val="0"/>
  </w:num>
  <w:num w:numId="2" w16cid:durableId="1102991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6F"/>
    <w:rsid w:val="0005493F"/>
    <w:rsid w:val="00272B62"/>
    <w:rsid w:val="008F31F9"/>
    <w:rsid w:val="00A3196F"/>
    <w:rsid w:val="00A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40A0"/>
  <w15:chartTrackingRefBased/>
  <w15:docId w15:val="{2B210429-269C-4A84-806B-EA329837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19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9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9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9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9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9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9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9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9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1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1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19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19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19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19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19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19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19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9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19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19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19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19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9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19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1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2026-03-30T02:06:00Z</dcterms:created>
  <dcterms:modified xsi:type="dcterms:W3CDTF">2026-03-30T02:10:00Z</dcterms:modified>
</cp:coreProperties>
</file>