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89D9D9" w14:textId="77777777" w:rsidR="00786648" w:rsidRPr="00786648" w:rsidRDefault="00786648" w:rsidP="0078664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786648">
        <w:rPr>
          <w:rFonts w:ascii="宋体" w:eastAsia="宋体" w:hAnsi="宋体" w:hint="eastAsia"/>
          <w:sz w:val="24"/>
          <w:szCs w:val="24"/>
        </w:rPr>
        <w:t>1. 文章核心概述</w:t>
      </w:r>
    </w:p>
    <w:p w14:paraId="43771028" w14:textId="77777777" w:rsidR="00786648" w:rsidRPr="00786648" w:rsidRDefault="00786648" w:rsidP="0078664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786648">
        <w:rPr>
          <w:rFonts w:ascii="宋体" w:eastAsia="宋体" w:hAnsi="宋体" w:hint="eastAsia"/>
          <w:sz w:val="24"/>
          <w:szCs w:val="24"/>
        </w:rPr>
        <w:t>这篇由 Oracle 发布的文章，详细讲解了MVC（Model-View-Controller，模型 - 视图 - 控制器）架构模式在 Java SE 应用（尤其是 Swing 桌面程序）中的设计与实践，核心目标是实现关注点分离（Separation of Concerns），提升代码的可维护性、可扩展性与可复用性。</w:t>
      </w:r>
    </w:p>
    <w:p w14:paraId="49B39C75" w14:textId="77777777" w:rsidR="00786648" w:rsidRPr="00786648" w:rsidRDefault="00786648" w:rsidP="0078664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786648">
        <w:rPr>
          <w:rFonts w:ascii="宋体" w:eastAsia="宋体" w:hAnsi="宋体" w:hint="eastAsia"/>
          <w:sz w:val="24"/>
          <w:szCs w:val="24"/>
        </w:rPr>
        <w:t>2. MVC 三大核心组件定义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786648" w:rsidRPr="00786648" w14:paraId="73EF3192" w14:textId="77777777" w:rsidTr="00786648">
        <w:tc>
          <w:tcPr>
            <w:tcW w:w="2074" w:type="dxa"/>
          </w:tcPr>
          <w:p w14:paraId="3FE92113" w14:textId="77777777" w:rsidR="00786648" w:rsidRPr="00786648" w:rsidRDefault="00786648" w:rsidP="00786648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86648">
              <w:rPr>
                <w:rFonts w:ascii="宋体" w:eastAsia="宋体" w:hAnsi="宋体" w:hint="eastAsia"/>
                <w:sz w:val="24"/>
                <w:szCs w:val="24"/>
              </w:rPr>
              <w:t>组件</w:t>
            </w:r>
          </w:p>
        </w:tc>
        <w:tc>
          <w:tcPr>
            <w:tcW w:w="2074" w:type="dxa"/>
          </w:tcPr>
          <w:p w14:paraId="6DA6B86E" w14:textId="77777777" w:rsidR="00786648" w:rsidRPr="00786648" w:rsidRDefault="00786648" w:rsidP="00786648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86648">
              <w:rPr>
                <w:rFonts w:ascii="宋体" w:eastAsia="宋体" w:hAnsi="宋体" w:hint="eastAsia"/>
                <w:sz w:val="24"/>
                <w:szCs w:val="24"/>
              </w:rPr>
              <w:t>核心职责</w:t>
            </w:r>
          </w:p>
        </w:tc>
        <w:tc>
          <w:tcPr>
            <w:tcW w:w="2074" w:type="dxa"/>
          </w:tcPr>
          <w:p w14:paraId="2FFE4EB2" w14:textId="77777777" w:rsidR="00786648" w:rsidRPr="00786648" w:rsidRDefault="00786648" w:rsidP="00786648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86648">
              <w:rPr>
                <w:rFonts w:ascii="宋体" w:eastAsia="宋体" w:hAnsi="宋体" w:hint="eastAsia"/>
                <w:sz w:val="24"/>
                <w:szCs w:val="24"/>
              </w:rPr>
              <w:t>关键特点</w:t>
            </w:r>
          </w:p>
        </w:tc>
        <w:tc>
          <w:tcPr>
            <w:tcW w:w="2074" w:type="dxa"/>
          </w:tcPr>
          <w:p w14:paraId="4A1DCA85" w14:textId="77777777" w:rsidR="00786648" w:rsidRPr="00786648" w:rsidRDefault="00786648" w:rsidP="00786648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86648">
              <w:rPr>
                <w:rFonts w:ascii="宋体" w:eastAsia="宋体" w:hAnsi="宋体" w:hint="eastAsia"/>
                <w:sz w:val="24"/>
                <w:szCs w:val="24"/>
              </w:rPr>
              <w:t>Java SE 场景示例</w:t>
            </w:r>
          </w:p>
        </w:tc>
      </w:tr>
      <w:tr w:rsidR="00786648" w:rsidRPr="00786648" w14:paraId="26C38BFA" w14:textId="77777777" w:rsidTr="00786648">
        <w:tc>
          <w:tcPr>
            <w:tcW w:w="2074" w:type="dxa"/>
          </w:tcPr>
          <w:p w14:paraId="3A4DA567" w14:textId="77777777" w:rsidR="00786648" w:rsidRPr="00786648" w:rsidRDefault="00786648" w:rsidP="00786648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86648">
              <w:rPr>
                <w:rFonts w:ascii="宋体" w:eastAsia="宋体" w:hAnsi="宋体" w:hint="eastAsia"/>
                <w:sz w:val="24"/>
                <w:szCs w:val="24"/>
              </w:rPr>
              <w:t>Model（模型）</w:t>
            </w:r>
          </w:p>
        </w:tc>
        <w:tc>
          <w:tcPr>
            <w:tcW w:w="2074" w:type="dxa"/>
          </w:tcPr>
          <w:p w14:paraId="4FCF2188" w14:textId="77777777" w:rsidR="00786648" w:rsidRPr="00786648" w:rsidRDefault="00786648" w:rsidP="00786648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86648">
              <w:rPr>
                <w:rFonts w:ascii="宋体" w:eastAsia="宋体" w:hAnsi="宋体" w:hint="eastAsia"/>
                <w:sz w:val="24"/>
                <w:szCs w:val="24"/>
              </w:rPr>
              <w:t>封装应用的数据与业务逻辑，管理数据的访问、更新规则，不依赖任何 UI 界面</w:t>
            </w:r>
          </w:p>
        </w:tc>
        <w:tc>
          <w:tcPr>
            <w:tcW w:w="2074" w:type="dxa"/>
          </w:tcPr>
          <w:p w14:paraId="58463253" w14:textId="77777777" w:rsidR="00786648" w:rsidRPr="00786648" w:rsidRDefault="00786648" w:rsidP="00786648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86648">
              <w:rPr>
                <w:rFonts w:ascii="宋体" w:eastAsia="宋体" w:hAnsi="宋体" w:hint="eastAsia"/>
                <w:sz w:val="24"/>
                <w:szCs w:val="24"/>
              </w:rPr>
              <w:t>完全独立于视图和控制器；提供数据变更通知机制</w:t>
            </w:r>
          </w:p>
        </w:tc>
        <w:tc>
          <w:tcPr>
            <w:tcW w:w="2074" w:type="dxa"/>
          </w:tcPr>
          <w:p w14:paraId="180584C7" w14:textId="77777777" w:rsidR="00786648" w:rsidRPr="00786648" w:rsidRDefault="00786648" w:rsidP="00786648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86648">
              <w:rPr>
                <w:rFonts w:ascii="宋体" w:eastAsia="宋体" w:hAnsi="宋体" w:hint="eastAsia"/>
                <w:sz w:val="24"/>
                <w:szCs w:val="24"/>
              </w:rPr>
              <w:t>订单类（包含订单状态、金额等数据，以及订单状态变更逻辑）</w:t>
            </w:r>
          </w:p>
        </w:tc>
      </w:tr>
      <w:tr w:rsidR="00786648" w:rsidRPr="00786648" w14:paraId="4FBABE85" w14:textId="77777777" w:rsidTr="00786648">
        <w:tc>
          <w:tcPr>
            <w:tcW w:w="2074" w:type="dxa"/>
          </w:tcPr>
          <w:p w14:paraId="36DDCCD0" w14:textId="77777777" w:rsidR="00786648" w:rsidRPr="00786648" w:rsidRDefault="00786648" w:rsidP="00786648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86648">
              <w:rPr>
                <w:rFonts w:ascii="宋体" w:eastAsia="宋体" w:hAnsi="宋体" w:hint="eastAsia"/>
                <w:sz w:val="24"/>
                <w:szCs w:val="24"/>
              </w:rPr>
              <w:t>View（视图）</w:t>
            </w:r>
          </w:p>
        </w:tc>
        <w:tc>
          <w:tcPr>
            <w:tcW w:w="2074" w:type="dxa"/>
          </w:tcPr>
          <w:p w14:paraId="76071CFA" w14:textId="77777777" w:rsidR="00786648" w:rsidRPr="00786648" w:rsidRDefault="00786648" w:rsidP="00786648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86648">
              <w:rPr>
                <w:rFonts w:ascii="宋体" w:eastAsia="宋体" w:hAnsi="宋体" w:hint="eastAsia"/>
                <w:sz w:val="24"/>
                <w:szCs w:val="24"/>
              </w:rPr>
              <w:t>负责模型数据的可视化呈现，定义数据如何展示给用户</w:t>
            </w:r>
          </w:p>
        </w:tc>
        <w:tc>
          <w:tcPr>
            <w:tcW w:w="2074" w:type="dxa"/>
          </w:tcPr>
          <w:p w14:paraId="09EFA5B9" w14:textId="77777777" w:rsidR="00786648" w:rsidRPr="00786648" w:rsidRDefault="00786648" w:rsidP="00786648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86648">
              <w:rPr>
                <w:rFonts w:ascii="宋体" w:eastAsia="宋体" w:hAnsi="宋体" w:hint="eastAsia"/>
                <w:sz w:val="24"/>
                <w:szCs w:val="24"/>
              </w:rPr>
              <w:t>仅展示数据，不处理业务逻辑；可订阅模型的变更通知</w:t>
            </w:r>
          </w:p>
        </w:tc>
        <w:tc>
          <w:tcPr>
            <w:tcW w:w="2074" w:type="dxa"/>
          </w:tcPr>
          <w:p w14:paraId="49B56A45" w14:textId="77777777" w:rsidR="00786648" w:rsidRPr="00786648" w:rsidRDefault="00786648" w:rsidP="00786648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86648">
              <w:rPr>
                <w:rFonts w:ascii="宋体" w:eastAsia="宋体" w:hAnsi="宋体" w:hint="eastAsia"/>
                <w:sz w:val="24"/>
                <w:szCs w:val="24"/>
              </w:rPr>
              <w:t>Swing 界面中的表格、按钮、文本框等组件</w:t>
            </w:r>
          </w:p>
        </w:tc>
      </w:tr>
      <w:tr w:rsidR="00786648" w:rsidRPr="00786648" w14:paraId="20307849" w14:textId="77777777" w:rsidTr="00786648">
        <w:tc>
          <w:tcPr>
            <w:tcW w:w="2074" w:type="dxa"/>
          </w:tcPr>
          <w:p w14:paraId="4A2BCBE8" w14:textId="77777777" w:rsidR="00786648" w:rsidRPr="00786648" w:rsidRDefault="00786648" w:rsidP="00786648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86648">
              <w:rPr>
                <w:rFonts w:ascii="宋体" w:eastAsia="宋体" w:hAnsi="宋体" w:hint="eastAsia"/>
                <w:sz w:val="24"/>
                <w:szCs w:val="24"/>
              </w:rPr>
              <w:t>Controller（控制器）</w:t>
            </w:r>
          </w:p>
        </w:tc>
        <w:tc>
          <w:tcPr>
            <w:tcW w:w="2074" w:type="dxa"/>
          </w:tcPr>
          <w:p w14:paraId="0D3A6A16" w14:textId="77777777" w:rsidR="00786648" w:rsidRPr="00786648" w:rsidRDefault="00786648" w:rsidP="00786648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86648">
              <w:rPr>
                <w:rFonts w:ascii="宋体" w:eastAsia="宋体" w:hAnsi="宋体" w:hint="eastAsia"/>
                <w:sz w:val="24"/>
                <w:szCs w:val="24"/>
              </w:rPr>
              <w:t>作为模型与视图的桥梁，处理用户输入（如点击、键盘事件），并协调模型与视图的交互</w:t>
            </w:r>
          </w:p>
        </w:tc>
        <w:tc>
          <w:tcPr>
            <w:tcW w:w="2074" w:type="dxa"/>
          </w:tcPr>
          <w:p w14:paraId="15048990" w14:textId="77777777" w:rsidR="00786648" w:rsidRPr="00786648" w:rsidRDefault="00786648" w:rsidP="00786648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86648">
              <w:rPr>
                <w:rFonts w:ascii="宋体" w:eastAsia="宋体" w:hAnsi="宋体" w:hint="eastAsia"/>
                <w:sz w:val="24"/>
                <w:szCs w:val="24"/>
              </w:rPr>
              <w:t>响应用户操作，更新模型状态；同时根据模型变更通知视图更新</w:t>
            </w:r>
          </w:p>
        </w:tc>
        <w:tc>
          <w:tcPr>
            <w:tcW w:w="2074" w:type="dxa"/>
          </w:tcPr>
          <w:p w14:paraId="6A1E1C4C" w14:textId="77777777" w:rsidR="00786648" w:rsidRPr="00786648" w:rsidRDefault="00786648" w:rsidP="00786648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86648">
              <w:rPr>
                <w:rFonts w:ascii="宋体" w:eastAsia="宋体" w:hAnsi="宋体" w:hint="eastAsia"/>
                <w:sz w:val="24"/>
                <w:szCs w:val="24"/>
              </w:rPr>
              <w:t>Swing 事件监听器（如按钮点击事件处理）</w:t>
            </w:r>
          </w:p>
        </w:tc>
      </w:tr>
    </w:tbl>
    <w:p w14:paraId="57C14DA6" w14:textId="77777777" w:rsidR="00786648" w:rsidRPr="00786648" w:rsidRDefault="00786648" w:rsidP="0078664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786648">
        <w:rPr>
          <w:rFonts w:ascii="宋体" w:eastAsia="宋体" w:hAnsi="宋体" w:hint="eastAsia"/>
          <w:sz w:val="24"/>
          <w:szCs w:val="24"/>
        </w:rPr>
        <w:t>3. MVC 组件交互流程（Oracle 原文核心逻辑）</w:t>
      </w:r>
    </w:p>
    <w:p w14:paraId="2DCCBF0F" w14:textId="77777777" w:rsidR="00786648" w:rsidRPr="00786648" w:rsidRDefault="00786648" w:rsidP="0078664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786648">
        <w:rPr>
          <w:rFonts w:ascii="宋体" w:eastAsia="宋体" w:hAnsi="宋体" w:hint="eastAsia"/>
          <w:sz w:val="24"/>
          <w:szCs w:val="24"/>
        </w:rPr>
        <w:t>用户输入：用户与视图交互（如点击按钮），事件被控制器捕获。</w:t>
      </w:r>
    </w:p>
    <w:p w14:paraId="22CA6F8D" w14:textId="77777777" w:rsidR="00786648" w:rsidRPr="00786648" w:rsidRDefault="00786648" w:rsidP="0078664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786648">
        <w:rPr>
          <w:rFonts w:ascii="宋体" w:eastAsia="宋体" w:hAnsi="宋体" w:hint="eastAsia"/>
          <w:sz w:val="24"/>
          <w:szCs w:val="24"/>
        </w:rPr>
        <w:t>控制器处理：控制器解析用户操作，调用模型的业务方法（如更新数据、执行业务逻辑）。</w:t>
      </w:r>
    </w:p>
    <w:p w14:paraId="4B264A8A" w14:textId="77777777" w:rsidR="00786648" w:rsidRPr="00786648" w:rsidRDefault="00786648" w:rsidP="0078664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786648">
        <w:rPr>
          <w:rFonts w:ascii="宋体" w:eastAsia="宋体" w:hAnsi="宋体" w:hint="eastAsia"/>
          <w:sz w:val="24"/>
          <w:szCs w:val="24"/>
        </w:rPr>
        <w:t>模型变更：模型更新内部数据，并通知所有订阅的视图。</w:t>
      </w:r>
    </w:p>
    <w:p w14:paraId="17067391" w14:textId="77777777" w:rsidR="00786648" w:rsidRPr="00786648" w:rsidRDefault="00786648" w:rsidP="0078664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786648">
        <w:rPr>
          <w:rFonts w:ascii="宋体" w:eastAsia="宋体" w:hAnsi="宋体" w:hint="eastAsia"/>
          <w:sz w:val="24"/>
          <w:szCs w:val="24"/>
        </w:rPr>
        <w:t>视图更新：视图收到模型变更通知后，重新渲染界面，展示最新数据。</w:t>
      </w:r>
    </w:p>
    <w:p w14:paraId="6D8C3693" w14:textId="77777777" w:rsidR="00786648" w:rsidRPr="00786648" w:rsidRDefault="00786648" w:rsidP="0078664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786648">
        <w:rPr>
          <w:rFonts w:ascii="宋体" w:eastAsia="宋体" w:hAnsi="宋体" w:hint="eastAsia"/>
          <w:sz w:val="24"/>
          <w:szCs w:val="24"/>
        </w:rPr>
        <w:lastRenderedPageBreak/>
        <w:t>4. Java SE 中 MVC 的两种实现模式</w:t>
      </w:r>
    </w:p>
    <w:p w14:paraId="37168862" w14:textId="77777777" w:rsidR="00786648" w:rsidRPr="00786648" w:rsidRDefault="00786648" w:rsidP="0078664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786648">
        <w:rPr>
          <w:rFonts w:ascii="宋体" w:eastAsia="宋体" w:hAnsi="宋体" w:hint="eastAsia"/>
          <w:sz w:val="24"/>
          <w:szCs w:val="24"/>
        </w:rPr>
        <w:t>Push 模型（推送模式）：视图主动向模型注册变更监听器，模型数据变化时主动推送通知给视图（Swing 中常用的Observer/Observable机制）。</w:t>
      </w:r>
    </w:p>
    <w:p w14:paraId="767AEF7D" w14:textId="77777777" w:rsidR="00786648" w:rsidRPr="00786648" w:rsidRDefault="00786648" w:rsidP="0078664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786648">
        <w:rPr>
          <w:rFonts w:ascii="宋体" w:eastAsia="宋体" w:hAnsi="宋体" w:hint="eastAsia"/>
          <w:sz w:val="24"/>
          <w:szCs w:val="24"/>
        </w:rPr>
        <w:t>Pull 模型（拉取模式）：视图在需要时主动从模型拉取数据更新界面，模型不主动推送通知。</w:t>
      </w:r>
    </w:p>
    <w:p w14:paraId="65429115" w14:textId="77777777" w:rsidR="00786648" w:rsidRPr="00786648" w:rsidRDefault="00786648" w:rsidP="0078664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786648">
        <w:rPr>
          <w:rFonts w:ascii="宋体" w:eastAsia="宋体" w:hAnsi="宋体" w:hint="eastAsia"/>
          <w:sz w:val="24"/>
          <w:szCs w:val="24"/>
        </w:rPr>
        <w:t>5. MVC 模式的优势与适用场景</w:t>
      </w:r>
    </w:p>
    <w:p w14:paraId="45C4CA70" w14:textId="77777777" w:rsidR="00786648" w:rsidRPr="00786648" w:rsidRDefault="00786648" w:rsidP="0078664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786648">
        <w:rPr>
          <w:rFonts w:ascii="宋体" w:eastAsia="宋体" w:hAnsi="宋体" w:hint="eastAsia"/>
          <w:sz w:val="24"/>
          <w:szCs w:val="24"/>
        </w:rPr>
        <w:t>优势：</w:t>
      </w:r>
    </w:p>
    <w:p w14:paraId="29971589" w14:textId="77777777" w:rsidR="00786648" w:rsidRPr="00786648" w:rsidRDefault="00786648" w:rsidP="0078664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786648">
        <w:rPr>
          <w:rFonts w:ascii="宋体" w:eastAsia="宋体" w:hAnsi="宋体" w:hint="eastAsia"/>
          <w:sz w:val="24"/>
          <w:szCs w:val="24"/>
        </w:rPr>
        <w:t>解耦：模型、视图、控制器职责分离，修改其中一层不影响其他层。</w:t>
      </w:r>
    </w:p>
    <w:p w14:paraId="2422035C" w14:textId="77777777" w:rsidR="00786648" w:rsidRPr="00786648" w:rsidRDefault="00786648" w:rsidP="0078664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786648">
        <w:rPr>
          <w:rFonts w:ascii="宋体" w:eastAsia="宋体" w:hAnsi="宋体" w:hint="eastAsia"/>
          <w:sz w:val="24"/>
          <w:szCs w:val="24"/>
        </w:rPr>
        <w:t>多视图支持：同一模型可对应多个视图（如同时支持桌面 GUI 和命令行界面）。</w:t>
      </w:r>
    </w:p>
    <w:p w14:paraId="47E7AB0D" w14:textId="77777777" w:rsidR="00786648" w:rsidRPr="00786648" w:rsidRDefault="00786648" w:rsidP="0078664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786648">
        <w:rPr>
          <w:rFonts w:ascii="宋体" w:eastAsia="宋体" w:hAnsi="宋体" w:hint="eastAsia"/>
          <w:sz w:val="24"/>
          <w:szCs w:val="24"/>
        </w:rPr>
        <w:t>可测试性：模型层不依赖 UI，可直接进行单元测试，无需启动界面。</w:t>
      </w:r>
    </w:p>
    <w:p w14:paraId="1D99E844" w14:textId="77777777" w:rsidR="00786648" w:rsidRPr="00786648" w:rsidRDefault="00786648" w:rsidP="00786648">
      <w:pPr>
        <w:spacing w:line="360" w:lineRule="auto"/>
        <w:rPr>
          <w:rFonts w:ascii="宋体" w:eastAsia="宋体" w:hAnsi="宋体"/>
          <w:sz w:val="24"/>
          <w:szCs w:val="24"/>
        </w:rPr>
      </w:pPr>
      <w:r w:rsidRPr="00786648">
        <w:rPr>
          <w:rFonts w:ascii="宋体" w:eastAsia="宋体" w:hAnsi="宋体" w:hint="eastAsia"/>
          <w:sz w:val="24"/>
          <w:szCs w:val="24"/>
        </w:rPr>
        <w:t>Java SE 典型场景：Swing 桌面应用、AWT 图形界面程序，是早期 Java 桌面开发的主流架构模式。</w:t>
      </w:r>
    </w:p>
    <w:p w14:paraId="3BB11CA0" w14:textId="77777777" w:rsidR="00786648" w:rsidRPr="00786648" w:rsidRDefault="00786648" w:rsidP="00786648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72A53824" w14:textId="77777777" w:rsidR="00786648" w:rsidRPr="00786648" w:rsidRDefault="00786648" w:rsidP="00786648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34704AAD" w14:textId="4852B343" w:rsidR="00786648" w:rsidRPr="00786648" w:rsidRDefault="00786648" w:rsidP="0078664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proofErr w:type="gramStart"/>
      <w:r w:rsidRPr="00786648">
        <w:rPr>
          <w:rFonts w:ascii="宋体" w:eastAsia="宋体" w:hAnsi="宋体" w:hint="eastAsia"/>
          <w:sz w:val="24"/>
          <w:szCs w:val="24"/>
        </w:rPr>
        <w:t>迪</w:t>
      </w:r>
      <w:proofErr w:type="gramEnd"/>
      <w:r w:rsidRPr="00786648">
        <w:rPr>
          <w:rFonts w:ascii="宋体" w:eastAsia="宋体" w:hAnsi="宋体" w:hint="eastAsia"/>
          <w:sz w:val="24"/>
          <w:szCs w:val="24"/>
        </w:rPr>
        <w:t>米</w:t>
      </w:r>
      <w:proofErr w:type="gramStart"/>
      <w:r w:rsidRPr="00786648">
        <w:rPr>
          <w:rFonts w:ascii="宋体" w:eastAsia="宋体" w:hAnsi="宋体" w:hint="eastAsia"/>
          <w:sz w:val="24"/>
          <w:szCs w:val="24"/>
        </w:rPr>
        <w:t>特</w:t>
      </w:r>
      <w:proofErr w:type="gramEnd"/>
      <w:r w:rsidRPr="00786648">
        <w:rPr>
          <w:rFonts w:ascii="宋体" w:eastAsia="宋体" w:hAnsi="宋体" w:hint="eastAsia"/>
          <w:sz w:val="24"/>
          <w:szCs w:val="24"/>
        </w:rPr>
        <w:t>法则（</w:t>
      </w:r>
      <w:proofErr w:type="spellStart"/>
      <w:r w:rsidRPr="00786648">
        <w:rPr>
          <w:rFonts w:ascii="宋体" w:eastAsia="宋体" w:hAnsi="宋体" w:hint="eastAsia"/>
          <w:sz w:val="24"/>
          <w:szCs w:val="24"/>
        </w:rPr>
        <w:t>LoD</w:t>
      </w:r>
      <w:proofErr w:type="spellEnd"/>
      <w:r w:rsidRPr="00786648">
        <w:rPr>
          <w:rFonts w:ascii="宋体" w:eastAsia="宋体" w:hAnsi="宋体" w:hint="eastAsia"/>
          <w:sz w:val="24"/>
          <w:szCs w:val="24"/>
        </w:rPr>
        <w:t>）“朋友圈” 认定依据与示例</w:t>
      </w:r>
    </w:p>
    <w:p w14:paraId="52ED9DBF" w14:textId="77777777" w:rsidR="00786648" w:rsidRPr="00786648" w:rsidRDefault="00786648" w:rsidP="0078664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786648">
        <w:rPr>
          <w:rFonts w:ascii="宋体" w:eastAsia="宋体" w:hAnsi="宋体" w:hint="eastAsia"/>
          <w:sz w:val="24"/>
          <w:szCs w:val="24"/>
        </w:rPr>
        <w:t xml:space="preserve">1. </w:t>
      </w:r>
      <w:proofErr w:type="gramStart"/>
      <w:r w:rsidRPr="00786648">
        <w:rPr>
          <w:rFonts w:ascii="宋体" w:eastAsia="宋体" w:hAnsi="宋体" w:hint="eastAsia"/>
          <w:sz w:val="24"/>
          <w:szCs w:val="24"/>
        </w:rPr>
        <w:t>迪</w:t>
      </w:r>
      <w:proofErr w:type="gramEnd"/>
      <w:r w:rsidRPr="00786648">
        <w:rPr>
          <w:rFonts w:ascii="宋体" w:eastAsia="宋体" w:hAnsi="宋体" w:hint="eastAsia"/>
          <w:sz w:val="24"/>
          <w:szCs w:val="24"/>
        </w:rPr>
        <w:t>米</w:t>
      </w:r>
      <w:proofErr w:type="gramStart"/>
      <w:r w:rsidRPr="00786648">
        <w:rPr>
          <w:rFonts w:ascii="宋体" w:eastAsia="宋体" w:hAnsi="宋体" w:hint="eastAsia"/>
          <w:sz w:val="24"/>
          <w:szCs w:val="24"/>
        </w:rPr>
        <w:t>特</w:t>
      </w:r>
      <w:proofErr w:type="gramEnd"/>
      <w:r w:rsidRPr="00786648">
        <w:rPr>
          <w:rFonts w:ascii="宋体" w:eastAsia="宋体" w:hAnsi="宋体" w:hint="eastAsia"/>
          <w:sz w:val="24"/>
          <w:szCs w:val="24"/>
        </w:rPr>
        <w:t xml:space="preserve">法则（Law of Demeter, </w:t>
      </w:r>
      <w:proofErr w:type="spellStart"/>
      <w:r w:rsidRPr="00786648">
        <w:rPr>
          <w:rFonts w:ascii="宋体" w:eastAsia="宋体" w:hAnsi="宋体" w:hint="eastAsia"/>
          <w:sz w:val="24"/>
          <w:szCs w:val="24"/>
        </w:rPr>
        <w:t>LoD</w:t>
      </w:r>
      <w:proofErr w:type="spellEnd"/>
      <w:r w:rsidRPr="00786648">
        <w:rPr>
          <w:rFonts w:ascii="宋体" w:eastAsia="宋体" w:hAnsi="宋体" w:hint="eastAsia"/>
          <w:sz w:val="24"/>
          <w:szCs w:val="24"/>
        </w:rPr>
        <w:t>）核心定义</w:t>
      </w:r>
    </w:p>
    <w:p w14:paraId="00C98C7F" w14:textId="77777777" w:rsidR="00786648" w:rsidRPr="00786648" w:rsidRDefault="00786648" w:rsidP="0078664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proofErr w:type="gramStart"/>
      <w:r w:rsidRPr="00786648">
        <w:rPr>
          <w:rFonts w:ascii="宋体" w:eastAsia="宋体" w:hAnsi="宋体" w:hint="eastAsia"/>
          <w:sz w:val="24"/>
          <w:szCs w:val="24"/>
        </w:rPr>
        <w:t>迪</w:t>
      </w:r>
      <w:proofErr w:type="gramEnd"/>
      <w:r w:rsidRPr="00786648">
        <w:rPr>
          <w:rFonts w:ascii="宋体" w:eastAsia="宋体" w:hAnsi="宋体" w:hint="eastAsia"/>
          <w:sz w:val="24"/>
          <w:szCs w:val="24"/>
        </w:rPr>
        <w:t>米</w:t>
      </w:r>
      <w:proofErr w:type="gramStart"/>
      <w:r w:rsidRPr="00786648">
        <w:rPr>
          <w:rFonts w:ascii="宋体" w:eastAsia="宋体" w:hAnsi="宋体" w:hint="eastAsia"/>
          <w:sz w:val="24"/>
          <w:szCs w:val="24"/>
        </w:rPr>
        <w:t>特</w:t>
      </w:r>
      <w:proofErr w:type="gramEnd"/>
      <w:r w:rsidRPr="00786648">
        <w:rPr>
          <w:rFonts w:ascii="宋体" w:eastAsia="宋体" w:hAnsi="宋体" w:hint="eastAsia"/>
          <w:sz w:val="24"/>
          <w:szCs w:val="24"/>
        </w:rPr>
        <w:t>法则，又称 “最少知识原则”，核心思想是：一个对象应当对其他对象有尽可能少的了解，只和 “朋友” 通信，不和 “陌生人” 说话。这里的 “朋友” 指与当前对象存在直接关联的对象，“陌生人” 则是需要通过其他对象</w:t>
      </w:r>
      <w:proofErr w:type="gramStart"/>
      <w:r w:rsidRPr="00786648">
        <w:rPr>
          <w:rFonts w:ascii="宋体" w:eastAsia="宋体" w:hAnsi="宋体" w:hint="eastAsia"/>
          <w:sz w:val="24"/>
          <w:szCs w:val="24"/>
        </w:rPr>
        <w:t>间接访问</w:t>
      </w:r>
      <w:proofErr w:type="gramEnd"/>
      <w:r w:rsidRPr="00786648">
        <w:rPr>
          <w:rFonts w:ascii="宋体" w:eastAsia="宋体" w:hAnsi="宋体" w:hint="eastAsia"/>
          <w:sz w:val="24"/>
          <w:szCs w:val="24"/>
        </w:rPr>
        <w:t>的对象。</w:t>
      </w:r>
    </w:p>
    <w:p w14:paraId="4F1F8B06" w14:textId="77777777" w:rsidR="00786648" w:rsidRPr="00786648" w:rsidRDefault="00786648" w:rsidP="0078664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786648">
        <w:rPr>
          <w:rFonts w:ascii="宋体" w:eastAsia="宋体" w:hAnsi="宋体" w:hint="eastAsia"/>
          <w:sz w:val="24"/>
          <w:szCs w:val="24"/>
        </w:rPr>
        <w:t>2. “朋友圈”（可直接通信对象）的官方认定依据</w:t>
      </w:r>
    </w:p>
    <w:p w14:paraId="08254970" w14:textId="77777777" w:rsidR="00786648" w:rsidRPr="00786648" w:rsidRDefault="00786648" w:rsidP="0078664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786648">
        <w:rPr>
          <w:rFonts w:ascii="宋体" w:eastAsia="宋体" w:hAnsi="宋体" w:hint="eastAsia"/>
          <w:sz w:val="24"/>
          <w:szCs w:val="24"/>
        </w:rPr>
        <w:t xml:space="preserve">一个对象的方法中，仅允许直接调用以下 5 </w:t>
      </w:r>
      <w:proofErr w:type="gramStart"/>
      <w:r w:rsidRPr="00786648">
        <w:rPr>
          <w:rFonts w:ascii="宋体" w:eastAsia="宋体" w:hAnsi="宋体" w:hint="eastAsia"/>
          <w:sz w:val="24"/>
          <w:szCs w:val="24"/>
        </w:rPr>
        <w:t>类对象</w:t>
      </w:r>
      <w:proofErr w:type="gramEnd"/>
      <w:r w:rsidRPr="00786648">
        <w:rPr>
          <w:rFonts w:ascii="宋体" w:eastAsia="宋体" w:hAnsi="宋体" w:hint="eastAsia"/>
          <w:sz w:val="24"/>
          <w:szCs w:val="24"/>
        </w:rPr>
        <w:t>的方法，这些对象即为它的 “朋友”：</w:t>
      </w:r>
    </w:p>
    <w:p w14:paraId="197F0DFB" w14:textId="77777777" w:rsidR="00786648" w:rsidRPr="00786648" w:rsidRDefault="00786648" w:rsidP="0078664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786648">
        <w:rPr>
          <w:rFonts w:ascii="宋体" w:eastAsia="宋体" w:hAnsi="宋体" w:hint="eastAsia"/>
          <w:sz w:val="24"/>
          <w:szCs w:val="24"/>
        </w:rPr>
        <w:t>当前对象本身（this）：调用自身的方法或访问自身的属性。</w:t>
      </w:r>
    </w:p>
    <w:p w14:paraId="3A4803D1" w14:textId="77777777" w:rsidR="00786648" w:rsidRPr="00786648" w:rsidRDefault="00786648" w:rsidP="0078664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786648">
        <w:rPr>
          <w:rFonts w:ascii="宋体" w:eastAsia="宋体" w:hAnsi="宋体" w:hint="eastAsia"/>
          <w:sz w:val="24"/>
          <w:szCs w:val="24"/>
        </w:rPr>
        <w:t>以参数形式传入方法的对象：方法参数列表中直接传入的对象。</w:t>
      </w:r>
    </w:p>
    <w:p w14:paraId="77C73427" w14:textId="77777777" w:rsidR="00786648" w:rsidRPr="00786648" w:rsidRDefault="00786648" w:rsidP="0078664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786648">
        <w:rPr>
          <w:rFonts w:ascii="宋体" w:eastAsia="宋体" w:hAnsi="宋体" w:hint="eastAsia"/>
          <w:sz w:val="24"/>
          <w:szCs w:val="24"/>
        </w:rPr>
        <w:t>当前对象的实例变量直接引用的对象：类中直接定义的成员变量引用的对象。</w:t>
      </w:r>
    </w:p>
    <w:p w14:paraId="3028A418" w14:textId="77777777" w:rsidR="00786648" w:rsidRPr="00786648" w:rsidRDefault="00786648" w:rsidP="0078664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786648">
        <w:rPr>
          <w:rFonts w:ascii="宋体" w:eastAsia="宋体" w:hAnsi="宋体" w:hint="eastAsia"/>
          <w:sz w:val="24"/>
          <w:szCs w:val="24"/>
        </w:rPr>
        <w:t>当前对象实例变量（集合 / 数组）中的元素：如List、Map等集合中存储的对象。</w:t>
      </w:r>
    </w:p>
    <w:p w14:paraId="222C042A" w14:textId="77777777" w:rsidR="00786648" w:rsidRPr="00786648" w:rsidRDefault="00786648" w:rsidP="0078664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786648">
        <w:rPr>
          <w:rFonts w:ascii="宋体" w:eastAsia="宋体" w:hAnsi="宋体" w:hint="eastAsia"/>
          <w:sz w:val="24"/>
          <w:szCs w:val="24"/>
        </w:rPr>
        <w:t>当前对象在方法内创建的对象：方法执行过程中通过new关键字创建的对象。</w:t>
      </w:r>
    </w:p>
    <w:p w14:paraId="0DA871C3" w14:textId="77777777" w:rsidR="00786648" w:rsidRPr="00786648" w:rsidRDefault="00786648" w:rsidP="0078664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786648">
        <w:rPr>
          <w:rFonts w:ascii="宋体" w:eastAsia="宋体" w:hAnsi="宋体" w:hint="eastAsia"/>
          <w:sz w:val="24"/>
          <w:szCs w:val="24"/>
        </w:rPr>
        <w:lastRenderedPageBreak/>
        <w:t>3. 代码示例（Java）</w:t>
      </w:r>
    </w:p>
    <w:p w14:paraId="6A2E46A2" w14:textId="46052325" w:rsidR="00786648" w:rsidRPr="00786648" w:rsidRDefault="00786648" w:rsidP="0078664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786648">
        <w:rPr>
          <w:rFonts w:ascii="宋体" w:eastAsia="宋体" w:hAnsi="宋体" w:hint="eastAsia"/>
          <w:sz w:val="24"/>
          <w:szCs w:val="24"/>
        </w:rPr>
        <w:t xml:space="preserve">（1）符合 </w:t>
      </w:r>
      <w:proofErr w:type="spellStart"/>
      <w:r w:rsidRPr="00786648">
        <w:rPr>
          <w:rFonts w:ascii="宋体" w:eastAsia="宋体" w:hAnsi="宋体" w:hint="eastAsia"/>
          <w:sz w:val="24"/>
          <w:szCs w:val="24"/>
        </w:rPr>
        <w:t>LoD</w:t>
      </w:r>
      <w:proofErr w:type="spellEnd"/>
      <w:r w:rsidRPr="00786648">
        <w:rPr>
          <w:rFonts w:ascii="宋体" w:eastAsia="宋体" w:hAnsi="宋体" w:hint="eastAsia"/>
          <w:sz w:val="24"/>
          <w:szCs w:val="24"/>
        </w:rPr>
        <w:t xml:space="preserve"> 原则的 “朋友圈” 调用示例</w:t>
      </w:r>
      <w:r w:rsidRPr="00786648">
        <w:rPr>
          <w:rFonts w:ascii="宋体" w:eastAsia="宋体" w:hAnsi="宋体" w:hint="eastAsia"/>
          <w:sz w:val="24"/>
          <w:szCs w:val="24"/>
        </w:rPr>
        <w:t xml:space="preserve"> </w:t>
      </w:r>
    </w:p>
    <w:p w14:paraId="281C8156" w14:textId="77777777" w:rsidR="00786648" w:rsidRDefault="0078664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23700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订单类（模型）</w:t>
      </w:r>
    </w:p>
    <w:p w14:paraId="689A950F" w14:textId="77777777" w:rsidR="00786648" w:rsidRDefault="0078664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23700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Order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D5551F8" w14:textId="77777777" w:rsidR="00786648" w:rsidRDefault="0078664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23700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orderId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D3651B1" w14:textId="77777777" w:rsidR="00786648" w:rsidRDefault="0078664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23700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000000"/>
          <w:sz w:val="17"/>
          <w:szCs w:val="17"/>
        </w:rPr>
        <w:t xml:space="preserve"> amount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7E8A86D" w14:textId="77777777" w:rsidR="00786648" w:rsidRDefault="0078664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23700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3922F1F" w14:textId="77777777" w:rsidR="00786648" w:rsidRDefault="0078664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23700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Order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orderId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000000"/>
          <w:sz w:val="17"/>
          <w:szCs w:val="17"/>
        </w:rPr>
        <w:t xml:space="preserve"> amount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A2683B7" w14:textId="77777777" w:rsidR="00786648" w:rsidRDefault="0078664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23700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this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orderId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orderId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297D9F3" w14:textId="77777777" w:rsidR="00786648" w:rsidRDefault="0078664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23700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this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amount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amount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6910A47" w14:textId="77777777" w:rsidR="00786648" w:rsidRDefault="0078664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23700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5443F2D" w14:textId="77777777" w:rsidR="00786648" w:rsidRDefault="0078664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23700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6388515" w14:textId="77777777" w:rsidR="00786648" w:rsidRDefault="0078664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23700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getOrderId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orderId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156210A" w14:textId="77777777" w:rsidR="00786648" w:rsidRDefault="0078664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23700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getAmount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amount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03E4F22" w14:textId="77777777" w:rsidR="00786648" w:rsidRDefault="0078664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2370095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16E7E4E" w14:textId="77777777" w:rsidR="00786648" w:rsidRDefault="0078664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23700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6F03D97" w14:textId="77777777" w:rsidR="00786648" w:rsidRDefault="0078664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23700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支付类（模型）</w:t>
      </w:r>
    </w:p>
    <w:p w14:paraId="5977C017" w14:textId="77777777" w:rsidR="00786648" w:rsidRDefault="0078664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23700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Payment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2112452" w14:textId="77777777" w:rsidR="00786648" w:rsidRDefault="0078664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23700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processPayment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000000"/>
          <w:sz w:val="17"/>
          <w:szCs w:val="17"/>
        </w:rPr>
        <w:t xml:space="preserve"> amount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6AB4231" w14:textId="77777777" w:rsidR="00786648" w:rsidRDefault="0078664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23700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System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out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println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处理金额为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amount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的支付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3173AED" w14:textId="77777777" w:rsidR="00786648" w:rsidRDefault="0078664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23700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D3C69DF" w14:textId="77777777" w:rsidR="00786648" w:rsidRDefault="0078664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2370095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1B64656" w14:textId="77777777" w:rsidR="00786648" w:rsidRDefault="0078664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23700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8B51F2B" w14:textId="77777777" w:rsidR="00786648" w:rsidRDefault="0078664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23700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订单控制器类</w:t>
      </w:r>
    </w:p>
    <w:p w14:paraId="17798ADE" w14:textId="77777777" w:rsidR="00786648" w:rsidRDefault="0078664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23700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OrderController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CD11CC0" w14:textId="77777777" w:rsidR="00786648" w:rsidRDefault="0078664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23700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实例变量直接引用的对象（朋友）</w:t>
      </w:r>
    </w:p>
    <w:p w14:paraId="6D48AAC5" w14:textId="77777777" w:rsidR="00786648" w:rsidRDefault="0078664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23700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Payment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payment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Payment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7CC2A2D" w14:textId="77777777" w:rsidR="00786648" w:rsidRDefault="0078664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23700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E7AB553" w14:textId="77777777" w:rsidR="00786648" w:rsidRDefault="0078664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23700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handleOrder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Order</w:t>
      </w:r>
      <w:r>
        <w:rPr>
          <w:rFonts w:ascii="Consolas" w:hAnsi="Consolas" w:cs="Courier New"/>
          <w:color w:val="000000"/>
          <w:sz w:val="17"/>
          <w:szCs w:val="17"/>
        </w:rPr>
        <w:t xml:space="preserve"> order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48AF4BE" w14:textId="77777777" w:rsidR="00786648" w:rsidRDefault="0078664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23700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1. </w:t>
      </w:r>
      <w:r>
        <w:rPr>
          <w:rFonts w:ascii="Consolas" w:hAnsi="Consolas" w:cs="Courier New"/>
          <w:color w:val="880000"/>
          <w:sz w:val="17"/>
          <w:szCs w:val="17"/>
        </w:rPr>
        <w:t>朋友：当前对象本身（调用自身方法）</w:t>
      </w:r>
    </w:p>
    <w:p w14:paraId="31DBCA5B" w14:textId="77777777" w:rsidR="00786648" w:rsidRDefault="0078664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23700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this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logOrder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order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getOrderId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());</w:t>
      </w:r>
    </w:p>
    <w:p w14:paraId="57EEDAC7" w14:textId="77777777" w:rsidR="00786648" w:rsidRDefault="0078664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23700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14BD658" w14:textId="77777777" w:rsidR="00786648" w:rsidRDefault="0078664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23700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2. </w:t>
      </w:r>
      <w:r>
        <w:rPr>
          <w:rFonts w:ascii="Consolas" w:hAnsi="Consolas" w:cs="Courier New"/>
          <w:color w:val="880000"/>
          <w:sz w:val="17"/>
          <w:szCs w:val="17"/>
        </w:rPr>
        <w:t>朋友：方法参数传入的对象（直接调用</w:t>
      </w:r>
      <w:r>
        <w:rPr>
          <w:rFonts w:ascii="Consolas" w:hAnsi="Consolas" w:cs="Courier New"/>
          <w:color w:val="880000"/>
          <w:sz w:val="17"/>
          <w:szCs w:val="17"/>
        </w:rPr>
        <w:t>order</w:t>
      </w:r>
      <w:r>
        <w:rPr>
          <w:rFonts w:ascii="Consolas" w:hAnsi="Consolas" w:cs="Courier New"/>
          <w:color w:val="880000"/>
          <w:sz w:val="17"/>
          <w:szCs w:val="17"/>
        </w:rPr>
        <w:t>的方法）</w:t>
      </w:r>
    </w:p>
    <w:p w14:paraId="556A9D79" w14:textId="77777777" w:rsidR="00786648" w:rsidRDefault="0078664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23700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orderAmount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order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getAmount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76280AF0" w14:textId="77777777" w:rsidR="00786648" w:rsidRDefault="0078664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23700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93898A3" w14:textId="77777777" w:rsidR="00786648" w:rsidRDefault="0078664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23700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3. </w:t>
      </w:r>
      <w:r>
        <w:rPr>
          <w:rFonts w:ascii="Consolas" w:hAnsi="Consolas" w:cs="Courier New"/>
          <w:color w:val="880000"/>
          <w:sz w:val="17"/>
          <w:szCs w:val="17"/>
        </w:rPr>
        <w:t>朋友：实例变量直接引用的对象（调用</w:t>
      </w:r>
      <w:r>
        <w:rPr>
          <w:rFonts w:ascii="Consolas" w:hAnsi="Consolas" w:cs="Courier New"/>
          <w:color w:val="880000"/>
          <w:sz w:val="17"/>
          <w:szCs w:val="17"/>
        </w:rPr>
        <w:t>payment</w:t>
      </w:r>
      <w:r>
        <w:rPr>
          <w:rFonts w:ascii="Consolas" w:hAnsi="Consolas" w:cs="Courier New"/>
          <w:color w:val="880000"/>
          <w:sz w:val="17"/>
          <w:szCs w:val="17"/>
        </w:rPr>
        <w:t>的方法）</w:t>
      </w:r>
    </w:p>
    <w:p w14:paraId="0B44A45F" w14:textId="77777777" w:rsidR="00786648" w:rsidRDefault="0078664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23700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payment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processPayment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orderAmount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3628D6D" w14:textId="77777777" w:rsidR="00786648" w:rsidRDefault="0078664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23700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6D88249" w14:textId="77777777" w:rsidR="00786648" w:rsidRDefault="0078664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23700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4. </w:t>
      </w:r>
      <w:r>
        <w:rPr>
          <w:rFonts w:ascii="Consolas" w:hAnsi="Consolas" w:cs="Courier New"/>
          <w:color w:val="880000"/>
          <w:sz w:val="17"/>
          <w:szCs w:val="17"/>
        </w:rPr>
        <w:t>朋友：方法内创建的对象（局部变量）</w:t>
      </w:r>
    </w:p>
    <w:p w14:paraId="4B0B15BE" w14:textId="77777777" w:rsidR="00786648" w:rsidRDefault="0078664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23700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status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已处理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34DF118" w14:textId="77777777" w:rsidR="00786648" w:rsidRDefault="0078664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23700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System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out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println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订单状态：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status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026DBBE" w14:textId="77777777" w:rsidR="00786648" w:rsidRDefault="0078664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23700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DC8E071" w14:textId="77777777" w:rsidR="00786648" w:rsidRDefault="0078664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23700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E57266B" w14:textId="77777777" w:rsidR="00786648" w:rsidRDefault="0078664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23700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42.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logOrder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orderId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069A8C4" w14:textId="77777777" w:rsidR="00786648" w:rsidRDefault="0078664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23700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System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out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println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记录订单：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orderId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07C557F" w14:textId="77777777" w:rsidR="00786648" w:rsidRDefault="0078664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23700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CE8D15D" w14:textId="77777777" w:rsidR="00786648" w:rsidRDefault="0078664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2370095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45.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AB4A9AA" w14:textId="77777777" w:rsidR="00786648" w:rsidRDefault="0078664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23700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AA5CEB9" w14:textId="77777777" w:rsidR="00786648" w:rsidRPr="00786648" w:rsidRDefault="00786648" w:rsidP="0078664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786648">
        <w:rPr>
          <w:rFonts w:ascii="宋体" w:eastAsia="宋体" w:hAnsi="宋体" w:hint="eastAsia"/>
          <w:sz w:val="24"/>
          <w:szCs w:val="24"/>
        </w:rPr>
        <w:t xml:space="preserve">（2）违反 </w:t>
      </w:r>
      <w:proofErr w:type="spellStart"/>
      <w:r w:rsidRPr="00786648">
        <w:rPr>
          <w:rFonts w:ascii="宋体" w:eastAsia="宋体" w:hAnsi="宋体" w:hint="eastAsia"/>
          <w:sz w:val="24"/>
          <w:szCs w:val="24"/>
        </w:rPr>
        <w:t>LoD</w:t>
      </w:r>
      <w:proofErr w:type="spellEnd"/>
      <w:r w:rsidRPr="00786648">
        <w:rPr>
          <w:rFonts w:ascii="宋体" w:eastAsia="宋体" w:hAnsi="宋体" w:hint="eastAsia"/>
          <w:sz w:val="24"/>
          <w:szCs w:val="24"/>
        </w:rPr>
        <w:t xml:space="preserve"> 原则的 “陌生人” 调用示例（反面教材）</w:t>
      </w:r>
    </w:p>
    <w:p w14:paraId="0586ACD6" w14:textId="77777777" w:rsidR="00786648" w:rsidRDefault="0078664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458235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订单地址类</w:t>
      </w:r>
    </w:p>
    <w:p w14:paraId="1AA15407" w14:textId="77777777" w:rsidR="00786648" w:rsidRDefault="0078664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458235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Address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A21528E" w14:textId="77777777" w:rsidR="00786648" w:rsidRDefault="0078664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458235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ZipCode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zipCode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B68EC67" w14:textId="77777777" w:rsidR="00786648" w:rsidRDefault="0078664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458235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ZipCode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getZipCode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zipCode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341E496" w14:textId="77777777" w:rsidR="00786648" w:rsidRDefault="0078664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458235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5.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1EB3F09" w14:textId="77777777" w:rsidR="00786648" w:rsidRDefault="0078664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458235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8DE0F83" w14:textId="77777777" w:rsidR="00786648" w:rsidRDefault="0078664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458235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邮政编码类</w:t>
      </w:r>
    </w:p>
    <w:p w14:paraId="7A060D39" w14:textId="77777777" w:rsidR="00786648" w:rsidRDefault="0078664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458235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ZipCode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5362EA1" w14:textId="77777777" w:rsidR="00786648" w:rsidRDefault="0078664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458235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code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AA7B81F" w14:textId="77777777" w:rsidR="00786648" w:rsidRDefault="0078664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458235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getCode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code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F4F4ABD" w14:textId="77777777" w:rsidR="00786648" w:rsidRDefault="0078664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4582359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FF30776" w14:textId="77777777" w:rsidR="00786648" w:rsidRDefault="0078664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458235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971E253" w14:textId="77777777" w:rsidR="00786648" w:rsidRDefault="0078664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458235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订单类</w:t>
      </w:r>
    </w:p>
    <w:p w14:paraId="21048DA7" w14:textId="77777777" w:rsidR="00786648" w:rsidRDefault="0078664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458235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BadOrder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6BB111D" w14:textId="77777777" w:rsidR="00786648" w:rsidRDefault="0078664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458235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Address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address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18C7063" w14:textId="77777777" w:rsidR="00786648" w:rsidRDefault="0078664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458235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Address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getAddress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address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3C03A30" w14:textId="77777777" w:rsidR="00786648" w:rsidRDefault="0078664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4582359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085346F" w14:textId="77777777" w:rsidR="00786648" w:rsidRDefault="0078664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458235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1393680" w14:textId="77777777" w:rsidR="00786648" w:rsidRDefault="0078664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458235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订单控制器（违反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LoD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）</w:t>
      </w:r>
    </w:p>
    <w:p w14:paraId="6AECC4D5" w14:textId="77777777" w:rsidR="00786648" w:rsidRDefault="0078664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458235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BadOrderController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84814A5" w14:textId="77777777" w:rsidR="00786648" w:rsidRDefault="0078664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458235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printZipCode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660066"/>
          <w:sz w:val="17"/>
          <w:szCs w:val="17"/>
        </w:rPr>
        <w:t>BadOrder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order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04CBBC2" w14:textId="77777777" w:rsidR="00786648" w:rsidRDefault="0078664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458235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Segoe UI Emoji" w:hAnsi="Segoe UI Emoji" w:cs="Segoe UI Emoji"/>
          <w:color w:val="880000"/>
          <w:sz w:val="17"/>
          <w:szCs w:val="17"/>
        </w:rPr>
        <w:t>❌</w:t>
      </w:r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违反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LoD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：直接访问</w:t>
      </w:r>
      <w:r>
        <w:rPr>
          <w:rFonts w:ascii="Consolas" w:hAnsi="Consolas" w:cs="Courier New"/>
          <w:color w:val="880000"/>
          <w:sz w:val="17"/>
          <w:szCs w:val="17"/>
        </w:rPr>
        <w:t xml:space="preserve">order -&gt; address -&gt;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zipCode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的方法，</w:t>
      </w:r>
    </w:p>
    <w:p w14:paraId="3ACBD5B2" w14:textId="77777777" w:rsidR="00786648" w:rsidRDefault="0078664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458235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间接调用了</w:t>
      </w:r>
      <w:r>
        <w:rPr>
          <w:rFonts w:ascii="Consolas" w:hAnsi="Consolas" w:cs="Courier New"/>
          <w:color w:val="880000"/>
          <w:sz w:val="17"/>
          <w:szCs w:val="17"/>
        </w:rPr>
        <w:t>“</w:t>
      </w:r>
      <w:r>
        <w:rPr>
          <w:rFonts w:ascii="Consolas" w:hAnsi="Consolas" w:cs="Courier New"/>
          <w:color w:val="880000"/>
          <w:sz w:val="17"/>
          <w:szCs w:val="17"/>
        </w:rPr>
        <w:t>陌生人</w:t>
      </w:r>
      <w:r>
        <w:rPr>
          <w:rFonts w:ascii="Consolas" w:hAnsi="Consolas" w:cs="Courier New"/>
          <w:color w:val="880000"/>
          <w:sz w:val="17"/>
          <w:szCs w:val="17"/>
        </w:rPr>
        <w:t>”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ZipCode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，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OrderController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与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ZipCode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产生了耦合</w:t>
      </w:r>
    </w:p>
    <w:p w14:paraId="38D1EDCC" w14:textId="77777777" w:rsidR="00786648" w:rsidRPr="00786648" w:rsidRDefault="0078664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4582359"/>
        <w:rPr>
          <w:rFonts w:ascii="Consolas" w:hAnsi="Consolas" w:cs="Courier New"/>
          <w:sz w:val="17"/>
          <w:szCs w:val="17"/>
          <w:lang w:val="de-DE"/>
        </w:rPr>
      </w:pPr>
      <w:r w:rsidRPr="00786648">
        <w:rPr>
          <w:rFonts w:ascii="Consolas" w:hAnsi="Consolas" w:cs="Courier New"/>
          <w:sz w:val="17"/>
          <w:szCs w:val="17"/>
          <w:lang w:val="de-DE"/>
        </w:rPr>
        <w:t xml:space="preserve">24. </w:t>
      </w:r>
      <w:r w:rsidRPr="00786648">
        <w:rPr>
          <w:rFonts w:ascii="Consolas" w:hAnsi="Consolas" w:cs="Courier New"/>
          <w:color w:val="000000"/>
          <w:sz w:val="17"/>
          <w:szCs w:val="17"/>
          <w:lang w:val="de-DE"/>
        </w:rPr>
        <w:t xml:space="preserve">        </w:t>
      </w:r>
      <w:r w:rsidRPr="00786648">
        <w:rPr>
          <w:rFonts w:ascii="Consolas" w:hAnsi="Consolas" w:cs="Courier New"/>
          <w:color w:val="660066"/>
          <w:sz w:val="17"/>
          <w:szCs w:val="17"/>
          <w:lang w:val="de-DE"/>
        </w:rPr>
        <w:t>String</w:t>
      </w:r>
      <w:r w:rsidRPr="00786648">
        <w:rPr>
          <w:rFonts w:ascii="Consolas" w:hAnsi="Consolas" w:cs="Courier New"/>
          <w:color w:val="000000"/>
          <w:sz w:val="17"/>
          <w:szCs w:val="17"/>
          <w:lang w:val="de-DE"/>
        </w:rPr>
        <w:t xml:space="preserve"> zip </w:t>
      </w:r>
      <w:r w:rsidRPr="00786648">
        <w:rPr>
          <w:rFonts w:ascii="Consolas" w:hAnsi="Consolas" w:cs="Courier New"/>
          <w:color w:val="666600"/>
          <w:sz w:val="17"/>
          <w:szCs w:val="17"/>
          <w:lang w:val="de-DE"/>
        </w:rPr>
        <w:t>=</w:t>
      </w:r>
      <w:r w:rsidRPr="00786648">
        <w:rPr>
          <w:rFonts w:ascii="Consolas" w:hAnsi="Consolas" w:cs="Courier New"/>
          <w:color w:val="000000"/>
          <w:sz w:val="17"/>
          <w:szCs w:val="17"/>
          <w:lang w:val="de-DE"/>
        </w:rPr>
        <w:t xml:space="preserve"> order</w:t>
      </w:r>
      <w:r w:rsidRPr="00786648">
        <w:rPr>
          <w:rFonts w:ascii="Consolas" w:hAnsi="Consolas" w:cs="Courier New"/>
          <w:color w:val="666600"/>
          <w:sz w:val="17"/>
          <w:szCs w:val="17"/>
          <w:lang w:val="de-DE"/>
        </w:rPr>
        <w:t>.</w:t>
      </w:r>
      <w:r w:rsidRPr="00786648">
        <w:rPr>
          <w:rFonts w:ascii="Consolas" w:hAnsi="Consolas" w:cs="Courier New"/>
          <w:color w:val="000000"/>
          <w:sz w:val="17"/>
          <w:szCs w:val="17"/>
          <w:lang w:val="de-DE"/>
        </w:rPr>
        <w:t>getAddress</w:t>
      </w:r>
      <w:r w:rsidRPr="00786648">
        <w:rPr>
          <w:rFonts w:ascii="Consolas" w:hAnsi="Consolas" w:cs="Courier New"/>
          <w:color w:val="666600"/>
          <w:sz w:val="17"/>
          <w:szCs w:val="17"/>
          <w:lang w:val="de-DE"/>
        </w:rPr>
        <w:t>().</w:t>
      </w:r>
      <w:r w:rsidRPr="00786648">
        <w:rPr>
          <w:rFonts w:ascii="Consolas" w:hAnsi="Consolas" w:cs="Courier New"/>
          <w:color w:val="000000"/>
          <w:sz w:val="17"/>
          <w:szCs w:val="17"/>
          <w:lang w:val="de-DE"/>
        </w:rPr>
        <w:t>getZipCode</w:t>
      </w:r>
      <w:r w:rsidRPr="00786648">
        <w:rPr>
          <w:rFonts w:ascii="Consolas" w:hAnsi="Consolas" w:cs="Courier New"/>
          <w:color w:val="666600"/>
          <w:sz w:val="17"/>
          <w:szCs w:val="17"/>
          <w:lang w:val="de-DE"/>
        </w:rPr>
        <w:t>().</w:t>
      </w:r>
      <w:r w:rsidRPr="00786648">
        <w:rPr>
          <w:rFonts w:ascii="Consolas" w:hAnsi="Consolas" w:cs="Courier New"/>
          <w:color w:val="000000"/>
          <w:sz w:val="17"/>
          <w:szCs w:val="17"/>
          <w:lang w:val="de-DE"/>
        </w:rPr>
        <w:t>getCode</w:t>
      </w:r>
      <w:r w:rsidRPr="00786648">
        <w:rPr>
          <w:rFonts w:ascii="Consolas" w:hAnsi="Consolas" w:cs="Courier New"/>
          <w:color w:val="666600"/>
          <w:sz w:val="17"/>
          <w:szCs w:val="17"/>
          <w:lang w:val="de-DE"/>
        </w:rPr>
        <w:t>();</w:t>
      </w:r>
    </w:p>
    <w:p w14:paraId="689C86AB" w14:textId="77777777" w:rsidR="00786648" w:rsidRPr="00786648" w:rsidRDefault="0078664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4582359"/>
        <w:rPr>
          <w:rFonts w:ascii="Consolas" w:hAnsi="Consolas" w:cs="Courier New"/>
          <w:sz w:val="17"/>
          <w:szCs w:val="17"/>
          <w:lang w:val="de-DE"/>
        </w:rPr>
      </w:pPr>
      <w:r w:rsidRPr="00786648">
        <w:rPr>
          <w:rFonts w:ascii="Consolas" w:hAnsi="Consolas" w:cs="Courier New"/>
          <w:sz w:val="17"/>
          <w:szCs w:val="17"/>
          <w:lang w:val="de-DE"/>
        </w:rPr>
        <w:t xml:space="preserve">25. </w:t>
      </w:r>
      <w:r w:rsidRPr="00786648">
        <w:rPr>
          <w:rFonts w:ascii="Consolas" w:hAnsi="Consolas" w:cs="Courier New"/>
          <w:color w:val="000000"/>
          <w:sz w:val="17"/>
          <w:szCs w:val="17"/>
          <w:lang w:val="de-DE"/>
        </w:rPr>
        <w:t xml:space="preserve">        </w:t>
      </w:r>
      <w:r w:rsidRPr="00786648">
        <w:rPr>
          <w:rFonts w:ascii="Consolas" w:hAnsi="Consolas" w:cs="Courier New"/>
          <w:color w:val="660066"/>
          <w:sz w:val="17"/>
          <w:szCs w:val="17"/>
          <w:lang w:val="de-DE"/>
        </w:rPr>
        <w:t>System</w:t>
      </w:r>
      <w:r w:rsidRPr="00786648">
        <w:rPr>
          <w:rFonts w:ascii="Consolas" w:hAnsi="Consolas" w:cs="Courier New"/>
          <w:color w:val="666600"/>
          <w:sz w:val="17"/>
          <w:szCs w:val="17"/>
          <w:lang w:val="de-DE"/>
        </w:rPr>
        <w:t>.</w:t>
      </w:r>
      <w:r w:rsidRPr="00786648">
        <w:rPr>
          <w:rFonts w:ascii="Consolas" w:hAnsi="Consolas" w:cs="Courier New"/>
          <w:color w:val="000088"/>
          <w:sz w:val="17"/>
          <w:szCs w:val="17"/>
          <w:lang w:val="de-DE"/>
        </w:rPr>
        <w:t>out</w:t>
      </w:r>
      <w:r w:rsidRPr="00786648">
        <w:rPr>
          <w:rFonts w:ascii="Consolas" w:hAnsi="Consolas" w:cs="Courier New"/>
          <w:color w:val="666600"/>
          <w:sz w:val="17"/>
          <w:szCs w:val="17"/>
          <w:lang w:val="de-DE"/>
        </w:rPr>
        <w:t>.</w:t>
      </w:r>
      <w:r w:rsidRPr="00786648">
        <w:rPr>
          <w:rFonts w:ascii="Consolas" w:hAnsi="Consolas" w:cs="Courier New"/>
          <w:color w:val="000000"/>
          <w:sz w:val="17"/>
          <w:szCs w:val="17"/>
          <w:lang w:val="de-DE"/>
        </w:rPr>
        <w:t>println</w:t>
      </w:r>
      <w:r w:rsidRPr="00786648">
        <w:rPr>
          <w:rFonts w:ascii="Consolas" w:hAnsi="Consolas" w:cs="Courier New"/>
          <w:color w:val="666600"/>
          <w:sz w:val="17"/>
          <w:szCs w:val="17"/>
          <w:lang w:val="de-DE"/>
        </w:rPr>
        <w:t>(</w:t>
      </w:r>
      <w:r w:rsidRPr="00786648">
        <w:rPr>
          <w:rFonts w:ascii="Consolas" w:hAnsi="Consolas" w:cs="Courier New"/>
          <w:color w:val="008800"/>
          <w:sz w:val="17"/>
          <w:szCs w:val="17"/>
          <w:lang w:val="de-DE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邮政编码</w:t>
      </w:r>
      <w:r w:rsidRPr="00786648">
        <w:rPr>
          <w:rFonts w:ascii="Consolas" w:hAnsi="Consolas" w:cs="Courier New"/>
          <w:color w:val="008800"/>
          <w:sz w:val="17"/>
          <w:szCs w:val="17"/>
          <w:lang w:val="de-DE"/>
        </w:rPr>
        <w:t>：</w:t>
      </w:r>
      <w:r w:rsidRPr="00786648">
        <w:rPr>
          <w:rFonts w:ascii="Consolas" w:hAnsi="Consolas" w:cs="Courier New"/>
          <w:color w:val="008800"/>
          <w:sz w:val="17"/>
          <w:szCs w:val="17"/>
          <w:lang w:val="de-DE"/>
        </w:rPr>
        <w:t>"</w:t>
      </w:r>
      <w:r w:rsidRPr="00786648">
        <w:rPr>
          <w:rFonts w:ascii="Consolas" w:hAnsi="Consolas" w:cs="Courier New"/>
          <w:color w:val="000000"/>
          <w:sz w:val="17"/>
          <w:szCs w:val="17"/>
          <w:lang w:val="de-DE"/>
        </w:rPr>
        <w:t xml:space="preserve"> </w:t>
      </w:r>
      <w:r w:rsidRPr="00786648">
        <w:rPr>
          <w:rFonts w:ascii="Consolas" w:hAnsi="Consolas" w:cs="Courier New"/>
          <w:color w:val="666600"/>
          <w:sz w:val="17"/>
          <w:szCs w:val="17"/>
          <w:lang w:val="de-DE"/>
        </w:rPr>
        <w:t>+</w:t>
      </w:r>
      <w:r w:rsidRPr="00786648">
        <w:rPr>
          <w:rFonts w:ascii="Consolas" w:hAnsi="Consolas" w:cs="Courier New"/>
          <w:color w:val="000000"/>
          <w:sz w:val="17"/>
          <w:szCs w:val="17"/>
          <w:lang w:val="de-DE"/>
        </w:rPr>
        <w:t xml:space="preserve"> zip</w:t>
      </w:r>
      <w:r w:rsidRPr="00786648">
        <w:rPr>
          <w:rFonts w:ascii="Consolas" w:hAnsi="Consolas" w:cs="Courier New"/>
          <w:color w:val="666600"/>
          <w:sz w:val="17"/>
          <w:szCs w:val="17"/>
          <w:lang w:val="de-DE"/>
        </w:rPr>
        <w:t>);</w:t>
      </w:r>
    </w:p>
    <w:p w14:paraId="57E74CF9" w14:textId="77777777" w:rsidR="00786648" w:rsidRPr="00786648" w:rsidRDefault="0078664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4582359"/>
        <w:rPr>
          <w:rFonts w:ascii="Consolas" w:hAnsi="Consolas" w:cs="Courier New"/>
          <w:sz w:val="17"/>
          <w:szCs w:val="17"/>
          <w:lang w:val="de-DE"/>
        </w:rPr>
      </w:pPr>
      <w:r w:rsidRPr="00786648">
        <w:rPr>
          <w:rFonts w:ascii="Consolas" w:hAnsi="Consolas" w:cs="Courier New"/>
          <w:sz w:val="17"/>
          <w:szCs w:val="17"/>
          <w:lang w:val="de-DE"/>
        </w:rPr>
        <w:t xml:space="preserve">26. </w:t>
      </w:r>
      <w:r w:rsidRPr="00786648">
        <w:rPr>
          <w:rFonts w:ascii="Consolas" w:hAnsi="Consolas" w:cs="Courier New"/>
          <w:color w:val="000000"/>
          <w:sz w:val="17"/>
          <w:szCs w:val="17"/>
          <w:lang w:val="de-DE"/>
        </w:rPr>
        <w:t xml:space="preserve">    </w:t>
      </w:r>
      <w:r w:rsidRPr="00786648">
        <w:rPr>
          <w:rFonts w:ascii="Consolas" w:hAnsi="Consolas" w:cs="Courier New"/>
          <w:color w:val="666600"/>
          <w:sz w:val="17"/>
          <w:szCs w:val="17"/>
          <w:lang w:val="de-DE"/>
        </w:rPr>
        <w:t>}</w:t>
      </w:r>
    </w:p>
    <w:p w14:paraId="5F80DA27" w14:textId="77777777" w:rsidR="00786648" w:rsidRPr="00786648" w:rsidRDefault="0078664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4582359"/>
        <w:rPr>
          <w:rFonts w:ascii="Consolas" w:hAnsi="Consolas" w:cs="Courier New"/>
          <w:sz w:val="17"/>
          <w:szCs w:val="17"/>
          <w:lang w:val="de-DE"/>
        </w:rPr>
      </w:pPr>
      <w:r w:rsidRPr="00786648">
        <w:rPr>
          <w:rFonts w:ascii="Consolas" w:hAnsi="Consolas" w:cs="Courier New"/>
          <w:sz w:val="17"/>
          <w:szCs w:val="17"/>
          <w:lang w:val="de-DE"/>
        </w:rPr>
        <w:t xml:space="preserve">27. </w:t>
      </w:r>
      <w:r w:rsidRPr="00786648">
        <w:rPr>
          <w:rFonts w:ascii="Consolas" w:hAnsi="Consolas" w:cs="Courier New"/>
          <w:color w:val="666600"/>
          <w:sz w:val="17"/>
          <w:szCs w:val="17"/>
          <w:lang w:val="de-DE"/>
        </w:rPr>
        <w:t>}</w:t>
      </w:r>
    </w:p>
    <w:p w14:paraId="6D3DE102" w14:textId="77777777" w:rsidR="00786648" w:rsidRPr="00786648" w:rsidRDefault="0078664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4582359"/>
        <w:rPr>
          <w:rFonts w:ascii="Consolas" w:hAnsi="Consolas" w:cs="Courier New"/>
          <w:sz w:val="17"/>
          <w:szCs w:val="17"/>
          <w:lang w:val="de-DE"/>
        </w:rPr>
      </w:pPr>
      <w:r w:rsidRPr="00786648">
        <w:rPr>
          <w:rFonts w:ascii="Consolas" w:hAnsi="Consolas" w:cs="Courier New"/>
          <w:sz w:val="17"/>
          <w:szCs w:val="17"/>
          <w:lang w:val="de-DE"/>
        </w:rPr>
        <w:t xml:space="preserve">28. </w:t>
      </w:r>
      <w:r w:rsidRPr="00786648">
        <w:rPr>
          <w:rFonts w:ascii="Consolas" w:hAnsi="Consolas" w:cs="Courier New"/>
          <w:color w:val="000000"/>
          <w:sz w:val="17"/>
          <w:szCs w:val="17"/>
          <w:lang w:val="de-DE"/>
        </w:rPr>
        <w:t> </w:t>
      </w:r>
    </w:p>
    <w:p w14:paraId="22EB0CCA" w14:textId="77777777" w:rsidR="00786648" w:rsidRPr="00786648" w:rsidRDefault="00786648" w:rsidP="00786648">
      <w:pPr>
        <w:spacing w:line="360" w:lineRule="auto"/>
        <w:rPr>
          <w:rFonts w:ascii="宋体" w:eastAsia="宋体" w:hAnsi="宋体" w:hint="eastAsia"/>
          <w:sz w:val="24"/>
          <w:szCs w:val="24"/>
          <w:lang w:val="de-DE"/>
        </w:rPr>
      </w:pPr>
      <w:r w:rsidRPr="00786648">
        <w:rPr>
          <w:rFonts w:ascii="宋体" w:eastAsia="宋体" w:hAnsi="宋体" w:hint="eastAsia"/>
          <w:sz w:val="24"/>
          <w:szCs w:val="24"/>
          <w:lang w:val="de-DE"/>
        </w:rPr>
        <w:t>（3）</w:t>
      </w:r>
      <w:r w:rsidRPr="00786648">
        <w:rPr>
          <w:rFonts w:ascii="宋体" w:eastAsia="宋体" w:hAnsi="宋体" w:hint="eastAsia"/>
          <w:sz w:val="24"/>
          <w:szCs w:val="24"/>
        </w:rPr>
        <w:t>修正后的符合</w:t>
      </w:r>
      <w:r w:rsidRPr="00786648">
        <w:rPr>
          <w:rFonts w:ascii="宋体" w:eastAsia="宋体" w:hAnsi="宋体" w:hint="eastAsia"/>
          <w:sz w:val="24"/>
          <w:szCs w:val="24"/>
          <w:lang w:val="de-DE"/>
        </w:rPr>
        <w:t xml:space="preserve"> LoD </w:t>
      </w:r>
      <w:r w:rsidRPr="00786648">
        <w:rPr>
          <w:rFonts w:ascii="宋体" w:eastAsia="宋体" w:hAnsi="宋体" w:hint="eastAsia"/>
          <w:sz w:val="24"/>
          <w:szCs w:val="24"/>
        </w:rPr>
        <w:t>写法</w:t>
      </w:r>
    </w:p>
    <w:p w14:paraId="195AD7D5" w14:textId="77777777" w:rsidR="00786648" w:rsidRPr="00786648" w:rsidRDefault="0078664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589824"/>
        <w:rPr>
          <w:rFonts w:ascii="Consolas" w:hAnsi="Consolas" w:cs="Courier New"/>
          <w:sz w:val="17"/>
          <w:szCs w:val="17"/>
          <w:lang w:val="de-DE"/>
        </w:rPr>
      </w:pPr>
      <w:r w:rsidRPr="00786648">
        <w:rPr>
          <w:rFonts w:ascii="Consolas" w:hAnsi="Consolas" w:cs="Courier New"/>
          <w:sz w:val="17"/>
          <w:szCs w:val="17"/>
          <w:lang w:val="de-DE"/>
        </w:rPr>
        <w:t xml:space="preserve"> 1. </w:t>
      </w:r>
      <w:r w:rsidRPr="00786648">
        <w:rPr>
          <w:rFonts w:ascii="Consolas" w:hAnsi="Consolas" w:cs="Courier New"/>
          <w:color w:val="880000"/>
          <w:sz w:val="17"/>
          <w:szCs w:val="17"/>
          <w:lang w:val="de-DE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订单类</w:t>
      </w:r>
      <w:r w:rsidRPr="00786648">
        <w:rPr>
          <w:rFonts w:ascii="Consolas" w:hAnsi="Consolas" w:cs="Courier New"/>
          <w:color w:val="880000"/>
          <w:sz w:val="17"/>
          <w:szCs w:val="17"/>
          <w:lang w:val="de-DE"/>
        </w:rPr>
        <w:t>（</w:t>
      </w:r>
      <w:r>
        <w:rPr>
          <w:rFonts w:ascii="Consolas" w:hAnsi="Consolas" w:cs="Courier New"/>
          <w:color w:val="880000"/>
          <w:sz w:val="17"/>
          <w:szCs w:val="17"/>
        </w:rPr>
        <w:t>修改后</w:t>
      </w:r>
      <w:r w:rsidRPr="00786648">
        <w:rPr>
          <w:rFonts w:ascii="Consolas" w:hAnsi="Consolas" w:cs="Courier New"/>
          <w:color w:val="880000"/>
          <w:sz w:val="17"/>
          <w:szCs w:val="17"/>
          <w:lang w:val="de-DE"/>
        </w:rPr>
        <w:t>，</w:t>
      </w:r>
      <w:r>
        <w:rPr>
          <w:rFonts w:ascii="Consolas" w:hAnsi="Consolas" w:cs="Courier New"/>
          <w:color w:val="880000"/>
          <w:sz w:val="17"/>
          <w:szCs w:val="17"/>
        </w:rPr>
        <w:t>提供间接方法</w:t>
      </w:r>
      <w:r w:rsidRPr="00786648">
        <w:rPr>
          <w:rFonts w:ascii="Consolas" w:hAnsi="Consolas" w:cs="Courier New"/>
          <w:color w:val="880000"/>
          <w:sz w:val="17"/>
          <w:szCs w:val="17"/>
          <w:lang w:val="de-DE"/>
        </w:rPr>
        <w:t>）</w:t>
      </w:r>
    </w:p>
    <w:p w14:paraId="4D16B4FC" w14:textId="77777777" w:rsidR="00786648" w:rsidRDefault="0078664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589824"/>
        <w:rPr>
          <w:rFonts w:ascii="Consolas" w:hAnsi="Consolas" w:cs="Courier New"/>
          <w:sz w:val="17"/>
          <w:szCs w:val="17"/>
        </w:rPr>
      </w:pPr>
      <w:r w:rsidRPr="00786648">
        <w:rPr>
          <w:rFonts w:ascii="Consolas" w:hAnsi="Consolas" w:cs="Courier New"/>
          <w:sz w:val="17"/>
          <w:szCs w:val="17"/>
          <w:lang w:val="de-DE"/>
        </w:rPr>
        <w:t xml:space="preserve"> </w:t>
      </w: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GoodOrder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B2A17A3" w14:textId="77777777" w:rsidR="00786648" w:rsidRDefault="0078664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5898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Address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address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8D9BE3B" w14:textId="77777777" w:rsidR="00786648" w:rsidRDefault="0078664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5898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Address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getAddress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address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4639434" w14:textId="77777777" w:rsidR="00786648" w:rsidRDefault="0078664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5898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B3986A1" w14:textId="77777777" w:rsidR="00786648" w:rsidRDefault="0078664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5898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Segoe UI Emoji" w:hAnsi="Segoe UI Emoji" w:cs="Segoe UI Emoji"/>
          <w:color w:val="880000"/>
          <w:sz w:val="17"/>
          <w:szCs w:val="17"/>
        </w:rPr>
        <w:t>✅</w:t>
      </w:r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新增间接方法，封装内部细节</w:t>
      </w:r>
    </w:p>
    <w:p w14:paraId="58EE8C27" w14:textId="77777777" w:rsidR="00786648" w:rsidRDefault="0078664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5898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getZipCode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283A0D0" w14:textId="77777777" w:rsidR="00786648" w:rsidRDefault="0078664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5898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address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getZipCode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getCode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1EBD33F1" w14:textId="77777777" w:rsidR="00786648" w:rsidRDefault="0078664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5898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B7E5900" w14:textId="77777777" w:rsidR="00786648" w:rsidRDefault="0078664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589824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9293489" w14:textId="77777777" w:rsidR="00786648" w:rsidRDefault="0078664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5898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CD135F2" w14:textId="77777777" w:rsidR="00786648" w:rsidRDefault="0078664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5898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订单控制器（修正后，符合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LoD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）</w:t>
      </w:r>
    </w:p>
    <w:p w14:paraId="610F7E5F" w14:textId="77777777" w:rsidR="00786648" w:rsidRDefault="0078664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5898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GoodOrderController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A6FED36" w14:textId="77777777" w:rsidR="00786648" w:rsidRDefault="0078664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5898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printZipCode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660066"/>
          <w:sz w:val="17"/>
          <w:szCs w:val="17"/>
        </w:rPr>
        <w:t>GoodOrder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order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2EBFD45" w14:textId="77777777" w:rsidR="00786648" w:rsidRDefault="0078664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5898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Segoe UI Emoji" w:hAnsi="Segoe UI Emoji" w:cs="Segoe UI Emoji"/>
          <w:color w:val="880000"/>
          <w:sz w:val="17"/>
          <w:szCs w:val="17"/>
        </w:rPr>
        <w:t>✅</w:t>
      </w:r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仅直接调用参数对象</w:t>
      </w:r>
      <w:r>
        <w:rPr>
          <w:rFonts w:ascii="Consolas" w:hAnsi="Consolas" w:cs="Courier New"/>
          <w:color w:val="880000"/>
          <w:sz w:val="17"/>
          <w:szCs w:val="17"/>
        </w:rPr>
        <w:t>order</w:t>
      </w:r>
      <w:r>
        <w:rPr>
          <w:rFonts w:ascii="Consolas" w:hAnsi="Consolas" w:cs="Courier New"/>
          <w:color w:val="880000"/>
          <w:sz w:val="17"/>
          <w:szCs w:val="17"/>
        </w:rPr>
        <w:t>的方法，</w:t>
      </w:r>
      <w:proofErr w:type="gramStart"/>
      <w:r>
        <w:rPr>
          <w:rFonts w:ascii="Consolas" w:hAnsi="Consolas" w:cs="Courier New"/>
          <w:color w:val="880000"/>
          <w:sz w:val="17"/>
          <w:szCs w:val="17"/>
        </w:rPr>
        <w:t>不访问其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内部细节</w:t>
      </w:r>
    </w:p>
    <w:p w14:paraId="526012F0" w14:textId="77777777" w:rsidR="00786648" w:rsidRDefault="0078664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5898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zip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order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getZipCode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4AC356FB" w14:textId="77777777" w:rsidR="00786648" w:rsidRDefault="0078664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5898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System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out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println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邮政编码：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zip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2ECB433" w14:textId="77777777" w:rsidR="00786648" w:rsidRDefault="0078664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5898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DC9DA47" w14:textId="77777777" w:rsidR="00786648" w:rsidRDefault="0078664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589824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3C78FCA" w14:textId="77777777" w:rsidR="00786648" w:rsidRDefault="0078664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5898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BDE9A04" w14:textId="77777777" w:rsidR="00786648" w:rsidRPr="00786648" w:rsidRDefault="00786648" w:rsidP="0078664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786648">
        <w:rPr>
          <w:rFonts w:ascii="宋体" w:eastAsia="宋体" w:hAnsi="宋体" w:hint="eastAsia"/>
          <w:sz w:val="24"/>
          <w:szCs w:val="24"/>
        </w:rPr>
        <w:t xml:space="preserve">4. </w:t>
      </w:r>
      <w:proofErr w:type="gramStart"/>
      <w:r w:rsidRPr="00786648">
        <w:rPr>
          <w:rFonts w:ascii="宋体" w:eastAsia="宋体" w:hAnsi="宋体" w:hint="eastAsia"/>
          <w:sz w:val="24"/>
          <w:szCs w:val="24"/>
        </w:rPr>
        <w:t>迪</w:t>
      </w:r>
      <w:proofErr w:type="gramEnd"/>
      <w:r w:rsidRPr="00786648">
        <w:rPr>
          <w:rFonts w:ascii="宋体" w:eastAsia="宋体" w:hAnsi="宋体" w:hint="eastAsia"/>
          <w:sz w:val="24"/>
          <w:szCs w:val="24"/>
        </w:rPr>
        <w:t>米</w:t>
      </w:r>
      <w:proofErr w:type="gramStart"/>
      <w:r w:rsidRPr="00786648">
        <w:rPr>
          <w:rFonts w:ascii="宋体" w:eastAsia="宋体" w:hAnsi="宋体" w:hint="eastAsia"/>
          <w:sz w:val="24"/>
          <w:szCs w:val="24"/>
        </w:rPr>
        <w:t>特</w:t>
      </w:r>
      <w:proofErr w:type="gramEnd"/>
      <w:r w:rsidRPr="00786648">
        <w:rPr>
          <w:rFonts w:ascii="宋体" w:eastAsia="宋体" w:hAnsi="宋体" w:hint="eastAsia"/>
          <w:sz w:val="24"/>
          <w:szCs w:val="24"/>
        </w:rPr>
        <w:t>法则的核心意义</w:t>
      </w:r>
    </w:p>
    <w:p w14:paraId="65C76A89" w14:textId="77777777" w:rsidR="00786648" w:rsidRPr="00786648" w:rsidRDefault="00786648" w:rsidP="0078664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786648">
        <w:rPr>
          <w:rFonts w:ascii="宋体" w:eastAsia="宋体" w:hAnsi="宋体" w:hint="eastAsia"/>
          <w:sz w:val="24"/>
          <w:szCs w:val="24"/>
        </w:rPr>
        <w:t>降低对象间的耦合度，减少代码变更带来的连锁影响。</w:t>
      </w:r>
    </w:p>
    <w:p w14:paraId="2E4EF6DE" w14:textId="77777777" w:rsidR="00786648" w:rsidRPr="00786648" w:rsidRDefault="00786648" w:rsidP="0078664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786648">
        <w:rPr>
          <w:rFonts w:ascii="宋体" w:eastAsia="宋体" w:hAnsi="宋体" w:hint="eastAsia"/>
          <w:sz w:val="24"/>
          <w:szCs w:val="24"/>
        </w:rPr>
        <w:t>提升代码的可维护性：修改某一层的内部实现时，不会影响外部调用者。</w:t>
      </w:r>
    </w:p>
    <w:p w14:paraId="053AA112" w14:textId="2661681C" w:rsidR="00AC382C" w:rsidRPr="00786648" w:rsidRDefault="00786648" w:rsidP="0078664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786648">
        <w:rPr>
          <w:rFonts w:ascii="宋体" w:eastAsia="宋体" w:hAnsi="宋体" w:hint="eastAsia"/>
          <w:sz w:val="24"/>
          <w:szCs w:val="24"/>
        </w:rPr>
        <w:t xml:space="preserve">增强代码的可复用性：符合 </w:t>
      </w:r>
      <w:proofErr w:type="spellStart"/>
      <w:r w:rsidRPr="00786648">
        <w:rPr>
          <w:rFonts w:ascii="宋体" w:eastAsia="宋体" w:hAnsi="宋体" w:hint="eastAsia"/>
          <w:sz w:val="24"/>
          <w:szCs w:val="24"/>
        </w:rPr>
        <w:t>LoD</w:t>
      </w:r>
      <w:proofErr w:type="spellEnd"/>
      <w:r w:rsidRPr="00786648">
        <w:rPr>
          <w:rFonts w:ascii="宋体" w:eastAsia="宋体" w:hAnsi="宋体" w:hint="eastAsia"/>
          <w:sz w:val="24"/>
          <w:szCs w:val="24"/>
        </w:rPr>
        <w:t xml:space="preserve"> 的对象对其他对象的依赖更少，更容易被复用。</w:t>
      </w:r>
    </w:p>
    <w:sectPr w:rsidR="00AC382C" w:rsidRPr="007866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648"/>
    <w:rsid w:val="0005493F"/>
    <w:rsid w:val="00272B62"/>
    <w:rsid w:val="00786648"/>
    <w:rsid w:val="00AC382C"/>
    <w:rsid w:val="00E33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F6FF2"/>
  <w15:chartTrackingRefBased/>
  <w15:docId w15:val="{5ACC77F2-AE86-40BB-8E83-0B08604E7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8664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6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664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664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664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664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664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664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664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8664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866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866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8664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8664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8664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8664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8664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8664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8664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86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664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866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8664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8664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8664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8664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866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8664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86648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7866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rmal (Web)"/>
    <w:basedOn w:val="a"/>
    <w:uiPriority w:val="99"/>
    <w:semiHidden/>
    <w:unhideWhenUsed/>
    <w:rsid w:val="00786648"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36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8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58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36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37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26439A2-EB29-4307-A197-11432F2652E2}">
  <we:reference id="wa104382008" version="1.1.0.2" store="zh-CN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620</Words>
  <Characters>3537</Characters>
  <Application>Microsoft Office Word</Application>
  <DocSecurity>0</DocSecurity>
  <Lines>29</Lines>
  <Paragraphs>8</Paragraphs>
  <ScaleCrop>false</ScaleCrop>
  <Company/>
  <LinksUpToDate>false</LinksUpToDate>
  <CharactersWithSpaces>4149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Ulmus Lls</dc:creator>
  <cp:keywords/>
  <dc:description/>
  <cp:lastModifiedBy>Ulmus Lls</cp:lastModifiedBy>
  <cp:revision>1</cp:revision>
  <dcterms:created xsi:type="dcterms:W3CDTF">2026-05-26T10:19:00Z</dcterms:created>
  <dcterms:modified xsi:type="dcterms:W3CDTF">2026-05-26T10:22:00Z</dcterms:modified>
</cp:coreProperties>
</file>