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A7DB7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软件体系结构质量属性是衡量软件架构优劣、保障系统满足设计与使用要求的关键特性，主要包含功能属性、可依赖性、可用性、高效性、可维护性、可移植性六大类，每类包含若干子属性，共同描述系统在不同维度的质量表现。</w:t>
      </w:r>
    </w:p>
    <w:p w14:paraId="54F5C8CB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一、功能属性</w:t>
      </w:r>
    </w:p>
    <w:p w14:paraId="74250290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功能属性用于衡量软件是否满足明确与隐含的业务需求，是系统</w:t>
      </w:r>
      <w:proofErr w:type="gramStart"/>
      <w:r w:rsidRPr="00875800">
        <w:rPr>
          <w:rFonts w:ascii="宋体" w:eastAsia="宋体" w:hAnsi="宋体" w:hint="eastAsia"/>
          <w:sz w:val="28"/>
          <w:szCs w:val="28"/>
        </w:rPr>
        <w:t>最</w:t>
      </w:r>
      <w:proofErr w:type="gramEnd"/>
      <w:r w:rsidRPr="00875800">
        <w:rPr>
          <w:rFonts w:ascii="宋体" w:eastAsia="宋体" w:hAnsi="宋体" w:hint="eastAsia"/>
          <w:sz w:val="28"/>
          <w:szCs w:val="28"/>
        </w:rPr>
        <w:t>基础的质量要求。</w:t>
      </w:r>
    </w:p>
    <w:p w14:paraId="4AE040F4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合适性：软件功能贴合业务场景与用户目标，能够匹配实际使用需求。</w:t>
      </w:r>
    </w:p>
    <w:p w14:paraId="1828A730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准确性：软件输出结果正确、数据可靠，计算与逻辑处理无偏差。</w:t>
      </w:r>
    </w:p>
    <w:p w14:paraId="6AA2880B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互操作性：系统可与其他软硬件、模块或外部系统顺畅交互、协同工作。</w:t>
      </w:r>
    </w:p>
    <w:p w14:paraId="784A0341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安全性：系统具备防护能力，保护数据与功能不被未授权访问、篡改与破坏。</w:t>
      </w:r>
    </w:p>
    <w:p w14:paraId="4A6BDF15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合</w:t>
      </w:r>
      <w:proofErr w:type="gramStart"/>
      <w:r w:rsidRPr="00875800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875800">
        <w:rPr>
          <w:rFonts w:ascii="宋体" w:eastAsia="宋体" w:hAnsi="宋体" w:hint="eastAsia"/>
          <w:sz w:val="28"/>
          <w:szCs w:val="28"/>
        </w:rPr>
        <w:t>性：功能设计符合行业规范、标准与相关法规要求。</w:t>
      </w:r>
    </w:p>
    <w:p w14:paraId="2759F5E2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二、可依赖性</w:t>
      </w:r>
    </w:p>
    <w:p w14:paraId="413A9CFE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可依赖性指软件在规定时间与环境下，能够稳定维持正常运行水平的能力。</w:t>
      </w:r>
    </w:p>
    <w:p w14:paraId="00A59777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成熟度：系统长期运行不易出现故障，整体稳定性高。</w:t>
      </w:r>
    </w:p>
    <w:p w14:paraId="6BB065E0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鲁棒性：面对异常输入、异常场景或错误操作时，仍能正常运行</w:t>
      </w:r>
      <w:proofErr w:type="gramStart"/>
      <w:r w:rsidRPr="00875800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Pr="00875800">
        <w:rPr>
          <w:rFonts w:ascii="宋体" w:eastAsia="宋体" w:hAnsi="宋体" w:hint="eastAsia"/>
          <w:sz w:val="28"/>
          <w:szCs w:val="28"/>
        </w:rPr>
        <w:t>崩溃。</w:t>
      </w:r>
    </w:p>
    <w:p w14:paraId="694144AD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可恢复性：系统发生故障后，能够快速恢复数据与服务，减少中断影响。</w:t>
      </w:r>
    </w:p>
    <w:p w14:paraId="07F4816F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lastRenderedPageBreak/>
        <w:t>合</w:t>
      </w:r>
      <w:proofErr w:type="gramStart"/>
      <w:r w:rsidRPr="00875800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875800">
        <w:rPr>
          <w:rFonts w:ascii="宋体" w:eastAsia="宋体" w:hAnsi="宋体" w:hint="eastAsia"/>
          <w:sz w:val="28"/>
          <w:szCs w:val="28"/>
        </w:rPr>
        <w:t>性：满足可靠性相关标准与设计约束。</w:t>
      </w:r>
    </w:p>
    <w:p w14:paraId="4A1637F8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三、可用性</w:t>
      </w:r>
    </w:p>
    <w:p w14:paraId="516E0B38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可用性描述软件被用户理解、学习、操作的难易程度，直接影响使用体验。</w:t>
      </w:r>
    </w:p>
    <w:p w14:paraId="05B1534A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易懂性：软件界面、逻辑与操作方式清晰，用户容易理解。</w:t>
      </w:r>
    </w:p>
    <w:p w14:paraId="7ED4FF97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可学习性：用户上手成本低，能够快速掌握使用方法。</w:t>
      </w:r>
    </w:p>
    <w:p w14:paraId="4C5E4F85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可操作性：用户可轻松完成操作，流程简洁、控制便捷。</w:t>
      </w:r>
    </w:p>
    <w:p w14:paraId="591D9155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合</w:t>
      </w:r>
      <w:proofErr w:type="gramStart"/>
      <w:r w:rsidRPr="00875800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875800">
        <w:rPr>
          <w:rFonts w:ascii="宋体" w:eastAsia="宋体" w:hAnsi="宋体" w:hint="eastAsia"/>
          <w:sz w:val="28"/>
          <w:szCs w:val="28"/>
        </w:rPr>
        <w:t>性：符合人机交互、易用性设计规范与行业标准。</w:t>
      </w:r>
    </w:p>
    <w:p w14:paraId="5E5D58EC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四、高效性</w:t>
      </w:r>
    </w:p>
    <w:p w14:paraId="3E2936EB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高效性指软件在有限资源条件下，快速、合理完成任务的能力。</w:t>
      </w:r>
    </w:p>
    <w:p w14:paraId="4E2C9F66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时间高效性：系统响应快、处理耗时短，业务流程执行迅速。</w:t>
      </w:r>
    </w:p>
    <w:p w14:paraId="20EBF794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资源高效性：合理使用 CPU、内存、网络、存储等资源，不浪费、不拥堵。</w:t>
      </w:r>
    </w:p>
    <w:p w14:paraId="1785B558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合</w:t>
      </w:r>
      <w:proofErr w:type="gramStart"/>
      <w:r w:rsidRPr="00875800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875800">
        <w:rPr>
          <w:rFonts w:ascii="宋体" w:eastAsia="宋体" w:hAnsi="宋体" w:hint="eastAsia"/>
          <w:sz w:val="28"/>
          <w:szCs w:val="28"/>
        </w:rPr>
        <w:t>性：满足性能指标、资源限制等相关规范。</w:t>
      </w:r>
    </w:p>
    <w:p w14:paraId="7F8ABCDE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五、可维护性</w:t>
      </w:r>
    </w:p>
    <w:p w14:paraId="087C90EE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可维护性决定软件后续修改、优化、修复的难易程度，影响系统生命周期。</w:t>
      </w:r>
    </w:p>
    <w:p w14:paraId="2DD0ACBD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可分析性：架构与代码结构清晰，便于定位问题、分析原因。</w:t>
      </w:r>
    </w:p>
    <w:p w14:paraId="397FA3EE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可改变性：支持修改功能、修复缺陷、调整逻辑，改动成本低。</w:t>
      </w:r>
    </w:p>
    <w:p w14:paraId="70C0B00F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稳定性：修改后不易引入新问题，系统整体保持稳定。</w:t>
      </w:r>
    </w:p>
    <w:p w14:paraId="2B2F1E0C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可测试性：便于设计测试用例，验证修改效果与功能正确性。</w:t>
      </w:r>
    </w:p>
    <w:p w14:paraId="49A069BB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合</w:t>
      </w:r>
      <w:proofErr w:type="gramStart"/>
      <w:r w:rsidRPr="00875800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875800">
        <w:rPr>
          <w:rFonts w:ascii="宋体" w:eastAsia="宋体" w:hAnsi="宋体" w:hint="eastAsia"/>
          <w:sz w:val="28"/>
          <w:szCs w:val="28"/>
        </w:rPr>
        <w:t>性：遵循模块化、低耦合等可维护设计规范。</w:t>
      </w:r>
    </w:p>
    <w:p w14:paraId="2A050DB1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lastRenderedPageBreak/>
        <w:t>六、可移植性</w:t>
      </w:r>
    </w:p>
    <w:p w14:paraId="1EEB0237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可移植性指软件从一个环境迁移到另一个环境的适应能力。</w:t>
      </w:r>
    </w:p>
    <w:p w14:paraId="38C0B353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适应性：能够适配不同硬件、操作系统、运行环境。</w:t>
      </w:r>
    </w:p>
    <w:p w14:paraId="53AC4B98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可安装性：在新环境中部署、安装简单快捷。</w:t>
      </w:r>
    </w:p>
    <w:p w14:paraId="13DCFB42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共存性：可与其他软件在同一环境中稳定运行，互不干扰。</w:t>
      </w:r>
    </w:p>
    <w:p w14:paraId="1F9FE22E" w14:textId="77777777" w:rsidR="00875800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可替换性：能够替换原有系统或组件，兼容原有功能与数据。</w:t>
      </w:r>
    </w:p>
    <w:p w14:paraId="200BE5F8" w14:textId="53B4B1F6" w:rsidR="00AC382C" w:rsidRPr="00875800" w:rsidRDefault="00875800" w:rsidP="00875800">
      <w:pPr>
        <w:rPr>
          <w:rFonts w:ascii="宋体" w:eastAsia="宋体" w:hAnsi="宋体" w:hint="eastAsia"/>
          <w:sz w:val="28"/>
          <w:szCs w:val="28"/>
        </w:rPr>
      </w:pPr>
      <w:r w:rsidRPr="00875800">
        <w:rPr>
          <w:rFonts w:ascii="宋体" w:eastAsia="宋体" w:hAnsi="宋体" w:hint="eastAsia"/>
          <w:sz w:val="28"/>
          <w:szCs w:val="28"/>
        </w:rPr>
        <w:t>合</w:t>
      </w:r>
      <w:proofErr w:type="gramStart"/>
      <w:r w:rsidRPr="00875800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875800">
        <w:rPr>
          <w:rFonts w:ascii="宋体" w:eastAsia="宋体" w:hAnsi="宋体" w:hint="eastAsia"/>
          <w:sz w:val="28"/>
          <w:szCs w:val="28"/>
        </w:rPr>
        <w:t>性：符合跨平台、可迁移相关设计标准。</w:t>
      </w:r>
    </w:p>
    <w:sectPr w:rsidR="00AC382C" w:rsidRPr="00875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00"/>
    <w:rsid w:val="0005493F"/>
    <w:rsid w:val="00272B62"/>
    <w:rsid w:val="00583D16"/>
    <w:rsid w:val="00875800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1D8C"/>
  <w15:chartTrackingRefBased/>
  <w15:docId w15:val="{13F76711-7604-47CC-9CDF-BDAC60FC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58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8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8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8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8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8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8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8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8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8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8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58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8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8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8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8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8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8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8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8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8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8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5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2026-05-09T06:45:00Z</dcterms:created>
  <dcterms:modified xsi:type="dcterms:W3CDTF">2026-05-09T06:45:00Z</dcterms:modified>
</cp:coreProperties>
</file>