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E18F" w14:textId="00120635" w:rsidR="00272934" w:rsidRPr="00272934" w:rsidRDefault="00272934" w:rsidP="00272934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272934">
        <w:rPr>
          <w:rFonts w:ascii="宋体" w:eastAsia="宋体" w:hAnsi="宋体" w:hint="eastAsia"/>
          <w:b/>
          <w:bCs/>
          <w:sz w:val="28"/>
          <w:szCs w:val="28"/>
        </w:rPr>
        <w:t>一、OA项目主要干系人分析</w:t>
      </w:r>
    </w:p>
    <w:p w14:paraId="325FC819" w14:textId="77777777" w:rsidR="00272934" w:rsidRPr="00272934" w:rsidRDefault="00272934" w:rsidP="0027293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272934">
        <w:rPr>
          <w:rFonts w:ascii="宋体" w:eastAsia="宋体" w:hAnsi="宋体" w:hint="eastAsia"/>
          <w:b/>
          <w:bCs/>
          <w:sz w:val="28"/>
          <w:szCs w:val="28"/>
        </w:rPr>
        <w:t>一、内部干系人</w:t>
      </w:r>
    </w:p>
    <w:p w14:paraId="5F709EDC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项目发起人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1F8C353C" w14:textId="668A3719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项目发起人为某集团公司，OA项目旨在打通集团与下属单位沟通渠道、规范流程、降低办公成本。项目成功可显著提升管理效率与企业竞争力，失败则会造成人力、财力、物力浪费，影响企业数字化建设进度。</w:t>
      </w:r>
    </w:p>
    <w:p w14:paraId="5C453835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项目指导委员会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60E30394" w14:textId="6AF903EE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由集团高层管理人员组成，负责审定项目目标、审批项目范围与预算、协调跨部门资源、解决项目重大问题，并对项目整体方向与决策负责。</w:t>
      </w:r>
    </w:p>
    <w:p w14:paraId="73C69725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项目经理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000D3B3B" w14:textId="158B4C60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全面负责OA项目日常管理，统筹实施计划、协调内外部资源、管控项目进度与风险，组织需求调研、系统测试、用户培训及上线推广。</w:t>
      </w:r>
    </w:p>
    <w:p w14:paraId="3E260070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关键用户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16A60095" w14:textId="72BAC9CF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主要来自集团财务、行政等核心部门，作为业务骨干参与流程梳理、需求确认、方案设计与系统测试，协助编写操作手册、开展内部培训。</w:t>
      </w:r>
    </w:p>
    <w:p w14:paraId="596011DD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业务决策组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797105CE" w14:textId="02DCF02E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由各部门主管构成，负责确认本领域业务需求、审定系统流程方案，保障OA系统贴合实际管理需要，影响部门日常工作效率与人员</w:t>
      </w:r>
      <w:r w:rsidRPr="00272934">
        <w:rPr>
          <w:rFonts w:ascii="宋体" w:eastAsia="宋体" w:hAnsi="宋体" w:hint="eastAsia"/>
          <w:sz w:val="28"/>
          <w:szCs w:val="28"/>
        </w:rPr>
        <w:lastRenderedPageBreak/>
        <w:t>安排。</w:t>
      </w:r>
    </w:p>
    <w:p w14:paraId="1DFA4ACE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内部最终用户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7FF8A7BD" w14:textId="47A6DCE3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集团近300名系统使用者，涵盖财务、行政、下属单位管理人员等。系统易用性、稳定性、流程合理性直接影响其工作效率。</w:t>
      </w:r>
    </w:p>
    <w:p w14:paraId="152AE1A4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后勤与支持部门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0147E7B0" w14:textId="7DA745BA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负责提供项目实施所需场地、网络、设备等保障，配合项目推进提供基础服务支持。</w:t>
      </w:r>
    </w:p>
    <w:p w14:paraId="3E8FFF50" w14:textId="77777777" w:rsidR="00272934" w:rsidRPr="00272934" w:rsidRDefault="00272934" w:rsidP="0027293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272934">
        <w:rPr>
          <w:rFonts w:ascii="宋体" w:eastAsia="宋体" w:hAnsi="宋体" w:hint="eastAsia"/>
          <w:b/>
          <w:bCs/>
          <w:sz w:val="28"/>
          <w:szCs w:val="28"/>
        </w:rPr>
        <w:t>二、外部干系人</w:t>
      </w:r>
    </w:p>
    <w:p w14:paraId="5B5FC066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项目厂商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354278A1" w14:textId="05347303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包括OA软件提供商、实施顾问、硬件与网络设备供应商，负责系统交付、部署、调试与技术支持。</w:t>
      </w:r>
    </w:p>
    <w:p w14:paraId="298A0F4A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业务伙伴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521A9240" w14:textId="51725094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包括供应商、客户、银行等合作单位，OA系统上线可提升信息交互效率，部分需与外部系统对接，实现数据互通。</w:t>
      </w:r>
    </w:p>
    <w:p w14:paraId="52FB031F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竞争对手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60699251" w14:textId="39CB9AB6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集团OA建设水平将影响行业内管理效率对比，项目成功可强化集团运营优势，间接影响竞争对手发展策略。</w:t>
      </w:r>
    </w:p>
    <w:p w14:paraId="5704F53D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政府与相关机构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4D1F0AF0" w14:textId="3D8CA0E3" w:rsidR="00272934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项目作为企业数字化实践案例，可为区域同类企业提供参考，后期申报软件著作权、科技成果奖时需对接相关管理部门。</w:t>
      </w:r>
    </w:p>
    <w:p w14:paraId="619C3718" w14:textId="77777777" w:rsidR="00272934" w:rsidRDefault="00272934" w:rsidP="00272934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外部顾问团队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3E8F8169" w14:textId="7EDC39A4" w:rsidR="00AC382C" w:rsidRPr="00272934" w:rsidRDefault="00272934" w:rsidP="00272934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72934">
        <w:rPr>
          <w:rFonts w:ascii="宋体" w:eastAsia="宋体" w:hAnsi="宋体" w:hint="eastAsia"/>
          <w:sz w:val="28"/>
          <w:szCs w:val="28"/>
        </w:rPr>
        <w:t>包括实施顾问与质量顾问，提供专业技术指导与质量把控，保障</w:t>
      </w:r>
      <w:r w:rsidRPr="00272934">
        <w:rPr>
          <w:rFonts w:ascii="宋体" w:eastAsia="宋体" w:hAnsi="宋体" w:hint="eastAsia"/>
          <w:sz w:val="28"/>
          <w:szCs w:val="28"/>
        </w:rPr>
        <w:lastRenderedPageBreak/>
        <w:t>项目规范推进、降低实施风险。</w:t>
      </w:r>
    </w:p>
    <w:sectPr w:rsidR="00AC382C" w:rsidRPr="002729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D7"/>
    <w:rsid w:val="0005493F"/>
    <w:rsid w:val="00087429"/>
    <w:rsid w:val="00272934"/>
    <w:rsid w:val="00272B62"/>
    <w:rsid w:val="00A600D7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72D2"/>
  <w15:chartTrackingRefBased/>
  <w15:docId w15:val="{86AEB7CA-25D3-473D-8849-EBA31FCE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0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0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0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0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0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0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0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0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0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0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0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00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0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0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0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0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0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0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0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0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0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0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0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2026-04-11T11:36:00Z</dcterms:created>
  <dcterms:modified xsi:type="dcterms:W3CDTF">2026-04-11T11:44:00Z</dcterms:modified>
</cp:coreProperties>
</file>