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095447" w14:textId="10AC29F7" w:rsidR="007406F0" w:rsidRPr="00D81585" w:rsidRDefault="007406F0" w:rsidP="00D81585">
      <w:pPr>
        <w:spacing w:line="360" w:lineRule="auto"/>
        <w:jc w:val="center"/>
        <w:rPr>
          <w:rFonts w:ascii="宋体" w:eastAsia="宋体" w:hAnsi="宋体" w:hint="eastAsia"/>
          <w:b/>
          <w:bCs/>
          <w:sz w:val="32"/>
          <w:szCs w:val="32"/>
        </w:rPr>
      </w:pPr>
      <w:r w:rsidRPr="00D81585">
        <w:rPr>
          <w:rFonts w:ascii="宋体" w:eastAsia="宋体" w:hAnsi="宋体" w:hint="eastAsia"/>
          <w:b/>
          <w:bCs/>
          <w:sz w:val="32"/>
          <w:szCs w:val="32"/>
        </w:rPr>
        <w:t>一、海信集团IT项目案例作答</w:t>
      </w:r>
    </w:p>
    <w:p w14:paraId="66F2F03F" w14:textId="4D6B9246" w:rsidR="007406F0" w:rsidRPr="00D81585" w:rsidRDefault="007406F0" w:rsidP="00D81585">
      <w:pPr>
        <w:spacing w:line="360" w:lineRule="auto"/>
        <w:rPr>
          <w:rFonts w:ascii="宋体" w:eastAsia="宋体" w:hAnsi="宋体" w:hint="eastAsia"/>
          <w:szCs w:val="21"/>
        </w:rPr>
      </w:pPr>
      <w:r w:rsidRPr="00D81585">
        <w:rPr>
          <w:rFonts w:ascii="宋体" w:eastAsia="宋体" w:hAnsi="宋体" w:hint="eastAsia"/>
          <w:szCs w:val="21"/>
        </w:rPr>
        <w:t>1. 什么是ERP，该IT项目有什么特点</w:t>
      </w:r>
    </w:p>
    <w:p w14:paraId="10F79388" w14:textId="62AD6196" w:rsidR="007406F0" w:rsidRPr="00D81585" w:rsidRDefault="007406F0" w:rsidP="00D81585">
      <w:pPr>
        <w:spacing w:line="360" w:lineRule="auto"/>
        <w:rPr>
          <w:rFonts w:ascii="宋体" w:eastAsia="宋体" w:hAnsi="宋体" w:hint="eastAsia"/>
          <w:szCs w:val="21"/>
        </w:rPr>
      </w:pPr>
      <w:r w:rsidRPr="00D81585">
        <w:rPr>
          <w:rFonts w:ascii="宋体" w:eastAsia="宋体" w:hAnsi="宋体" w:hint="eastAsia"/>
          <w:szCs w:val="21"/>
        </w:rPr>
        <w:t>（1）ERP含义</w:t>
      </w:r>
    </w:p>
    <w:p w14:paraId="04E37870" w14:textId="77777777" w:rsidR="007406F0" w:rsidRPr="00D81585" w:rsidRDefault="007406F0" w:rsidP="00D81585">
      <w:pPr>
        <w:spacing w:line="360" w:lineRule="auto"/>
        <w:rPr>
          <w:rFonts w:ascii="宋体" w:eastAsia="宋体" w:hAnsi="宋体" w:hint="eastAsia"/>
          <w:szCs w:val="21"/>
        </w:rPr>
      </w:pPr>
      <w:r w:rsidRPr="00D81585">
        <w:rPr>
          <w:rFonts w:ascii="宋体" w:eastAsia="宋体" w:hAnsi="宋体" w:hint="eastAsia"/>
          <w:szCs w:val="21"/>
        </w:rPr>
        <w:t>ERP 是企业资源计划系统，是面向制造企业，把财务、生产、物流、采购、营销等业务整合到统一平台，实现企业资源统筹配置、业务流程标准化、管理一体化的核心信息化管理系统。</w:t>
      </w:r>
    </w:p>
    <w:p w14:paraId="259024B9" w14:textId="04D46182" w:rsidR="007406F0" w:rsidRPr="00D81585" w:rsidRDefault="007406F0" w:rsidP="00D81585">
      <w:pPr>
        <w:spacing w:line="360" w:lineRule="auto"/>
        <w:rPr>
          <w:rFonts w:ascii="宋体" w:eastAsia="宋体" w:hAnsi="宋体" w:hint="eastAsia"/>
          <w:szCs w:val="21"/>
        </w:rPr>
      </w:pPr>
      <w:r w:rsidRPr="00D81585">
        <w:rPr>
          <w:rFonts w:ascii="宋体" w:eastAsia="宋体" w:hAnsi="宋体" w:hint="eastAsia"/>
          <w:szCs w:val="21"/>
        </w:rPr>
        <w:t>（2）海信ERP项目特点</w:t>
      </w:r>
    </w:p>
    <w:p w14:paraId="25DDA45A" w14:textId="77777777" w:rsidR="007406F0" w:rsidRPr="00D81585" w:rsidRDefault="007406F0" w:rsidP="00D81585">
      <w:pPr>
        <w:spacing w:line="360" w:lineRule="auto"/>
        <w:rPr>
          <w:rFonts w:ascii="宋体" w:eastAsia="宋体" w:hAnsi="宋体" w:hint="eastAsia"/>
          <w:szCs w:val="21"/>
        </w:rPr>
      </w:pPr>
      <w:r w:rsidRPr="00D81585">
        <w:rPr>
          <w:rFonts w:ascii="宋体" w:eastAsia="宋体" w:hAnsi="宋体" w:hint="eastAsia"/>
          <w:szCs w:val="21"/>
        </w:rPr>
        <w:t>信息化走跟进型策略，不盲目追求技术超前，坚持量力而行、按需投入，不提前透支后续资金。</w:t>
      </w:r>
    </w:p>
    <w:p w14:paraId="42F6CDB0" w14:textId="77777777" w:rsidR="007406F0" w:rsidRPr="00D81585" w:rsidRDefault="007406F0" w:rsidP="00D81585">
      <w:pPr>
        <w:spacing w:line="360" w:lineRule="auto"/>
        <w:rPr>
          <w:rFonts w:ascii="宋体" w:eastAsia="宋体" w:hAnsi="宋体" w:hint="eastAsia"/>
          <w:szCs w:val="21"/>
        </w:rPr>
      </w:pPr>
      <w:r w:rsidRPr="00D81585">
        <w:rPr>
          <w:rFonts w:ascii="宋体" w:eastAsia="宋体" w:hAnsi="宋体" w:hint="eastAsia"/>
          <w:szCs w:val="21"/>
        </w:rPr>
        <w:t>先做顶层战略定位，把信息化定位于经营服务与战略支撑，贴合制造业主营业</w:t>
      </w:r>
      <w:proofErr w:type="gramStart"/>
      <w:r w:rsidRPr="00D81585">
        <w:rPr>
          <w:rFonts w:ascii="宋体" w:eastAsia="宋体" w:hAnsi="宋体" w:hint="eastAsia"/>
          <w:szCs w:val="21"/>
        </w:rPr>
        <w:t>务需</w:t>
      </w:r>
      <w:proofErr w:type="gramEnd"/>
      <w:r w:rsidRPr="00D81585">
        <w:rPr>
          <w:rFonts w:ascii="宋体" w:eastAsia="宋体" w:hAnsi="宋体" w:hint="eastAsia"/>
          <w:szCs w:val="21"/>
        </w:rPr>
        <w:t>求。</w:t>
      </w:r>
    </w:p>
    <w:p w14:paraId="113DAD3C" w14:textId="77777777" w:rsidR="007406F0" w:rsidRPr="00D81585" w:rsidRDefault="007406F0" w:rsidP="00D81585">
      <w:pPr>
        <w:spacing w:line="360" w:lineRule="auto"/>
        <w:rPr>
          <w:rFonts w:ascii="宋体" w:eastAsia="宋体" w:hAnsi="宋体" w:hint="eastAsia"/>
          <w:szCs w:val="21"/>
        </w:rPr>
      </w:pPr>
      <w:r w:rsidRPr="00D81585">
        <w:rPr>
          <w:rFonts w:ascii="宋体" w:eastAsia="宋体" w:hAnsi="宋体" w:hint="eastAsia"/>
          <w:szCs w:val="21"/>
        </w:rPr>
        <w:t>先整合集团软硬件平台，统一多子公司零散系统，搭建标准化集团信息基础架构。</w:t>
      </w:r>
    </w:p>
    <w:p w14:paraId="062B978A" w14:textId="3610F956" w:rsidR="007406F0" w:rsidRPr="00D81585" w:rsidRDefault="007406F0" w:rsidP="00D81585">
      <w:pPr>
        <w:spacing w:line="360" w:lineRule="auto"/>
        <w:rPr>
          <w:rFonts w:ascii="宋体" w:eastAsia="宋体" w:hAnsi="宋体" w:hint="eastAsia"/>
          <w:szCs w:val="21"/>
        </w:rPr>
      </w:pPr>
      <w:r w:rsidRPr="00D81585">
        <w:rPr>
          <w:rFonts w:ascii="宋体" w:eastAsia="宋体" w:hAnsi="宋体" w:hint="eastAsia"/>
          <w:szCs w:val="21"/>
        </w:rPr>
        <w:t>项目实施讲究次序，先上ERP、再做PLM、后推CRM，优先解决</w:t>
      </w:r>
      <w:proofErr w:type="gramStart"/>
      <w:r w:rsidRPr="00D81585">
        <w:rPr>
          <w:rFonts w:ascii="宋体" w:eastAsia="宋体" w:hAnsi="宋体" w:hint="eastAsia"/>
          <w:szCs w:val="21"/>
        </w:rPr>
        <w:t>核心刚需业务</w:t>
      </w:r>
      <w:proofErr w:type="gramEnd"/>
      <w:r w:rsidRPr="00D81585">
        <w:rPr>
          <w:rFonts w:ascii="宋体" w:eastAsia="宋体" w:hAnsi="宋体" w:hint="eastAsia"/>
          <w:szCs w:val="21"/>
        </w:rPr>
        <w:t>。</w:t>
      </w:r>
    </w:p>
    <w:p w14:paraId="51613A36" w14:textId="77777777" w:rsidR="007406F0" w:rsidRPr="00D81585" w:rsidRDefault="007406F0" w:rsidP="00D81585">
      <w:pPr>
        <w:spacing w:line="360" w:lineRule="auto"/>
        <w:rPr>
          <w:rFonts w:ascii="宋体" w:eastAsia="宋体" w:hAnsi="宋体" w:hint="eastAsia"/>
          <w:szCs w:val="21"/>
        </w:rPr>
      </w:pPr>
      <w:r w:rsidRPr="00D81585">
        <w:rPr>
          <w:rFonts w:ascii="宋体" w:eastAsia="宋体" w:hAnsi="宋体" w:hint="eastAsia"/>
          <w:szCs w:val="21"/>
        </w:rPr>
        <w:t>系统选型不凭个人偏好，放弃熟悉灵活的 Oracle，选择流程更规范成熟的 SAP，</w:t>
      </w:r>
      <w:proofErr w:type="gramStart"/>
      <w:r w:rsidRPr="00D81585">
        <w:rPr>
          <w:rFonts w:ascii="宋体" w:eastAsia="宋体" w:hAnsi="宋体" w:hint="eastAsia"/>
          <w:szCs w:val="21"/>
        </w:rPr>
        <w:t>借标准</w:t>
      </w:r>
      <w:proofErr w:type="gramEnd"/>
      <w:r w:rsidRPr="00D81585">
        <w:rPr>
          <w:rFonts w:ascii="宋体" w:eastAsia="宋体" w:hAnsi="宋体" w:hint="eastAsia"/>
          <w:szCs w:val="21"/>
        </w:rPr>
        <w:t>流程倒</w:t>
      </w:r>
      <w:proofErr w:type="gramStart"/>
      <w:r w:rsidRPr="00D81585">
        <w:rPr>
          <w:rFonts w:ascii="宋体" w:eastAsia="宋体" w:hAnsi="宋体" w:hint="eastAsia"/>
          <w:szCs w:val="21"/>
        </w:rPr>
        <w:t>逼企业</w:t>
      </w:r>
      <w:proofErr w:type="gramEnd"/>
      <w:r w:rsidRPr="00D81585">
        <w:rPr>
          <w:rFonts w:ascii="宋体" w:eastAsia="宋体" w:hAnsi="宋体" w:hint="eastAsia"/>
          <w:szCs w:val="21"/>
        </w:rPr>
        <w:t>流程再造。</w:t>
      </w:r>
    </w:p>
    <w:p w14:paraId="1A03027C" w14:textId="77777777" w:rsidR="007406F0" w:rsidRPr="00D81585" w:rsidRDefault="007406F0" w:rsidP="00D81585">
      <w:pPr>
        <w:spacing w:line="360" w:lineRule="auto"/>
        <w:rPr>
          <w:rFonts w:ascii="宋体" w:eastAsia="宋体" w:hAnsi="宋体" w:hint="eastAsia"/>
          <w:szCs w:val="21"/>
        </w:rPr>
      </w:pPr>
      <w:r w:rsidRPr="00D81585">
        <w:rPr>
          <w:rFonts w:ascii="宋体" w:eastAsia="宋体" w:hAnsi="宋体" w:hint="eastAsia"/>
          <w:szCs w:val="21"/>
        </w:rPr>
        <w:t>组织上成立信息技术中心，既做内部信息化支撑，又作为利润中心对外承接业务。</w:t>
      </w:r>
    </w:p>
    <w:p w14:paraId="008312DC" w14:textId="77777777" w:rsidR="007406F0" w:rsidRPr="00D81585" w:rsidRDefault="007406F0" w:rsidP="00D81585">
      <w:pPr>
        <w:spacing w:line="360" w:lineRule="auto"/>
        <w:rPr>
          <w:rFonts w:ascii="宋体" w:eastAsia="宋体" w:hAnsi="宋体" w:hint="eastAsia"/>
          <w:szCs w:val="21"/>
        </w:rPr>
      </w:pPr>
      <w:r w:rsidRPr="00D81585">
        <w:rPr>
          <w:rFonts w:ascii="宋体" w:eastAsia="宋体" w:hAnsi="宋体" w:hint="eastAsia"/>
          <w:szCs w:val="21"/>
        </w:rPr>
        <w:t>落地执行力强，顶着员工抵触硬性推行，通过培训、持证上岗保障系统上线落地。</w:t>
      </w:r>
    </w:p>
    <w:p w14:paraId="3F774429" w14:textId="77777777" w:rsidR="007406F0" w:rsidRPr="00D81585" w:rsidRDefault="007406F0" w:rsidP="00D81585">
      <w:pPr>
        <w:spacing w:line="360" w:lineRule="auto"/>
        <w:rPr>
          <w:rFonts w:ascii="宋体" w:eastAsia="宋体" w:hAnsi="宋体" w:hint="eastAsia"/>
          <w:szCs w:val="21"/>
        </w:rPr>
      </w:pPr>
      <w:r w:rsidRPr="00D81585">
        <w:rPr>
          <w:rFonts w:ascii="宋体" w:eastAsia="宋体" w:hAnsi="宋体" w:hint="eastAsia"/>
          <w:szCs w:val="21"/>
        </w:rPr>
        <w:t>重视自</w:t>
      </w:r>
      <w:proofErr w:type="gramStart"/>
      <w:r w:rsidRPr="00D81585">
        <w:rPr>
          <w:rFonts w:ascii="宋体" w:eastAsia="宋体" w:hAnsi="宋体" w:hint="eastAsia"/>
          <w:szCs w:val="21"/>
        </w:rPr>
        <w:t>建团队</w:t>
      </w:r>
      <w:proofErr w:type="gramEnd"/>
      <w:r w:rsidRPr="00D81585">
        <w:rPr>
          <w:rFonts w:ascii="宋体" w:eastAsia="宋体" w:hAnsi="宋体" w:hint="eastAsia"/>
          <w:szCs w:val="21"/>
        </w:rPr>
        <w:t>和人才培养，加大员工培训投入，后期项目实施和运维自主完成。</w:t>
      </w:r>
    </w:p>
    <w:p w14:paraId="5D7EA240" w14:textId="61A10999" w:rsidR="007406F0" w:rsidRPr="00D81585" w:rsidRDefault="007406F0" w:rsidP="00D81585">
      <w:pPr>
        <w:spacing w:line="360" w:lineRule="auto"/>
        <w:rPr>
          <w:rFonts w:ascii="宋体" w:eastAsia="宋体" w:hAnsi="宋体" w:hint="eastAsia"/>
          <w:szCs w:val="21"/>
        </w:rPr>
      </w:pPr>
      <w:r w:rsidRPr="00D81585">
        <w:rPr>
          <w:rFonts w:ascii="宋体" w:eastAsia="宋体" w:hAnsi="宋体" w:hint="eastAsia"/>
          <w:szCs w:val="21"/>
        </w:rPr>
        <w:t>2. 本项目从PMBOK角度，哪些做得好、原因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7406F0" w:rsidRPr="00D81585" w14:paraId="38E51D4A" w14:textId="77777777" w:rsidTr="007406F0">
        <w:tc>
          <w:tcPr>
            <w:tcW w:w="2765" w:type="dxa"/>
          </w:tcPr>
          <w:p w14:paraId="77094458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>PMBOK 领域</w:t>
            </w:r>
          </w:p>
        </w:tc>
        <w:tc>
          <w:tcPr>
            <w:tcW w:w="2765" w:type="dxa"/>
          </w:tcPr>
          <w:p w14:paraId="398FDA95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>做得好的地方</w:t>
            </w:r>
          </w:p>
        </w:tc>
        <w:tc>
          <w:tcPr>
            <w:tcW w:w="2766" w:type="dxa"/>
          </w:tcPr>
          <w:p w14:paraId="5EC14E49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>原因</w:t>
            </w:r>
          </w:p>
        </w:tc>
      </w:tr>
      <w:tr w:rsidR="007406F0" w:rsidRPr="00D81585" w14:paraId="0D263FC2" w14:textId="77777777" w:rsidTr="007406F0">
        <w:tc>
          <w:tcPr>
            <w:tcW w:w="2765" w:type="dxa"/>
          </w:tcPr>
          <w:p w14:paraId="48A16065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>整体管理</w:t>
            </w:r>
          </w:p>
        </w:tc>
        <w:tc>
          <w:tcPr>
            <w:tcW w:w="2765" w:type="dxa"/>
          </w:tcPr>
          <w:p w14:paraId="71FBEB97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>制定三年信息化规划，先定战略、再整平台、再选系统分步落地</w:t>
            </w:r>
          </w:p>
        </w:tc>
        <w:tc>
          <w:tcPr>
            <w:tcW w:w="2766" w:type="dxa"/>
          </w:tcPr>
          <w:p w14:paraId="6889E515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>统一集团信息化方向，结束子公司各自为政、系统杂乱的局面，和企业经营战略匹配</w:t>
            </w:r>
          </w:p>
        </w:tc>
      </w:tr>
      <w:tr w:rsidR="007406F0" w:rsidRPr="00D81585" w14:paraId="0D2DC7F2" w14:textId="77777777" w:rsidTr="007406F0">
        <w:tc>
          <w:tcPr>
            <w:tcW w:w="2765" w:type="dxa"/>
          </w:tcPr>
          <w:p w14:paraId="0F68A2E3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>范围管理</w:t>
            </w:r>
          </w:p>
        </w:tc>
        <w:tc>
          <w:tcPr>
            <w:tcW w:w="2765" w:type="dxa"/>
          </w:tcPr>
          <w:p w14:paraId="3C3D94CA" w14:textId="6D1EDE88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>聚焦 ERP核心业务，后续 PLM、CRM有序拓展</w:t>
            </w:r>
            <w:r w:rsidRPr="00D81585">
              <w:rPr>
                <w:rFonts w:ascii="宋体" w:eastAsia="宋体" w:hAnsi="宋体" w:hint="eastAsia"/>
                <w:szCs w:val="21"/>
              </w:rPr>
              <w:t xml:space="preserve"> </w:t>
            </w:r>
          </w:p>
        </w:tc>
        <w:tc>
          <w:tcPr>
            <w:tcW w:w="2766" w:type="dxa"/>
          </w:tcPr>
          <w:p w14:paraId="2181D74F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>守住核心建设范围，避免范围蔓延，把资金和精力用在</w:t>
            </w:r>
            <w:proofErr w:type="gramStart"/>
            <w:r w:rsidRPr="00D81585">
              <w:rPr>
                <w:rFonts w:ascii="宋体" w:eastAsia="宋体" w:hAnsi="宋体" w:hint="eastAsia"/>
                <w:szCs w:val="21"/>
              </w:rPr>
              <w:t>刚需业务</w:t>
            </w:r>
            <w:proofErr w:type="gramEnd"/>
            <w:r w:rsidRPr="00D81585">
              <w:rPr>
                <w:rFonts w:ascii="宋体" w:eastAsia="宋体" w:hAnsi="宋体" w:hint="eastAsia"/>
                <w:szCs w:val="21"/>
              </w:rPr>
              <w:t>上</w:t>
            </w:r>
          </w:p>
        </w:tc>
      </w:tr>
      <w:tr w:rsidR="007406F0" w:rsidRPr="00D81585" w14:paraId="37B39EA7" w14:textId="77777777" w:rsidTr="007406F0">
        <w:tc>
          <w:tcPr>
            <w:tcW w:w="2765" w:type="dxa"/>
          </w:tcPr>
          <w:p w14:paraId="305C4503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>组织资源管理</w:t>
            </w:r>
          </w:p>
        </w:tc>
        <w:tc>
          <w:tcPr>
            <w:tcW w:w="2765" w:type="dxa"/>
          </w:tcPr>
          <w:p w14:paraId="5ED06379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>成立专属信息技术中心，集中统筹全集团信息化，重点培养内部骨干团队</w:t>
            </w:r>
          </w:p>
        </w:tc>
        <w:tc>
          <w:tcPr>
            <w:tcW w:w="2766" w:type="dxa"/>
          </w:tcPr>
          <w:p w14:paraId="7B84FB8F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>统一调配人力与平台资源，减少对外依赖，团队成熟后可自主把控项目实施</w:t>
            </w:r>
          </w:p>
        </w:tc>
      </w:tr>
      <w:tr w:rsidR="007406F0" w:rsidRPr="00D81585" w14:paraId="466F7B96" w14:textId="77777777" w:rsidTr="007406F0">
        <w:tc>
          <w:tcPr>
            <w:tcW w:w="2765" w:type="dxa"/>
          </w:tcPr>
          <w:p w14:paraId="00DA3055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>成本管理</w:t>
            </w:r>
          </w:p>
        </w:tc>
        <w:tc>
          <w:tcPr>
            <w:tcW w:w="2765" w:type="dxa"/>
          </w:tcPr>
          <w:p w14:paraId="4D7CE12E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>硬件只买当下够用配置，</w:t>
            </w:r>
            <w:proofErr w:type="gramStart"/>
            <w:r w:rsidRPr="00D81585">
              <w:rPr>
                <w:rFonts w:ascii="宋体" w:eastAsia="宋体" w:hAnsi="宋体" w:hint="eastAsia"/>
                <w:szCs w:val="21"/>
              </w:rPr>
              <w:t>不</w:t>
            </w:r>
            <w:proofErr w:type="gramEnd"/>
            <w:r w:rsidRPr="00D81585">
              <w:rPr>
                <w:rFonts w:ascii="宋体" w:eastAsia="宋体" w:hAnsi="宋体" w:hint="eastAsia"/>
                <w:szCs w:val="21"/>
              </w:rPr>
              <w:lastRenderedPageBreak/>
              <w:t>超前采购、</w:t>
            </w:r>
            <w:proofErr w:type="gramStart"/>
            <w:r w:rsidRPr="00D81585">
              <w:rPr>
                <w:rFonts w:ascii="宋体" w:eastAsia="宋体" w:hAnsi="宋体" w:hint="eastAsia"/>
                <w:szCs w:val="21"/>
              </w:rPr>
              <w:t>不</w:t>
            </w:r>
            <w:proofErr w:type="gramEnd"/>
            <w:r w:rsidRPr="00D81585">
              <w:rPr>
                <w:rFonts w:ascii="宋体" w:eastAsia="宋体" w:hAnsi="宋体" w:hint="eastAsia"/>
                <w:szCs w:val="21"/>
              </w:rPr>
              <w:t>囤冗余设备，按需后期升级</w:t>
            </w:r>
          </w:p>
        </w:tc>
        <w:tc>
          <w:tcPr>
            <w:tcW w:w="2766" w:type="dxa"/>
          </w:tcPr>
          <w:p w14:paraId="4AD7734F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lastRenderedPageBreak/>
              <w:t>务实省钱、杜绝浪费，当前</w:t>
            </w:r>
            <w:r w:rsidRPr="00D81585">
              <w:rPr>
                <w:rFonts w:ascii="宋体" w:eastAsia="宋体" w:hAnsi="宋体" w:hint="eastAsia"/>
                <w:szCs w:val="21"/>
              </w:rPr>
              <w:lastRenderedPageBreak/>
              <w:t>硬件只用六成性能就够用，资金使用效率高</w:t>
            </w:r>
          </w:p>
        </w:tc>
      </w:tr>
      <w:tr w:rsidR="007406F0" w:rsidRPr="00D81585" w14:paraId="069ADA4B" w14:textId="77777777" w:rsidTr="007406F0">
        <w:tc>
          <w:tcPr>
            <w:tcW w:w="2765" w:type="dxa"/>
          </w:tcPr>
          <w:p w14:paraId="3DE4F3D2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lastRenderedPageBreak/>
              <w:t>干系人管理</w:t>
            </w:r>
          </w:p>
        </w:tc>
        <w:tc>
          <w:tcPr>
            <w:tcW w:w="2765" w:type="dxa"/>
          </w:tcPr>
          <w:p w14:paraId="136AA053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>获得高层充分授权，协调各子公司、业务部门和一线员工</w:t>
            </w:r>
          </w:p>
        </w:tc>
        <w:tc>
          <w:tcPr>
            <w:tcW w:w="2766" w:type="dxa"/>
          </w:tcPr>
          <w:p w14:paraId="7C954C3E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>化解子公司利益壁垒，用制度约束化解员工抵触，保障项目顺利推进</w:t>
            </w:r>
          </w:p>
        </w:tc>
      </w:tr>
      <w:tr w:rsidR="007406F0" w:rsidRPr="00D81585" w14:paraId="32E02B80" w14:textId="77777777" w:rsidTr="007406F0">
        <w:tc>
          <w:tcPr>
            <w:tcW w:w="2765" w:type="dxa"/>
          </w:tcPr>
          <w:p w14:paraId="7DB514C8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>风险管理</w:t>
            </w:r>
          </w:p>
        </w:tc>
        <w:tc>
          <w:tcPr>
            <w:tcW w:w="2765" w:type="dxa"/>
          </w:tcPr>
          <w:p w14:paraId="26EB3CEF" w14:textId="6791F762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>选型时充分对比 Oracle 和 SAP优劣，提前预判流程改造、员工抗拒等风险</w:t>
            </w:r>
          </w:p>
        </w:tc>
        <w:tc>
          <w:tcPr>
            <w:tcW w:w="2766" w:type="dxa"/>
          </w:tcPr>
          <w:p w14:paraId="298D7577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>敢于承担合理变革风险，提前做好应对措施，降低项目失败概率</w:t>
            </w:r>
          </w:p>
        </w:tc>
      </w:tr>
    </w:tbl>
    <w:p w14:paraId="753FD2F0" w14:textId="77777777" w:rsidR="007406F0" w:rsidRPr="00D81585" w:rsidRDefault="007406F0" w:rsidP="00D81585">
      <w:pPr>
        <w:spacing w:line="360" w:lineRule="auto"/>
        <w:rPr>
          <w:rFonts w:ascii="宋体" w:eastAsia="宋体" w:hAnsi="宋体"/>
          <w:szCs w:val="21"/>
        </w:rPr>
      </w:pPr>
    </w:p>
    <w:p w14:paraId="17A1F9F3" w14:textId="77777777" w:rsidR="007406F0" w:rsidRPr="00D81585" w:rsidRDefault="007406F0" w:rsidP="00D81585">
      <w:pPr>
        <w:spacing w:line="360" w:lineRule="auto"/>
        <w:rPr>
          <w:rFonts w:ascii="宋体" w:eastAsia="宋体" w:hAnsi="宋体"/>
          <w:szCs w:val="21"/>
        </w:rPr>
      </w:pPr>
    </w:p>
    <w:p w14:paraId="48310F8B" w14:textId="77777777" w:rsidR="007406F0" w:rsidRPr="00D81585" w:rsidRDefault="007406F0" w:rsidP="00D81585">
      <w:pPr>
        <w:spacing w:line="360" w:lineRule="auto"/>
        <w:rPr>
          <w:rFonts w:ascii="宋体" w:eastAsia="宋体" w:hAnsi="宋体" w:hint="eastAsia"/>
          <w:b/>
          <w:bCs/>
          <w:szCs w:val="21"/>
        </w:rPr>
      </w:pPr>
    </w:p>
    <w:p w14:paraId="415DACBB" w14:textId="349231EC" w:rsidR="007406F0" w:rsidRPr="00D81585" w:rsidRDefault="007406F0" w:rsidP="00D81585">
      <w:pPr>
        <w:spacing w:line="360" w:lineRule="auto"/>
        <w:jc w:val="center"/>
        <w:rPr>
          <w:rFonts w:ascii="宋体" w:eastAsia="宋体" w:hAnsi="宋体" w:hint="eastAsia"/>
          <w:b/>
          <w:bCs/>
          <w:sz w:val="32"/>
          <w:szCs w:val="32"/>
        </w:rPr>
      </w:pPr>
      <w:r w:rsidRPr="00D81585">
        <w:rPr>
          <w:rFonts w:ascii="宋体" w:eastAsia="宋体" w:hAnsi="宋体" w:hint="eastAsia"/>
          <w:b/>
          <w:bCs/>
          <w:sz w:val="32"/>
          <w:szCs w:val="32"/>
        </w:rPr>
        <w:t>二、实验六</w:t>
      </w:r>
      <w:r w:rsidRPr="00D81585">
        <w:rPr>
          <w:rFonts w:ascii="宋体" w:eastAsia="宋体" w:hAnsi="宋体" w:hint="eastAsia"/>
          <w:b/>
          <w:bCs/>
          <w:sz w:val="32"/>
          <w:szCs w:val="32"/>
        </w:rPr>
        <w:t>:</w:t>
      </w:r>
      <w:r w:rsidRPr="00D81585">
        <w:rPr>
          <w:rFonts w:ascii="宋体" w:eastAsia="宋体" w:hAnsi="宋体" w:hint="eastAsia"/>
          <w:b/>
          <w:bCs/>
          <w:sz w:val="32"/>
          <w:szCs w:val="32"/>
        </w:rPr>
        <w:t>成本管理与质量管理案例</w:t>
      </w:r>
    </w:p>
    <w:p w14:paraId="41B865D0" w14:textId="77777777" w:rsidR="007406F0" w:rsidRPr="00D81585" w:rsidRDefault="007406F0" w:rsidP="00D81585">
      <w:pPr>
        <w:spacing w:line="360" w:lineRule="auto"/>
        <w:rPr>
          <w:rFonts w:ascii="宋体" w:eastAsia="宋体" w:hAnsi="宋体" w:hint="eastAsia"/>
          <w:szCs w:val="21"/>
        </w:rPr>
      </w:pPr>
      <w:r w:rsidRPr="00D81585">
        <w:rPr>
          <w:rFonts w:ascii="宋体" w:eastAsia="宋体" w:hAnsi="宋体" w:hint="eastAsia"/>
          <w:szCs w:val="21"/>
        </w:rPr>
        <w:t>1 项目开发成本估算</w:t>
      </w:r>
    </w:p>
    <w:p w14:paraId="5A26BB45" w14:textId="61BAFF59" w:rsidR="007406F0" w:rsidRPr="00D81585" w:rsidRDefault="007406F0" w:rsidP="00D81585">
      <w:pPr>
        <w:spacing w:line="360" w:lineRule="auto"/>
        <w:rPr>
          <w:rFonts w:ascii="宋体" w:eastAsia="宋体" w:hAnsi="宋体" w:hint="eastAsia"/>
          <w:szCs w:val="21"/>
        </w:rPr>
      </w:pPr>
      <w:r w:rsidRPr="00D81585">
        <w:rPr>
          <w:rFonts w:ascii="宋体" w:eastAsia="宋体" w:hAnsi="宋体" w:hint="eastAsia"/>
          <w:szCs w:val="21"/>
        </w:rPr>
        <w:t>项目周期：2015年2月1日 —6月30日，共计109天，每日8小时。</w:t>
      </w:r>
    </w:p>
    <w:p w14:paraId="1AEB36B0" w14:textId="5657268F" w:rsidR="007406F0" w:rsidRPr="00D81585" w:rsidRDefault="007406F0" w:rsidP="00D81585">
      <w:pPr>
        <w:spacing w:line="360" w:lineRule="auto"/>
        <w:rPr>
          <w:rFonts w:ascii="宋体" w:eastAsia="宋体" w:hAnsi="宋体" w:hint="eastAsia"/>
          <w:szCs w:val="21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7406F0" w:rsidRPr="00D81585" w14:paraId="073A484D" w14:textId="77777777" w:rsidTr="007406F0">
        <w:tc>
          <w:tcPr>
            <w:tcW w:w="2765" w:type="dxa"/>
          </w:tcPr>
          <w:p w14:paraId="35DF64C9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>成本项目</w:t>
            </w:r>
          </w:p>
        </w:tc>
        <w:tc>
          <w:tcPr>
            <w:tcW w:w="2765" w:type="dxa"/>
          </w:tcPr>
          <w:p w14:paraId="562A4DC2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>金额（元）</w:t>
            </w:r>
          </w:p>
        </w:tc>
        <w:tc>
          <w:tcPr>
            <w:tcW w:w="2766" w:type="dxa"/>
          </w:tcPr>
          <w:p w14:paraId="2FF5E40B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>计算说明</w:t>
            </w:r>
          </w:p>
        </w:tc>
      </w:tr>
      <w:tr w:rsidR="007406F0" w:rsidRPr="00D81585" w14:paraId="77AC4BBB" w14:textId="77777777" w:rsidTr="007406F0">
        <w:tc>
          <w:tcPr>
            <w:tcW w:w="2765" w:type="dxa"/>
          </w:tcPr>
          <w:p w14:paraId="61F45E54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>人力成本</w:t>
            </w:r>
          </w:p>
        </w:tc>
        <w:tc>
          <w:tcPr>
            <w:tcW w:w="2765" w:type="dxa"/>
          </w:tcPr>
          <w:p w14:paraId="76D3AABB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>252880</w:t>
            </w:r>
          </w:p>
        </w:tc>
        <w:tc>
          <w:tcPr>
            <w:tcW w:w="2766" w:type="dxa"/>
          </w:tcPr>
          <w:p w14:paraId="3149CF8E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 xml:space="preserve">含项目经理、项目助理、系统管理员、网管员及 4 </w:t>
            </w:r>
            <w:proofErr w:type="gramStart"/>
            <w:r w:rsidRPr="00D81585">
              <w:rPr>
                <w:rFonts w:ascii="宋体" w:eastAsia="宋体" w:hAnsi="宋体" w:hint="eastAsia"/>
                <w:szCs w:val="21"/>
              </w:rPr>
              <w:t>名开发</w:t>
            </w:r>
            <w:proofErr w:type="gramEnd"/>
            <w:r w:rsidRPr="00D81585">
              <w:rPr>
                <w:rFonts w:ascii="宋体" w:eastAsia="宋体" w:hAnsi="宋体" w:hint="eastAsia"/>
                <w:szCs w:val="21"/>
              </w:rPr>
              <w:t>人员，按工时单价核算</w:t>
            </w:r>
          </w:p>
        </w:tc>
      </w:tr>
      <w:tr w:rsidR="007406F0" w:rsidRPr="00D81585" w14:paraId="01C853AB" w14:textId="77777777" w:rsidTr="007406F0">
        <w:tc>
          <w:tcPr>
            <w:tcW w:w="2765" w:type="dxa"/>
          </w:tcPr>
          <w:p w14:paraId="27E23A46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>软件许可费用</w:t>
            </w:r>
          </w:p>
        </w:tc>
        <w:tc>
          <w:tcPr>
            <w:tcW w:w="2765" w:type="dxa"/>
          </w:tcPr>
          <w:p w14:paraId="2CE2544A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>50000</w:t>
            </w:r>
          </w:p>
        </w:tc>
        <w:tc>
          <w:tcPr>
            <w:tcW w:w="2766" w:type="dxa"/>
          </w:tcPr>
          <w:p w14:paraId="01C871F4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 xml:space="preserve">50 </w:t>
            </w:r>
            <w:proofErr w:type="gramStart"/>
            <w:r w:rsidRPr="00D81585">
              <w:rPr>
                <w:rFonts w:ascii="宋体" w:eastAsia="宋体" w:hAnsi="宋体" w:hint="eastAsia"/>
                <w:szCs w:val="21"/>
              </w:rPr>
              <w:t>个</w:t>
            </w:r>
            <w:proofErr w:type="gramEnd"/>
            <w:r w:rsidRPr="00D81585">
              <w:rPr>
                <w:rFonts w:ascii="宋体" w:eastAsia="宋体" w:hAnsi="宋体" w:hint="eastAsia"/>
                <w:szCs w:val="21"/>
              </w:rPr>
              <w:t xml:space="preserve"> Domino/Lotus 用户许可，单个 1000 元</w:t>
            </w:r>
          </w:p>
        </w:tc>
      </w:tr>
      <w:tr w:rsidR="007406F0" w:rsidRPr="00D81585" w14:paraId="49300051" w14:textId="77777777" w:rsidTr="007406F0">
        <w:tc>
          <w:tcPr>
            <w:tcW w:w="2765" w:type="dxa"/>
          </w:tcPr>
          <w:p w14:paraId="7D3E792C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>服务器及网络设备费</w:t>
            </w:r>
          </w:p>
        </w:tc>
        <w:tc>
          <w:tcPr>
            <w:tcW w:w="2765" w:type="dxa"/>
          </w:tcPr>
          <w:p w14:paraId="60BB8AB5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>50000</w:t>
            </w:r>
          </w:p>
        </w:tc>
        <w:tc>
          <w:tcPr>
            <w:tcW w:w="2766" w:type="dxa"/>
          </w:tcPr>
          <w:p w14:paraId="15C53286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>购置 2 台集群服务器，外加机房网络重新布置费用</w:t>
            </w:r>
          </w:p>
        </w:tc>
      </w:tr>
      <w:tr w:rsidR="007406F0" w:rsidRPr="00D81585" w14:paraId="28A61A19" w14:textId="77777777" w:rsidTr="007406F0">
        <w:tc>
          <w:tcPr>
            <w:tcW w:w="2765" w:type="dxa"/>
          </w:tcPr>
          <w:p w14:paraId="518901C2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>电脑设备折旧费用</w:t>
            </w:r>
          </w:p>
        </w:tc>
        <w:tc>
          <w:tcPr>
            <w:tcW w:w="2765" w:type="dxa"/>
          </w:tcPr>
          <w:p w14:paraId="1015639E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>5000</w:t>
            </w:r>
          </w:p>
        </w:tc>
        <w:tc>
          <w:tcPr>
            <w:tcW w:w="2766" w:type="dxa"/>
          </w:tcPr>
          <w:p w14:paraId="1F9B6CB5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>开发办公设备按 5 年直线折旧，分摊到本项目</w:t>
            </w:r>
          </w:p>
        </w:tc>
      </w:tr>
      <w:tr w:rsidR="007406F0" w:rsidRPr="00D81585" w14:paraId="6E01775E" w14:textId="77777777" w:rsidTr="007406F0">
        <w:tc>
          <w:tcPr>
            <w:tcW w:w="2765" w:type="dxa"/>
          </w:tcPr>
          <w:p w14:paraId="0743E95B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>咨询专家及培训费</w:t>
            </w:r>
          </w:p>
        </w:tc>
        <w:tc>
          <w:tcPr>
            <w:tcW w:w="2765" w:type="dxa"/>
          </w:tcPr>
          <w:p w14:paraId="535C0B58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>35000</w:t>
            </w:r>
          </w:p>
        </w:tc>
        <w:tc>
          <w:tcPr>
            <w:tcW w:w="2766" w:type="dxa"/>
          </w:tcPr>
          <w:p w14:paraId="0D2C0D28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 xml:space="preserve">外部顾问服务费 + 5 </w:t>
            </w:r>
            <w:proofErr w:type="gramStart"/>
            <w:r w:rsidRPr="00D81585">
              <w:rPr>
                <w:rFonts w:ascii="宋体" w:eastAsia="宋体" w:hAnsi="宋体" w:hint="eastAsia"/>
                <w:szCs w:val="21"/>
              </w:rPr>
              <w:t>名开发</w:t>
            </w:r>
            <w:proofErr w:type="gramEnd"/>
            <w:r w:rsidRPr="00D81585">
              <w:rPr>
                <w:rFonts w:ascii="宋体" w:eastAsia="宋体" w:hAnsi="宋体" w:hint="eastAsia"/>
                <w:szCs w:val="21"/>
              </w:rPr>
              <w:t>人员专项培训费用</w:t>
            </w:r>
          </w:p>
        </w:tc>
      </w:tr>
      <w:tr w:rsidR="007406F0" w:rsidRPr="00D81585" w14:paraId="46BBB31B" w14:textId="77777777" w:rsidTr="007406F0">
        <w:tc>
          <w:tcPr>
            <w:tcW w:w="2765" w:type="dxa"/>
          </w:tcPr>
          <w:p w14:paraId="494D480F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>技术引进 / 外包费用</w:t>
            </w:r>
          </w:p>
        </w:tc>
        <w:tc>
          <w:tcPr>
            <w:tcW w:w="2765" w:type="dxa"/>
          </w:tcPr>
          <w:p w14:paraId="34D24B7B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>20000</w:t>
            </w:r>
          </w:p>
        </w:tc>
        <w:tc>
          <w:tcPr>
            <w:tcW w:w="2766" w:type="dxa"/>
          </w:tcPr>
          <w:p w14:paraId="02A673F8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>第三方技术支持与模块外包开发费用</w:t>
            </w:r>
          </w:p>
        </w:tc>
      </w:tr>
      <w:tr w:rsidR="007406F0" w:rsidRPr="00D81585" w14:paraId="2E5099EA" w14:textId="77777777" w:rsidTr="007406F0">
        <w:tc>
          <w:tcPr>
            <w:tcW w:w="2765" w:type="dxa"/>
          </w:tcPr>
          <w:p w14:paraId="29D2EDA0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lastRenderedPageBreak/>
              <w:t>差旅费用</w:t>
            </w:r>
          </w:p>
        </w:tc>
        <w:tc>
          <w:tcPr>
            <w:tcW w:w="2765" w:type="dxa"/>
          </w:tcPr>
          <w:p w14:paraId="1BF2E34D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>6000</w:t>
            </w:r>
          </w:p>
        </w:tc>
        <w:tc>
          <w:tcPr>
            <w:tcW w:w="2766" w:type="dxa"/>
          </w:tcPr>
          <w:p w14:paraId="5006C216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>共计 3 人次，人均 2000 元标准</w:t>
            </w:r>
          </w:p>
        </w:tc>
      </w:tr>
      <w:tr w:rsidR="007406F0" w:rsidRPr="00D81585" w14:paraId="31F30871" w14:textId="77777777" w:rsidTr="007406F0">
        <w:tc>
          <w:tcPr>
            <w:tcW w:w="2765" w:type="dxa"/>
          </w:tcPr>
          <w:p w14:paraId="652D6A44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>销售及广告费用</w:t>
            </w:r>
          </w:p>
        </w:tc>
        <w:tc>
          <w:tcPr>
            <w:tcW w:w="2765" w:type="dxa"/>
          </w:tcPr>
          <w:p w14:paraId="1A529EC1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>150000</w:t>
            </w:r>
          </w:p>
        </w:tc>
        <w:tc>
          <w:tcPr>
            <w:tcW w:w="2766" w:type="dxa"/>
          </w:tcPr>
          <w:p w14:paraId="6EA102BD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>项目介绍佣金 5 万元，广告宣传费 10 万元</w:t>
            </w:r>
          </w:p>
        </w:tc>
      </w:tr>
      <w:tr w:rsidR="007406F0" w:rsidRPr="00D81585" w14:paraId="6CFD176D" w14:textId="77777777" w:rsidTr="007406F0">
        <w:tc>
          <w:tcPr>
            <w:tcW w:w="2765" w:type="dxa"/>
          </w:tcPr>
          <w:p w14:paraId="5397B396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proofErr w:type="gramStart"/>
            <w:r w:rsidRPr="00D81585">
              <w:rPr>
                <w:rFonts w:ascii="宋体" w:eastAsia="宋体" w:hAnsi="宋体" w:hint="eastAsia"/>
                <w:szCs w:val="21"/>
              </w:rPr>
              <w:t>软著及</w:t>
            </w:r>
            <w:proofErr w:type="gramEnd"/>
            <w:r w:rsidRPr="00D81585">
              <w:rPr>
                <w:rFonts w:ascii="宋体" w:eastAsia="宋体" w:hAnsi="宋体" w:hint="eastAsia"/>
                <w:szCs w:val="21"/>
              </w:rPr>
              <w:t>专利申请费</w:t>
            </w:r>
          </w:p>
        </w:tc>
        <w:tc>
          <w:tcPr>
            <w:tcW w:w="2765" w:type="dxa"/>
          </w:tcPr>
          <w:p w14:paraId="7DD167D7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>1355</w:t>
            </w:r>
          </w:p>
        </w:tc>
        <w:tc>
          <w:tcPr>
            <w:tcW w:w="2766" w:type="dxa"/>
          </w:tcPr>
          <w:p w14:paraId="6589A7F4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proofErr w:type="gramStart"/>
            <w:r w:rsidRPr="00D81585">
              <w:rPr>
                <w:rFonts w:ascii="宋体" w:eastAsia="宋体" w:hAnsi="宋体" w:hint="eastAsia"/>
                <w:szCs w:val="21"/>
              </w:rPr>
              <w:t>含软件</w:t>
            </w:r>
            <w:proofErr w:type="gramEnd"/>
            <w:r w:rsidRPr="00D81585">
              <w:rPr>
                <w:rFonts w:ascii="宋体" w:eastAsia="宋体" w:hAnsi="宋体" w:hint="eastAsia"/>
                <w:szCs w:val="21"/>
              </w:rPr>
              <w:t>著作权、实用新型专利申报工本费</w:t>
            </w:r>
          </w:p>
        </w:tc>
      </w:tr>
      <w:tr w:rsidR="007406F0" w:rsidRPr="00D81585" w14:paraId="0FCD34B7" w14:textId="77777777" w:rsidTr="007406F0">
        <w:tc>
          <w:tcPr>
            <w:tcW w:w="2765" w:type="dxa"/>
          </w:tcPr>
          <w:p w14:paraId="44789DFE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>管理费用</w:t>
            </w:r>
          </w:p>
        </w:tc>
        <w:tc>
          <w:tcPr>
            <w:tcW w:w="2765" w:type="dxa"/>
          </w:tcPr>
          <w:p w14:paraId="6251FA9B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>30000</w:t>
            </w:r>
          </w:p>
        </w:tc>
        <w:tc>
          <w:tcPr>
            <w:tcW w:w="2766" w:type="dxa"/>
          </w:tcPr>
          <w:p w14:paraId="7E07E445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>按去年管理费 30 万元的 10% 计提</w:t>
            </w:r>
          </w:p>
        </w:tc>
      </w:tr>
      <w:tr w:rsidR="007406F0" w:rsidRPr="00D81585" w14:paraId="5CD3B5BA" w14:textId="77777777" w:rsidTr="007406F0">
        <w:tc>
          <w:tcPr>
            <w:tcW w:w="2765" w:type="dxa"/>
          </w:tcPr>
          <w:p w14:paraId="4E6BF784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>合计总成本</w:t>
            </w:r>
          </w:p>
        </w:tc>
        <w:tc>
          <w:tcPr>
            <w:tcW w:w="2765" w:type="dxa"/>
          </w:tcPr>
          <w:p w14:paraId="1F037525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>600235</w:t>
            </w:r>
          </w:p>
        </w:tc>
        <w:tc>
          <w:tcPr>
            <w:tcW w:w="2766" w:type="dxa"/>
          </w:tcPr>
          <w:p w14:paraId="62B1DF63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>各项费用累加汇总</w:t>
            </w:r>
          </w:p>
        </w:tc>
      </w:tr>
    </w:tbl>
    <w:p w14:paraId="3365ECDF" w14:textId="32D777F9" w:rsidR="007406F0" w:rsidRPr="00D81585" w:rsidRDefault="007406F0" w:rsidP="00D81585">
      <w:pPr>
        <w:spacing w:line="360" w:lineRule="auto"/>
        <w:rPr>
          <w:rFonts w:ascii="宋体" w:eastAsia="宋体" w:hAnsi="宋体" w:hint="eastAsia"/>
          <w:szCs w:val="21"/>
        </w:rPr>
      </w:pPr>
      <w:r w:rsidRPr="00D81585">
        <w:rPr>
          <w:rFonts w:ascii="宋体" w:eastAsia="宋体" w:hAnsi="宋体" w:hint="eastAsia"/>
          <w:szCs w:val="21"/>
        </w:rPr>
        <w:t>2 成本预算分解到 WBS 七个阶段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7406F0" w:rsidRPr="00D81585" w14:paraId="3D6F0C96" w14:textId="77777777" w:rsidTr="007406F0">
        <w:tc>
          <w:tcPr>
            <w:tcW w:w="2074" w:type="dxa"/>
          </w:tcPr>
          <w:p w14:paraId="4753BA91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>阶段</w:t>
            </w:r>
          </w:p>
        </w:tc>
        <w:tc>
          <w:tcPr>
            <w:tcW w:w="2074" w:type="dxa"/>
          </w:tcPr>
          <w:p w14:paraId="7229387F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>阶段名称</w:t>
            </w:r>
          </w:p>
        </w:tc>
        <w:tc>
          <w:tcPr>
            <w:tcW w:w="2074" w:type="dxa"/>
          </w:tcPr>
          <w:p w14:paraId="32694897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>预算成本（元）</w:t>
            </w:r>
          </w:p>
        </w:tc>
        <w:tc>
          <w:tcPr>
            <w:tcW w:w="2074" w:type="dxa"/>
          </w:tcPr>
          <w:p w14:paraId="0C12846D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>费用分摊说明</w:t>
            </w:r>
          </w:p>
        </w:tc>
      </w:tr>
      <w:tr w:rsidR="007406F0" w:rsidRPr="00D81585" w14:paraId="1F904D3B" w14:textId="77777777" w:rsidTr="007406F0">
        <w:tc>
          <w:tcPr>
            <w:tcW w:w="2074" w:type="dxa"/>
          </w:tcPr>
          <w:p w14:paraId="684298CD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>A</w:t>
            </w:r>
          </w:p>
        </w:tc>
        <w:tc>
          <w:tcPr>
            <w:tcW w:w="2074" w:type="dxa"/>
          </w:tcPr>
          <w:p w14:paraId="5DECE728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>系统评估与采购申请</w:t>
            </w:r>
          </w:p>
        </w:tc>
        <w:tc>
          <w:tcPr>
            <w:tcW w:w="2074" w:type="dxa"/>
          </w:tcPr>
          <w:p w14:paraId="646CDEF1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>241310</w:t>
            </w:r>
          </w:p>
        </w:tc>
        <w:tc>
          <w:tcPr>
            <w:tcW w:w="2074" w:type="dxa"/>
          </w:tcPr>
          <w:p w14:paraId="3FB1B598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>分摊人力、管理费、销售佣金、前期咨询费用</w:t>
            </w:r>
          </w:p>
        </w:tc>
      </w:tr>
      <w:tr w:rsidR="007406F0" w:rsidRPr="00D81585" w14:paraId="627582CA" w14:textId="77777777" w:rsidTr="007406F0">
        <w:tc>
          <w:tcPr>
            <w:tcW w:w="2074" w:type="dxa"/>
          </w:tcPr>
          <w:p w14:paraId="7DEF8F12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>B</w:t>
            </w:r>
          </w:p>
        </w:tc>
        <w:tc>
          <w:tcPr>
            <w:tcW w:w="2074" w:type="dxa"/>
          </w:tcPr>
          <w:p w14:paraId="6A50A00B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>系统环境构建与培训</w:t>
            </w:r>
          </w:p>
        </w:tc>
        <w:tc>
          <w:tcPr>
            <w:tcW w:w="2074" w:type="dxa"/>
          </w:tcPr>
          <w:p w14:paraId="3218C59A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>216875</w:t>
            </w:r>
          </w:p>
        </w:tc>
        <w:tc>
          <w:tcPr>
            <w:tcW w:w="2074" w:type="dxa"/>
          </w:tcPr>
          <w:p w14:paraId="7B61653B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>分摊软件许可、服务器采购、开发培训、环境搭建人力成本</w:t>
            </w:r>
          </w:p>
        </w:tc>
      </w:tr>
      <w:tr w:rsidR="007406F0" w:rsidRPr="00D81585" w14:paraId="0DC87C73" w14:textId="77777777" w:rsidTr="007406F0">
        <w:tc>
          <w:tcPr>
            <w:tcW w:w="2074" w:type="dxa"/>
          </w:tcPr>
          <w:p w14:paraId="5127710C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>C</w:t>
            </w:r>
          </w:p>
        </w:tc>
        <w:tc>
          <w:tcPr>
            <w:tcW w:w="2074" w:type="dxa"/>
          </w:tcPr>
          <w:p w14:paraId="7128C840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>系统流程分析</w:t>
            </w:r>
          </w:p>
        </w:tc>
        <w:tc>
          <w:tcPr>
            <w:tcW w:w="2074" w:type="dxa"/>
          </w:tcPr>
          <w:p w14:paraId="449738DC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>39617</w:t>
            </w:r>
          </w:p>
        </w:tc>
        <w:tc>
          <w:tcPr>
            <w:tcW w:w="2074" w:type="dxa"/>
          </w:tcPr>
          <w:p w14:paraId="786D2244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>仅分摊本阶段人力、管理及设备折旧</w:t>
            </w:r>
          </w:p>
        </w:tc>
      </w:tr>
      <w:tr w:rsidR="007406F0" w:rsidRPr="00D81585" w14:paraId="2FE02B95" w14:textId="77777777" w:rsidTr="007406F0">
        <w:tc>
          <w:tcPr>
            <w:tcW w:w="2074" w:type="dxa"/>
          </w:tcPr>
          <w:p w14:paraId="5F5AF110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>D</w:t>
            </w:r>
          </w:p>
        </w:tc>
        <w:tc>
          <w:tcPr>
            <w:tcW w:w="2074" w:type="dxa"/>
          </w:tcPr>
          <w:p w14:paraId="3EDECFE0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>系统实现与编码</w:t>
            </w:r>
          </w:p>
        </w:tc>
        <w:tc>
          <w:tcPr>
            <w:tcW w:w="2074" w:type="dxa"/>
          </w:tcPr>
          <w:p w14:paraId="04D98EC8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>80745</w:t>
            </w:r>
          </w:p>
        </w:tc>
        <w:tc>
          <w:tcPr>
            <w:tcW w:w="2074" w:type="dxa"/>
          </w:tcPr>
          <w:p w14:paraId="2947504C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>分摊开发人力、技术外包、管理折旧相关费用</w:t>
            </w:r>
          </w:p>
        </w:tc>
      </w:tr>
      <w:tr w:rsidR="007406F0" w:rsidRPr="00D81585" w14:paraId="6B7FFAC2" w14:textId="77777777" w:rsidTr="007406F0">
        <w:tc>
          <w:tcPr>
            <w:tcW w:w="2074" w:type="dxa"/>
          </w:tcPr>
          <w:p w14:paraId="45F4C0E8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>E</w:t>
            </w:r>
          </w:p>
        </w:tc>
        <w:tc>
          <w:tcPr>
            <w:tcW w:w="2074" w:type="dxa"/>
          </w:tcPr>
          <w:p w14:paraId="59994C96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>系统测试</w:t>
            </w:r>
          </w:p>
        </w:tc>
        <w:tc>
          <w:tcPr>
            <w:tcW w:w="2074" w:type="dxa"/>
          </w:tcPr>
          <w:p w14:paraId="691BFB32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>44899</w:t>
            </w:r>
          </w:p>
        </w:tc>
        <w:tc>
          <w:tcPr>
            <w:tcW w:w="2074" w:type="dxa"/>
          </w:tcPr>
          <w:p w14:paraId="71808BCC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>分摊测试人力、日常管理及设备折旧</w:t>
            </w:r>
          </w:p>
        </w:tc>
      </w:tr>
      <w:tr w:rsidR="007406F0" w:rsidRPr="00D81585" w14:paraId="7454103E" w14:textId="77777777" w:rsidTr="007406F0">
        <w:tc>
          <w:tcPr>
            <w:tcW w:w="2074" w:type="dxa"/>
          </w:tcPr>
          <w:p w14:paraId="27C3C2D0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>F</w:t>
            </w:r>
          </w:p>
        </w:tc>
        <w:tc>
          <w:tcPr>
            <w:tcW w:w="2074" w:type="dxa"/>
          </w:tcPr>
          <w:p w14:paraId="1C15736A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>上线准备</w:t>
            </w:r>
          </w:p>
        </w:tc>
        <w:tc>
          <w:tcPr>
            <w:tcW w:w="2074" w:type="dxa"/>
          </w:tcPr>
          <w:p w14:paraId="7DF978C7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>37693</w:t>
            </w:r>
          </w:p>
        </w:tc>
        <w:tc>
          <w:tcPr>
            <w:tcW w:w="2074" w:type="dxa"/>
          </w:tcPr>
          <w:p w14:paraId="669B713D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>含上线部署人力、差旅费用、折旧分摊</w:t>
            </w:r>
          </w:p>
        </w:tc>
      </w:tr>
      <w:tr w:rsidR="007406F0" w:rsidRPr="00D81585" w14:paraId="0D346F75" w14:textId="77777777" w:rsidTr="007406F0">
        <w:tc>
          <w:tcPr>
            <w:tcW w:w="2074" w:type="dxa"/>
          </w:tcPr>
          <w:p w14:paraId="5800079E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>G</w:t>
            </w:r>
          </w:p>
        </w:tc>
        <w:tc>
          <w:tcPr>
            <w:tcW w:w="2074" w:type="dxa"/>
          </w:tcPr>
          <w:p w14:paraId="14312439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>上线维护</w:t>
            </w:r>
          </w:p>
        </w:tc>
        <w:tc>
          <w:tcPr>
            <w:tcW w:w="2074" w:type="dxa"/>
          </w:tcPr>
          <w:p w14:paraId="3C4760CB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>38331</w:t>
            </w:r>
          </w:p>
        </w:tc>
        <w:tc>
          <w:tcPr>
            <w:tcW w:w="2074" w:type="dxa"/>
          </w:tcPr>
          <w:p w14:paraId="19592D88" w14:textId="77777777" w:rsidR="007406F0" w:rsidRPr="00D81585" w:rsidRDefault="007406F0" w:rsidP="00D81585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D81585">
              <w:rPr>
                <w:rFonts w:ascii="宋体" w:eastAsia="宋体" w:hAnsi="宋体" w:hint="eastAsia"/>
                <w:szCs w:val="21"/>
              </w:rPr>
              <w:t>运维人力、</w:t>
            </w:r>
            <w:proofErr w:type="gramStart"/>
            <w:r w:rsidRPr="00D81585">
              <w:rPr>
                <w:rFonts w:ascii="宋体" w:eastAsia="宋体" w:hAnsi="宋体" w:hint="eastAsia"/>
                <w:szCs w:val="21"/>
              </w:rPr>
              <w:t>软著专利</w:t>
            </w:r>
            <w:proofErr w:type="gramEnd"/>
            <w:r w:rsidRPr="00D81585">
              <w:rPr>
                <w:rFonts w:ascii="宋体" w:eastAsia="宋体" w:hAnsi="宋体" w:hint="eastAsia"/>
                <w:szCs w:val="21"/>
              </w:rPr>
              <w:t>申报、后期管理折旧分摊</w:t>
            </w:r>
          </w:p>
        </w:tc>
      </w:tr>
    </w:tbl>
    <w:p w14:paraId="45D7CC95" w14:textId="77777777" w:rsidR="007406F0" w:rsidRPr="00D81585" w:rsidRDefault="007406F0" w:rsidP="00D81585">
      <w:pPr>
        <w:spacing w:line="360" w:lineRule="auto"/>
        <w:rPr>
          <w:rFonts w:ascii="宋体" w:eastAsia="宋体" w:hAnsi="宋体" w:hint="eastAsia"/>
          <w:szCs w:val="21"/>
        </w:rPr>
      </w:pPr>
      <w:r w:rsidRPr="00D81585">
        <w:rPr>
          <w:rFonts w:ascii="宋体" w:eastAsia="宋体" w:hAnsi="宋体" w:hint="eastAsia"/>
          <w:szCs w:val="21"/>
        </w:rPr>
        <w:lastRenderedPageBreak/>
        <w:t>3 质量管理案例分析</w:t>
      </w:r>
    </w:p>
    <w:p w14:paraId="02D0373D" w14:textId="77777777" w:rsidR="007406F0" w:rsidRPr="00D81585" w:rsidRDefault="007406F0" w:rsidP="00D81585">
      <w:pPr>
        <w:spacing w:line="360" w:lineRule="auto"/>
        <w:rPr>
          <w:rFonts w:ascii="宋体" w:eastAsia="宋体" w:hAnsi="宋体" w:hint="eastAsia"/>
          <w:szCs w:val="21"/>
        </w:rPr>
      </w:pPr>
      <w:r w:rsidRPr="00D81585">
        <w:rPr>
          <w:rFonts w:ascii="宋体" w:eastAsia="宋体" w:hAnsi="宋体" w:hint="eastAsia"/>
          <w:szCs w:val="21"/>
        </w:rPr>
        <w:t>问题 1 从软件工程生命周期角度，如何提高设计质量</w:t>
      </w:r>
    </w:p>
    <w:p w14:paraId="08E3E11A" w14:textId="77777777" w:rsidR="007406F0" w:rsidRPr="00D81585" w:rsidRDefault="007406F0" w:rsidP="00D81585">
      <w:pPr>
        <w:spacing w:line="360" w:lineRule="auto"/>
        <w:rPr>
          <w:rFonts w:ascii="宋体" w:eastAsia="宋体" w:hAnsi="宋体" w:hint="eastAsia"/>
          <w:szCs w:val="21"/>
        </w:rPr>
      </w:pPr>
      <w:r w:rsidRPr="00D81585">
        <w:rPr>
          <w:rFonts w:ascii="宋体" w:eastAsia="宋体" w:hAnsi="宋体" w:hint="eastAsia"/>
          <w:szCs w:val="21"/>
        </w:rPr>
        <w:t>在需求阶段要全面摸清企业组织架构调整、部门数据共享与互斥、历史数据留存等真实需求，做好需求确认和评审。设计阶段重新规划数据库结构，不再用部门编码当主键，解除业务数据和部门编码的强绑定。把原本写死在代码里的部门友好、互斥关系改成可配置方式，方便后期随时调整。同时做好概要设计和详细设计评审，预留扩展接口，让系统能适配后续多次组织架构调整。另外提前规划数据迁移和变更痕迹记录功能，保证升级</w:t>
      </w:r>
      <w:proofErr w:type="gramStart"/>
      <w:r w:rsidRPr="00D81585">
        <w:rPr>
          <w:rFonts w:ascii="宋体" w:eastAsia="宋体" w:hAnsi="宋体" w:hint="eastAsia"/>
          <w:szCs w:val="21"/>
        </w:rPr>
        <w:t>时数据</w:t>
      </w:r>
      <w:proofErr w:type="gramEnd"/>
      <w:r w:rsidRPr="00D81585">
        <w:rPr>
          <w:rFonts w:ascii="宋体" w:eastAsia="宋体" w:hAnsi="宋体" w:hint="eastAsia"/>
          <w:szCs w:val="21"/>
        </w:rPr>
        <w:t>不丢失、变更可追溯。</w:t>
      </w:r>
    </w:p>
    <w:p w14:paraId="293F4FEE" w14:textId="77777777" w:rsidR="007406F0" w:rsidRPr="00D81585" w:rsidRDefault="007406F0" w:rsidP="00D81585">
      <w:pPr>
        <w:spacing w:line="360" w:lineRule="auto"/>
        <w:rPr>
          <w:rFonts w:ascii="宋体" w:eastAsia="宋体" w:hAnsi="宋体" w:hint="eastAsia"/>
          <w:szCs w:val="21"/>
        </w:rPr>
      </w:pPr>
      <w:r w:rsidRPr="00D81585">
        <w:rPr>
          <w:rFonts w:ascii="宋体" w:eastAsia="宋体" w:hAnsi="宋体" w:hint="eastAsia"/>
          <w:szCs w:val="21"/>
        </w:rPr>
        <w:t>问题 2 从项目管理角度，如何提升活动质量、做好质量管理</w:t>
      </w:r>
    </w:p>
    <w:p w14:paraId="580D528E" w14:textId="7CEA31BE" w:rsidR="00AC382C" w:rsidRPr="00D81585" w:rsidRDefault="007406F0" w:rsidP="00D81585">
      <w:pPr>
        <w:spacing w:line="360" w:lineRule="auto"/>
        <w:rPr>
          <w:rFonts w:ascii="宋体" w:eastAsia="宋体" w:hAnsi="宋体" w:hint="eastAsia"/>
          <w:szCs w:val="21"/>
        </w:rPr>
      </w:pPr>
      <w:r w:rsidRPr="00D81585">
        <w:rPr>
          <w:rFonts w:ascii="宋体" w:eastAsia="宋体" w:hAnsi="宋体" w:hint="eastAsia"/>
          <w:szCs w:val="21"/>
        </w:rPr>
        <w:t>主要从质量规划、质量保证、质量控制三方面入手。先做质量规划，明确系统数据完整、可扩展、易维护等质量标准，划分每个人的职责和工作规范。落实质量保证，定期做设计评审、架构检查和阶段复盘，及时发现设计缺陷并整改。做好质量控制，对数据库改造、代码修改、数据迁移做好多轮测试，严格把</w:t>
      </w:r>
      <w:proofErr w:type="gramStart"/>
      <w:r w:rsidRPr="00D81585">
        <w:rPr>
          <w:rFonts w:ascii="宋体" w:eastAsia="宋体" w:hAnsi="宋体" w:hint="eastAsia"/>
          <w:szCs w:val="21"/>
        </w:rPr>
        <w:t>控需求</w:t>
      </w:r>
      <w:proofErr w:type="gramEnd"/>
      <w:r w:rsidRPr="00D81585">
        <w:rPr>
          <w:rFonts w:ascii="宋体" w:eastAsia="宋体" w:hAnsi="宋体" w:hint="eastAsia"/>
          <w:szCs w:val="21"/>
        </w:rPr>
        <w:t>变更流程，避免随意改动。针对原系统硬编码、结构耦合等问题设置专项检查点，发现问题及时闭环整改，全程留存文档记录，保证整体项目质量稳定。</w:t>
      </w:r>
    </w:p>
    <w:sectPr w:rsidR="00AC382C" w:rsidRPr="00D8158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27D"/>
    <w:rsid w:val="0005493F"/>
    <w:rsid w:val="00272B62"/>
    <w:rsid w:val="007406F0"/>
    <w:rsid w:val="00AC382C"/>
    <w:rsid w:val="00AE52CB"/>
    <w:rsid w:val="00D81585"/>
    <w:rsid w:val="00E5027D"/>
    <w:rsid w:val="00F32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8AD8D"/>
  <w15:chartTrackingRefBased/>
  <w15:docId w15:val="{0F6B65F7-1686-4738-AB55-0EF61465E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5027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02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027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027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027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027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027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027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027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5027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502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502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5027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5027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5027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5027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5027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5027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5027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502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027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5027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5027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5027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5027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5027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502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5027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5027D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7406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14CABD-C726-475D-8A08-DF52E6AF43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329</Words>
  <Characters>1880</Characters>
  <Application>Microsoft Office Word</Application>
  <DocSecurity>0</DocSecurity>
  <Lines>15</Lines>
  <Paragraphs>4</Paragraphs>
  <ScaleCrop>false</ScaleCrop>
  <Company/>
  <LinksUpToDate>false</LinksUpToDate>
  <CharactersWithSpaces>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Ulmus Lls</dc:creator>
  <cp:keywords/>
  <dc:description/>
  <cp:lastModifiedBy>Ulmus Lls</cp:lastModifiedBy>
  <cp:revision>2</cp:revision>
  <dcterms:created xsi:type="dcterms:W3CDTF">2026-05-22T07:30:00Z</dcterms:created>
  <dcterms:modified xsi:type="dcterms:W3CDTF">2026-05-22T07:30:00Z</dcterms:modified>
</cp:coreProperties>
</file>