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>
      <w:pPr>
        <w:pStyle w:val="Normal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  Манжула Л.В.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23-ИВТ-2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Построить максимально подробную блок-схему алгоритма решения задачи.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Задана строка, среди символов которой есть одно двоеточие. Определить, сколько знаков ему предшествует.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8515" cy="64020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Вывод:  Подразумевается язык программирования C++. Было сложно создавать блок-схему в LibreOffice, поэтому блок-схему создавала на специальном веб-сайте. Блок-схема выполняет поставленную задачу. Однако, если пользователь не введет двоеточие? программа выдаст 0, чтобы она работала корректно надо добавить еще одно условие( || n == text.size()) в цикл.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6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0749"/>
    <w:pPr>
      <w:spacing w:before="0" w:after="20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3</Pages>
  <Words>129</Words>
  <Characters>1028</Characters>
  <CharactersWithSpaces>1226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2021-02-28T21:28:00Z</dcterms:created>
  <dc:creator>александр поляков</dc:creator>
  <dc:description/>
  <dc:language>ru-RU</dc:language>
  <cp:lastModifiedBy/>
  <dcterms:modified xsi:type="dcterms:W3CDTF">2024-05-23T11:53:24Z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