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Veiledning for passord.</w:t>
      </w:r>
    </w:p>
    <w:sectPr>
      <w:pgSz w:w="12240" w:h="15840"/>
    </w:sectPr>
  </w:body>
</w:document>
</file>