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F7CD" w14:textId="77777777" w:rsidR="00453B69" w:rsidRDefault="00453B69" w:rsidP="00453B69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Bree Serif" w:hAnsi="Bree Serif" w:cs="Open Sans"/>
          <w:b w:val="0"/>
          <w:bCs w:val="0"/>
          <w:color w:val="616161"/>
          <w:sz w:val="32"/>
          <w:szCs w:val="32"/>
        </w:rPr>
      </w:pPr>
      <w:r>
        <w:rPr>
          <w:rFonts w:ascii="Bree Serif" w:hAnsi="Bree Serif" w:cs="Open Sans"/>
          <w:b w:val="0"/>
          <w:bCs w:val="0"/>
          <w:color w:val="616161"/>
          <w:sz w:val="32"/>
          <w:szCs w:val="32"/>
        </w:rPr>
        <w:t>Sprint 5. Haciendo visible la aplicación</w:t>
      </w:r>
    </w:p>
    <w:p w14:paraId="112ED6F7" w14:textId="77777777" w:rsidR="007E0217" w:rsidRDefault="007E0217" w:rsidP="007E021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616161"/>
          <w:sz w:val="20"/>
          <w:szCs w:val="20"/>
          <w:lang w:eastAsia="es-ES"/>
        </w:rPr>
      </w:pPr>
    </w:p>
    <w:p w14:paraId="237B3D1A" w14:textId="77777777" w:rsidR="00453B69" w:rsidRDefault="00453B69" w:rsidP="00453B6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Style w:val="Strong"/>
          <w:rFonts w:ascii="Open Sans" w:hAnsi="Open Sans" w:cs="Open Sans"/>
          <w:color w:val="616161"/>
          <w:sz w:val="20"/>
          <w:szCs w:val="20"/>
        </w:rPr>
        <w:t>Descripción del sprint: </w:t>
      </w:r>
    </w:p>
    <w:p w14:paraId="49E3CC30" w14:textId="77777777" w:rsidR="00453B69" w:rsidRDefault="00453B69" w:rsidP="00453B6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En este Sprint nos concentramos en el despliegue, la parte que hace visible la aplicación desarrollada. Por eso, es importante estar seguro de que todos los elementos interactúan y se integran entre sí.</w:t>
      </w:r>
    </w:p>
    <w:p w14:paraId="431D1AB0" w14:textId="77777777" w:rsidR="00453B69" w:rsidRDefault="00453B69" w:rsidP="00453B6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Style w:val="Strong"/>
          <w:rFonts w:ascii="Open Sans" w:hAnsi="Open Sans" w:cs="Open Sans"/>
          <w:color w:val="616161"/>
          <w:sz w:val="20"/>
          <w:szCs w:val="20"/>
        </w:rPr>
        <w:t>Pasos</w:t>
      </w:r>
    </w:p>
    <w:p w14:paraId="4E95B631" w14:textId="77777777" w:rsidR="00453B69" w:rsidRDefault="00453B69" w:rsidP="00453B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Elabora </w:t>
      </w:r>
      <w:proofErr w:type="gramStart"/>
      <w:r>
        <w:rPr>
          <w:rFonts w:ascii="Open Sans" w:hAnsi="Open Sans" w:cs="Open Sans"/>
          <w:color w:val="616161"/>
          <w:sz w:val="20"/>
          <w:szCs w:val="20"/>
        </w:rPr>
        <w:t>con  tu</w:t>
      </w:r>
      <w:proofErr w:type="gramEnd"/>
      <w:r>
        <w:rPr>
          <w:rFonts w:ascii="Open Sans" w:hAnsi="Open Sans" w:cs="Open Sans"/>
          <w:color w:val="616161"/>
          <w:sz w:val="20"/>
          <w:szCs w:val="20"/>
        </w:rPr>
        <w:t xml:space="preserve"> equipo de trabajo una lista de tareas del despliegue de la aplicación.</w:t>
      </w:r>
    </w:p>
    <w:p w14:paraId="607B50FD" w14:textId="77777777" w:rsidR="00453B69" w:rsidRDefault="00453B69" w:rsidP="00453B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Asigna responsabilidades y canales de comunicación porque es importante que cada persona responsable de las tareas esté comunicada con las demás.</w:t>
      </w:r>
    </w:p>
    <w:p w14:paraId="75DED5EB" w14:textId="77777777" w:rsidR="00453B69" w:rsidRDefault="00453B69" w:rsidP="00453B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Crea las cuentas de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Heroku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Mlab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 y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Github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>.</w:t>
      </w:r>
    </w:p>
    <w:p w14:paraId="00C19AAD" w14:textId="77777777" w:rsidR="00453B69" w:rsidRDefault="00453B69" w:rsidP="00453B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Primero se debe desplegar la base de Datos en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Mlab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>.</w:t>
      </w:r>
    </w:p>
    <w:p w14:paraId="1E578D88" w14:textId="77777777" w:rsidR="00453B69" w:rsidRDefault="00453B69" w:rsidP="00453B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Posteriormente, se tendrá que modificar las condiciones de conexión del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backend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, desplegar en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Heroku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 y hacer las pruebas.</w:t>
      </w:r>
    </w:p>
    <w:p w14:paraId="1FDD541B" w14:textId="77777777" w:rsidR="00453B69" w:rsidRDefault="00453B69" w:rsidP="00453B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Finalmente, se deben modificar las condiciones de conexión del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Frontend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, despliega en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Heroku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 y hacer pruebas.</w:t>
      </w:r>
    </w:p>
    <w:p w14:paraId="08F0498B" w14:textId="77777777" w:rsidR="00453B69" w:rsidRDefault="00453B69" w:rsidP="00453B6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Style w:val="Strong"/>
          <w:rFonts w:ascii="Open Sans" w:hAnsi="Open Sans" w:cs="Open Sans"/>
          <w:color w:val="616161"/>
          <w:sz w:val="20"/>
          <w:szCs w:val="20"/>
        </w:rPr>
        <w:t>Condiciones de presentación y entrega:</w:t>
      </w:r>
    </w:p>
    <w:p w14:paraId="05421E66" w14:textId="77777777" w:rsidR="00453B69" w:rsidRDefault="00453B69" w:rsidP="00453B6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1. Realiza un documento en formato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doc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 o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pdf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 donde se evidencie, a través de </w:t>
      </w:r>
      <w:proofErr w:type="gramStart"/>
      <w:r>
        <w:rPr>
          <w:rFonts w:ascii="Open Sans" w:hAnsi="Open Sans" w:cs="Open Sans"/>
          <w:color w:val="616161"/>
          <w:sz w:val="20"/>
          <w:szCs w:val="20"/>
        </w:rPr>
        <w:t>pantallazos,  el</w:t>
      </w:r>
      <w:proofErr w:type="gramEnd"/>
      <w:r>
        <w:rPr>
          <w:rFonts w:ascii="Open Sans" w:hAnsi="Open Sans" w:cs="Open Sans"/>
          <w:color w:val="616161"/>
          <w:sz w:val="20"/>
          <w:szCs w:val="20"/>
        </w:rPr>
        <w:t xml:space="preserve"> funcionamiento del despliegue. y adiciona el sitio para acceder a este al final del documento.</w:t>
      </w:r>
    </w:p>
    <w:p w14:paraId="5494D00F" w14:textId="77777777" w:rsidR="00453B69" w:rsidRDefault="00453B69" w:rsidP="00453B6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2. Revisa los criterios de evaluación y verifica que los cumpla para hacer la entrega solicitada. </w:t>
      </w:r>
    </w:p>
    <w:p w14:paraId="6BFEBCF4" w14:textId="77777777" w:rsidR="00453B69" w:rsidRDefault="00453B69" w:rsidP="00453B6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3. Un integrante del equipo deberá entregar el archivo en este espacio y deberá titular el documento: Sprin5-DespliegueMlabHeroku.</w:t>
      </w:r>
    </w:p>
    <w:p w14:paraId="48E1B2EF" w14:textId="2D0EDCB5" w:rsidR="00C02459" w:rsidRDefault="00C02459" w:rsidP="00FE513E">
      <w:pPr>
        <w:pStyle w:val="NormalWeb"/>
        <w:spacing w:before="0" w:beforeAutospacing="0" w:after="150" w:afterAutospacing="0"/>
      </w:pPr>
    </w:p>
    <w:p w14:paraId="2E35C899" w14:textId="4483AB01" w:rsidR="00347AD0" w:rsidRDefault="00453B69" w:rsidP="00FE513E">
      <w:pPr>
        <w:pStyle w:val="NormalWeb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0A44123E" wp14:editId="707C95EF">
            <wp:extent cx="5229225" cy="752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ee Serif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C41"/>
    <w:multiLevelType w:val="multilevel"/>
    <w:tmpl w:val="7AE89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C44C8"/>
    <w:multiLevelType w:val="multilevel"/>
    <w:tmpl w:val="DA1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D4447"/>
    <w:multiLevelType w:val="multilevel"/>
    <w:tmpl w:val="5A1E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F7866"/>
    <w:multiLevelType w:val="multilevel"/>
    <w:tmpl w:val="4B70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000BC"/>
    <w:multiLevelType w:val="multilevel"/>
    <w:tmpl w:val="D86C5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21605"/>
    <w:multiLevelType w:val="multilevel"/>
    <w:tmpl w:val="FA70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06468"/>
    <w:multiLevelType w:val="multilevel"/>
    <w:tmpl w:val="6248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9"/>
    <w:rsid w:val="001256F2"/>
    <w:rsid w:val="00347AD0"/>
    <w:rsid w:val="00453B69"/>
    <w:rsid w:val="0057276E"/>
    <w:rsid w:val="005E1248"/>
    <w:rsid w:val="005E6743"/>
    <w:rsid w:val="007E0217"/>
    <w:rsid w:val="007E04D5"/>
    <w:rsid w:val="009F4555"/>
    <w:rsid w:val="00C02459"/>
    <w:rsid w:val="00D9568D"/>
    <w:rsid w:val="00F22E18"/>
    <w:rsid w:val="00F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7D14"/>
  <w15:chartTrackingRefBased/>
  <w15:docId w15:val="{18E56F32-2434-48AC-B443-E01593D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2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45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C024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2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C02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907">
              <w:marLeft w:val="1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15">
              <w:marLeft w:val="1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142">
              <w:marLeft w:val="125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 Mendoza Marriaga</cp:lastModifiedBy>
  <cp:revision>13</cp:revision>
  <dcterms:created xsi:type="dcterms:W3CDTF">2021-07-02T20:05:00Z</dcterms:created>
  <dcterms:modified xsi:type="dcterms:W3CDTF">2021-07-27T05:02:00Z</dcterms:modified>
</cp:coreProperties>
</file>