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B3E60">
      <w:pPr>
        <w:pStyle w:val="12"/>
        <w:jc w:val="left"/>
      </w:pPr>
      <w:r>
        <w:t>SPI学习笔记</w:t>
      </w:r>
    </w:p>
    <w:p w14:paraId="17A7DCE0">
      <w:pPr>
        <w:jc w:val="left"/>
      </w:pPr>
      <w:r>
        <w:drawing>
          <wp:inline distT="0" distB="0" distL="0" distR="0">
            <wp:extent cx="5270500" cy="2728595"/>
            <wp:effectExtent l="0" t="0" r="0" b="0"/>
            <wp:docPr id="1" name="Picture 5" descr="3ILP4PZGADQ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3ILP4PZGADQCY"/>
                    <pic:cNvPicPr>
                      <a:picLocks noChangeAspect="1"/>
                    </pic:cNvPicPr>
                  </pic:nvPicPr>
                  <pic:blipFill>
                    <a:blip r:embed="rId4"/>
                    <a:srcRect l="133" t="9431" r="-133" b="7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BD72">
      <w:pPr>
        <w:jc w:val="left"/>
      </w:pPr>
      <w:r>
        <w:t>硬件结构：</w:t>
      </w:r>
    </w:p>
    <w:p w14:paraId="43BE0A20">
      <w:pPr>
        <w:jc w:val="left"/>
      </w:pPr>
      <w:r>
        <w:drawing>
          <wp:inline distT="0" distB="0" distL="0" distR="0">
            <wp:extent cx="4744085" cy="2790190"/>
            <wp:effectExtent l="0" t="0" r="0" b="0"/>
            <wp:docPr id="2" name="Picture 6" descr="62374PZGAAQ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62374PZGAAQCA"/>
                    <pic:cNvPicPr>
                      <a:picLocks noChangeAspect="1"/>
                    </pic:cNvPicPr>
                  </pic:nvPicPr>
                  <pic:blipFill>
                    <a:blip r:embed="rId5"/>
                    <a:srcRect t="12869"/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F30B">
      <w:pPr>
        <w:jc w:val="left"/>
      </w:pPr>
      <w:r>
        <w:t>SPI 是</w:t>
      </w:r>
      <w:r>
        <w:rPr>
          <w:b/>
          <w:bCs/>
        </w:rPr>
        <w:t>同步、全双工、主从式</w:t>
      </w:r>
      <w:r>
        <w:t>通信：</w:t>
      </w:r>
    </w:p>
    <w:p w14:paraId="6BA67F8F">
      <w:pPr>
        <w:numPr>
          <w:ilvl w:val="0"/>
          <w:numId w:val="2"/>
        </w:numPr>
        <w:jc w:val="left"/>
      </w:pPr>
      <w:r>
        <w:t>主机 ---从机</w:t>
      </w:r>
    </w:p>
    <w:p w14:paraId="268503A5">
      <w:pPr>
        <w:numPr>
          <w:ilvl w:val="0"/>
          <w:numId w:val="2"/>
        </w:numPr>
        <w:jc w:val="left"/>
      </w:pPr>
      <w:r>
        <w:t>SCK：时钟</w:t>
      </w:r>
    </w:p>
    <w:p w14:paraId="0352DB92">
      <w:pPr>
        <w:numPr>
          <w:ilvl w:val="0"/>
          <w:numId w:val="2"/>
        </w:numPr>
        <w:jc w:val="left"/>
      </w:pPr>
      <w:r>
        <w:t>MOSI：主机发 → 从机收</w:t>
      </w:r>
    </w:p>
    <w:p w14:paraId="07E9B903">
      <w:pPr>
        <w:numPr>
          <w:ilvl w:val="0"/>
          <w:numId w:val="2"/>
        </w:numPr>
        <w:jc w:val="left"/>
      </w:pPr>
      <w:r>
        <w:t>MISO：从机发 → 主机收</w:t>
      </w:r>
    </w:p>
    <w:p w14:paraId="4AC5C268">
      <w:pPr>
        <w:jc w:val="left"/>
      </w:pPr>
      <w:r>
        <w:rPr>
          <w:b/>
          <w:bCs/>
        </w:rPr>
        <w:t>MOSI/MISO 都是推挽输出（Push-Pull）</w:t>
      </w:r>
      <w:r>
        <w:t>：</w:t>
      </w:r>
    </w:p>
    <w:p w14:paraId="26102E88">
      <w:pPr>
        <w:numPr>
          <w:ilvl w:val="0"/>
          <w:numId w:val="2"/>
        </w:numPr>
        <w:jc w:val="left"/>
      </w:pPr>
      <w:r>
        <w:t>芯片内部电路</w:t>
      </w:r>
      <w:r>
        <w:rPr>
          <w:b/>
          <w:bCs/>
        </w:rPr>
        <w:t>直接强驱动高电平 / 低电平</w:t>
      </w:r>
    </w:p>
    <w:p w14:paraId="617C010D">
      <w:pPr>
        <w:numPr>
          <w:ilvl w:val="0"/>
          <w:numId w:val="2"/>
        </w:numPr>
        <w:jc w:val="left"/>
      </w:pPr>
      <w:r>
        <w:t>不需要外部上拉来 “帮忙拉高”</w:t>
      </w:r>
    </w:p>
    <w:p w14:paraId="7B07624E">
      <w:pPr>
        <w:jc w:val="left"/>
      </w:pPr>
    </w:p>
    <w:p w14:paraId="5DB4D1EA">
      <w:pPr>
        <w:pStyle w:val="4"/>
        <w:jc w:val="left"/>
      </w:pPr>
      <w:r>
        <w:t>以 W25Qxx 系列 SPI Flash 为例</w:t>
      </w:r>
    </w:p>
    <w:p w14:paraId="79EAC67D">
      <w:pPr>
        <w:jc w:val="left"/>
      </w:pPr>
      <w:r>
        <w:drawing>
          <wp:inline distT="0" distB="0" distL="0" distR="0">
            <wp:extent cx="4819650" cy="2443480"/>
            <wp:effectExtent l="0" t="0" r="0" b="0"/>
            <wp:docPr id="3" name="Picture 7" descr="6HDAKQBGAD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6HDAKQBGADAC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44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DCEC">
      <w:pPr>
        <w:jc w:val="left"/>
      </w:pPr>
      <w:r>
        <w:t xml:space="preserve">这是典型的 </w:t>
      </w:r>
      <w:r>
        <w:rPr>
          <w:b/>
          <w:bCs/>
        </w:rPr>
        <w:t>8 引脚 SPI/Quad SPI Flash</w:t>
      </w:r>
      <w:r>
        <w:t xml:space="preserve"> 引脚定义，按引脚号逐一说明：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277"/>
        <w:gridCol w:w="2277"/>
        <w:gridCol w:w="6005"/>
      </w:tblGrid>
      <w:tr w14:paraId="2CAC011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277" w:type="dxa"/>
            <w:vAlign w:val="top"/>
          </w:tcPr>
          <w:p w14:paraId="0597D3E7">
            <w:pPr>
              <w:jc w:val="left"/>
            </w:pPr>
            <w:r>
              <w:rPr>
                <w:b/>
                <w:bCs/>
              </w:rPr>
              <w:t>引脚号</w:t>
            </w:r>
          </w:p>
        </w:tc>
        <w:tc>
          <w:tcPr>
            <w:tcW w:w="2277" w:type="dxa"/>
            <w:vAlign w:val="top"/>
          </w:tcPr>
          <w:p w14:paraId="105BF8D6">
            <w:pPr>
              <w:jc w:val="left"/>
            </w:pPr>
            <w:r>
              <w:rPr>
                <w:b/>
                <w:bCs/>
              </w:rPr>
              <w:t>引脚名</w:t>
            </w:r>
          </w:p>
        </w:tc>
        <w:tc>
          <w:tcPr>
            <w:tcW w:w="6005" w:type="dxa"/>
            <w:vAlign w:val="top"/>
          </w:tcPr>
          <w:p w14:paraId="1159047B">
            <w:pPr>
              <w:jc w:val="left"/>
            </w:pPr>
            <w:r>
              <w:rPr>
                <w:b/>
                <w:bCs/>
              </w:rPr>
              <w:t>功能详细说明</w:t>
            </w:r>
          </w:p>
        </w:tc>
      </w:tr>
      <w:tr w14:paraId="147FB1F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277" w:type="dxa"/>
            <w:vAlign w:val="top"/>
          </w:tcPr>
          <w:p w14:paraId="3EA8AEB6">
            <w:pPr>
              <w:jc w:val="left"/>
            </w:pPr>
            <w:r>
              <w:t>1</w:t>
            </w:r>
          </w:p>
        </w:tc>
        <w:tc>
          <w:tcPr>
            <w:tcW w:w="2277" w:type="dxa"/>
            <w:vAlign w:val="top"/>
          </w:tcPr>
          <w:p w14:paraId="20031042">
            <w:pPr>
              <w:jc w:val="left"/>
            </w:pPr>
            <w:r>
              <w:rPr>
                <w:rStyle w:val="15"/>
              </w:rPr>
              <w:t>/CS</w:t>
            </w:r>
          </w:p>
        </w:tc>
        <w:tc>
          <w:tcPr>
            <w:tcW w:w="6005" w:type="dxa"/>
            <w:vAlign w:val="top"/>
          </w:tcPr>
          <w:p w14:paraId="226EA1DB">
            <w:pPr>
              <w:jc w:val="left"/>
            </w:pPr>
            <w:r>
              <w:rPr>
                <w:b/>
                <w:bCs/>
              </w:rPr>
              <w:t>片选信号（低电平有效）</w:t>
            </w:r>
          </w:p>
          <w:p w14:paraId="6398EC89">
            <w:pPr>
              <w:jc w:val="left"/>
            </w:pPr>
            <w:r>
              <w:t xml:space="preserve"> • 主机拉低：选中当前芯片，开始通信</w:t>
            </w:r>
          </w:p>
          <w:p w14:paraId="741D4D17">
            <w:pPr>
              <w:jc w:val="left"/>
            </w:pPr>
            <w:r>
              <w:t xml:space="preserve"> • 主机拉高：芯片进入待机状态，忽略 SCK/MOSI 等信号</w:t>
            </w:r>
          </w:p>
          <w:p w14:paraId="70248CD9">
            <w:pPr>
              <w:jc w:val="left"/>
            </w:pPr>
            <w:r>
              <w:t xml:space="preserve"> • 必须在通信前后正确拉抬，否则会导致总线冲突</w:t>
            </w:r>
          </w:p>
        </w:tc>
      </w:tr>
      <w:tr w14:paraId="0F09A07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277" w:type="dxa"/>
            <w:vAlign w:val="top"/>
          </w:tcPr>
          <w:p w14:paraId="0B89A1C0">
            <w:pPr>
              <w:jc w:val="left"/>
            </w:pPr>
            <w:r>
              <w:t>2</w:t>
            </w:r>
          </w:p>
        </w:tc>
        <w:tc>
          <w:tcPr>
            <w:tcW w:w="2277" w:type="dxa"/>
            <w:vAlign w:val="top"/>
          </w:tcPr>
          <w:p w14:paraId="75332354">
            <w:pPr>
              <w:jc w:val="left"/>
            </w:pPr>
            <w:r>
              <w:rPr>
                <w:rStyle w:val="15"/>
              </w:rPr>
              <w:t>DO (IO1)</w:t>
            </w:r>
          </w:p>
        </w:tc>
        <w:tc>
          <w:tcPr>
            <w:tcW w:w="6005" w:type="dxa"/>
            <w:vAlign w:val="top"/>
          </w:tcPr>
          <w:p w14:paraId="3706BC72">
            <w:pPr>
              <w:jc w:val="left"/>
            </w:pPr>
            <w:r>
              <w:rPr>
                <w:b/>
                <w:bCs/>
              </w:rPr>
              <w:t>数据输出 / 双向 IO1</w:t>
            </w:r>
          </w:p>
          <w:p w14:paraId="004916E7">
            <w:pPr>
              <w:jc w:val="left"/>
            </w:pPr>
            <w:r>
              <w:t xml:space="preserve"> • 标准 SPI 模式：作为 MISO，从机向主机发送数据</w:t>
            </w:r>
          </w:p>
          <w:p w14:paraId="0162281B">
            <w:pPr>
              <w:jc w:val="left"/>
            </w:pPr>
            <w:r>
              <w:t xml:space="preserve"> • QPI/Quad SPI 模式：作为双向 IO 口，用于高速读写</w:t>
            </w:r>
          </w:p>
        </w:tc>
      </w:tr>
      <w:tr w14:paraId="1419855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277" w:type="dxa"/>
            <w:vAlign w:val="top"/>
          </w:tcPr>
          <w:p w14:paraId="30EA6F8E">
            <w:pPr>
              <w:jc w:val="left"/>
            </w:pPr>
            <w:r>
              <w:t>3</w:t>
            </w:r>
          </w:p>
        </w:tc>
        <w:tc>
          <w:tcPr>
            <w:tcW w:w="2277" w:type="dxa"/>
            <w:vAlign w:val="top"/>
          </w:tcPr>
          <w:p w14:paraId="3D705199">
            <w:pPr>
              <w:jc w:val="left"/>
            </w:pPr>
            <w:r>
              <w:rPr>
                <w:rStyle w:val="15"/>
              </w:rPr>
              <w:t>IO2</w:t>
            </w:r>
          </w:p>
        </w:tc>
        <w:tc>
          <w:tcPr>
            <w:tcW w:w="6005" w:type="dxa"/>
            <w:vAlign w:val="top"/>
          </w:tcPr>
          <w:p w14:paraId="65E30851">
            <w:pPr>
              <w:jc w:val="left"/>
            </w:pPr>
            <w:r>
              <w:rPr>
                <w:b/>
                <w:bCs/>
              </w:rPr>
              <w:t>双向 IO2</w:t>
            </w:r>
          </w:p>
          <w:p w14:paraId="2CAE4198">
            <w:pPr>
              <w:jc w:val="left"/>
            </w:pPr>
            <w:r>
              <w:t xml:space="preserve"> • 标准 SPI 模式：通常作为写保护（/WP）引脚，控制芯片是否允许写入</w:t>
            </w:r>
          </w:p>
          <w:p w14:paraId="61A45A9B">
            <w:pPr>
              <w:jc w:val="left"/>
            </w:pPr>
            <w:r>
              <w:t xml:space="preserve"> • Quad SPI 模式：作为第 3 条数据总线，提升传输速度</w:t>
            </w:r>
          </w:p>
        </w:tc>
      </w:tr>
      <w:tr w14:paraId="5F2D8F5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277" w:type="dxa"/>
            <w:vAlign w:val="top"/>
          </w:tcPr>
          <w:p w14:paraId="69B9D17A">
            <w:pPr>
              <w:jc w:val="left"/>
            </w:pPr>
            <w:r>
              <w:t>4</w:t>
            </w:r>
          </w:p>
        </w:tc>
        <w:tc>
          <w:tcPr>
            <w:tcW w:w="2277" w:type="dxa"/>
            <w:vAlign w:val="top"/>
          </w:tcPr>
          <w:p w14:paraId="66CE8808">
            <w:pPr>
              <w:jc w:val="left"/>
            </w:pPr>
            <w:r>
              <w:rPr>
                <w:rStyle w:val="15"/>
              </w:rPr>
              <w:t>GND</w:t>
            </w:r>
          </w:p>
        </w:tc>
        <w:tc>
          <w:tcPr>
            <w:tcW w:w="6005" w:type="dxa"/>
            <w:vAlign w:val="top"/>
          </w:tcPr>
          <w:p w14:paraId="257B0991">
            <w:pPr>
              <w:jc w:val="left"/>
            </w:pPr>
            <w:r>
              <w:rPr>
                <w:b/>
                <w:bCs/>
              </w:rPr>
              <w:t>电源地</w:t>
            </w:r>
          </w:p>
          <w:p w14:paraId="285BB46B">
            <w:pPr>
              <w:jc w:val="left"/>
            </w:pPr>
            <w:r>
              <w:t xml:space="preserve"> • 必须可靠连接到系统地，是芯片正常工作的基础</w:t>
            </w:r>
          </w:p>
        </w:tc>
      </w:tr>
      <w:tr w14:paraId="6A735D3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277" w:type="dxa"/>
            <w:vAlign w:val="top"/>
          </w:tcPr>
          <w:p w14:paraId="13E6385F">
            <w:pPr>
              <w:jc w:val="left"/>
            </w:pPr>
            <w:r>
              <w:t>5</w:t>
            </w:r>
          </w:p>
        </w:tc>
        <w:tc>
          <w:tcPr>
            <w:tcW w:w="2277" w:type="dxa"/>
            <w:vAlign w:val="top"/>
          </w:tcPr>
          <w:p w14:paraId="1FE78FF1">
            <w:pPr>
              <w:jc w:val="left"/>
            </w:pPr>
            <w:r>
              <w:rPr>
                <w:rStyle w:val="15"/>
              </w:rPr>
              <w:t>DI (IO0)</w:t>
            </w:r>
          </w:p>
        </w:tc>
        <w:tc>
          <w:tcPr>
            <w:tcW w:w="6005" w:type="dxa"/>
            <w:vAlign w:val="top"/>
          </w:tcPr>
          <w:p w14:paraId="0A82773B">
            <w:pPr>
              <w:jc w:val="left"/>
            </w:pPr>
            <w:r>
              <w:rPr>
                <w:b/>
                <w:bCs/>
              </w:rPr>
              <w:t>数据输入 / 双向 IO0</w:t>
            </w:r>
            <w:r>
              <w:t xml:space="preserve"> </w:t>
            </w:r>
          </w:p>
          <w:p w14:paraId="4CEAA71E">
            <w:pPr>
              <w:jc w:val="left"/>
            </w:pPr>
            <w:r>
              <w:t>• 标准 SPI 模式：作为 MOSI，主机向从机发送数据</w:t>
            </w:r>
          </w:p>
          <w:p w14:paraId="77D2CAD0">
            <w:pPr>
              <w:jc w:val="left"/>
            </w:pPr>
            <w:r>
              <w:t xml:space="preserve"> • QPI/Quad SPI 模式：作为双向 IO 口，是核心数据通道</w:t>
            </w:r>
          </w:p>
        </w:tc>
      </w:tr>
      <w:tr w14:paraId="54AA49A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277" w:type="dxa"/>
            <w:vAlign w:val="top"/>
          </w:tcPr>
          <w:p w14:paraId="2AD6E78D">
            <w:pPr>
              <w:jc w:val="left"/>
            </w:pPr>
            <w:r>
              <w:t>6</w:t>
            </w:r>
          </w:p>
        </w:tc>
        <w:tc>
          <w:tcPr>
            <w:tcW w:w="2277" w:type="dxa"/>
            <w:vAlign w:val="top"/>
          </w:tcPr>
          <w:p w14:paraId="7FE68367">
            <w:pPr>
              <w:jc w:val="left"/>
            </w:pPr>
            <w:r>
              <w:rPr>
                <w:rStyle w:val="15"/>
              </w:rPr>
              <w:t>CLK</w:t>
            </w:r>
          </w:p>
        </w:tc>
        <w:tc>
          <w:tcPr>
            <w:tcW w:w="6005" w:type="dxa"/>
            <w:vAlign w:val="top"/>
          </w:tcPr>
          <w:p w14:paraId="0AC821CA">
            <w:pPr>
              <w:jc w:val="left"/>
            </w:pPr>
            <w:r>
              <w:rPr>
                <w:b/>
                <w:bCs/>
              </w:rPr>
              <w:t>串行时钟</w:t>
            </w:r>
          </w:p>
          <w:p w14:paraId="66B5AD7B">
            <w:pPr>
              <w:jc w:val="left"/>
            </w:pPr>
            <w:r>
              <w:t xml:space="preserve"> • 由主机提供，同步所有数据传输</w:t>
            </w:r>
          </w:p>
          <w:p w14:paraId="0489ED6D">
            <w:pPr>
              <w:jc w:val="left"/>
            </w:pPr>
            <w:r>
              <w:t xml:space="preserve"> • 数据在时钟的上升沿/下降沿采样，具体由 SPI 模式决定</w:t>
            </w:r>
          </w:p>
        </w:tc>
      </w:tr>
      <w:tr w14:paraId="04D0094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277" w:type="dxa"/>
            <w:vAlign w:val="top"/>
          </w:tcPr>
          <w:p w14:paraId="04E8FDDC">
            <w:pPr>
              <w:jc w:val="left"/>
            </w:pPr>
            <w:r>
              <w:t>7</w:t>
            </w:r>
          </w:p>
        </w:tc>
        <w:tc>
          <w:tcPr>
            <w:tcW w:w="2277" w:type="dxa"/>
            <w:vAlign w:val="top"/>
          </w:tcPr>
          <w:p w14:paraId="6C982381">
            <w:pPr>
              <w:jc w:val="left"/>
            </w:pPr>
            <w:r>
              <w:rPr>
                <w:rStyle w:val="15"/>
              </w:rPr>
              <w:t>IO3</w:t>
            </w:r>
          </w:p>
        </w:tc>
        <w:tc>
          <w:tcPr>
            <w:tcW w:w="6005" w:type="dxa"/>
            <w:vAlign w:val="top"/>
          </w:tcPr>
          <w:p w14:paraId="55001190">
            <w:pPr>
              <w:jc w:val="left"/>
            </w:pPr>
            <w:r>
              <w:rPr>
                <w:b/>
                <w:bCs/>
              </w:rPr>
              <w:t>双向 IO3</w:t>
            </w:r>
          </w:p>
          <w:p w14:paraId="184DFFDB">
            <w:pPr>
              <w:jc w:val="left"/>
            </w:pPr>
            <w:r>
              <w:t xml:space="preserve"> • 标准 SPI 模式：通常作为保持（/HOLD）引脚，暂停当前通信而不取消片选</w:t>
            </w:r>
          </w:p>
          <w:p w14:paraId="62E755DB">
            <w:pPr>
              <w:jc w:val="left"/>
            </w:pPr>
            <w:r>
              <w:t xml:space="preserve"> • Quad SPI 模式：作为第 4 条数据总线，实现 4 线高速传输</w:t>
            </w:r>
          </w:p>
        </w:tc>
      </w:tr>
      <w:tr w14:paraId="6F0A8A0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277" w:type="dxa"/>
            <w:vAlign w:val="top"/>
          </w:tcPr>
          <w:p w14:paraId="500F4880">
            <w:pPr>
              <w:jc w:val="left"/>
            </w:pPr>
            <w:r>
              <w:t>8</w:t>
            </w:r>
          </w:p>
        </w:tc>
        <w:tc>
          <w:tcPr>
            <w:tcW w:w="2277" w:type="dxa"/>
            <w:vAlign w:val="top"/>
          </w:tcPr>
          <w:p w14:paraId="65DF574F">
            <w:pPr>
              <w:jc w:val="left"/>
            </w:pPr>
            <w:r>
              <w:rPr>
                <w:rStyle w:val="15"/>
              </w:rPr>
              <w:t>VCC</w:t>
            </w:r>
          </w:p>
        </w:tc>
        <w:tc>
          <w:tcPr>
            <w:tcW w:w="6005" w:type="dxa"/>
            <w:vAlign w:val="top"/>
          </w:tcPr>
          <w:p w14:paraId="1C2BD910">
            <w:pPr>
              <w:jc w:val="left"/>
            </w:pPr>
            <w:r>
              <w:rPr>
                <w:b/>
                <w:bCs/>
              </w:rPr>
              <w:t>电源正</w:t>
            </w:r>
            <w:r>
              <w:t xml:space="preserve"> </w:t>
            </w:r>
          </w:p>
          <w:p w14:paraId="5C436835">
            <w:pPr>
              <w:jc w:val="left"/>
            </w:pPr>
            <w:r>
              <w:t>• 典型电压 2.7V~3.6V（具体看芯片型号），需配合去耦电容（0.1µF）滤除噪声</w:t>
            </w:r>
          </w:p>
        </w:tc>
      </w:tr>
    </w:tbl>
    <w:p w14:paraId="0353C6A1">
      <w:pPr>
        <w:pStyle w:val="19"/>
        <w:pBdr>
          <w:bottom w:val="single" w:color="080F17" w:sz="6" w:space="0"/>
        </w:pBdr>
        <w:jc w:val="left"/>
      </w:pPr>
    </w:p>
    <w:p w14:paraId="1BC8BD7D">
      <w:pPr>
        <w:pStyle w:val="19"/>
      </w:pPr>
    </w:p>
    <w:p w14:paraId="7D6C48FB">
      <w:pPr>
        <w:pStyle w:val="4"/>
        <w:jc w:val="left"/>
      </w:pPr>
      <w:r>
        <w:t>二、关键符号与模式区分详解</w:t>
      </w:r>
    </w:p>
    <w:p w14:paraId="39E9AB10">
      <w:pPr>
        <w:pStyle w:val="5"/>
        <w:jc w:val="left"/>
      </w:pPr>
      <w:r>
        <w:t xml:space="preserve">1. </w:t>
      </w:r>
      <w:r>
        <w:rPr>
          <w:rStyle w:val="15"/>
        </w:rPr>
        <w:t>/CS</w:t>
      </w:r>
      <w:r>
        <w:t xml:space="preserve"> 与 </w:t>
      </w:r>
      <w:r>
        <w:rPr>
          <w:rStyle w:val="15"/>
        </w:rPr>
        <w:t>CS</w:t>
      </w:r>
      <w:r>
        <w:t xml:space="preserve"> 的区别</w:t>
      </w:r>
    </w:p>
    <w:p w14:paraId="54012839">
      <w:pPr>
        <w:numPr>
          <w:ilvl w:val="0"/>
          <w:numId w:val="2"/>
        </w:numPr>
        <w:jc w:val="left"/>
      </w:pPr>
      <w:r>
        <w:rPr>
          <w:rStyle w:val="15"/>
          <w:b/>
          <w:bCs/>
        </w:rPr>
        <w:t>/CS</w:t>
      </w:r>
      <w:r>
        <w:t>：斜杠（或横线）表示</w:t>
      </w:r>
      <w:r>
        <w:rPr>
          <w:b/>
          <w:bCs/>
        </w:rPr>
        <w:t>低电平有效（Active Low）</w:t>
      </w:r>
    </w:p>
    <w:p w14:paraId="7113AF60">
      <w:pPr>
        <w:numPr>
          <w:ilvl w:val="1"/>
          <w:numId w:val="2"/>
        </w:numPr>
        <w:jc w:val="left"/>
      </w:pPr>
      <w:r>
        <w:t>逻辑 0（低电平）：芯片被选中，响应通信</w:t>
      </w:r>
    </w:p>
    <w:p w14:paraId="5BAC3BDB">
      <w:pPr>
        <w:numPr>
          <w:ilvl w:val="1"/>
          <w:numId w:val="2"/>
        </w:numPr>
        <w:jc w:val="left"/>
      </w:pPr>
      <w:r>
        <w:t>逻辑 1（高电平）：芯片休眠，不响应任何信号</w:t>
      </w:r>
    </w:p>
    <w:p w14:paraId="18F96E8B">
      <w:pPr>
        <w:numPr>
          <w:ilvl w:val="0"/>
          <w:numId w:val="2"/>
        </w:numPr>
        <w:jc w:val="left"/>
      </w:pPr>
      <w:r>
        <w:rPr>
          <w:rStyle w:val="15"/>
          <w:b/>
          <w:bCs/>
        </w:rPr>
        <w:t>CS</w:t>
      </w:r>
      <w:r>
        <w:t>：无斜杠表示</w:t>
      </w:r>
      <w:r>
        <w:rPr>
          <w:b/>
          <w:bCs/>
        </w:rPr>
        <w:t>高电平有效（Active High）</w:t>
      </w:r>
    </w:p>
    <w:p w14:paraId="543371AF">
      <w:pPr>
        <w:numPr>
          <w:ilvl w:val="1"/>
          <w:numId w:val="2"/>
        </w:numPr>
        <w:jc w:val="left"/>
      </w:pPr>
      <w:r>
        <w:t>逻辑 1（高电平）：芯片被选中</w:t>
      </w:r>
    </w:p>
    <w:p w14:paraId="683D498E">
      <w:pPr>
        <w:numPr>
          <w:ilvl w:val="1"/>
          <w:numId w:val="2"/>
        </w:numPr>
        <w:jc w:val="left"/>
      </w:pPr>
      <w:r>
        <w:t>逻辑 0（低电平）：芯片休眠</w:t>
      </w:r>
    </w:p>
    <w:p w14:paraId="027D3FFB">
      <w:pPr>
        <w:numPr>
          <w:ilvl w:val="0"/>
          <w:numId w:val="2"/>
        </w:numPr>
        <w:jc w:val="left"/>
      </w:pPr>
      <w:r>
        <w:t>***实际嵌入式中，</w:t>
      </w:r>
      <w:r>
        <w:rPr>
          <w:b/>
          <w:bCs/>
        </w:rPr>
        <w:t xml:space="preserve">绝大多数 SPI 设备的片选都是 </w:t>
      </w:r>
      <w:r>
        <w:rPr>
          <w:rStyle w:val="15"/>
          <w:b/>
          <w:bCs/>
        </w:rPr>
        <w:t>/CS</w:t>
      </w:r>
      <w:r>
        <w:rPr>
          <w:b/>
          <w:bCs/>
        </w:rPr>
        <w:t>（低有效）</w:t>
      </w:r>
      <w:r>
        <w:t>，这是行业惯例。</w:t>
      </w:r>
    </w:p>
    <w:p w14:paraId="7FE90D30">
      <w:pPr>
        <w:pStyle w:val="5"/>
        <w:jc w:val="left"/>
      </w:pPr>
      <w:r>
        <w:t>2. 标准 SPI 模式 vs Quad SPI 模式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11A971A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D12B729">
            <w:pPr>
              <w:jc w:val="left"/>
            </w:pPr>
            <w:r>
              <w:rPr>
                <w:b/>
                <w:bCs/>
              </w:rPr>
              <w:t>引脚</w:t>
            </w:r>
          </w:p>
        </w:tc>
        <w:tc>
          <w:tcPr>
            <w:tcW w:w="3520" w:type="dxa"/>
            <w:vAlign w:val="top"/>
          </w:tcPr>
          <w:p w14:paraId="4B7CA592">
            <w:pPr>
              <w:jc w:val="left"/>
            </w:pPr>
            <w:r>
              <w:rPr>
                <w:b/>
                <w:bCs/>
              </w:rPr>
              <w:t>标准 SPI 模式（3线+片选）</w:t>
            </w:r>
          </w:p>
        </w:tc>
        <w:tc>
          <w:tcPr>
            <w:tcW w:w="3520" w:type="dxa"/>
            <w:vAlign w:val="top"/>
          </w:tcPr>
          <w:p w14:paraId="6578BD87">
            <w:pPr>
              <w:jc w:val="left"/>
            </w:pPr>
            <w:r>
              <w:rPr>
                <w:b/>
                <w:bCs/>
              </w:rPr>
              <w:t>Quad SPI/QPI 模式（4线+片选）</w:t>
            </w:r>
          </w:p>
        </w:tc>
      </w:tr>
      <w:tr w14:paraId="2CC540B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A139F0F">
            <w:pPr>
              <w:jc w:val="left"/>
            </w:pPr>
            <w:r>
              <w:rPr>
                <w:rStyle w:val="15"/>
              </w:rPr>
              <w:t>DI (IO0)</w:t>
            </w:r>
          </w:p>
        </w:tc>
        <w:tc>
          <w:tcPr>
            <w:tcW w:w="3520" w:type="dxa"/>
            <w:vAlign w:val="top"/>
          </w:tcPr>
          <w:p w14:paraId="49D541B9">
            <w:pPr>
              <w:jc w:val="left"/>
            </w:pPr>
            <w:r>
              <w:t>MOSI（主机→从机）</w:t>
            </w:r>
          </w:p>
        </w:tc>
        <w:tc>
          <w:tcPr>
            <w:tcW w:w="3520" w:type="dxa"/>
            <w:vAlign w:val="top"/>
          </w:tcPr>
          <w:p w14:paraId="5F648915">
            <w:pPr>
              <w:jc w:val="left"/>
            </w:pPr>
            <w:r>
              <w:t>双向数据 IO0</w:t>
            </w:r>
          </w:p>
        </w:tc>
      </w:tr>
      <w:tr w14:paraId="2941961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5BB5FF0E">
            <w:pPr>
              <w:jc w:val="left"/>
            </w:pPr>
            <w:r>
              <w:rPr>
                <w:rStyle w:val="15"/>
              </w:rPr>
              <w:t>DO (IO1)</w:t>
            </w:r>
          </w:p>
        </w:tc>
        <w:tc>
          <w:tcPr>
            <w:tcW w:w="3520" w:type="dxa"/>
            <w:vAlign w:val="top"/>
          </w:tcPr>
          <w:p w14:paraId="2912082D">
            <w:pPr>
              <w:jc w:val="left"/>
            </w:pPr>
            <w:r>
              <w:t>MISO（从机→主机）</w:t>
            </w:r>
          </w:p>
        </w:tc>
        <w:tc>
          <w:tcPr>
            <w:tcW w:w="3520" w:type="dxa"/>
            <w:vAlign w:val="top"/>
          </w:tcPr>
          <w:p w14:paraId="3D016F6A">
            <w:pPr>
              <w:jc w:val="left"/>
            </w:pPr>
            <w:r>
              <w:t>双向数据 IO1</w:t>
            </w:r>
          </w:p>
        </w:tc>
      </w:tr>
      <w:tr w14:paraId="3A1C544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6D68105">
            <w:pPr>
              <w:jc w:val="left"/>
            </w:pPr>
            <w:r>
              <w:rPr>
                <w:rStyle w:val="15"/>
              </w:rPr>
              <w:t>IO2</w:t>
            </w:r>
          </w:p>
        </w:tc>
        <w:tc>
          <w:tcPr>
            <w:tcW w:w="3520" w:type="dxa"/>
            <w:vAlign w:val="top"/>
          </w:tcPr>
          <w:p w14:paraId="3F036602">
            <w:pPr>
              <w:jc w:val="left"/>
            </w:pPr>
            <w:r>
              <w:t>/WP（写保护）</w:t>
            </w:r>
          </w:p>
        </w:tc>
        <w:tc>
          <w:tcPr>
            <w:tcW w:w="3520" w:type="dxa"/>
            <w:vAlign w:val="top"/>
          </w:tcPr>
          <w:p w14:paraId="0FCD728B">
            <w:pPr>
              <w:jc w:val="left"/>
            </w:pPr>
            <w:r>
              <w:t>双向数据 IO2</w:t>
            </w:r>
          </w:p>
        </w:tc>
      </w:tr>
      <w:tr w14:paraId="2405C3F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68EFE35D">
            <w:pPr>
              <w:jc w:val="left"/>
            </w:pPr>
            <w:r>
              <w:rPr>
                <w:rStyle w:val="15"/>
              </w:rPr>
              <w:t>IO3</w:t>
            </w:r>
          </w:p>
        </w:tc>
        <w:tc>
          <w:tcPr>
            <w:tcW w:w="3520" w:type="dxa"/>
            <w:vAlign w:val="top"/>
          </w:tcPr>
          <w:p w14:paraId="4244ABB3">
            <w:pPr>
              <w:jc w:val="left"/>
            </w:pPr>
            <w:r>
              <w:t>/HOLD（暂停通信）</w:t>
            </w:r>
          </w:p>
        </w:tc>
        <w:tc>
          <w:tcPr>
            <w:tcW w:w="3520" w:type="dxa"/>
            <w:vAlign w:val="top"/>
          </w:tcPr>
          <w:p w14:paraId="024369AC">
            <w:pPr>
              <w:jc w:val="left"/>
            </w:pPr>
            <w:r>
              <w:t>双向数据 IO3</w:t>
            </w:r>
          </w:p>
        </w:tc>
      </w:tr>
      <w:tr w14:paraId="592D8A7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32A8BDB">
            <w:pPr>
              <w:jc w:val="left"/>
            </w:pPr>
            <w:r>
              <w:t>优势</w:t>
            </w:r>
          </w:p>
        </w:tc>
        <w:tc>
          <w:tcPr>
            <w:tcW w:w="3520" w:type="dxa"/>
            <w:vAlign w:val="top"/>
          </w:tcPr>
          <w:p w14:paraId="098163D6">
            <w:pPr>
              <w:jc w:val="left"/>
            </w:pPr>
            <w:r>
              <w:t>兼容性好，电路简单</w:t>
            </w:r>
          </w:p>
        </w:tc>
        <w:tc>
          <w:tcPr>
            <w:tcW w:w="3520" w:type="dxa"/>
            <w:vAlign w:val="top"/>
          </w:tcPr>
          <w:p w14:paraId="3852017C">
            <w:pPr>
              <w:jc w:val="left"/>
            </w:pPr>
            <w:r>
              <w:t>4 线并行传输，速度大幅提升</w:t>
            </w:r>
          </w:p>
        </w:tc>
      </w:tr>
      <w:tr w14:paraId="127F38E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4B1147C">
            <w:pPr>
              <w:jc w:val="left"/>
            </w:pPr>
            <w:r>
              <w:t>适用场景</w:t>
            </w:r>
          </w:p>
        </w:tc>
        <w:tc>
          <w:tcPr>
            <w:tcW w:w="3520" w:type="dxa"/>
            <w:vAlign w:val="top"/>
          </w:tcPr>
          <w:p w14:paraId="4599C686">
            <w:pPr>
              <w:jc w:val="left"/>
            </w:pPr>
            <w:r>
              <w:t>低速、简单通信</w:t>
            </w:r>
          </w:p>
        </w:tc>
        <w:tc>
          <w:tcPr>
            <w:tcW w:w="3520" w:type="dxa"/>
            <w:vAlign w:val="top"/>
          </w:tcPr>
          <w:p w14:paraId="7B5F88EC">
            <w:pPr>
              <w:jc w:val="left"/>
            </w:pPr>
            <w:r>
              <w:t>高速数据读写（如固件更新）</w:t>
            </w:r>
          </w:p>
        </w:tc>
      </w:tr>
    </w:tbl>
    <w:p w14:paraId="4ED46FB2">
      <w:pPr>
        <w:pStyle w:val="5"/>
        <w:jc w:val="left"/>
      </w:pPr>
      <w:r>
        <w:t xml:space="preserve">3. </w:t>
      </w:r>
      <w:r>
        <w:rPr>
          <w:rStyle w:val="15"/>
        </w:rPr>
        <w:t>/WP</w:t>
      </w:r>
      <w:r>
        <w:t xml:space="preserve"> 与 </w:t>
      </w:r>
      <w:r>
        <w:rPr>
          <w:rStyle w:val="15"/>
        </w:rPr>
        <w:t>/HOLD</w:t>
      </w:r>
      <w:r>
        <w:t xml:space="preserve"> 的特殊功能</w:t>
      </w:r>
    </w:p>
    <w:p w14:paraId="048D7894">
      <w:pPr>
        <w:numPr>
          <w:ilvl w:val="0"/>
          <w:numId w:val="2"/>
        </w:numPr>
        <w:jc w:val="left"/>
      </w:pPr>
      <w:r>
        <w:rPr>
          <w:rStyle w:val="15"/>
          <w:b/>
          <w:bCs/>
        </w:rPr>
        <w:t>/WP</w:t>
      </w:r>
      <w:r>
        <w:rPr>
          <w:b/>
          <w:bCs/>
        </w:rPr>
        <w:t>（IO2）</w:t>
      </w:r>
      <w:r>
        <w:t>：写保护引脚（低电平有效）</w:t>
      </w:r>
    </w:p>
    <w:p w14:paraId="51C6109F">
      <w:pPr>
        <w:numPr>
          <w:ilvl w:val="1"/>
          <w:numId w:val="2"/>
        </w:numPr>
        <w:jc w:val="left"/>
      </w:pPr>
      <w:r>
        <w:t>拉低：禁止对芯片的扇区/块/芯片擦除、编程操作，防止误写</w:t>
      </w:r>
    </w:p>
    <w:p w14:paraId="40F58B78">
      <w:pPr>
        <w:numPr>
          <w:ilvl w:val="1"/>
          <w:numId w:val="2"/>
        </w:numPr>
        <w:jc w:val="left"/>
      </w:pPr>
      <w:r>
        <w:t>拉高：允许正常写入操作</w:t>
      </w:r>
    </w:p>
    <w:p w14:paraId="6E2E1D34">
      <w:pPr>
        <w:numPr>
          <w:ilvl w:val="0"/>
          <w:numId w:val="2"/>
        </w:numPr>
        <w:jc w:val="left"/>
      </w:pPr>
      <w:r>
        <w:rPr>
          <w:rStyle w:val="15"/>
          <w:b/>
          <w:bCs/>
        </w:rPr>
        <w:t>/HOLD</w:t>
      </w:r>
      <w:r>
        <w:rPr>
          <w:b/>
          <w:bCs/>
        </w:rPr>
        <w:t>（IO3）</w:t>
      </w:r>
      <w:r>
        <w:t>：保持引脚（低电平有效）</w:t>
      </w:r>
    </w:p>
    <w:p w14:paraId="5680BAD9">
      <w:pPr>
        <w:numPr>
          <w:ilvl w:val="1"/>
          <w:numId w:val="2"/>
        </w:numPr>
        <w:jc w:val="left"/>
      </w:pPr>
      <w:r>
        <w:t>拉低：暂停当前 SPI 传输，保持寄存器状态，不取消片选</w:t>
      </w:r>
    </w:p>
    <w:p w14:paraId="36A323ED">
      <w:pPr>
        <w:numPr>
          <w:ilvl w:val="1"/>
          <w:numId w:val="2"/>
        </w:numPr>
        <w:jc w:val="left"/>
      </w:pPr>
      <w:r>
        <w:t>拉高：恢复之前的传输</w:t>
      </w:r>
    </w:p>
    <w:p w14:paraId="57340CEF">
      <w:pPr>
        <w:numPr>
          <w:ilvl w:val="1"/>
          <w:numId w:val="2"/>
        </w:numPr>
        <w:jc w:val="left"/>
      </w:pPr>
      <w:r>
        <w:t>适用于多主机共享总线时的临时抢占</w:t>
      </w:r>
    </w:p>
    <w:p w14:paraId="50721F15">
      <w:pPr>
        <w:pStyle w:val="19"/>
        <w:pBdr>
          <w:bottom w:val="single" w:color="080F17" w:sz="6" w:space="0"/>
        </w:pBdr>
        <w:jc w:val="left"/>
      </w:pPr>
    </w:p>
    <w:p w14:paraId="0E002E0A">
      <w:pPr>
        <w:pStyle w:val="19"/>
      </w:pPr>
    </w:p>
    <w:p w14:paraId="22127257">
      <w:pPr>
        <w:pStyle w:val="4"/>
        <w:jc w:val="left"/>
      </w:pPr>
      <w:r>
        <w:t>三、与传统 SPI 引脚的对应关系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276A558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2070639F">
            <w:pPr>
              <w:jc w:val="left"/>
            </w:pPr>
            <w:r>
              <w:rPr>
                <w:b/>
                <w:bCs/>
              </w:rPr>
              <w:t>传统 SPI 引脚</w:t>
            </w:r>
          </w:p>
        </w:tc>
        <w:tc>
          <w:tcPr>
            <w:tcW w:w="3520" w:type="dxa"/>
            <w:vAlign w:val="top"/>
          </w:tcPr>
          <w:p w14:paraId="2910E042">
            <w:pPr>
              <w:jc w:val="left"/>
            </w:pPr>
            <w:r>
              <w:rPr>
                <w:b/>
                <w:bCs/>
              </w:rPr>
              <w:t>本芯片对应引脚</w:t>
            </w:r>
          </w:p>
        </w:tc>
        <w:tc>
          <w:tcPr>
            <w:tcW w:w="3520" w:type="dxa"/>
            <w:vAlign w:val="top"/>
          </w:tcPr>
          <w:p w14:paraId="6B960D6F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0E72B7E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62919CB">
            <w:pPr>
              <w:jc w:val="left"/>
            </w:pPr>
            <w:r>
              <w:t>NSS（/CS）</w:t>
            </w:r>
          </w:p>
        </w:tc>
        <w:tc>
          <w:tcPr>
            <w:tcW w:w="3520" w:type="dxa"/>
            <w:vAlign w:val="top"/>
          </w:tcPr>
          <w:p w14:paraId="35F8AACC">
            <w:pPr>
              <w:jc w:val="left"/>
            </w:pPr>
            <w:r>
              <w:t xml:space="preserve">引脚 1 </w:t>
            </w:r>
            <w:r>
              <w:rPr>
                <w:rStyle w:val="15"/>
              </w:rPr>
              <w:t>/CS</w:t>
            </w:r>
          </w:p>
        </w:tc>
        <w:tc>
          <w:tcPr>
            <w:tcW w:w="3520" w:type="dxa"/>
            <w:vAlign w:val="top"/>
          </w:tcPr>
          <w:p w14:paraId="11AB760F">
            <w:pPr>
              <w:jc w:val="left"/>
            </w:pPr>
            <w:r>
              <w:t>片选，低有效</w:t>
            </w:r>
          </w:p>
        </w:tc>
      </w:tr>
      <w:tr w14:paraId="71A1B77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C657EF7">
            <w:pPr>
              <w:jc w:val="left"/>
            </w:pPr>
            <w:r>
              <w:t>SCK</w:t>
            </w:r>
          </w:p>
        </w:tc>
        <w:tc>
          <w:tcPr>
            <w:tcW w:w="3520" w:type="dxa"/>
            <w:vAlign w:val="top"/>
          </w:tcPr>
          <w:p w14:paraId="708E7602">
            <w:pPr>
              <w:jc w:val="left"/>
            </w:pPr>
            <w:r>
              <w:t xml:space="preserve">引脚 6 </w:t>
            </w:r>
            <w:r>
              <w:rPr>
                <w:rStyle w:val="15"/>
              </w:rPr>
              <w:t>CLK</w:t>
            </w:r>
          </w:p>
        </w:tc>
        <w:tc>
          <w:tcPr>
            <w:tcW w:w="3520" w:type="dxa"/>
            <w:vAlign w:val="top"/>
          </w:tcPr>
          <w:p w14:paraId="2651131D">
            <w:pPr>
              <w:jc w:val="left"/>
            </w:pPr>
            <w:r>
              <w:t>串行时钟</w:t>
            </w:r>
          </w:p>
        </w:tc>
      </w:tr>
      <w:tr w14:paraId="2175565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9E53C54">
            <w:pPr>
              <w:jc w:val="left"/>
            </w:pPr>
            <w:r>
              <w:t>MOSI</w:t>
            </w:r>
          </w:p>
        </w:tc>
        <w:tc>
          <w:tcPr>
            <w:tcW w:w="3520" w:type="dxa"/>
            <w:vAlign w:val="top"/>
          </w:tcPr>
          <w:p w14:paraId="6510A101">
            <w:pPr>
              <w:jc w:val="left"/>
            </w:pPr>
            <w:r>
              <w:t xml:space="preserve">引脚 5 </w:t>
            </w:r>
            <w:r>
              <w:rPr>
                <w:rStyle w:val="15"/>
              </w:rPr>
              <w:t>DI</w:t>
            </w:r>
          </w:p>
        </w:tc>
        <w:tc>
          <w:tcPr>
            <w:tcW w:w="3520" w:type="dxa"/>
            <w:vAlign w:val="top"/>
          </w:tcPr>
          <w:p w14:paraId="4C535B1D">
            <w:pPr>
              <w:jc w:val="left"/>
            </w:pPr>
            <w:r>
              <w:t>主机发送，从机接收</w:t>
            </w:r>
          </w:p>
        </w:tc>
      </w:tr>
      <w:tr w14:paraId="446C0A7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5E0CE2AF">
            <w:pPr>
              <w:jc w:val="left"/>
            </w:pPr>
            <w:r>
              <w:t>MISO</w:t>
            </w:r>
          </w:p>
        </w:tc>
        <w:tc>
          <w:tcPr>
            <w:tcW w:w="3520" w:type="dxa"/>
            <w:vAlign w:val="top"/>
          </w:tcPr>
          <w:p w14:paraId="5EE52FEB">
            <w:pPr>
              <w:jc w:val="left"/>
            </w:pPr>
            <w:r>
              <w:t xml:space="preserve">引脚 2 </w:t>
            </w:r>
            <w:r>
              <w:rPr>
                <w:rStyle w:val="15"/>
              </w:rPr>
              <w:t>DO</w:t>
            </w:r>
          </w:p>
        </w:tc>
        <w:tc>
          <w:tcPr>
            <w:tcW w:w="3520" w:type="dxa"/>
            <w:vAlign w:val="top"/>
          </w:tcPr>
          <w:p w14:paraId="004C8265">
            <w:pPr>
              <w:jc w:val="left"/>
            </w:pPr>
            <w:r>
              <w:t>从机发送，主机接收</w:t>
            </w:r>
          </w:p>
        </w:tc>
      </w:tr>
    </w:tbl>
    <w:p w14:paraId="2C8D7FD9">
      <w:pPr>
        <w:pStyle w:val="19"/>
        <w:pBdr>
          <w:bottom w:val="single" w:color="080F17" w:sz="6" w:space="0"/>
        </w:pBdr>
        <w:jc w:val="left"/>
      </w:pPr>
    </w:p>
    <w:p w14:paraId="3725CF09">
      <w:pPr>
        <w:pStyle w:val="19"/>
      </w:pPr>
    </w:p>
    <w:p w14:paraId="062337DC">
      <w:pPr>
        <w:pStyle w:val="4"/>
        <w:jc w:val="left"/>
      </w:pPr>
      <w:r>
        <w:t>四、工程实践建议</w:t>
      </w:r>
    </w:p>
    <w:p w14:paraId="043816CA">
      <w:pPr>
        <w:numPr>
          <w:ilvl w:val="0"/>
          <w:numId w:val="3"/>
        </w:numPr>
        <w:jc w:val="left"/>
      </w:pPr>
      <w:r>
        <w:rPr>
          <w:b/>
          <w:bCs/>
        </w:rPr>
        <w:t xml:space="preserve">片选 </w:t>
      </w:r>
      <w:r>
        <w:rPr>
          <w:rStyle w:val="15"/>
          <w:b/>
          <w:bCs/>
        </w:rPr>
        <w:t>/CS</w:t>
      </w:r>
      <w:r>
        <w:t>：必须由主机 GPIO 控制，通信前拉低，结束后立即拉高，避免干扰其他设备。</w:t>
      </w:r>
    </w:p>
    <w:p w14:paraId="1FAC495F">
      <w:pPr>
        <w:numPr>
          <w:ilvl w:val="0"/>
          <w:numId w:val="3"/>
        </w:numPr>
        <w:jc w:val="left"/>
      </w:pPr>
      <w:r>
        <w:rPr>
          <w:b/>
          <w:bCs/>
        </w:rPr>
        <w:t>电源去耦</w:t>
      </w:r>
      <w:r>
        <w:t xml:space="preserve">：在 </w:t>
      </w:r>
      <w:r>
        <w:rPr>
          <w:rStyle w:val="15"/>
        </w:rPr>
        <w:t>VCC</w:t>
      </w:r>
      <w:r>
        <w:t xml:space="preserve"> 与 </w:t>
      </w:r>
      <w:r>
        <w:rPr>
          <w:rStyle w:val="15"/>
        </w:rPr>
        <w:t>GND</w:t>
      </w:r>
      <w:r>
        <w:t xml:space="preserve"> 之间就近放置 0.1µF 陶瓷电容，提升电源稳定性。</w:t>
      </w:r>
    </w:p>
    <w:p w14:paraId="310D1511">
      <w:pPr>
        <w:numPr>
          <w:ilvl w:val="0"/>
          <w:numId w:val="3"/>
        </w:numPr>
        <w:jc w:val="left"/>
      </w:pPr>
      <w:r>
        <w:rPr>
          <w:b/>
          <w:bCs/>
        </w:rPr>
        <w:t>模式选择</w:t>
      </w:r>
      <w:r>
        <w:t>：</w:t>
      </w:r>
    </w:p>
    <w:p w14:paraId="0DE4269F">
      <w:pPr>
        <w:numPr>
          <w:ilvl w:val="1"/>
          <w:numId w:val="2"/>
        </w:numPr>
        <w:jc w:val="left"/>
      </w:pPr>
      <w:r>
        <w:t>新手/简单项目：使用</w:t>
      </w:r>
      <w:r>
        <w:rPr>
          <w:b/>
          <w:bCs/>
        </w:rPr>
        <w:t>标准 SPI 模式</w:t>
      </w:r>
      <w:r>
        <w:t xml:space="preserve">，将 </w:t>
      </w:r>
      <w:r>
        <w:rPr>
          <w:rStyle w:val="15"/>
        </w:rPr>
        <w:t>/WP</w:t>
      </w:r>
      <w:r>
        <w:t xml:space="preserve"> 和 </w:t>
      </w:r>
      <w:r>
        <w:rPr>
          <w:rStyle w:val="15"/>
        </w:rPr>
        <w:t>/HOLD</w:t>
      </w:r>
      <w:r>
        <w:t xml:space="preserve"> 上拉到 VCC，避免误触发。</w:t>
      </w:r>
    </w:p>
    <w:p w14:paraId="1AD258EA">
      <w:pPr>
        <w:numPr>
          <w:ilvl w:val="1"/>
          <w:numId w:val="2"/>
        </w:numPr>
        <w:jc w:val="left"/>
      </w:pPr>
      <w:r>
        <w:t xml:space="preserve">高速需求：使用 </w:t>
      </w:r>
      <w:r>
        <w:rPr>
          <w:b/>
          <w:bCs/>
        </w:rPr>
        <w:t>Quad SPI 模式</w:t>
      </w:r>
      <w:r>
        <w:t>，将 IO2/IO3 配置为数据总线，需在软件中开启 QPI 模式。</w:t>
      </w:r>
    </w:p>
    <w:p w14:paraId="4A89AE35">
      <w:pPr>
        <w:pStyle w:val="19"/>
        <w:pBdr>
          <w:bottom w:val="single" w:color="080F17" w:sz="6" w:space="0"/>
        </w:pBdr>
        <w:jc w:val="left"/>
      </w:pPr>
    </w:p>
    <w:p w14:paraId="5501DE45">
      <w:pPr>
        <w:pStyle w:val="19"/>
      </w:pPr>
    </w:p>
    <w:p w14:paraId="2523A0BF">
      <w:pPr>
        <w:jc w:val="left"/>
      </w:pPr>
    </w:p>
    <w:p w14:paraId="158A823A">
      <w:pPr>
        <w:jc w:val="left"/>
      </w:pPr>
      <w:r>
        <w:rPr>
          <w:b/>
          <w:bCs/>
        </w:rPr>
        <w:t>CPOL、CPHA 是 SPI 里的「时钟相位/极性」，决定 SPI 怎么读数据、什么时候读。</w:t>
      </w:r>
    </w:p>
    <w:p w14:paraId="60394F61">
      <w:pPr>
        <w:pStyle w:val="19"/>
        <w:pBdr>
          <w:bottom w:val="single" w:color="080F17" w:sz="6" w:space="0"/>
        </w:pBdr>
        <w:jc w:val="left"/>
      </w:pPr>
    </w:p>
    <w:p w14:paraId="7EB1CA8F">
      <w:pPr>
        <w:pStyle w:val="19"/>
      </w:pPr>
    </w:p>
    <w:p w14:paraId="3E294DB1">
      <w:pPr>
        <w:jc w:val="left"/>
      </w:pPr>
      <w:r>
        <w:drawing>
          <wp:inline distT="0" distB="0" distL="0" distR="0">
            <wp:extent cx="4943475" cy="2505710"/>
            <wp:effectExtent l="0" t="0" r="0" b="0"/>
            <wp:docPr id="4" name="Picture 8" descr="RTE2CQBGAAA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RTE2CQBGAAAAW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5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6C21">
      <w:pPr>
        <w:pStyle w:val="2"/>
        <w:jc w:val="left"/>
      </w:pPr>
      <w:r>
        <w:t>1.CPOL和CPHA是干嘛的</w:t>
      </w:r>
    </w:p>
    <w:p w14:paraId="021C82CF">
      <w:pPr>
        <w:numPr>
          <w:ilvl w:val="0"/>
          <w:numId w:val="2"/>
        </w:numPr>
        <w:jc w:val="left"/>
      </w:pPr>
      <w:r>
        <w:rPr>
          <w:b/>
          <w:bCs/>
        </w:rPr>
        <w:t>CPOL</w:t>
      </w:r>
      <w:r>
        <w:t xml:space="preserve">：Clock Polarity —— </w:t>
      </w:r>
      <w:r>
        <w:rPr>
          <w:b/>
          <w:bCs/>
        </w:rPr>
        <w:t>时钟空闲时是高还是低</w:t>
      </w:r>
    </w:p>
    <w:p w14:paraId="59DFE4BD">
      <w:pPr>
        <w:numPr>
          <w:ilvl w:val="0"/>
          <w:numId w:val="2"/>
        </w:numPr>
        <w:jc w:val="left"/>
      </w:pPr>
      <w:r>
        <w:rPr>
          <w:b/>
          <w:bCs/>
        </w:rPr>
        <w:t>CPHA</w:t>
      </w:r>
      <w:r>
        <w:t xml:space="preserve">：Clock Phase    —— </w:t>
      </w:r>
      <w:r>
        <w:rPr>
          <w:b/>
          <w:bCs/>
        </w:rPr>
        <w:t>在第几个边沿采样数据</w:t>
      </w:r>
    </w:p>
    <w:p w14:paraId="26EAEAE2">
      <w:pPr>
        <w:jc w:val="left"/>
      </w:pPr>
      <w:r>
        <w:t>你可以理解成：</w:t>
      </w:r>
    </w:p>
    <w:p w14:paraId="561EDBB5">
      <w:pPr>
        <w:jc w:val="left"/>
      </w:pPr>
      <w:r>
        <w:rPr>
          <w:b/>
          <w:bCs/>
        </w:rPr>
        <w:t>SPI 通信双方必须用「同一种说话节奏」，CPOL+CPHA 就是定这个节奏。</w:t>
      </w:r>
    </w:p>
    <w:p w14:paraId="63F4FF0A">
      <w:pPr>
        <w:pStyle w:val="19"/>
        <w:pBdr>
          <w:bottom w:val="single" w:color="080F17" w:sz="6" w:space="0"/>
        </w:pBdr>
        <w:jc w:val="left"/>
      </w:pPr>
    </w:p>
    <w:p w14:paraId="3915BF33">
      <w:pPr>
        <w:pStyle w:val="19"/>
      </w:pPr>
    </w:p>
    <w:p w14:paraId="4D17AB06">
      <w:pPr>
        <w:pStyle w:val="2"/>
        <w:jc w:val="left"/>
      </w:pPr>
      <w:r>
        <w:t>2. 拆开讲</w:t>
      </w:r>
    </w:p>
    <w:p w14:paraId="4B09EDA2">
      <w:pPr>
        <w:pStyle w:val="4"/>
        <w:jc w:val="left"/>
      </w:pPr>
      <w:r>
        <w:t>① CPOL（时钟极性）</w:t>
      </w:r>
    </w:p>
    <w:p w14:paraId="43223B91">
      <w:pPr>
        <w:numPr>
          <w:ilvl w:val="0"/>
          <w:numId w:val="2"/>
        </w:numPr>
        <w:jc w:val="left"/>
      </w:pPr>
      <w:r>
        <w:rPr>
          <w:b/>
          <w:bCs/>
        </w:rPr>
        <w:t>CPOL=0</w:t>
      </w:r>
      <w:r>
        <w:t xml:space="preserve">：空闲时 SCK（时钟线）= </w:t>
      </w:r>
      <w:r>
        <w:rPr>
          <w:b/>
          <w:bCs/>
        </w:rPr>
        <w:t>低电平</w:t>
      </w:r>
    </w:p>
    <w:p w14:paraId="157EF104">
      <w:pPr>
        <w:numPr>
          <w:ilvl w:val="0"/>
          <w:numId w:val="2"/>
        </w:numPr>
        <w:jc w:val="left"/>
      </w:pPr>
      <w:r>
        <w:rPr>
          <w:b/>
          <w:bCs/>
        </w:rPr>
        <w:t>CPOL=1</w:t>
      </w:r>
      <w:r>
        <w:t xml:space="preserve">：空闲时 SCK = </w:t>
      </w:r>
      <w:r>
        <w:rPr>
          <w:b/>
          <w:bCs/>
        </w:rPr>
        <w:t>高电平</w:t>
      </w:r>
    </w:p>
    <w:p w14:paraId="3067C1E9">
      <w:pPr>
        <w:jc w:val="left"/>
      </w:pPr>
      <w:r>
        <w:t>只决定：</w:t>
      </w:r>
      <w:r>
        <w:rPr>
          <w:b/>
          <w:bCs/>
        </w:rPr>
        <w:t>不通信的时候，时钟线是静息在高还是低</w:t>
      </w:r>
      <w:r>
        <w:t>。</w:t>
      </w:r>
    </w:p>
    <w:p w14:paraId="4887EFA6">
      <w:pPr>
        <w:pStyle w:val="19"/>
        <w:pBdr>
          <w:bottom w:val="single" w:color="080F17" w:sz="6" w:space="0"/>
        </w:pBdr>
        <w:jc w:val="left"/>
      </w:pPr>
    </w:p>
    <w:p w14:paraId="6EEA2EE8">
      <w:pPr>
        <w:pStyle w:val="19"/>
      </w:pPr>
    </w:p>
    <w:p w14:paraId="5C7BA151">
      <w:pPr>
        <w:pStyle w:val="4"/>
        <w:jc w:val="left"/>
      </w:pPr>
      <w:r>
        <w:t>② CPHA（时钟相位）</w:t>
      </w:r>
    </w:p>
    <w:p w14:paraId="2DB963A8">
      <w:pPr>
        <w:jc w:val="left"/>
      </w:pPr>
      <w:r>
        <w:t>决定：</w:t>
      </w:r>
      <w:r>
        <w:rPr>
          <w:b/>
          <w:bCs/>
        </w:rPr>
        <w:t>数据是在时钟的「第一个边沿」还是「第二个边沿」被读取</w:t>
      </w:r>
    </w:p>
    <w:p w14:paraId="3F41DBEB">
      <w:pPr>
        <w:numPr>
          <w:ilvl w:val="0"/>
          <w:numId w:val="2"/>
        </w:numPr>
        <w:jc w:val="left"/>
      </w:pPr>
      <w:r>
        <w:rPr>
          <w:b/>
          <w:bCs/>
        </w:rPr>
        <w:t>CPHA=0</w:t>
      </w:r>
      <w:r>
        <w:t>：在</w:t>
      </w:r>
      <w:r>
        <w:rPr>
          <w:b/>
          <w:bCs/>
        </w:rPr>
        <w:t>第一个跳变沿</w:t>
      </w:r>
      <w:r>
        <w:t>采样</w:t>
      </w:r>
    </w:p>
    <w:p w14:paraId="3D97A778">
      <w:pPr>
        <w:numPr>
          <w:ilvl w:val="0"/>
          <w:numId w:val="2"/>
        </w:numPr>
        <w:jc w:val="left"/>
      </w:pPr>
      <w:r>
        <w:rPr>
          <w:b/>
          <w:bCs/>
        </w:rPr>
        <w:t>CPHA=1</w:t>
      </w:r>
      <w:r>
        <w:t>：在</w:t>
      </w:r>
      <w:r>
        <w:rPr>
          <w:b/>
          <w:bCs/>
        </w:rPr>
        <w:t>第二个跳变沿</w:t>
      </w:r>
      <w:r>
        <w:t>采样</w:t>
      </w:r>
    </w:p>
    <w:p w14:paraId="16266898">
      <w:pPr>
        <w:pStyle w:val="19"/>
        <w:pBdr>
          <w:bottom w:val="single" w:color="080F17" w:sz="6" w:space="0"/>
        </w:pBdr>
        <w:jc w:val="left"/>
      </w:pPr>
    </w:p>
    <w:p w14:paraId="4F316DDE">
      <w:pPr>
        <w:pStyle w:val="19"/>
      </w:pPr>
    </w:p>
    <w:p w14:paraId="0B360584">
      <w:pPr>
        <w:pStyle w:val="2"/>
        <w:jc w:val="left"/>
      </w:pPr>
      <w:r>
        <w:t>3. 组合起来就是 4 种 SPI 模式（最常用就两种）</w:t>
      </w:r>
    </w:p>
    <w:p w14:paraId="1E9CEA54">
      <w:pPr>
        <w:numPr>
          <w:ilvl w:val="0"/>
          <w:numId w:val="2"/>
        </w:numPr>
        <w:jc w:val="left"/>
      </w:pPr>
      <w:r>
        <w:t>模式0：CPOL=0，CPHA=0</w:t>
      </w:r>
    </w:p>
    <w:p w14:paraId="72C014CE">
      <w:pPr>
        <w:numPr>
          <w:ilvl w:val="0"/>
          <w:numId w:val="2"/>
        </w:numPr>
        <w:jc w:val="left"/>
      </w:pPr>
      <w:r>
        <w:t>模式1：CPOL=0，CPHA=1</w:t>
      </w:r>
    </w:p>
    <w:p w14:paraId="608DEA7A">
      <w:pPr>
        <w:numPr>
          <w:ilvl w:val="0"/>
          <w:numId w:val="2"/>
        </w:numPr>
        <w:jc w:val="left"/>
      </w:pPr>
      <w:r>
        <w:t>模式2：CPOL=1，CPHA=0</w:t>
      </w:r>
    </w:p>
    <w:p w14:paraId="217ED06F">
      <w:pPr>
        <w:numPr>
          <w:ilvl w:val="0"/>
          <w:numId w:val="2"/>
        </w:numPr>
        <w:jc w:val="left"/>
      </w:pPr>
      <w:r>
        <w:t>模式3：CPOL=1，CPHA=1</w:t>
      </w:r>
    </w:p>
    <w:p w14:paraId="5431BD2E">
      <w:pPr>
        <w:jc w:val="left"/>
      </w:pPr>
      <w:r>
        <w:rPr>
          <w:b/>
          <w:bCs/>
        </w:rPr>
        <w:t>90% 器件用：模式0 或 模式3</w:t>
      </w:r>
    </w:p>
    <w:p w14:paraId="6BA291F2">
      <w:pPr>
        <w:pStyle w:val="19"/>
        <w:pBdr>
          <w:bottom w:val="single" w:color="080F17" w:sz="6" w:space="0"/>
        </w:pBdr>
        <w:jc w:val="left"/>
      </w:pPr>
    </w:p>
    <w:p w14:paraId="39A65778">
      <w:pPr>
        <w:pStyle w:val="19"/>
      </w:pPr>
    </w:p>
    <w:p w14:paraId="785C8CEA">
      <w:pPr>
        <w:pStyle w:val="2"/>
        <w:jc w:val="left"/>
      </w:pPr>
      <w:r>
        <w:t xml:space="preserve">4. </w:t>
      </w:r>
      <w:r>
        <w:rPr>
          <w:b/>
          <w:bCs/>
        </w:rPr>
        <w:t>这俩到底有啥用？</w:t>
      </w:r>
    </w:p>
    <w:p w14:paraId="64A6EBF3">
      <w:pPr>
        <w:jc w:val="left"/>
      </w:pPr>
      <w:r>
        <w:t>非常有用，而且</w:t>
      </w:r>
      <w:r>
        <w:rPr>
          <w:b/>
          <w:bCs/>
        </w:rPr>
        <w:t>必须懂</w:t>
      </w:r>
      <w:r>
        <w:t>，不然你 SPI 永远会遇到：</w:t>
      </w:r>
    </w:p>
    <w:p w14:paraId="6EAACF77">
      <w:pPr>
        <w:numPr>
          <w:ilvl w:val="0"/>
          <w:numId w:val="2"/>
        </w:numPr>
        <w:jc w:val="left"/>
      </w:pPr>
      <w:r>
        <w:t>读出来乱码</w:t>
      </w:r>
    </w:p>
    <w:p w14:paraId="0553CC3A">
      <w:pPr>
        <w:numPr>
          <w:ilvl w:val="0"/>
          <w:numId w:val="2"/>
        </w:numPr>
        <w:jc w:val="left"/>
      </w:pPr>
      <w:r>
        <w:t>数据不对</w:t>
      </w:r>
    </w:p>
    <w:p w14:paraId="4B68BB10">
      <w:pPr>
        <w:numPr>
          <w:ilvl w:val="0"/>
          <w:numId w:val="2"/>
        </w:numPr>
        <w:jc w:val="left"/>
      </w:pPr>
      <w:r>
        <w:t>调试半天不知道为啥</w:t>
      </w:r>
    </w:p>
    <w:p w14:paraId="0B699BF3">
      <w:pPr>
        <w:jc w:val="left"/>
      </w:pPr>
      <w:r>
        <w:t>原因只有一个：</w:t>
      </w:r>
    </w:p>
    <w:p w14:paraId="1CB774C3">
      <w:pPr>
        <w:jc w:val="left"/>
      </w:pPr>
      <w:r>
        <w:rPr>
          <w:b/>
          <w:bCs/>
        </w:rPr>
        <w:t>主机和从机的 CPOL/CPHA 必须一模一样，否则通信直接炸。</w:t>
      </w:r>
    </w:p>
    <w:p w14:paraId="6B303A02">
      <w:pPr>
        <w:jc w:val="left"/>
      </w:pPr>
      <w:r>
        <w:t>你可以把它类比成：</w:t>
      </w:r>
    </w:p>
    <w:p w14:paraId="04F4BF8F">
      <w:pPr>
        <w:numPr>
          <w:ilvl w:val="0"/>
          <w:numId w:val="2"/>
        </w:numPr>
        <w:jc w:val="left"/>
      </w:pPr>
      <w:r>
        <w:t>两个人说话</w:t>
      </w:r>
    </w:p>
    <w:p w14:paraId="7B7AAAB4">
      <w:pPr>
        <w:numPr>
          <w:ilvl w:val="0"/>
          <w:numId w:val="2"/>
        </w:numPr>
        <w:jc w:val="left"/>
      </w:pPr>
      <w:r>
        <w:t>一个说“我在</w:t>
      </w:r>
      <w:r>
        <w:rPr>
          <w:b/>
          <w:bCs/>
        </w:rPr>
        <w:t>上升沿</w:t>
      </w:r>
      <w:r>
        <w:t>说话”</w:t>
      </w:r>
    </w:p>
    <w:p w14:paraId="60CE6FE8">
      <w:pPr>
        <w:numPr>
          <w:ilvl w:val="0"/>
          <w:numId w:val="2"/>
        </w:numPr>
        <w:jc w:val="left"/>
      </w:pPr>
      <w:r>
        <w:t>一个说“我在</w:t>
      </w:r>
      <w:r>
        <w:rPr>
          <w:b/>
          <w:bCs/>
        </w:rPr>
        <w:t>下降沿</w:t>
      </w:r>
      <w:r>
        <w:t>听”</w:t>
      </w:r>
    </w:p>
    <w:p w14:paraId="5EF9F9A5">
      <w:pPr>
        <w:jc w:val="left"/>
      </w:pPr>
      <w:r>
        <w:t>→ 那肯定听不清啊！</w:t>
      </w:r>
    </w:p>
    <w:p w14:paraId="08C0B9B2">
      <w:pPr>
        <w:jc w:val="left"/>
      </w:pPr>
      <w:r>
        <w:t>CPOL、CPHA 就是</w:t>
      </w:r>
      <w:r>
        <w:rPr>
          <w:b/>
          <w:bCs/>
        </w:rPr>
        <w:t>统一“什么时候说、什么时候听”</w:t>
      </w:r>
      <w:r>
        <w:t>。</w:t>
      </w:r>
    </w:p>
    <w:p w14:paraId="5E335260">
      <w:pPr>
        <w:pStyle w:val="19"/>
        <w:pBdr>
          <w:bottom w:val="single" w:color="080F17" w:sz="6" w:space="0"/>
        </w:pBdr>
        <w:jc w:val="left"/>
      </w:pPr>
    </w:p>
    <w:p w14:paraId="57532724">
      <w:pPr>
        <w:pStyle w:val="19"/>
      </w:pPr>
    </w:p>
    <w:p w14:paraId="6B494AC5">
      <w:pPr>
        <w:pStyle w:val="2"/>
        <w:jc w:val="left"/>
      </w:pPr>
      <w:r>
        <w:t>5. 最实用结论（你记这个就够）</w:t>
      </w:r>
    </w:p>
    <w:p w14:paraId="63F5A8FB">
      <w:pPr>
        <w:numPr>
          <w:ilvl w:val="0"/>
          <w:numId w:val="3"/>
        </w:numPr>
        <w:jc w:val="left"/>
      </w:pPr>
      <w:r>
        <w:rPr>
          <w:b/>
          <w:bCs/>
        </w:rPr>
        <w:t>SPI 能不能通，第一步就是看 CPOL、CPHA 对不对</w:t>
      </w:r>
    </w:p>
    <w:p w14:paraId="6560AE01">
      <w:pPr>
        <w:numPr>
          <w:ilvl w:val="0"/>
          <w:numId w:val="4"/>
        </w:numPr>
        <w:jc w:val="left"/>
      </w:pPr>
      <w:r>
        <w:t>大多数传感器、Flash、OLED、SPI 屏：</w:t>
      </w:r>
    </w:p>
    <w:p w14:paraId="1EA7D5CF">
      <w:pPr>
        <w:numPr>
          <w:ilvl w:val="1"/>
          <w:numId w:val="2"/>
        </w:numPr>
        <w:jc w:val="left"/>
      </w:pPr>
      <w:r>
        <w:t xml:space="preserve">要么 </w:t>
      </w:r>
      <w:r>
        <w:rPr>
          <w:b/>
          <w:bCs/>
        </w:rPr>
        <w:t>模式0（0,0）</w:t>
      </w:r>
    </w:p>
    <w:p w14:paraId="455ABE45">
      <w:pPr>
        <w:numPr>
          <w:ilvl w:val="1"/>
          <w:numId w:val="2"/>
        </w:numPr>
        <w:jc w:val="left"/>
      </w:pPr>
      <w:r>
        <w:t xml:space="preserve">要么 </w:t>
      </w:r>
      <w:r>
        <w:rPr>
          <w:b/>
          <w:bCs/>
        </w:rPr>
        <w:t>模式3（1,1）</w:t>
      </w:r>
    </w:p>
    <w:p w14:paraId="26753687">
      <w:pPr>
        <w:numPr>
          <w:ilvl w:val="0"/>
          <w:numId w:val="4"/>
        </w:numPr>
        <w:jc w:val="left"/>
      </w:pPr>
      <w:r>
        <w:t>你在 CubeMX 里配置 SPI，</w:t>
      </w:r>
      <w:r>
        <w:rPr>
          <w:b/>
          <w:bCs/>
        </w:rPr>
        <w:t>这两个参数必须和芯片手册一致</w:t>
      </w:r>
      <w:r>
        <w:t>，不一致就废。</w:t>
      </w:r>
    </w:p>
    <w:p w14:paraId="46E862AB">
      <w:pPr>
        <w:pStyle w:val="19"/>
        <w:pBdr>
          <w:bottom w:val="single" w:color="080F17" w:sz="6" w:space="0"/>
        </w:pBdr>
        <w:jc w:val="left"/>
      </w:pPr>
    </w:p>
    <w:p w14:paraId="248D31F7">
      <w:pPr>
        <w:pStyle w:val="19"/>
      </w:pPr>
    </w:p>
    <w:p w14:paraId="34CC84B3">
      <w:pPr>
        <w:jc w:val="left"/>
      </w:pPr>
    </w:p>
    <w:p w14:paraId="08DD159F">
      <w:pPr>
        <w:jc w:val="left"/>
        <w:rPr>
          <w:b/>
          <w:bCs/>
          <w:sz w:val="24"/>
          <w:szCs w:val="21"/>
        </w:rPr>
      </w:pPr>
      <w:r>
        <w:rPr>
          <w:b/>
          <w:bCs/>
          <w:sz w:val="24"/>
          <w:szCs w:val="21"/>
        </w:rPr>
        <w:t>写使能</w:t>
      </w:r>
    </w:p>
    <w:p w14:paraId="42CFF8C0">
      <w:pPr>
        <w:jc w:val="left"/>
      </w:pPr>
      <w:r>
        <w:drawing>
          <wp:inline distT="0" distB="0" distL="0" distR="0">
            <wp:extent cx="5181600" cy="3181985"/>
            <wp:effectExtent l="0" t="0" r="0" b="0"/>
            <wp:docPr id="5" name="Picture 9" descr="HGHKWQBGABAD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HGHKWQBGABADQ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18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C335">
      <w:pPr>
        <w:pStyle w:val="2"/>
        <w:numPr>
          <w:ilvl w:val="0"/>
          <w:numId w:val="5"/>
        </w:numPr>
        <w:jc w:val="left"/>
      </w:pPr>
      <w:r>
        <w:t>先说 I2C</w:t>
      </w:r>
    </w:p>
    <w:p w14:paraId="119D7D8F">
      <w:pPr>
        <w:jc w:val="left"/>
      </w:pPr>
      <w:r>
        <w:t>I2C 确实是：</w:t>
      </w:r>
      <w:r>
        <w:rPr>
          <w:b/>
          <w:bCs/>
        </w:rPr>
        <w:t>只在 SCL 高电平时，采样数据。</w:t>
      </w:r>
    </w:p>
    <w:p w14:paraId="6B220749">
      <w:pPr>
        <w:numPr>
          <w:ilvl w:val="0"/>
          <w:numId w:val="2"/>
        </w:numPr>
        <w:jc w:val="left"/>
      </w:pPr>
      <w:r>
        <w:t>SCL 高：读数据（0 或 1）</w:t>
      </w:r>
    </w:p>
    <w:p w14:paraId="18E470D5">
      <w:pPr>
        <w:numPr>
          <w:ilvl w:val="0"/>
          <w:numId w:val="2"/>
        </w:numPr>
        <w:jc w:val="left"/>
      </w:pPr>
      <w:r>
        <w:t>SCL 低：主机 / 从机</w:t>
      </w:r>
      <w:r>
        <w:rPr>
          <w:b/>
          <w:bCs/>
        </w:rPr>
        <w:t>改数据</w:t>
      </w:r>
    </w:p>
    <w:p w14:paraId="19FDCE0D">
      <w:pPr>
        <w:jc w:val="left"/>
      </w:pPr>
      <w:r>
        <w:rPr>
          <w:b/>
          <w:bCs/>
        </w:rPr>
        <w:t>只有 SCL 高的时候读，低的时候不改读， I2C 是完全正确的。</w:t>
      </w:r>
    </w:p>
    <w:p w14:paraId="415528DE">
      <w:pPr>
        <w:pStyle w:val="19"/>
        <w:pBdr>
          <w:bottom w:val="single" w:color="080F17" w:sz="6" w:space="0"/>
        </w:pBdr>
        <w:jc w:val="left"/>
      </w:pPr>
    </w:p>
    <w:p w14:paraId="20EB9C09">
      <w:pPr>
        <w:pStyle w:val="19"/>
      </w:pPr>
    </w:p>
    <w:p w14:paraId="1418ECBA">
      <w:pPr>
        <w:pStyle w:val="2"/>
        <w:jc w:val="left"/>
      </w:pPr>
      <w:r>
        <w:t>二、重点：SPI 不是这样！</w:t>
      </w:r>
    </w:p>
    <w:p w14:paraId="654687F7">
      <w:pPr>
        <w:jc w:val="left"/>
      </w:pPr>
      <w:r>
        <w:t xml:space="preserve">SPI 看的是 </w:t>
      </w:r>
      <w:r>
        <w:rPr>
          <w:b/>
          <w:bCs/>
        </w:rPr>
        <w:t>边沿</w:t>
      </w:r>
      <w:r>
        <w:t>：</w:t>
      </w:r>
      <w:r>
        <w:rPr>
          <w:b/>
          <w:bCs/>
        </w:rPr>
        <w:t>上升沿 / 下降沿</w:t>
      </w:r>
      <w:r>
        <w:t>不是看 “高电平期间”。</w:t>
      </w:r>
    </w:p>
    <w:p w14:paraId="69B8ECA2">
      <w:pPr>
        <w:jc w:val="left"/>
      </w:pPr>
      <w:r>
        <w:t>你刚才那套理解，</w:t>
      </w:r>
      <w:r>
        <w:rPr>
          <w:b/>
          <w:bCs/>
        </w:rPr>
        <w:t>放到 SPI 就错了</w:t>
      </w:r>
      <w:r>
        <w:t>。</w:t>
      </w:r>
    </w:p>
    <w:p w14:paraId="1AAC3B56">
      <w:pPr>
        <w:jc w:val="left"/>
      </w:pPr>
      <w:r>
        <w:t>我用最简单的话讲：</w:t>
      </w:r>
    </w:p>
    <w:p w14:paraId="016C6EB5">
      <w:pPr>
        <w:pStyle w:val="4"/>
        <w:jc w:val="left"/>
      </w:pPr>
      <w:r>
        <w:t>SPI 里：</w:t>
      </w:r>
    </w:p>
    <w:p w14:paraId="440710E6">
      <w:pPr>
        <w:jc w:val="left"/>
      </w:pPr>
      <w:r>
        <w:rPr>
          <w:b/>
          <w:bCs/>
        </w:rPr>
        <w:t>数据只在时钟 “跳变那一下” 被采样，不是高电平期间一直读。</w:t>
      </w:r>
    </w:p>
    <w:p w14:paraId="562806D7">
      <w:pPr>
        <w:numPr>
          <w:ilvl w:val="0"/>
          <w:numId w:val="2"/>
        </w:numPr>
        <w:jc w:val="left"/>
      </w:pPr>
      <w:r>
        <w:t>上升沿：0 → 1 那一下</w:t>
      </w:r>
    </w:p>
    <w:p w14:paraId="272E04BB">
      <w:pPr>
        <w:numPr>
          <w:ilvl w:val="0"/>
          <w:numId w:val="2"/>
        </w:numPr>
        <w:jc w:val="left"/>
      </w:pPr>
      <w:r>
        <w:t>下降沿：1 → 0 那一下</w:t>
      </w:r>
    </w:p>
    <w:p w14:paraId="711B391F">
      <w:pPr>
        <w:jc w:val="left"/>
      </w:pPr>
      <w:r>
        <w:rPr>
          <w:b/>
          <w:bCs/>
        </w:rPr>
        <w:t>就一瞬间，不是整个高电平。</w:t>
      </w:r>
    </w:p>
    <w:p w14:paraId="40B49E47">
      <w:pPr>
        <w:jc w:val="left"/>
      </w:pPr>
    </w:p>
    <w:p w14:paraId="6868AE10">
      <w:pPr>
        <w:pStyle w:val="2"/>
        <w:jc w:val="left"/>
      </w:pPr>
      <w:r>
        <w:t>读状态寄存器</w:t>
      </w:r>
    </w:p>
    <w:p w14:paraId="675C62BA">
      <w:pPr>
        <w:jc w:val="left"/>
      </w:pPr>
      <w:r>
        <w:drawing>
          <wp:inline distT="0" distB="0" distL="0" distR="0">
            <wp:extent cx="5000625" cy="2461895"/>
            <wp:effectExtent l="0" t="0" r="0" b="0"/>
            <wp:docPr id="6" name="Picture 10" descr="YEN36QBGABQH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YEN36QBGABQH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46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75AA">
      <w:pPr>
        <w:jc w:val="left"/>
      </w:pPr>
      <w:r>
        <w:drawing>
          <wp:inline distT="0" distB="0" distL="0" distR="0">
            <wp:extent cx="4972050" cy="3179445"/>
            <wp:effectExtent l="0" t="0" r="0" b="0"/>
            <wp:docPr id="7" name="Picture 11" descr="3BM5EQBGAD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3BM5EQBGADADY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CAB4">
      <w:pPr>
        <w:jc w:val="left"/>
      </w:pPr>
      <w:r>
        <w:t>这张图是 W25Q Flash 芯片手册里关于 ** 读状态寄存器（Read Status Register）** 的说明，非常关键。我给你逐句翻译，结合你刚才学的 SPI 知识，让你一眼看懂它到底在干嘛。</w:t>
      </w:r>
    </w:p>
    <w:p w14:paraId="0047B0D3">
      <w:pPr>
        <w:pStyle w:val="4"/>
        <w:jc w:val="left"/>
      </w:pPr>
      <w:r>
        <w:t>1. 第一句：干啥用的？</w:t>
      </w:r>
    </w:p>
    <w:p w14:paraId="6A157DCA">
      <w:pPr>
        <w:pStyle w:val="14"/>
        <w:jc w:val="left"/>
      </w:pPr>
      <w:r>
        <w:t>"The Read Status Register instructions allow the 8-bit Status Registers to be read."</w:t>
      </w:r>
    </w:p>
    <w:p w14:paraId="77500BD9">
      <w:pPr>
        <w:numPr>
          <w:ilvl w:val="0"/>
          <w:numId w:val="2"/>
        </w:numPr>
        <w:jc w:val="left"/>
      </w:pPr>
      <w:r>
        <w:rPr>
          <w:b/>
          <w:bCs/>
        </w:rPr>
        <w:t>翻译</w:t>
      </w:r>
      <w:r>
        <w:t xml:space="preserve">：这个指令允许 CPU 读取芯片内部的 </w:t>
      </w:r>
      <w:r>
        <w:rPr>
          <w:b/>
          <w:bCs/>
        </w:rPr>
        <w:t>8 位状态寄存器</w:t>
      </w:r>
      <w:r>
        <w:t>。</w:t>
      </w:r>
    </w:p>
    <w:p w14:paraId="548D3BC1">
      <w:pPr>
        <w:numPr>
          <w:ilvl w:val="0"/>
          <w:numId w:val="2"/>
        </w:numPr>
        <w:jc w:val="left"/>
      </w:pPr>
      <w:r>
        <w:rPr>
          <w:b/>
          <w:bCs/>
        </w:rPr>
        <w:t>人话</w:t>
      </w:r>
      <w:r>
        <w:t>：状态寄存器里存着芯片的 “身份证” 和 “当前状态”（比如是不是正在擦写、写保护有没有开）。你可以通过这个指令把这些信息读出来检查。</w:t>
      </w:r>
    </w:p>
    <w:p w14:paraId="4555EF25">
      <w:pPr>
        <w:pStyle w:val="4"/>
        <w:jc w:val="left"/>
      </w:pPr>
      <w:r>
        <w:t>2. 第二句：怎么发指令？（重点！）</w:t>
      </w:r>
    </w:p>
    <w:p w14:paraId="01EF2ACF">
      <w:pPr>
        <w:pStyle w:val="14"/>
        <w:jc w:val="left"/>
      </w:pPr>
      <w:r>
        <w:t xml:space="preserve">"The instruction is entered by driving /CS low and shifting the instruction code “05h” for Status Register-1 into the DI pin on the </w:t>
      </w:r>
      <w:r>
        <w:rPr>
          <w:b/>
          <w:bCs/>
        </w:rPr>
        <w:t>rising edge</w:t>
      </w:r>
      <w:r>
        <w:t xml:space="preserve"> of CLK."</w:t>
      </w:r>
    </w:p>
    <w:p w14:paraId="12FBF147">
      <w:pPr>
        <w:numPr>
          <w:ilvl w:val="0"/>
          <w:numId w:val="2"/>
        </w:numPr>
        <w:jc w:val="left"/>
      </w:pPr>
      <w:r>
        <w:rPr>
          <w:b/>
          <w:bCs/>
        </w:rPr>
        <w:t>翻译</w:t>
      </w:r>
      <w:r>
        <w:t xml:space="preserve">：拉低 </w:t>
      </w:r>
      <w:r>
        <w:rPr>
          <w:b/>
          <w:bCs/>
        </w:rPr>
        <w:t>CS</w:t>
      </w:r>
      <w:r>
        <w:t xml:space="preserve"> 片选线选中芯片，然后在时钟的 </w:t>
      </w:r>
      <w:r>
        <w:rPr>
          <w:b/>
          <w:bCs/>
        </w:rPr>
        <w:t>上升沿</w:t>
      </w:r>
      <w:r>
        <w:t xml:space="preserve">，把指令码 </w:t>
      </w:r>
      <w:r>
        <w:rPr>
          <w:rStyle w:val="15"/>
        </w:rPr>
        <w:t>05h</w:t>
      </w:r>
      <w:r>
        <w:t xml:space="preserve">（二进制 </w:t>
      </w:r>
      <w:r>
        <w:rPr>
          <w:rStyle w:val="15"/>
        </w:rPr>
        <w:t>0000 0101</w:t>
      </w:r>
      <w:r>
        <w:t xml:space="preserve">）通过 </w:t>
      </w:r>
      <w:r>
        <w:rPr>
          <w:b/>
          <w:bCs/>
        </w:rPr>
        <w:t>DI 引脚</w:t>
      </w:r>
      <w:r>
        <w:t>（也就是 MOSI）移位进去。</w:t>
      </w:r>
    </w:p>
    <w:p w14:paraId="1FA36558">
      <w:pPr>
        <w:numPr>
          <w:ilvl w:val="0"/>
          <w:numId w:val="2"/>
        </w:numPr>
        <w:jc w:val="left"/>
      </w:pPr>
      <w:r>
        <w:rPr>
          <w:b/>
          <w:bCs/>
        </w:rPr>
        <w:t>结合你的知识</w:t>
      </w:r>
      <w:r>
        <w:t>：</w:t>
      </w:r>
    </w:p>
    <w:p w14:paraId="432544C1">
      <w:pPr>
        <w:numPr>
          <w:ilvl w:val="1"/>
          <w:numId w:val="2"/>
        </w:numPr>
        <w:jc w:val="left"/>
      </w:pPr>
      <w:r>
        <w:t>这明确指出了</w:t>
      </w:r>
      <w:r>
        <w:rPr>
          <w:b/>
          <w:bCs/>
        </w:rPr>
        <w:t>指令是在上升沿发送的</w:t>
      </w:r>
      <w:r>
        <w:t>。</w:t>
      </w:r>
    </w:p>
    <w:p w14:paraId="2BDCF260">
      <w:pPr>
        <w:numPr>
          <w:ilvl w:val="1"/>
          <w:numId w:val="2"/>
        </w:numPr>
        <w:jc w:val="left"/>
      </w:pPr>
      <w:r>
        <w:t xml:space="preserve">所以配合这个指令，SPI 模式通常是 </w:t>
      </w:r>
      <w:r>
        <w:rPr>
          <w:b/>
          <w:bCs/>
        </w:rPr>
        <w:t>CPOL=0, CPHA=0</w:t>
      </w:r>
      <w:r>
        <w:t>（模式 0），因为模式 0 就是在上升沿采样。</w:t>
      </w:r>
    </w:p>
    <w:p w14:paraId="696E58E8">
      <w:pPr>
        <w:pStyle w:val="4"/>
        <w:jc w:val="left"/>
      </w:pPr>
      <w:r>
        <w:t>3. 第三句：怎么收数据？（重点！）</w:t>
      </w:r>
    </w:p>
    <w:p w14:paraId="730938FA">
      <w:pPr>
        <w:pStyle w:val="14"/>
        <w:jc w:val="left"/>
      </w:pPr>
      <w:r>
        <w:t xml:space="preserve">"The status register bits are then shifted out on the </w:t>
      </w:r>
      <w:r>
        <w:rPr>
          <w:b/>
          <w:bCs/>
        </w:rPr>
        <w:t>DO pin</w:t>
      </w:r>
      <w:r>
        <w:t xml:space="preserve"> at the </w:t>
      </w:r>
      <w:r>
        <w:rPr>
          <w:b/>
          <w:bCs/>
        </w:rPr>
        <w:t>falling edge</w:t>
      </w:r>
      <w:r>
        <w:t xml:space="preserve"> of CLK with most significant bit (MSB) first..."</w:t>
      </w:r>
    </w:p>
    <w:p w14:paraId="1CF3D9DA">
      <w:pPr>
        <w:numPr>
          <w:ilvl w:val="0"/>
          <w:numId w:val="2"/>
        </w:numPr>
        <w:jc w:val="left"/>
      </w:pPr>
      <w:r>
        <w:rPr>
          <w:b/>
          <w:bCs/>
        </w:rPr>
        <w:t>翻译</w:t>
      </w:r>
      <w:r>
        <w:t xml:space="preserve">：然后，状态寄存器的数据位会在时钟的 </w:t>
      </w:r>
      <w:r>
        <w:rPr>
          <w:b/>
          <w:bCs/>
        </w:rPr>
        <w:t>下降沿</w:t>
      </w:r>
      <w:r>
        <w:t xml:space="preserve">，从 </w:t>
      </w:r>
      <w:r>
        <w:rPr>
          <w:b/>
          <w:bCs/>
        </w:rPr>
        <w:t>DO 引脚</w:t>
      </w:r>
      <w:r>
        <w:t>（也就是 MISO）移位出来。</w:t>
      </w:r>
      <w:r>
        <w:rPr>
          <w:b/>
          <w:bCs/>
        </w:rPr>
        <w:t>先发高位（MSB）</w:t>
      </w:r>
      <w:r>
        <w:t>。</w:t>
      </w:r>
    </w:p>
    <w:p w14:paraId="5DB28438">
      <w:pPr>
        <w:numPr>
          <w:ilvl w:val="0"/>
          <w:numId w:val="2"/>
        </w:numPr>
        <w:jc w:val="left"/>
      </w:pPr>
      <w:r>
        <w:rPr>
          <w:b/>
          <w:bCs/>
        </w:rPr>
        <w:t>结合你的知识</w:t>
      </w:r>
      <w:r>
        <w:t>：</w:t>
      </w:r>
    </w:p>
    <w:p w14:paraId="2FFB9EE9">
      <w:pPr>
        <w:numPr>
          <w:ilvl w:val="1"/>
          <w:numId w:val="2"/>
        </w:numPr>
        <w:jc w:val="left"/>
      </w:pPr>
      <w:r>
        <w:rPr>
          <w:b/>
          <w:bCs/>
        </w:rPr>
        <w:t>数据接收是在下降沿</w:t>
      </w:r>
      <w:r>
        <w:t>！</w:t>
      </w:r>
    </w:p>
    <w:p w14:paraId="79CB5897">
      <w:pPr>
        <w:numPr>
          <w:ilvl w:val="1"/>
          <w:numId w:val="2"/>
        </w:numPr>
        <w:jc w:val="left"/>
      </w:pPr>
      <w:r>
        <w:t>这一点非常重要：你发指令时看上升沿，收数据时看下降沿。</w:t>
      </w:r>
    </w:p>
    <w:p w14:paraId="35E7087D">
      <w:pPr>
        <w:pStyle w:val="19"/>
        <w:pBdr>
          <w:bottom w:val="single" w:color="080F17" w:sz="6" w:space="0"/>
        </w:pBdr>
        <w:jc w:val="left"/>
      </w:pPr>
    </w:p>
    <w:p w14:paraId="5E1F2126">
      <w:pPr>
        <w:pStyle w:val="19"/>
      </w:pPr>
    </w:p>
    <w:p w14:paraId="09910CE7">
      <w:pPr>
        <w:pStyle w:val="4"/>
        <w:jc w:val="left"/>
      </w:pPr>
      <w:r>
        <w:rPr>
          <w:rStyle w:val="15"/>
        </w:rPr>
        <w:t>📝</w:t>
      </w:r>
      <w:r>
        <w:t xml:space="preserve"> 总结成一套动作（你记这个就行）</w:t>
      </w:r>
    </w:p>
    <w:p w14:paraId="16CBCA6A">
      <w:pPr>
        <w:numPr>
          <w:ilvl w:val="0"/>
          <w:numId w:val="6"/>
        </w:numPr>
        <w:jc w:val="left"/>
      </w:pPr>
      <w:r>
        <w:rPr>
          <w:b/>
          <w:bCs/>
        </w:rPr>
        <w:t>拉低 CS</w:t>
      </w:r>
      <w:r>
        <w:t>：开始说话。</w:t>
      </w:r>
    </w:p>
    <w:p w14:paraId="7C4FC373">
      <w:pPr>
        <w:numPr>
          <w:ilvl w:val="0"/>
          <w:numId w:val="6"/>
        </w:numPr>
        <w:jc w:val="left"/>
      </w:pPr>
      <w:r>
        <w:rPr>
          <w:b/>
          <w:bCs/>
        </w:rPr>
        <w:t>发指令 05h</w:t>
      </w:r>
      <w:r>
        <w:t>：</w:t>
      </w:r>
    </w:p>
    <w:p w14:paraId="20A83C17">
      <w:pPr>
        <w:numPr>
          <w:ilvl w:val="1"/>
          <w:numId w:val="2"/>
        </w:numPr>
        <w:jc w:val="left"/>
      </w:pPr>
      <w:r>
        <w:t xml:space="preserve">在 </w:t>
      </w:r>
      <w:r>
        <w:rPr>
          <w:b/>
          <w:bCs/>
        </w:rPr>
        <w:t>SCK 上升沿</w:t>
      </w:r>
      <w:r>
        <w:t xml:space="preserve"> 发。</w:t>
      </w:r>
    </w:p>
    <w:p w14:paraId="63D05090">
      <w:pPr>
        <w:numPr>
          <w:ilvl w:val="1"/>
          <w:numId w:val="2"/>
        </w:numPr>
        <w:jc w:val="left"/>
      </w:pPr>
      <w:r>
        <w:t>走 DI（MOSI）线。</w:t>
      </w:r>
    </w:p>
    <w:p w14:paraId="18845902">
      <w:pPr>
        <w:numPr>
          <w:ilvl w:val="0"/>
          <w:numId w:val="6"/>
        </w:numPr>
        <w:jc w:val="left"/>
      </w:pPr>
      <w:r>
        <w:rPr>
          <w:b/>
          <w:bCs/>
        </w:rPr>
        <w:t>收数据</w:t>
      </w:r>
      <w:r>
        <w:t>：</w:t>
      </w:r>
    </w:p>
    <w:p w14:paraId="20B88196">
      <w:pPr>
        <w:numPr>
          <w:ilvl w:val="1"/>
          <w:numId w:val="2"/>
        </w:numPr>
        <w:jc w:val="left"/>
      </w:pPr>
      <w:r>
        <w:t xml:space="preserve">芯片在 </w:t>
      </w:r>
      <w:r>
        <w:rPr>
          <w:b/>
          <w:bCs/>
        </w:rPr>
        <w:t>SCK 下降沿</w:t>
      </w:r>
      <w:r>
        <w:t xml:space="preserve"> 把数据推到 DO（MISO）线上。</w:t>
      </w:r>
    </w:p>
    <w:p w14:paraId="70DD9899">
      <w:pPr>
        <w:numPr>
          <w:ilvl w:val="1"/>
          <w:numId w:val="2"/>
        </w:numPr>
        <w:jc w:val="left"/>
      </w:pPr>
      <w:r>
        <w:rPr>
          <w:b/>
          <w:bCs/>
        </w:rPr>
        <w:t>先发高位</w:t>
      </w:r>
      <w:r>
        <w:t>，一共发 8 个时钟周期。</w:t>
      </w:r>
    </w:p>
    <w:p w14:paraId="4C261843">
      <w:pPr>
        <w:numPr>
          <w:ilvl w:val="0"/>
          <w:numId w:val="6"/>
        </w:numPr>
        <w:jc w:val="left"/>
      </w:pPr>
      <w:r>
        <w:rPr>
          <w:b/>
          <w:bCs/>
        </w:rPr>
        <w:t>拉高 CS</w:t>
      </w:r>
      <w:r>
        <w:t>：结束通话。</w:t>
      </w:r>
    </w:p>
    <w:p w14:paraId="06FDF406">
      <w:pPr>
        <w:jc w:val="left"/>
      </w:pPr>
      <w:r>
        <w:t>这张图再次验证了：</w:t>
      </w:r>
      <w:r>
        <w:rPr>
          <w:b/>
          <w:bCs/>
        </w:rPr>
        <w:t>W25Q 是标准的 SPI 模式 0（上升沿读指令，下降沿出数据）</w:t>
      </w:r>
      <w:r>
        <w:t>。</w:t>
      </w:r>
    </w:p>
    <w:p w14:paraId="60DB29F8">
      <w:pPr>
        <w:jc w:val="left"/>
      </w:pPr>
      <w:r>
        <w:t xml:space="preserve">要不要我给你写一段基于 HAL 库的 </w:t>
      </w:r>
      <w:r>
        <w:rPr>
          <w:b/>
          <w:bCs/>
        </w:rPr>
        <w:t>W25Q 读状态寄存器</w:t>
      </w:r>
      <w:r>
        <w:t xml:space="preserve"> 代码？你可以直接对照这个时序看代码是怎么运行的。</w:t>
      </w:r>
    </w:p>
    <w:p w14:paraId="51A064CC">
      <w:pPr>
        <w:jc w:val="left"/>
      </w:pPr>
      <w:r>
        <w:drawing>
          <wp:inline distT="0" distB="0" distL="0" distR="0">
            <wp:extent cx="5019675" cy="2563495"/>
            <wp:effectExtent l="0" t="0" r="0" b="0"/>
            <wp:docPr id="8" name="Picture 12" descr="TQOAAQJGAAA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TQOAAQJGAAAE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56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E29D">
      <w:pPr>
        <w:jc w:val="left"/>
      </w:pPr>
      <w:r>
        <w:drawing>
          <wp:inline distT="0" distB="0" distL="0" distR="0">
            <wp:extent cx="4991100" cy="3201035"/>
            <wp:effectExtent l="0" t="0" r="0" b="0"/>
            <wp:docPr id="9" name="Picture 13" descr="KVNAAQJGADQ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KVNAAQJGADQG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20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0DFF">
      <w:pPr>
        <w:jc w:val="left"/>
      </w:pPr>
      <w:r>
        <w:drawing>
          <wp:inline distT="0" distB="0" distL="0" distR="0">
            <wp:extent cx="5000625" cy="2684145"/>
            <wp:effectExtent l="0" t="0" r="0" b="0"/>
            <wp:docPr id="10" name="Picture 14" descr="EGRAAQJGADQ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EGRAAQJGADQCY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8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574F">
      <w:pPr>
        <w:jc w:val="left"/>
      </w:pPr>
      <w:r>
        <w:drawing>
          <wp:inline distT="0" distB="0" distL="0" distR="0">
            <wp:extent cx="5000625" cy="2875280"/>
            <wp:effectExtent l="0" t="0" r="0" b="0"/>
            <wp:docPr id="11" name="Picture 15" descr="HTVAAQJGABQH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HTVAAQJGABQH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7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EF50">
      <w:pPr>
        <w:jc w:val="left"/>
      </w:pPr>
    </w:p>
    <w:p w14:paraId="26C08058">
      <w:pPr>
        <w:pStyle w:val="2"/>
        <w:jc w:val="left"/>
      </w:pPr>
      <w:r>
        <w:t>W25Qxx Flash 学习重点</w:t>
      </w:r>
    </w:p>
    <w:p w14:paraId="748DF435">
      <w:pPr>
        <w:numPr>
          <w:ilvl w:val="0"/>
          <w:numId w:val="6"/>
        </w:numPr>
        <w:jc w:val="left"/>
      </w:pPr>
      <w:r>
        <w:t>硬件连接与 SPI 模式</w:t>
      </w:r>
    </w:p>
    <w:p w14:paraId="6F1B5FC6">
      <w:pPr>
        <w:numPr>
          <w:ilvl w:val="0"/>
          <w:numId w:val="2"/>
        </w:numPr>
        <w:jc w:val="left"/>
      </w:pPr>
      <w:r>
        <w:t>接线：</w:t>
      </w:r>
    </w:p>
    <w:p w14:paraId="747D72E5">
      <w:pPr>
        <w:numPr>
          <w:ilvl w:val="0"/>
          <w:numId w:val="2"/>
        </w:numPr>
        <w:jc w:val="left"/>
      </w:pPr>
      <w:r>
        <w:t>SCK / MOSI / MISO / CS（片选，必须拉低才能通信）</w:t>
      </w:r>
    </w:p>
    <w:p w14:paraId="79F6E176">
      <w:pPr>
        <w:numPr>
          <w:ilvl w:val="0"/>
          <w:numId w:val="2"/>
        </w:numPr>
        <w:jc w:val="left"/>
      </w:pPr>
      <w:r>
        <w:t>VCC（3.3V，严禁 5V）、GND</w:t>
      </w:r>
    </w:p>
    <w:p w14:paraId="6F7391CF">
      <w:pPr>
        <w:numPr>
          <w:ilvl w:val="0"/>
          <w:numId w:val="2"/>
        </w:numPr>
        <w:jc w:val="left"/>
      </w:pPr>
      <w:r>
        <w:t>可选：WP（写保护）、HOLD（暂停）</w:t>
      </w:r>
    </w:p>
    <w:p w14:paraId="3F149241">
      <w:pPr>
        <w:numPr>
          <w:ilvl w:val="0"/>
          <w:numId w:val="2"/>
        </w:numPr>
        <w:jc w:val="left"/>
      </w:pPr>
      <w:r>
        <w:t>SPI 模式：</w:t>
      </w:r>
    </w:p>
    <w:p w14:paraId="2441421B">
      <w:pPr>
        <w:jc w:val="left"/>
      </w:pPr>
      <w:r>
        <w:t>W25Qxx 固定支持 Mode 0（CPOL=0, CPHA=0） 和 Mode 3（CPOL=1, CPHA=1），STM32 里要对应配置好。</w:t>
      </w:r>
    </w:p>
    <w:p w14:paraId="65905FCE">
      <w:pPr>
        <w:pStyle w:val="2"/>
        <w:numPr>
          <w:ilvl w:val="0"/>
          <w:numId w:val="7"/>
        </w:numPr>
        <w:jc w:val="left"/>
      </w:pPr>
      <w:r>
        <w:t>存储结构（核心！）</w:t>
      </w:r>
    </w:p>
    <w:p w14:paraId="7BEE2F72">
      <w:pPr>
        <w:jc w:val="left"/>
      </w:pPr>
      <w:r>
        <w:t>W25Qxx 是页-扇区-块-芯片的分层结构，以 W25Q128（128Mbit=16MB）为例：</w:t>
      </w:r>
    </w:p>
    <w:p w14:paraId="1E47AFA7">
      <w:pPr>
        <w:numPr>
          <w:ilvl w:val="0"/>
          <w:numId w:val="2"/>
        </w:numPr>
        <w:jc w:val="left"/>
      </w:pPr>
      <w:r>
        <w:t>页（Page）：最小编程单位，256 字节</w:t>
      </w:r>
    </w:p>
    <w:p w14:paraId="6F8BD82B">
      <w:pPr>
        <w:numPr>
          <w:ilvl w:val="0"/>
          <w:numId w:val="2"/>
        </w:numPr>
        <w:jc w:val="left"/>
      </w:pPr>
      <w:r>
        <w:t>扇区（Sector）：最小擦除单位，4KB（4096 字节）</w:t>
      </w:r>
    </w:p>
    <w:p w14:paraId="4EB7A2D7">
      <w:pPr>
        <w:numPr>
          <w:ilvl w:val="0"/>
          <w:numId w:val="2"/>
        </w:numPr>
        <w:jc w:val="left"/>
      </w:pPr>
      <w:r>
        <w:t>块（Block）：更大擦除单位，32KB / 64KB 两种</w:t>
      </w:r>
    </w:p>
    <w:p w14:paraId="710347DB">
      <w:pPr>
        <w:numPr>
          <w:ilvl w:val="0"/>
          <w:numId w:val="2"/>
        </w:numPr>
        <w:jc w:val="left"/>
      </w:pPr>
      <w:r>
        <w:t>芯片：整片擦除</w:t>
      </w:r>
    </w:p>
    <w:p w14:paraId="5C2E376B">
      <w:pPr>
        <w:jc w:val="left"/>
      </w:pPr>
      <w:r>
        <w:rPr>
          <w:rStyle w:val="15"/>
        </w:rPr>
        <w:t>⚠️</w:t>
      </w:r>
      <w:r>
        <w:t xml:space="preserve"> 关键：不能单字节改写，必须先擦除（扇区/块/整片）再编程，擦除后所有位变为 1。</w:t>
      </w:r>
    </w:p>
    <w:p w14:paraId="1C79DF9B">
      <w:pPr>
        <w:jc w:val="left"/>
      </w:pPr>
    </w:p>
    <w:p w14:paraId="6478588D">
      <w:pPr>
        <w:pStyle w:val="2"/>
        <w:numPr>
          <w:ilvl w:val="0"/>
          <w:numId w:val="7"/>
        </w:numPr>
        <w:jc w:val="left"/>
      </w:pPr>
      <w:r>
        <w:t>核心指令集（必须掌握）</w:t>
      </w:r>
    </w:p>
    <w:p w14:paraId="7A2B0071">
      <w:pPr>
        <w:jc w:val="left"/>
      </w:pPr>
      <w:r>
        <w:t>指令 功能 关键细节</w:t>
      </w:r>
    </w:p>
    <w:p w14:paraId="6195EC27">
      <w:pPr>
        <w:jc w:val="left"/>
      </w:pPr>
      <w:r>
        <w:t>0x06  Write Enable 写操作前必须发，解锁写保护</w:t>
      </w:r>
    </w:p>
    <w:p w14:paraId="2454AC18">
      <w:pPr>
        <w:jc w:val="left"/>
      </w:pPr>
      <w:r>
        <w:t>0x04  Write Disable 锁定写保护</w:t>
      </w:r>
    </w:p>
    <w:p w14:paraId="745214AF">
      <w:pPr>
        <w:jc w:val="left"/>
      </w:pPr>
      <w:r>
        <w:t>0x05  Read Status Register 查 BUSY 位，判断操作是否完成</w:t>
      </w:r>
    </w:p>
    <w:p w14:paraId="0D7EE13B">
      <w:pPr>
        <w:jc w:val="left"/>
      </w:pPr>
      <w:r>
        <w:t>0x03  Read Data 标准读，支持任意地址</w:t>
      </w:r>
    </w:p>
    <w:p w14:paraId="54C09552">
      <w:pPr>
        <w:jc w:val="left"/>
      </w:pPr>
      <w:r>
        <w:t>0x0B  Fast Read 高速读，需 dummy 字节</w:t>
      </w:r>
    </w:p>
    <w:p w14:paraId="6494FA58">
      <w:pPr>
        <w:jc w:val="left"/>
      </w:pPr>
      <w:r>
        <w:t>0x02  Page Program 页编程，最多 256 字节，不能跨页</w:t>
      </w:r>
    </w:p>
    <w:p w14:paraId="504DE292">
      <w:pPr>
        <w:jc w:val="left"/>
      </w:pPr>
      <w:r>
        <w:t>0x20  Sector Erase 4KB 扇区擦除</w:t>
      </w:r>
    </w:p>
    <w:p w14:paraId="056BE286">
      <w:pPr>
        <w:jc w:val="left"/>
      </w:pPr>
      <w:r>
        <w:t>0xD8  Block Erase 64KB 块擦除</w:t>
      </w:r>
    </w:p>
    <w:p w14:paraId="1718E030">
      <w:pPr>
        <w:jc w:val="left"/>
      </w:pPr>
      <w:r>
        <w:t>0xC7  Chip Erase 整片擦除（耗时久，谨慎用）</w:t>
      </w:r>
    </w:p>
    <w:p w14:paraId="20ACA407">
      <w:pPr>
        <w:jc w:val="left"/>
      </w:pPr>
      <w:r>
        <w:t>0x9F  Read JEDEC ID 读芯片 ID（厂商+设备 ID），用于识别型号</w:t>
      </w:r>
    </w:p>
    <w:p w14:paraId="3850CC9F">
      <w:pPr>
        <w:jc w:val="left"/>
      </w:pPr>
    </w:p>
    <w:p w14:paraId="4B9291E7">
      <w:pPr>
        <w:pStyle w:val="2"/>
        <w:numPr>
          <w:ilvl w:val="0"/>
          <w:numId w:val="7"/>
        </w:numPr>
        <w:jc w:val="left"/>
      </w:pPr>
      <w:r>
        <w:t>典型操作流程</w:t>
      </w:r>
    </w:p>
    <w:p w14:paraId="317DA6FA">
      <w:pPr>
        <w:pStyle w:val="3"/>
        <w:jc w:val="left"/>
      </w:pPr>
      <w:r>
        <w:t>读数据：</w:t>
      </w:r>
    </w:p>
    <w:p w14:paraId="6F81DAB9">
      <w:pPr>
        <w:jc w:val="left"/>
      </w:pPr>
      <w:r>
        <w:t>1. 拉低 CS</w:t>
      </w:r>
    </w:p>
    <w:p w14:paraId="43737AAD">
      <w:pPr>
        <w:jc w:val="left"/>
      </w:pPr>
      <w:r>
        <w:t>2. 发  0x03 （读指令）</w:t>
      </w:r>
    </w:p>
    <w:p w14:paraId="4F947B2C">
      <w:pPr>
        <w:jc w:val="left"/>
      </w:pPr>
      <w:r>
        <w:t>3. 发 24 位目标地址</w:t>
      </w:r>
    </w:p>
    <w:p w14:paraId="39B84B70">
      <w:pPr>
        <w:jc w:val="left"/>
      </w:pPr>
      <w:r>
        <w:t>4. 连续读 N 个字节</w:t>
      </w:r>
    </w:p>
    <w:p w14:paraId="0E31AA34">
      <w:pPr>
        <w:jc w:val="left"/>
      </w:pPr>
      <w:r>
        <w:t>5. 拉高 CS</w:t>
      </w:r>
    </w:p>
    <w:p w14:paraId="12394C13">
      <w:pPr>
        <w:pStyle w:val="3"/>
        <w:jc w:val="left"/>
      </w:pPr>
      <w:r>
        <w:t>页编程（写数据）：</w:t>
      </w:r>
    </w:p>
    <w:p w14:paraId="5AB2B389">
      <w:pPr>
        <w:jc w:val="left"/>
      </w:pPr>
      <w:r>
        <w:t>1. 拉低 CS → 发  0x06 （写使能）→ 拉高 CS</w:t>
      </w:r>
    </w:p>
    <w:p w14:paraId="01827BDA">
      <w:pPr>
        <w:jc w:val="left"/>
      </w:pPr>
      <w:r>
        <w:t>2. 拉低 CS → 发  0x02 （页编程指令）→ 发 24 位地址 → 发最多 256 字节数据 → 拉高 CS</w:t>
      </w:r>
    </w:p>
    <w:p w14:paraId="074D41AE">
      <w:pPr>
        <w:jc w:val="left"/>
      </w:pPr>
      <w:r>
        <w:t>3. 循环读状态寄存器  0x05 ，直到 BUSY 位为 0（操作完成）</w:t>
      </w:r>
    </w:p>
    <w:p w14:paraId="1A1E27F1">
      <w:pPr>
        <w:pStyle w:val="3"/>
        <w:jc w:val="left"/>
      </w:pPr>
      <w:r>
        <w:t>扇区擦除：</w:t>
      </w:r>
    </w:p>
    <w:p w14:paraId="374EA979">
      <w:pPr>
        <w:jc w:val="left"/>
      </w:pPr>
      <w:r>
        <w:t>1. 拉低 CS → 发  0x06 （写使能）→ 拉高 CS</w:t>
      </w:r>
    </w:p>
    <w:p w14:paraId="3700B80F">
      <w:pPr>
        <w:jc w:val="left"/>
      </w:pPr>
      <w:r>
        <w:t>2. 拉低 CS → 发  0x20 （扇区擦除指令）→ 发 24 位扇区首地址 → 拉高 CS</w:t>
      </w:r>
    </w:p>
    <w:p w14:paraId="55FE5D98">
      <w:pPr>
        <w:jc w:val="left"/>
      </w:pPr>
      <w:r>
        <w:t>3. 等待 BUSY 位清 0</w:t>
      </w:r>
    </w:p>
    <w:p w14:paraId="33D4D354">
      <w:pPr>
        <w:jc w:val="left"/>
      </w:pPr>
    </w:p>
    <w:p w14:paraId="1063F4B8">
      <w:pPr>
        <w:pStyle w:val="2"/>
        <w:numPr>
          <w:ilvl w:val="0"/>
          <w:numId w:val="7"/>
        </w:numPr>
        <w:jc w:val="left"/>
      </w:pPr>
      <w:r>
        <w:t>关键注意事项</w:t>
      </w:r>
    </w:p>
    <w:p w14:paraId="23055A15">
      <w:pPr>
        <w:numPr>
          <w:ilvl w:val="0"/>
          <w:numId w:val="2"/>
        </w:numPr>
        <w:jc w:val="left"/>
      </w:pPr>
      <w:r>
        <w:t>写保护：</w:t>
      </w:r>
    </w:p>
    <w:p w14:paraId="0CE2C916">
      <w:pPr>
        <w:numPr>
          <w:ilvl w:val="0"/>
          <w:numId w:val="2"/>
        </w:numPr>
        <w:jc w:val="left"/>
      </w:pPr>
      <w:r>
        <w:t>状态寄存器有块保护位（BP0-BP3），可锁定部分区域不被擦写</w:t>
      </w:r>
    </w:p>
    <w:p w14:paraId="03418A0B">
      <w:pPr>
        <w:numPr>
          <w:ilvl w:val="0"/>
          <w:numId w:val="2"/>
        </w:numPr>
        <w:jc w:val="left"/>
      </w:pPr>
      <w:r>
        <w:t>WP 引脚拉低可进一步锁定状态寄存器</w:t>
      </w:r>
    </w:p>
    <w:p w14:paraId="6D5C5A20">
      <w:pPr>
        <w:numPr>
          <w:ilvl w:val="0"/>
          <w:numId w:val="2"/>
        </w:numPr>
        <w:jc w:val="left"/>
      </w:pPr>
      <w:r>
        <w:t>HOLD 功能：</w:t>
      </w:r>
    </w:p>
    <w:p w14:paraId="18ED845E">
      <w:pPr>
        <w:numPr>
          <w:ilvl w:val="0"/>
          <w:numId w:val="2"/>
        </w:numPr>
        <w:jc w:val="left"/>
      </w:pPr>
      <w:r>
        <w:t>拉低 HOLD 可暂停通信，适合多主机共享总线场景</w:t>
      </w:r>
    </w:p>
    <w:p w14:paraId="4A7CFD0D">
      <w:pPr>
        <w:numPr>
          <w:ilvl w:val="0"/>
          <w:numId w:val="2"/>
        </w:numPr>
        <w:jc w:val="left"/>
      </w:pPr>
      <w:r>
        <w:t>可靠性：</w:t>
      </w:r>
    </w:p>
    <w:p w14:paraId="6012A3A5">
      <w:pPr>
        <w:numPr>
          <w:ilvl w:val="0"/>
          <w:numId w:val="2"/>
        </w:numPr>
        <w:jc w:val="left"/>
      </w:pPr>
      <w:r>
        <w:t>擦写次数：典型 10 万次</w:t>
      </w:r>
    </w:p>
    <w:p w14:paraId="48B86F50">
      <w:pPr>
        <w:numPr>
          <w:ilvl w:val="0"/>
          <w:numId w:val="2"/>
        </w:numPr>
        <w:jc w:val="left"/>
      </w:pPr>
      <w:r>
        <w:t>数据保存：20 年以上</w:t>
      </w:r>
    </w:p>
    <w:p w14:paraId="54EE4462">
      <w:pPr>
        <w:numPr>
          <w:ilvl w:val="0"/>
          <w:numId w:val="2"/>
        </w:numPr>
        <w:jc w:val="left"/>
      </w:pPr>
      <w:r>
        <w:t>编程/擦除时不能断电，否则可能损坏数据</w:t>
      </w:r>
    </w:p>
    <w:p w14:paraId="6947A3F8">
      <w:pPr>
        <w:jc w:val="left"/>
      </w:pPr>
    </w:p>
    <w:p w14:paraId="122E0964">
      <w:pPr>
        <w:pStyle w:val="2"/>
        <w:numPr>
          <w:ilvl w:val="0"/>
          <w:numId w:val="7"/>
        </w:numPr>
        <w:jc w:val="left"/>
      </w:pPr>
      <w:r>
        <w:t>工程实践建议</w:t>
      </w:r>
    </w:p>
    <w:p w14:paraId="76285808">
      <w:pPr>
        <w:jc w:val="left"/>
      </w:pPr>
      <w:r>
        <w:t>1. 先读 ID 验证：上电后先发  0x9F  读 JEDEC ID，确认芯片型号和通信正常</w:t>
      </w:r>
    </w:p>
    <w:p w14:paraId="6BA43AD2">
      <w:pPr>
        <w:jc w:val="left"/>
      </w:pPr>
      <w:r>
        <w:t>2. 封装操作函数：把读/写/擦除封装成函数，避免重复写 SPI 底层</w:t>
      </w:r>
    </w:p>
    <w:p w14:paraId="21DAED52">
      <w:pPr>
        <w:jc w:val="left"/>
      </w:pPr>
      <w:r>
        <w:t>3. 地址对齐：编程时尽量按页对齐，擦除按扇区对齐，提高效率</w:t>
      </w:r>
    </w:p>
    <w:p w14:paraId="5DBB8A17">
      <w:pPr>
        <w:jc w:val="left"/>
      </w:pPr>
      <w:r>
        <w:t>4. 容错处理：每次写/擦后检查 BUSY 位，超时处理异常</w:t>
      </w:r>
    </w:p>
    <w:p w14:paraId="3CBA983B">
      <w:pPr>
        <w:jc w:val="left"/>
      </w:pPr>
      <w:r>
        <w:t>5. 避免频繁擦写：设计时尽量批量写入，减少擦除次数</w:t>
      </w:r>
      <w:bookmarkStart w:id="0" w:name="_GoBack"/>
      <w:bookmarkEnd w:id="0"/>
    </w:p>
    <w:sectPr>
      <w:pgSz w:w="14706" w:h="16838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5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6">
    <w:nsid w:val="20000007"/>
    <w:multiLevelType w:val="multilevel"/>
    <w:tmpl w:val="200000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1474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3390</Words>
  <Characters>4563</Characters>
  <TotalTime>3</TotalTime>
  <ScaleCrop>false</ScaleCrop>
  <LinksUpToDate>false</LinksUpToDate>
  <CharactersWithSpaces>5113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2026-03-18T18:00:00Z</dcterms:created>
  <dc:creator>webotl</dc:creator>
  <cp:lastModifiedBy>李铭萱</cp:lastModifiedBy>
  <dcterms:modified xsi:type="dcterms:W3CDTF">2026-03-18T10:03:26Z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eyJoZGlkIjoiNjA5MDM1OGIxYWU1ZDg2YTFlM2E1YWQyNjU0MWE4NTkiLCJ1c2VySWQiOiIxNzcxNzU3NDMzIn0=</vt:lpwstr>
  </property>
  <property fmtid="{D5CDD505-2E9C-101B-9397-08002B2CF9AE}" pid="4" name="KSOProductBuildVer">
    <vt:lpwstr>2052-12.1.0.23542</vt:lpwstr>
  </property>
  <property fmtid="{D5CDD505-2E9C-101B-9397-08002B2CF9AE}" pid="5" name="ICV">
    <vt:lpwstr>9A34885D0B514912B36096197B770624_12</vt:lpwstr>
  </property>
</Properties>
</file>