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240" w:line="288" w:lineRule="auto"/>
      </w:pPr>
      <w:bookmarkStart w:id="0" w:name="dispositivos_terminales_en_redes_5747d4"/>
      <w:r>
        <w:rPr>
          <w:b/>
          <w:sz w:val="56"/>
        </w:rPr>
        <w:t>Dispositivos terminales en redes LAN: tendencias de desarrollo actual</w:t>
      </w:r>
      <w:bookmarkEnd w:id="0"/>
    </w:p>
    <w:p>
      <w:pPr>
        <w:spacing w:before="240" w:line="271" w:lineRule="auto"/>
      </w:pPr>
      <w:bookmarkStart w:id="1" w:name="resumen_ejecutivo"/>
      <w:r>
        <w:rPr>
          <w:b/>
          <w:sz w:val="42"/>
        </w:rPr>
        <w:t>Resumen ejecutivo</w:t>
      </w:r>
      <w:bookmarkEnd w:id="1"/>
    </w:p>
    <w:p>
      <w:pPr>
        <w:spacing w:after="210"/>
      </w:pPr>
      <w:r>
        <w:rPr>
          <w:rFonts w:ascii="Georgia" w:hAnsi="Georgia" w:eastAsia="Georgia" w:cs="Georgia"/>
        </w:rPr>
        <w:t xml:space="preserve">Los dispositivos terminales (hosts o dispositivos finales) son el origen y destino del tráfico en una red, e incluyen desde computadoras personales hasta smartphones, sensores IoT y electrodomésticos inteligentes. En la actualidad, su evolución está marcada por la masificación del Internet de las Cosas (IoT), la integración de inteligencia artificial (IA) en el borde y la adopción de redes móviles 5G, que permiten conectar miles de millones de terminales con baja latencia y alta capacidad. Estas </w:t>
      </w:r>
      <w:r>
        <w:rPr>
          <w:rFonts w:hint="default" w:hAnsi="Georgia" w:eastAsia="Georgia" w:cs="Georgia"/>
          <w:lang w:val="en-US"/>
        </w:rPr>
        <w:t>Q</w:t>
      </w:r>
      <w:r>
        <w:rPr>
          <w:rFonts w:ascii="Georgia" w:hAnsi="Georgia" w:eastAsia="Georgia" w:cs="Georgia"/>
        </w:rPr>
        <w:t>estrategias de seguridad, gestión y calidad de servicio.[1][2][3][4][5][6]</w:t>
      </w:r>
    </w:p>
    <w:p>
      <w:pPr>
        <w:spacing w:before="240" w:line="271" w:lineRule="auto"/>
      </w:pPr>
      <w:bookmarkStart w:id="2" w:name="introducción"/>
      <w:r>
        <w:rPr>
          <w:rFonts w:ascii="Georgia" w:hAnsi="Georgia" w:eastAsia="Georgia" w:cs="Georgia"/>
          <w:b/>
          <w:sz w:val="42"/>
        </w:rPr>
        <w:t>Introducción</w:t>
      </w:r>
      <w:bookmarkEnd w:id="2"/>
    </w:p>
    <w:p>
      <w:pPr>
        <w:spacing w:after="210"/>
      </w:pPr>
      <w:r>
        <w:rPr>
          <w:rFonts w:ascii="Georgia" w:hAnsi="Georgia" w:eastAsia="Georgia" w:cs="Georgia"/>
        </w:rPr>
        <w:t>En el modelo clásico de redes de datos, los dispositivos terminales se definían principalmente como estaciones de trabajo, servidores e impresoras conectados por cable a una LAN corporativa. Sin embargo, la convergencia entre redes fijas e inalámbricas, la expansión de Wi‑Fi, y la conectividad celular avanzada han ampliado este concepto para incluir dispositivos móviles, wearables, sensores industriales, vehículos conectados y equipos domésticos inteligentes. Comprender la naturaleza, tipología y tendencias de desarrollo de estos terminales es fundamental para diseñar infraestructuras de red seguras, escalables y preparadas para el futuro.[2][3][4][5][6]</w:t>
      </w:r>
    </w:p>
    <w:p>
      <w:pPr>
        <w:spacing w:before="240" w:line="271" w:lineRule="auto"/>
      </w:pPr>
      <w:bookmarkStart w:id="3" w:name="bm_1_definición_y_tipología_de_di_e887fa"/>
      <w:r>
        <w:rPr>
          <w:rFonts w:ascii="Georgia" w:hAnsi="Georgia" w:eastAsia="Georgia" w:cs="Georgia"/>
          <w:b/>
          <w:sz w:val="42"/>
        </w:rPr>
        <w:t>1. Definición y tipología de dispositivos terminales</w:t>
      </w:r>
      <w:bookmarkEnd w:id="3"/>
    </w:p>
    <w:p>
      <w:pPr>
        <w:spacing w:before="240" w:line="271" w:lineRule="auto"/>
      </w:pPr>
      <w:bookmarkStart w:id="4" w:name="bm_1_1_definición_general"/>
      <w:r>
        <w:rPr>
          <w:rFonts w:ascii="Georgia" w:hAnsi="Georgia" w:eastAsia="Georgia" w:cs="Georgia"/>
          <w:b/>
          <w:sz w:val="33"/>
        </w:rPr>
        <w:t>1.1 Definición general</w:t>
      </w:r>
      <w:bookmarkEnd w:id="4"/>
    </w:p>
    <w:p>
      <w:pPr>
        <w:spacing w:after="210"/>
      </w:pPr>
      <w:r>
        <w:rPr>
          <w:rFonts w:ascii="Georgia" w:hAnsi="Georgia" w:eastAsia="Georgia" w:cs="Georgia"/>
        </w:rPr>
        <w:t>En el contexto de redes LAN, un dispositivo terminal (también llamado host o dispositivo final) es aquel con el que interactúa el usuario final y que actúa como origen o de</w:t>
      </w:r>
      <w:bookmarkStart w:id="23" w:name="_GoBack"/>
      <w:r>
        <w:rPr>
          <w:rFonts w:ascii="Georgia" w:hAnsi="Georgia" w:eastAsia="Georgia" w:cs="Georgia"/>
        </w:rPr>
        <w:t>s</w:t>
      </w:r>
      <w:bookmarkEnd w:id="23"/>
      <w:r>
        <w:rPr>
          <w:rFonts w:ascii="Georgia" w:hAnsi="Georgia" w:eastAsia="Georgia" w:cs="Georgia"/>
        </w:rPr>
        <w:t>tino de los mensajes transmitidos a través de la red. Cada terminal posee al menos una dirección IP u otro identificador de red lógico que permite su direccionamiento y comunicación dentro de la infraestructura. Estos dispositivos consumen servicios de red (aplicaciones, almacenamiento, servicios en la nube) y, cada vez con mayor frecuencia, también generan y procesan datos de forma local.[5][2]</w:t>
      </w:r>
    </w:p>
    <w:p>
      <w:pPr>
        <w:spacing w:before="240" w:line="271" w:lineRule="auto"/>
      </w:pPr>
      <w:bookmarkStart w:id="5" w:name="bm_1_2_categorías_principales_de_2d14e9"/>
      <w:r>
        <w:rPr>
          <w:rFonts w:ascii="Georgia" w:hAnsi="Georgia" w:eastAsia="Georgia" w:cs="Georgia"/>
          <w:b/>
          <w:sz w:val="33"/>
        </w:rPr>
        <w:t>1.2 Categorías principales de dispositivos terminales</w:t>
      </w:r>
      <w:bookmarkEnd w:id="5"/>
    </w:p>
    <w:p>
      <w:pPr>
        <w:spacing w:after="210"/>
      </w:pPr>
      <w:r>
        <w:rPr>
          <w:rFonts w:ascii="Georgia" w:hAnsi="Georgia" w:eastAsia="Georgia" w:cs="Georgia"/>
        </w:rPr>
        <w:t>En una LAN moderna pueden distinguirse varias categorías de dispositivos terminales:[2][5]</w:t>
      </w:r>
    </w:p>
    <w:p>
      <w:pPr>
        <w:numPr>
          <w:ilvl w:val="0"/>
          <w:numId w:val="1"/>
        </w:numPr>
      </w:pPr>
      <w:r>
        <w:rPr>
          <w:rFonts w:ascii="Georgia" w:hAnsi="Georgia" w:eastAsia="Georgia" w:cs="Georgia"/>
        </w:rPr>
        <w:t>Computadoras personales y estaciones de trabajo: incluyen PCs de escritorio, portátiles y workstations utilizadas en entornos empresariales y educativos.</w:t>
      </w:r>
    </w:p>
    <w:p>
      <w:pPr>
        <w:numPr>
          <w:ilvl w:val="0"/>
          <w:numId w:val="1"/>
        </w:numPr>
      </w:pPr>
      <w:r>
        <w:rPr>
          <w:rFonts w:ascii="Georgia" w:hAnsi="Georgia" w:eastAsia="Georgia" w:cs="Georgia"/>
        </w:rPr>
        <w:t>Dispositivos móviles de usuario: smartphones y tablets, que suelen acceder a la LAN a través de Wi‑Fi o redes celulares con funciones de anclaje o acceso remoto.</w:t>
      </w:r>
    </w:p>
    <w:p>
      <w:pPr>
        <w:numPr>
          <w:ilvl w:val="0"/>
          <w:numId w:val="1"/>
        </w:numPr>
      </w:pPr>
      <w:r>
        <w:rPr>
          <w:rFonts w:ascii="Georgia" w:hAnsi="Georgia" w:eastAsia="Georgia" w:cs="Georgia"/>
        </w:rPr>
        <w:t>Periféricos de red: impresoras de red, teléfonos IP, cámaras de videovigilancia y terminales de punto de venta (TPV), que tradicionalmente se conectan por Ethernet, aunque muchos ya integran Wi‑Fi.[7]</w:t>
      </w:r>
    </w:p>
    <w:p>
      <w:pPr>
        <w:numPr>
          <w:ilvl w:val="0"/>
          <w:numId w:val="1"/>
        </w:numPr>
      </w:pPr>
      <w:r>
        <w:rPr>
          <w:rFonts w:ascii="Georgia" w:hAnsi="Georgia" w:eastAsia="Georgia" w:cs="Georgia"/>
        </w:rPr>
        <w:t>Servidores y dispositivos de almacenamiento: servidores físicos o virtuales y unidades NAS que, aunque a veces se clasifican como infraestructura, actúan como destino de gran parte del tráfico de los terminales.</w:t>
      </w:r>
    </w:p>
    <w:p>
      <w:pPr>
        <w:numPr>
          <w:ilvl w:val="0"/>
          <w:numId w:val="1"/>
        </w:numPr>
      </w:pPr>
      <w:r>
        <w:rPr>
          <w:rFonts w:ascii="Georgia" w:hAnsi="Georgia" w:eastAsia="Georgia" w:cs="Georgia"/>
        </w:rPr>
        <w:t>Dispositivos IoT: sensores ambientales, actuadores industriales, electrodomésticos inteligentes, medidores de energía y otros “objetos” conectados que generan datos de forma continua.[3][6][1]</w:t>
      </w:r>
    </w:p>
    <w:p>
      <w:pPr>
        <w:numPr>
          <w:ilvl w:val="0"/>
          <w:numId w:val="1"/>
        </w:numPr>
      </w:pPr>
      <w:r>
        <w:rPr>
          <w:rFonts w:ascii="Georgia" w:hAnsi="Georgia" w:eastAsia="Georgia" w:cs="Georgia"/>
        </w:rPr>
        <w:t>Vehículos y sistemas embebidos conectados: vehículos industriales, robots móviles, sistemas de control y otros dispositivos especializados que se conectan a la red para monitorización y control remoto.[8][3]</w:t>
      </w:r>
    </w:p>
    <w:p>
      <w:pPr>
        <w:spacing w:after="210"/>
      </w:pPr>
      <w:r>
        <w:rPr>
          <w:rFonts w:ascii="Georgia" w:hAnsi="Georgia" w:eastAsia="Georgia" w:cs="Georgia"/>
        </w:rPr>
        <w:t>Esta diversidad incrementa la complejidad de la gestión de la LAN, al coexistir dispositivos con capacidades, sistemas operativos y perfiles de tráfico muy diferentes.</w:t>
      </w:r>
    </w:p>
    <w:p>
      <w:pPr>
        <w:spacing w:before="240" w:line="271" w:lineRule="auto"/>
      </w:pPr>
      <w:bookmarkStart w:id="6" w:name="bm_1_3_evolución_histórica_de_los_558893"/>
      <w:r>
        <w:rPr>
          <w:rFonts w:ascii="Georgia" w:hAnsi="Georgia" w:eastAsia="Georgia" w:cs="Georgia"/>
          <w:b/>
          <w:sz w:val="33"/>
        </w:rPr>
        <w:t>1.3 Evolución histórica de los terminales</w:t>
      </w:r>
      <w:bookmarkEnd w:id="6"/>
    </w:p>
    <w:p>
      <w:pPr>
        <w:spacing w:after="210"/>
      </w:pPr>
      <w:r>
        <w:rPr>
          <w:rFonts w:ascii="Georgia" w:hAnsi="Georgia" w:eastAsia="Georgia" w:cs="Georgia"/>
        </w:rPr>
        <w:t>Los primeros terminales de red eran computadoras de propósito general y terminales tontos conectados a mainframes o minicomputadoras mediante enlaces dedicados. Con la masificación de Ethernet y las redes LAN en los años 80 y 90, las PCs de escritorio se convirtieron en el terminal predominante, conectadas por cable de cobre a switches de acceso. A partir de la década de 2000, el auge del Wi‑Fi y de los smartphones desplazó parte del acceso desde conexiones fijas hacia plataformas móviles, impulsando el diseño de redes inalámbricas corporativas.[6][7][3][2]</w:t>
      </w:r>
    </w:p>
    <w:p>
      <w:pPr>
        <w:spacing w:after="210"/>
      </w:pPr>
      <w:r>
        <w:rPr>
          <w:rFonts w:ascii="Georgia" w:hAnsi="Georgia" w:eastAsia="Georgia" w:cs="Georgia"/>
        </w:rPr>
        <w:t>En la década de 2010 y especialmente en los años recientes, el concepto de dispositivo terminal se ha ampliado con la irrupción del IoT, que conecta masivamente sensores, cámaras, electrodomésticos y otros objetos físicos, muchos de ellos con recursos limitados pero conectividad permanente. Esta evolución ha transformado a las LAN en infraestructuras híbridas que combinan tráfico de usuario, tráfico máquina‑a‑máquina y comunicaciones críticas en tiempo casi real.[4][1][3][6]</w:t>
      </w:r>
    </w:p>
    <w:p>
      <w:pPr>
        <w:spacing w:before="240" w:line="271" w:lineRule="auto"/>
      </w:pPr>
      <w:bookmarkStart w:id="7" w:name="bm_2_métodos_de_conexión_y_tecnol_c9ce91"/>
      <w:r>
        <w:rPr>
          <w:rFonts w:ascii="Georgia" w:hAnsi="Georgia" w:eastAsia="Georgia" w:cs="Georgia"/>
          <w:b/>
          <w:sz w:val="42"/>
        </w:rPr>
        <w:t>2. Métodos de conexión y tecnologías de red</w:t>
      </w:r>
      <w:bookmarkEnd w:id="7"/>
    </w:p>
    <w:p>
      <w:pPr>
        <w:spacing w:before="240" w:line="271" w:lineRule="auto"/>
      </w:pPr>
      <w:bookmarkStart w:id="8" w:name="bm_2_1_conexión_cableada_en_lan"/>
      <w:r>
        <w:rPr>
          <w:rFonts w:ascii="Georgia" w:hAnsi="Georgia" w:eastAsia="Georgia" w:cs="Georgia"/>
          <w:b/>
          <w:sz w:val="33"/>
        </w:rPr>
        <w:t>2.1 Conexión cableada en LAN</w:t>
      </w:r>
      <w:bookmarkEnd w:id="8"/>
    </w:p>
    <w:p>
      <w:pPr>
        <w:spacing w:after="210"/>
      </w:pPr>
      <w:r>
        <w:rPr>
          <w:rFonts w:ascii="Georgia" w:hAnsi="Georgia" w:eastAsia="Georgia" w:cs="Georgia"/>
        </w:rPr>
        <w:t>La conexión cableada sigue siendo esencial para terminales que requieren alta estabilidad, seguridad física y ancho de banda garantizado, como estaciones de trabajo, servidores, impresoras corporativas y cámaras IP de alta resolución. La tecnología más extendida es Ethernet sobre par trenzado, con velocidades típicas de 1 Gbit/s en el acceso y 10 Gbit/s o superiores en enlaces de agregación. En entornos de mayor exigencia (centros de datos, backbones de campus), se recurre a enlaces de fibra óptica entre switches y hacia servidores críticos, aunque el extremo terminal suele seguir siendo cobre.[7]</w:t>
      </w:r>
    </w:p>
    <w:p>
      <w:pPr>
        <w:spacing w:after="210"/>
      </w:pPr>
      <w:r>
        <w:rPr>
          <w:rFonts w:ascii="Georgia" w:hAnsi="Georgia" w:eastAsia="Georgia" w:cs="Georgia"/>
        </w:rPr>
        <w:t>Los dispositivos terminales se conectan mediante tarjetas de red (NIC) integradas o adaptadores externos, usando conectores estandarizados como RJ‑45 para cobre o diversos tipos de conectores ópticos (LC, SC, etc.) para fibra. Aunque el uso de cableado estructurado sigue un diseño más rígido que las redes inalámbricas, proporciona mejor control del dominio físico y facilita la segmentación mediante VLANs y otras técnicas de nivel 2 y 3.[7]</w:t>
      </w:r>
    </w:p>
    <w:p>
      <w:pPr>
        <w:spacing w:before="240" w:line="271" w:lineRule="auto"/>
      </w:pPr>
      <w:bookmarkStart w:id="9" w:name="bm_2_2_conexión_inalámbrica_wi_fi"/>
      <w:r>
        <w:rPr>
          <w:rFonts w:ascii="Georgia" w:hAnsi="Georgia" w:eastAsia="Georgia" w:cs="Georgia"/>
          <w:b/>
          <w:sz w:val="33"/>
        </w:rPr>
        <w:t>2.2 Conexión inalámbrica Wi‑Fi</w:t>
      </w:r>
      <w:bookmarkEnd w:id="9"/>
    </w:p>
    <w:p>
      <w:pPr>
        <w:spacing w:after="210"/>
      </w:pPr>
      <w:r>
        <w:rPr>
          <w:rFonts w:ascii="Georgia" w:hAnsi="Georgia" w:eastAsia="Georgia" w:cs="Georgia"/>
        </w:rPr>
        <w:t>Para terminales móviles y muchos dispositivos IoT de interior, la conexión predominante es Wi‑Fi, que se integra en la mayoría de smartphones, tablets, laptops y dispositivos inteligentes de consumo. Los puntos de acceso (access points) actúan como puente entre el medio inalámbrico y la LAN cableada, permitiendo que los dispositivos se asocien a una red y obtengan servicios de autenticación, direccionamiento IP y acceso a recursos.[9][3][4]</w:t>
      </w:r>
    </w:p>
    <w:p>
      <w:pPr>
        <w:spacing w:after="210"/>
      </w:pPr>
      <w:r>
        <w:rPr>
          <w:rFonts w:ascii="Georgia" w:hAnsi="Georgia" w:eastAsia="Georgia" w:cs="Georgia"/>
        </w:rPr>
        <w:t>Las versiones recientes del estándar IEEE 802.11, como Wi‑Fi 5 (802.11ac), Wi‑Fi 6/6E (802.11ax) y Wi‑Fi 7 (802.11be), han incrementado notablemente la capacidad, eficiencia espectral y densidad de dispositivos soportados, lo cual es clave para entornos con numerosos terminales conectados simultáneamente. Esto permite que redes corporativas y domésticas soporten desde portátiles y teléfonos hasta sensores, cámaras y dispositivos multimedia de forma concurrente.[3][4]</w:t>
      </w:r>
    </w:p>
    <w:p>
      <w:pPr>
        <w:spacing w:before="240" w:line="271" w:lineRule="auto"/>
      </w:pPr>
      <w:bookmarkStart w:id="10" w:name="bm_2_3_conectividad_celular_4g_5g_b5a5ad"/>
      <w:r>
        <w:rPr>
          <w:b/>
          <w:sz w:val="33"/>
        </w:rPr>
        <w:t>2.3 Conectividad celular (4G/5G) como acceso a la LAN</w:t>
      </w:r>
      <w:bookmarkEnd w:id="10"/>
    </w:p>
    <w:p>
      <w:pPr>
        <w:spacing w:after="210"/>
      </w:pPr>
      <w:r>
        <w:rPr>
          <w:rFonts w:ascii="Georgia" w:hAnsi="Georgia" w:eastAsia="Georgia" w:cs="Georgia"/>
        </w:rPr>
        <w:t>Muchos dispositivos terminales se conectan a servicios corporativos o a infraestructuras LAN mediante redes móviles, utilizando VPNs o túneles seguros desde redes 4G y, cada vez más, 5G. Esto es habitual en smartphones corporativos, trabajadores remotos, vehículos conectados y dispositivos IoT desplegados en campo, donde no existe cableado estructurado ni cobertura Wi‑Fi.[10][11][3]</w:t>
      </w:r>
    </w:p>
    <w:p>
      <w:pPr>
        <w:spacing w:after="210"/>
      </w:pPr>
      <w:r>
        <w:rPr>
          <w:rFonts w:ascii="Georgia" w:hAnsi="Georgia" w:eastAsia="Georgia" w:cs="Georgia"/>
        </w:rPr>
        <w:t>Las redes 5G ofrecen velocidades hasta 100 veces superiores a 4G, latencias en el orden del milisegundo y capacidad para soportar hasta un millón de dispositivos por kilómetro cuadrado, lo que las hace especialmente adecuadas para escenarios de IoT masivo. En entornos industriales, los routers y pasarelas 5G se utilizan para conectar clusters de dispositivos terminales (por ejemplo, sensores y actuadores en una planta) a la red corporativa o a la nube, actuando como puente entre redes locales y el dominio móvil.[11][10][8]</w:t>
      </w:r>
    </w:p>
    <w:p>
      <w:pPr>
        <w:spacing w:before="240" w:line="271" w:lineRule="auto"/>
      </w:pPr>
      <w:bookmarkStart w:id="11" w:name="bm_2_4_protocolos_y_tecnologías_e_e5bbff"/>
      <w:r>
        <w:rPr>
          <w:rFonts w:ascii="Georgia" w:hAnsi="Georgia" w:eastAsia="Georgia" w:cs="Georgia"/>
          <w:b/>
          <w:sz w:val="33"/>
        </w:rPr>
        <w:t>2.4 Protocolos y tecnologías específicas para IoT</w:t>
      </w:r>
      <w:bookmarkEnd w:id="11"/>
    </w:p>
    <w:p>
      <w:pPr>
        <w:spacing w:after="210"/>
      </w:pPr>
      <w:r>
        <w:rPr>
          <w:rFonts w:ascii="Georgia" w:hAnsi="Georgia" w:eastAsia="Georgia" w:cs="Georgia"/>
        </w:rPr>
        <w:t>Además de Wi‑Fi y redes celulares, muchos dispositivos terminales IoT utilizan tecnologías de baja potencia y largo alcance (LPWAN) como NB‑IoT, LTE‑M, LoRaWAN o Sigfox, optimizadas para enviar pequeñas cantidades de datos con bajo consumo energético. Estas tecnologías suelen integrarse con la LAN a través de gateways que traducen los protocolos propietarios o específicos a IP, permitiendo la gestión unificada del tráfico.[4][6][3]</w:t>
      </w:r>
    </w:p>
    <w:p>
      <w:pPr>
        <w:spacing w:after="210"/>
      </w:pPr>
      <w:r>
        <w:rPr>
          <w:rFonts w:ascii="Georgia" w:hAnsi="Georgia" w:eastAsia="Georgia" w:cs="Georgia"/>
        </w:rPr>
        <w:t>En la capa de aplicación, protocolos ligeros como MQTT y CoAP son populares para terminales IoT debido a su baja sobrecarga y diseño orientado a publicación/suscripción o comunicación cliente‑servidor eficiente. Esta combinación de tecnologías permite desplegar grandes volúmenes de dispositivos terminales con recursos limitados sin saturar la red.[6]</w:t>
      </w:r>
    </w:p>
    <w:p>
      <w:pPr>
        <w:spacing w:before="240" w:line="271" w:lineRule="auto"/>
      </w:pPr>
      <w:bookmarkStart w:id="12" w:name="bm_3_avances_tecnológicos_en_disp_87f4d4"/>
      <w:r>
        <w:rPr>
          <w:rFonts w:ascii="Georgia" w:hAnsi="Georgia" w:eastAsia="Georgia" w:cs="Georgia"/>
          <w:b/>
          <w:sz w:val="42"/>
        </w:rPr>
        <w:t>3. Avances tecnológicos en dispositivos terminales</w:t>
      </w:r>
      <w:bookmarkEnd w:id="12"/>
    </w:p>
    <w:p>
      <w:pPr>
        <w:spacing w:before="240" w:line="271" w:lineRule="auto"/>
      </w:pPr>
      <w:bookmarkStart w:id="13" w:name="bm_3_1_proliferación_y_crecimient_ade4b9"/>
      <w:r>
        <w:rPr>
          <w:rFonts w:ascii="Georgia" w:hAnsi="Georgia" w:eastAsia="Georgia" w:cs="Georgia"/>
          <w:b/>
          <w:sz w:val="33"/>
        </w:rPr>
        <w:t>3.1 Proliferación y crecimiento de dispositivos IoT</w:t>
      </w:r>
      <w:bookmarkEnd w:id="13"/>
    </w:p>
    <w:p>
      <w:pPr>
        <w:spacing w:after="210"/>
      </w:pPr>
      <w:r>
        <w:rPr>
          <w:rFonts w:ascii="Georgia" w:hAnsi="Georgia" w:eastAsia="Georgia" w:cs="Georgia"/>
        </w:rPr>
        <w:t>Las estadísticas recientes indican que el número de dispositivos IoT conectados alcanzó aproximadamente 18,5 mil millones en 2024, con previsiones de superar los 21 mil millones para 2025, manteniendo tasas de crecimiento de dos dígitos año tras año. Este crecimiento afecta tanto a entornos industriales y de fabricación, que concentran alrededor de un tercio de las implementaciones, como a sectores de salud, retail y hogares inteligentes.[1][4][6]</w:t>
      </w:r>
    </w:p>
    <w:p>
      <w:pPr>
        <w:spacing w:after="210"/>
      </w:pPr>
      <w:r>
        <w:rPr>
          <w:rFonts w:ascii="Georgia" w:hAnsi="Georgia" w:eastAsia="Georgia" w:cs="Georgia"/>
        </w:rPr>
        <w:t>Desde la perspectiva de la LAN, esto implica que muchos más dispositivos terminales —frecuentemente pequeños, de bajo costo y con recursos limitados— se incorporan como nodos finales, generando grandes volúmenes de datos y nuevos retos de direccionamiento, segmentación y seguridad. Wi‑Fi y Ethernet siguen siendo dominantes en conectividad de corto alcance, pero coexisten con enlaces celulares y LPWAN en arquitecturas híbridas.[3][4]</w:t>
      </w:r>
    </w:p>
    <w:p>
      <w:pPr>
        <w:spacing w:before="240" w:line="271" w:lineRule="auto"/>
      </w:pPr>
      <w:bookmarkStart w:id="14" w:name="bm_3_2_integración_de_inteligenci_cfcfa2"/>
      <w:r>
        <w:rPr>
          <w:rFonts w:ascii="Georgia" w:hAnsi="Georgia" w:eastAsia="Georgia" w:cs="Georgia"/>
          <w:b/>
          <w:sz w:val="33"/>
        </w:rPr>
        <w:t>3.2 Integración de inteligencia artificial en el borde (AIoT)</w:t>
      </w:r>
      <w:bookmarkEnd w:id="14"/>
    </w:p>
    <w:p>
      <w:pPr>
        <w:spacing w:after="210"/>
      </w:pPr>
      <w:r>
        <w:rPr>
          <w:rFonts w:ascii="Georgia" w:hAnsi="Georgia" w:eastAsia="Georgia" w:cs="Georgia"/>
        </w:rPr>
        <w:t>Una tendencia clave es la integración de capacidades de inteligencia artificial en dispositivos IoT, lo que da lugar al concepto de Artificial Intelligence of Things (AIoT). En este modelo, los dispositivos terminales no solo recolectan datos, sino que ejecutan algoritmos de aprendizaje automático localmente para detectar patrones, tomar decisiones y actuar de forma autónoma.[12][13][6]</w:t>
      </w:r>
    </w:p>
    <w:p>
      <w:pPr>
        <w:spacing w:after="210"/>
      </w:pPr>
      <w:r>
        <w:rPr>
          <w:rFonts w:ascii="Georgia" w:hAnsi="Georgia" w:eastAsia="Georgia" w:cs="Georgia"/>
        </w:rPr>
        <w:t>La IA en el borde permite personalizar la experiencia del usuario (por ejemplo, electrodomésticos que aprenden hábitos de consumo), reducir el consumo energético mediante control inteligente y habilitar mantenimiento predictivo en equipos industriales. Tecnologías como TinyML hacen posible ejecutar modelos de IA en microcontroladores y hardware con recursos muy limitados, expandiendo el alcance de la inteligencia hasta los terminales más sencillos.[13][12][1]</w:t>
      </w:r>
    </w:p>
    <w:p>
      <w:pPr>
        <w:spacing w:before="240" w:line="271" w:lineRule="auto"/>
      </w:pPr>
      <w:bookmarkStart w:id="15" w:name="bm_3_3_dispositivos_móviles_avanz_90e470"/>
      <w:r>
        <w:rPr>
          <w:rFonts w:ascii="Georgia" w:hAnsi="Georgia" w:eastAsia="Georgia" w:cs="Georgia"/>
          <w:b/>
          <w:sz w:val="33"/>
        </w:rPr>
        <w:t>3.3 Dispositivos móviles avanzados y convergencia</w:t>
      </w:r>
      <w:bookmarkEnd w:id="15"/>
    </w:p>
    <w:p>
      <w:pPr>
        <w:spacing w:after="210"/>
      </w:pPr>
      <w:r>
        <w:rPr>
          <w:rFonts w:ascii="Georgia" w:hAnsi="Georgia" w:eastAsia="Georgia" w:cs="Georgia"/>
        </w:rPr>
        <w:t>Los smartphones y tablets modernos concentran una gran cantidad de funciones de comunicación (Wi‑Fi, 5G, Bluetooth, NFC) y de cómputo, convirtiéndose en el dispositivo terminal principal para muchos usuarios. Estos equipos actúan tanto como clientes de aplicaciones en la nube como controladores de otros dispositivos IoT domésticos, funcionando a menudo como pasarelas temporales entre redes personales y la WAN.[10][6][3]</w:t>
      </w:r>
    </w:p>
    <w:p>
      <w:pPr>
        <w:spacing w:after="210"/>
      </w:pPr>
      <w:r>
        <w:rPr>
          <w:rFonts w:ascii="Georgia" w:hAnsi="Georgia" w:eastAsia="Georgia" w:cs="Georgia"/>
        </w:rPr>
        <w:t>Además, se observa una convergencia entre dispositivos antes diferenciados: teléfonos IP que integran funciones de videoconferencia, cámaras de seguridad con capacidades de análisis de video por IA, y wearables que combinan monitorización de salud, pagos y autenticación en un solo terminal. Esta convergencia aumenta el valor funcional de cada dispositivo pero también incrementa su superficie de ataque y criticidad dentro de la red.[13][1][6]</w:t>
      </w:r>
    </w:p>
    <w:p>
      <w:pPr>
        <w:spacing w:before="240" w:line="271" w:lineRule="auto"/>
      </w:pPr>
      <w:bookmarkStart w:id="16" w:name="bm_3_4_implicaciones_de_seguridad_58476d"/>
      <w:r>
        <w:rPr>
          <w:rFonts w:ascii="Georgia" w:hAnsi="Georgia" w:eastAsia="Georgia" w:cs="Georgia"/>
          <w:b/>
          <w:sz w:val="33"/>
        </w:rPr>
        <w:t>3.4 Implicaciones de seguridad y gestión</w:t>
      </w:r>
      <w:bookmarkEnd w:id="16"/>
    </w:p>
    <w:p>
      <w:pPr>
        <w:spacing w:after="210"/>
      </w:pPr>
      <w:r>
        <w:rPr>
          <w:rFonts w:ascii="Georgia" w:hAnsi="Georgia" w:eastAsia="Georgia" w:cs="Georgia"/>
        </w:rPr>
        <w:t>El crecimiento del número de terminales y su heterogeneidad ha venido acompañado de un fuerte incremento en los ciberataques dirigidos a dispositivos IoT, con más de cien millones de incidentes reportados en 2022 y tasas de crecimiento superiores al 80% respecto al año anterior. Muchos dispositivos terminales, especialmente IoT de bajo costo, carecen de mecanismos robustos de actualización, autenticación fuerte o cifrado, lo que los convierte en puntos de entrada potenciales a la LAN.[4][3]</w:t>
      </w:r>
    </w:p>
    <w:p>
      <w:pPr>
        <w:spacing w:after="210"/>
      </w:pPr>
      <w:r>
        <w:rPr>
          <w:rFonts w:ascii="Georgia" w:hAnsi="Georgia" w:eastAsia="Georgia" w:cs="Georgia"/>
        </w:rPr>
        <w:t>Como respuesta, se generalizan estrategias como la segmentación de red específica para IoT, la autenticación basada en certificados, el inventario automatizado de activos y el uso de soluciones de detección de anomalías basadas en IA para monitorizar el comportamiento de los terminales. La gestión centralizada mediante plataformas de administración de endpoints y de dispositivos IoT se vuelve crítica para mantener la seguridad y el rendimiento.[13][6]</w:t>
      </w:r>
    </w:p>
    <w:p>
      <w:pPr>
        <w:spacing w:before="240" w:line="271" w:lineRule="auto"/>
      </w:pPr>
      <w:bookmarkStart w:id="17" w:name="bm_4_impacto_de_la_tecnología_5g_a9152d"/>
      <w:r>
        <w:rPr>
          <w:rFonts w:ascii="Georgia" w:hAnsi="Georgia" w:eastAsia="Georgia" w:cs="Georgia"/>
          <w:b/>
          <w:sz w:val="42"/>
        </w:rPr>
        <w:t>4. Impacto de la tecnología 5G en los dispositivos terminales</w:t>
      </w:r>
      <w:bookmarkEnd w:id="17"/>
    </w:p>
    <w:p>
      <w:pPr>
        <w:spacing w:before="240" w:line="271" w:lineRule="auto"/>
      </w:pPr>
      <w:bookmarkStart w:id="18" w:name="bm_4_1_mejora_de_ancho_de_banda_l_83f4a2"/>
      <w:r>
        <w:rPr>
          <w:b/>
          <w:sz w:val="33"/>
        </w:rPr>
        <w:t>4.1 Mejora de ancho de banda, latencia y capacidad</w:t>
      </w:r>
      <w:bookmarkEnd w:id="18"/>
    </w:p>
    <w:p>
      <w:pPr>
        <w:spacing w:after="210"/>
      </w:pPr>
      <w:r>
        <w:rPr>
          <w:rFonts w:ascii="Georgia" w:hAnsi="Georgia" w:eastAsia="Georgia" w:cs="Georgia"/>
        </w:rPr>
        <w:t>Las redes 5G introducen mejoras sustanciales respecto a 4G en términos de velocidad, latencia y densidad de dispositivos soportados, con velocidades teóricas hasta 100 veces mayores y latencias de alrededor de 1 milisegundo en escenarios óptimos. Además, la capacidad de conectar hasta un millón de dispositivos por kilómetro cuadrado habilita casos de uso de IoT masivo en entornos urbanos e industriales densos.[14][11][10]</w:t>
      </w:r>
    </w:p>
    <w:p>
      <w:pPr>
        <w:spacing w:after="210"/>
      </w:pPr>
      <w:r>
        <w:rPr>
          <w:rFonts w:ascii="Georgia" w:hAnsi="Georgia" w:eastAsia="Georgia" w:cs="Georgia"/>
        </w:rPr>
        <w:t>Para los dispositivos terminales, esto significa la posibilidad de transmitir grandes volúmenes de datos (por ejemplo, video en alta definición, telemetría de alta frecuencia) casi en tiempo real, y de soportar aplicaciones críticas como vehículos autónomos, cirugía remota y control industrial avanzado. Al mismo tiempo, el diseño flexible de 5G, con mecanismos como el network slicing, permite asignar recursos de red específicos a diferentes tipos de terminales y aplicaciones.[14][8][11][10]</w:t>
      </w:r>
    </w:p>
    <w:p>
      <w:pPr>
        <w:spacing w:before="240" w:line="271" w:lineRule="auto"/>
      </w:pPr>
      <w:bookmarkStart w:id="19" w:name="bm_4_2_nuevos_escenarios_de_uso_p_66ea3e"/>
      <w:r>
        <w:rPr>
          <w:b/>
          <w:sz w:val="33"/>
        </w:rPr>
        <w:t>4.2 Nuevos escenarios de uso para terminales IoT</w:t>
      </w:r>
      <w:bookmarkEnd w:id="19"/>
    </w:p>
    <w:p>
      <w:pPr>
        <w:spacing w:after="210"/>
      </w:pPr>
      <w:r>
        <w:rPr>
          <w:rFonts w:ascii="Georgia" w:hAnsi="Georgia" w:eastAsia="Georgia" w:cs="Georgia"/>
        </w:rPr>
        <w:t>La combinación de 5G e IoT posibilita nuevos escenarios, como ciudades inteligentes con miles de sensores por kilómetro cuadrado, redes de transporte conectadas, agricultura de precisión y fábricas inteligentes con robots y sistemas de control inalámbricos. En estos entornos, los dispositivos terminales pueden ser tanto sensores simples como máquinas industriales complejas con conectividad 5G integrada.[8][11][14][3]</w:t>
      </w:r>
    </w:p>
    <w:p>
      <w:pPr>
        <w:spacing w:after="210"/>
      </w:pPr>
      <w:r>
        <w:rPr>
          <w:rFonts w:ascii="Georgia" w:hAnsi="Georgia" w:eastAsia="Georgia" w:cs="Georgia"/>
        </w:rPr>
        <w:t>La baja latencia y alta confiabilidad de 5G también benefician a terminales en el sector salud, permitiendo monitorización remota de pacientes, dispositivos médicos conectados y aplicaciones de realidad aumentada para procedimientos clínicos. Todo ello incrementa la dependencia de la red inalámbrica para servicios críticos, lo que exige altos niveles de seguridad y resiliencia.[14][10][3]</w:t>
      </w:r>
    </w:p>
    <w:p>
      <w:pPr>
        <w:spacing w:before="240" w:line="271" w:lineRule="auto"/>
      </w:pPr>
      <w:bookmarkStart w:id="20" w:name="bm_4_3_desafíos_de_seguridad_cost_6a3c6b"/>
      <w:r>
        <w:rPr>
          <w:rFonts w:ascii="Georgia" w:hAnsi="Georgia" w:eastAsia="Georgia" w:cs="Georgia"/>
          <w:b/>
          <w:sz w:val="33"/>
        </w:rPr>
        <w:t>4.3 Desafíos de seguridad, costo e infraestructura</w:t>
      </w:r>
      <w:bookmarkEnd w:id="20"/>
    </w:p>
    <w:p>
      <w:pPr>
        <w:spacing w:after="210"/>
      </w:pPr>
      <w:r>
        <w:rPr>
          <w:rFonts w:ascii="Georgia" w:hAnsi="Georgia" w:eastAsia="Georgia" w:cs="Georgia"/>
        </w:rPr>
        <w:t>A pesar de sus ventajas, la adopción de 5G en dispositivos terminales plantea desafíos importantes. La mayor superficie de ataque derivada de la masificación de terminales conectados y del tráfico en tiempo real exige medidas de seguridad robustas, como cifrado extremo a extremo, autenticación fuerte y monitorización continua. Además, el despliegue de infraestructura 5G —antenas, routers, pasarelas y plataformas de gestión— implica inversiones significativas, que pueden ser una barrera para organizaciones pequeñas y medianas.[11][10][8][14]</w:t>
      </w:r>
    </w:p>
    <w:p>
      <w:pPr>
        <w:spacing w:after="210"/>
      </w:pPr>
      <w:r>
        <w:rPr>
          <w:rFonts w:ascii="Georgia" w:hAnsi="Georgia" w:eastAsia="Georgia" w:cs="Georgia"/>
        </w:rPr>
        <w:t>Desde la perspectiva de las LAN, la integración con redes 5G requiere adaptar arquitecturas, políticas de segmentación y mecanismos de control de acceso para gestionar terminales que entran y salen del dominio local con relativa facilidad. Asimismo, es necesario alinear las estrategias de gestión de dispositivos terminales con proveedores de servicios móviles y plataformas en la nube.[8][11][3]</w:t>
      </w:r>
    </w:p>
    <w:p>
      <w:pPr>
        <w:spacing w:before="240" w:line="271" w:lineRule="auto"/>
      </w:pPr>
      <w:bookmarkStart w:id="21" w:name="bm_5_conclusiones"/>
      <w:r>
        <w:rPr>
          <w:b/>
          <w:sz w:val="42"/>
        </w:rPr>
        <w:t>5. Conclusiones</w:t>
      </w:r>
      <w:bookmarkEnd w:id="21"/>
    </w:p>
    <w:p>
      <w:pPr>
        <w:spacing w:after="210"/>
      </w:pPr>
      <w:r>
        <w:rPr>
          <w:rFonts w:ascii="Georgia" w:hAnsi="Georgia" w:eastAsia="Georgia" w:cs="Georgia"/>
        </w:rPr>
        <w:t>Los dispositivos terminales han pasado de ser principalmente computadoras de escritorio conectadas por cable a constituir un ecosistema amplio que incluye móviles, sensores IoT, equipos industriales, vehículos y electrodomésticos inteligentes. Esta expansión, impulsada por el IoT, la IA en el borde y las redes 5G, convierte a los terminales en el elemento central de innovación pero también en un foco crítico de complejidad y riesgo.[5][1][2][3]</w:t>
      </w:r>
    </w:p>
    <w:p>
      <w:pPr>
        <w:spacing w:after="210"/>
      </w:pPr>
      <w:r>
        <w:rPr>
          <w:rFonts w:ascii="Georgia" w:hAnsi="Georgia" w:eastAsia="Georgia" w:cs="Georgia"/>
        </w:rPr>
        <w:t>Para las redes LAN, las tendencias actuales implican diseñar infraestructuras capaces de soportar grandes volúmenes de terminales heterogéneos, con diferentes requerimientos de ancho de banda, latencia y seguridad. La planificación debe considerar no solo la conectividad cableada e inalámbrica tradicional, sino también la integración con redes celulares avanzadas y tecnologías específicas de IoT.[6][3][4]</w:t>
      </w:r>
    </w:p>
    <w:p>
      <w:pPr>
        <w:spacing w:after="210"/>
      </w:pPr>
      <w:r>
        <w:rPr>
          <w:rFonts w:ascii="Georgia" w:hAnsi="Georgia" w:eastAsia="Georgia" w:cs="Georgia"/>
        </w:rPr>
        <w:t>A corto y mediano plazo, las organizaciones deberán reforzar sus capacidades de gestión de dispositivos terminales, implementar segmentación y políticas de acceso adaptativas, y apoyarse en analítica avanzada e IA para mantener la visibilidad y el control sobre un parque de terminales en rápida expansión. Estas medidas serán clave para aprovechar las oportunidades de transformación digital asociadas a los dispositivos terminales modernos sin comprometer la seguridad ni la estabilidad de la red.[13][4][6]</w:t>
      </w:r>
    </w:p>
    <w:p>
      <w:r>
        <w:pict>
          <v:rect id="_x0000_i1025" o:spt="1" style="height:0.05pt;width:434.5pt;" coordsize="21600,21600" o:hr="t" o:hrstd="t" o:hralign="center">
            <v:path/>
            <v:fill focussize="0,0"/>
            <v:stroke/>
            <v:imagedata o:title=""/>
            <o:lock v:ext="edit"/>
            <w10:wrap type="none"/>
            <w10:anchorlock/>
          </v:rect>
        </w:pict>
      </w:r>
    </w:p>
    <w:p>
      <w:pPr>
        <w:spacing w:before="240" w:line="271" w:lineRule="auto"/>
      </w:pPr>
      <w:bookmarkStart w:id="22" w:name="references"/>
      <w:r>
        <w:rPr>
          <w:b/>
          <w:sz w:val="42"/>
        </w:rPr>
        <w:t>References</w:t>
      </w:r>
      <w:bookmarkEnd w:id="22"/>
    </w:p>
    <w:p>
      <w:pPr>
        <w:numPr>
          <w:ilvl w:val="0"/>
          <w:numId w:val="2"/>
        </w:numPr>
        <w:spacing w:after="210"/>
      </w:pPr>
      <w:r>
        <w:fldChar w:fldCharType="begin"/>
      </w:r>
      <w:r>
        <w:instrText xml:space="preserve"> HYPERLINK "https://surgere.com/es/blog-es/tendencias-y-casos-de-uso-de-iot-que-no-debes-perder-de-vista-en-2025/" \h </w:instrText>
      </w:r>
      <w:r>
        <w:fldChar w:fldCharType="separate"/>
      </w:r>
      <w:r>
        <w:rPr>
          <w:color w:val="4472C4"/>
        </w:rPr>
        <w:t>Tendencias y casos de uso de IoT que no debes perder de vista en ...</w:t>
      </w:r>
      <w:r>
        <w:rPr>
          <w:color w:val="4472C4"/>
        </w:rPr>
        <w:fldChar w:fldCharType="end"/>
      </w:r>
      <w:r>
        <w:rPr>
          <w:rFonts w:ascii="Georgia" w:hAnsi="Georgia" w:eastAsia="Georgia" w:cs="Georgia"/>
        </w:rPr>
        <w:t xml:space="preserve"> - Explora las principales tendencias del IoT y los casos de uso más interesantes para 2025. Descubre c...</w:t>
      </w:r>
    </w:p>
    <w:p>
      <w:pPr>
        <w:numPr>
          <w:ilvl w:val="0"/>
          <w:numId w:val="2"/>
        </w:numPr>
        <w:spacing w:after="210"/>
      </w:pPr>
      <w:r>
        <w:fldChar w:fldCharType="begin"/>
      </w:r>
      <w:r>
        <w:instrText xml:space="preserve"> HYPERLINK "https://techriders.tajamar.es/componentes-de-red-host-dispositivos-de-red-intermediarios-y-medios-de-red/" \h </w:instrText>
      </w:r>
      <w:r>
        <w:fldChar w:fldCharType="separate"/>
      </w:r>
      <w:r>
        <w:rPr>
          <w:color w:val="4472C4"/>
        </w:rPr>
        <w:t>Componentes de red: Host, dispositivos de red intermediarios y medios de red - Tech Riders</w:t>
      </w:r>
      <w:r>
        <w:rPr>
          <w:color w:val="4472C4"/>
        </w:rPr>
        <w:fldChar w:fldCharType="end"/>
      </w:r>
      <w:r>
        <w:rPr>
          <w:rFonts w:ascii="Georgia" w:hAnsi="Georgia" w:eastAsia="Georgia" w:cs="Georgia"/>
        </w:rPr>
        <w:t xml:space="preserve"> - Introducción Para definir los componentes de una red debemos previamente definir el concepto de una ...</w:t>
      </w:r>
    </w:p>
    <w:p>
      <w:pPr>
        <w:numPr>
          <w:ilvl w:val="0"/>
          <w:numId w:val="2"/>
        </w:numPr>
        <w:spacing w:after="210"/>
      </w:pPr>
      <w:r>
        <w:fldChar w:fldCharType="begin"/>
      </w:r>
      <w:r>
        <w:instrText xml:space="preserve"> HYPERLINK "https://www.netcommerce.mx/articulo/el-impacto-de-las-redes-5g-en-el-internet-de-las-cosas-iot-blog" \h </w:instrText>
      </w:r>
      <w:r>
        <w:fldChar w:fldCharType="separate"/>
      </w:r>
      <w:r>
        <w:rPr>
          <w:color w:val="4472C4"/>
        </w:rPr>
        <w:t>El impacto de las redes 5G en el Internet de las Cosas (IoT)</w:t>
      </w:r>
      <w:r>
        <w:rPr>
          <w:color w:val="4472C4"/>
        </w:rPr>
        <w:fldChar w:fldCharType="end"/>
      </w:r>
    </w:p>
    <w:p>
      <w:pPr>
        <w:numPr>
          <w:ilvl w:val="0"/>
          <w:numId w:val="2"/>
        </w:numPr>
        <w:spacing w:after="210"/>
      </w:pPr>
      <w:r>
        <w:fldChar w:fldCharType="begin"/>
      </w:r>
      <w:r>
        <w:instrText xml:space="preserve"> HYPERLINK "https://thenetworkinstallers.com/es/blog/Estad%C3%ADsticas-de-crecimiento-de-dispositivos-IoT/" \h </w:instrText>
      </w:r>
      <w:r>
        <w:fldChar w:fldCharType="separate"/>
      </w:r>
      <w:r>
        <w:rPr>
          <w:rFonts w:ascii="Georgia" w:hAnsi="Georgia" w:eastAsia="Georgia" w:cs="Georgia"/>
          <w:color w:val="4472C4"/>
        </w:rPr>
        <w:t>Estadísticas y tendencias de crecimiento de dispositivos ...</w:t>
      </w:r>
      <w:r>
        <w:rPr>
          <w:rFonts w:ascii="Georgia" w:hAnsi="Georgia" w:eastAsia="Georgia" w:cs="Georgia"/>
          <w:color w:val="4472C4"/>
        </w:rPr>
        <w:fldChar w:fldCharType="end"/>
      </w:r>
      <w:r>
        <w:rPr>
          <w:rFonts w:ascii="Georgia" w:hAnsi="Georgia" w:eastAsia="Georgia" w:cs="Georgia"/>
        </w:rPr>
        <w:t xml:space="preserve"> - Explora las estadísticas y tendencias de crecimiento de los dispositivos IoT. Descubre las tasas de ...</w:t>
      </w:r>
    </w:p>
    <w:p>
      <w:pPr>
        <w:numPr>
          <w:ilvl w:val="0"/>
          <w:numId w:val="2"/>
        </w:numPr>
        <w:spacing w:after="210"/>
      </w:pPr>
      <w:r>
        <w:fldChar w:fldCharType="begin"/>
      </w:r>
      <w:r>
        <w:instrText xml:space="preserve"> HYPERLINK "https://ccnadesdecero.es/componentes-red/" \h </w:instrText>
      </w:r>
      <w:r>
        <w:fldChar w:fldCharType="separate"/>
      </w:r>
      <w:r>
        <w:rPr>
          <w:color w:val="4472C4"/>
        </w:rPr>
        <w:t>Dispositivos de red...</w:t>
      </w:r>
      <w:r>
        <w:rPr>
          <w:color w:val="4472C4"/>
        </w:rPr>
        <w:fldChar w:fldCharType="end"/>
      </w:r>
      <w:r>
        <w:rPr>
          <w:rFonts w:ascii="Georgia" w:hAnsi="Georgia" w:eastAsia="Georgia" w:cs="Georgia"/>
        </w:rPr>
        <w:t xml:space="preserve"> - Se explica la forma en que se utilizan los dispositivos host y de red. ¡¡Empieza a aprender CCNA 200...</w:t>
      </w:r>
    </w:p>
    <w:p>
      <w:pPr>
        <w:numPr>
          <w:ilvl w:val="0"/>
          <w:numId w:val="2"/>
        </w:numPr>
        <w:spacing w:after="210"/>
      </w:pPr>
      <w:r>
        <w:fldChar w:fldCharType="begin"/>
      </w:r>
      <w:r>
        <w:instrText xml:space="preserve"> HYPERLINK "https://www.ibm.com/mx-es/think/topics/internet-of-things" \h </w:instrText>
      </w:r>
      <w:r>
        <w:fldChar w:fldCharType="separate"/>
      </w:r>
      <w:r>
        <w:rPr>
          <w:rFonts w:ascii="Georgia" w:hAnsi="Georgia" w:eastAsia="Georgia" w:cs="Georgia"/>
          <w:color w:val="4472C4"/>
        </w:rPr>
        <w:t>¿Qué es el Internet de las cosas (IoT)?</w:t>
      </w:r>
      <w:r>
        <w:rPr>
          <w:rFonts w:ascii="Georgia" w:hAnsi="Georgia" w:eastAsia="Georgia" w:cs="Georgia"/>
          <w:color w:val="4472C4"/>
        </w:rPr>
        <w:fldChar w:fldCharType="end"/>
      </w:r>
      <w:r>
        <w:rPr>
          <w:rFonts w:ascii="Georgia" w:hAnsi="Georgia" w:eastAsia="Georgia" w:cs="Georgia"/>
        </w:rPr>
        <w:t xml:space="preserve"> - IoT es a una red de dispositivos, vehículos, electrodomésticos y otros objetos físicos que están int...</w:t>
      </w:r>
    </w:p>
    <w:p>
      <w:pPr>
        <w:numPr>
          <w:ilvl w:val="0"/>
          <w:numId w:val="2"/>
        </w:numPr>
        <w:spacing w:after="210"/>
      </w:pPr>
      <w:r>
        <w:fldChar w:fldCharType="begin"/>
      </w:r>
      <w:r>
        <w:instrText xml:space="preserve"> HYPERLINK "https://ccnadesdecero.es/dispositivos-red-tipos-caracteristicas/" \h </w:instrText>
      </w:r>
      <w:r>
        <w:fldChar w:fldCharType="separate"/>
      </w:r>
      <w:r>
        <w:rPr>
          <w:color w:val="4472C4"/>
        </w:rPr>
        <w:t>Tipos de hardware o...</w:t>
      </w:r>
      <w:r>
        <w:rPr>
          <w:color w:val="4472C4"/>
        </w:rPr>
        <w:fldChar w:fldCharType="end"/>
      </w:r>
      <w:r>
        <w:rPr>
          <w:rFonts w:ascii="Georgia" w:hAnsi="Georgia" w:eastAsia="Georgia" w:cs="Georgia"/>
        </w:rPr>
        <w:t xml:space="preserve"> - Guía completa sobre dispositivos de red y hardware de red: routers, módems, repetidores, puntos de a...</w:t>
      </w:r>
    </w:p>
    <w:p>
      <w:pPr>
        <w:numPr>
          <w:ilvl w:val="0"/>
          <w:numId w:val="2"/>
        </w:numPr>
        <w:spacing w:after="210"/>
      </w:pPr>
      <w:r>
        <w:fldChar w:fldCharType="begin"/>
      </w:r>
      <w:r>
        <w:instrText xml:space="preserve"> HYPERLINK "https://www.perlesystems.es/articles/5g-routers-and-the-iot-applications-that-need-them.shtml" \h </w:instrText>
      </w:r>
      <w:r>
        <w:fldChar w:fldCharType="separate"/>
      </w:r>
      <w:r>
        <w:rPr>
          <w:color w:val="4472C4"/>
        </w:rPr>
        <w:t>El impacto del 5G en el IoT industrial - Perle Systems</w:t>
      </w:r>
      <w:r>
        <w:rPr>
          <w:color w:val="4472C4"/>
        </w:rPr>
        <w:fldChar w:fldCharType="end"/>
      </w:r>
      <w:r>
        <w:rPr>
          <w:rFonts w:ascii="Georgia" w:hAnsi="Georgia" w:eastAsia="Georgia" w:cs="Georgia"/>
        </w:rPr>
        <w:t xml:space="preserve"> - Aproveche la tecnología 5G para el Internet industrial de las cosas y mejore sus operaciones con con...</w:t>
      </w:r>
    </w:p>
    <w:p>
      <w:pPr>
        <w:numPr>
          <w:ilvl w:val="0"/>
          <w:numId w:val="2"/>
        </w:numPr>
        <w:spacing w:after="210"/>
      </w:pPr>
      <w:r>
        <w:fldChar w:fldCharType="begin"/>
      </w:r>
      <w:r>
        <w:instrText xml:space="preserve"> HYPERLINK "https://blog.conzultek.com/dispositivos-de-red-caracteristicas" \h </w:instrText>
      </w:r>
      <w:r>
        <w:fldChar w:fldCharType="separate"/>
      </w:r>
      <w:r>
        <w:rPr>
          <w:rFonts w:ascii="Georgia" w:hAnsi="Georgia" w:eastAsia="Georgia" w:cs="Georgia"/>
          <w:color w:val="4472C4"/>
        </w:rPr>
        <w:t>8 tipos de dispositivos de red y sus características - Blog | Conzultek</w:t>
      </w:r>
      <w:r>
        <w:rPr>
          <w:rFonts w:ascii="Georgia" w:hAnsi="Georgia" w:eastAsia="Georgia" w:cs="Georgia"/>
          <w:color w:val="4472C4"/>
        </w:rPr>
        <w:fldChar w:fldCharType="end"/>
      </w:r>
      <w:r>
        <w:rPr>
          <w:rFonts w:ascii="Georgia" w:hAnsi="Georgia" w:eastAsia="Georgia" w:cs="Georgia"/>
        </w:rPr>
        <w:t xml:space="preserve"> - Conozca los tipos de dispositivos de red, sus características y principales proveedores ⚙️</w:t>
      </w:r>
    </w:p>
    <w:p>
      <w:pPr>
        <w:numPr>
          <w:ilvl w:val="0"/>
          <w:numId w:val="2"/>
        </w:numPr>
        <w:spacing w:after="210"/>
      </w:pPr>
      <w:r>
        <w:fldChar w:fldCharType="begin"/>
      </w:r>
      <w:r>
        <w:instrText xml:space="preserve"> HYPERLINK "https://www.mps.com.co/blog/el-impacto-de-la-red-5g-en-la-iot-una-nueva-era-de-conectividad" \h </w:instrText>
      </w:r>
      <w:r>
        <w:fldChar w:fldCharType="separate"/>
      </w:r>
      <w:r>
        <w:rPr>
          <w:color w:val="4472C4"/>
        </w:rPr>
        <w:t>El impacto de la red 5G en la IoT: Una nueva era ...</w:t>
      </w:r>
      <w:r>
        <w:rPr>
          <w:color w:val="4472C4"/>
        </w:rPr>
        <w:fldChar w:fldCharType="end"/>
      </w:r>
      <w:r>
        <w:rPr>
          <w:rFonts w:ascii="Georgia" w:hAnsi="Georgia" w:eastAsia="Georgia" w:cs="Georgia"/>
        </w:rPr>
        <w:t xml:space="preserve"> - Sigue leyendo y descubre como la IoT y la red 5G están transformando el día a día.</w:t>
      </w:r>
    </w:p>
    <w:p>
      <w:pPr>
        <w:numPr>
          <w:ilvl w:val="0"/>
          <w:numId w:val="2"/>
        </w:numPr>
        <w:spacing w:after="210"/>
      </w:pPr>
      <w:r>
        <w:fldChar w:fldCharType="begin"/>
      </w:r>
      <w:r>
        <w:instrText xml:space="preserve"> HYPERLINK "https://www.a1.digital/es/knowledge-hub/5g-and-iot-new-opportunities-for-companies/" \h </w:instrText>
      </w:r>
      <w:r>
        <w:fldChar w:fldCharType="separate"/>
      </w:r>
      <w:r>
        <w:rPr>
          <w:color w:val="4472C4"/>
        </w:rPr>
        <w:t>5G e IoT para empresas: Beneficios y casos de uso - A1 Digital</w:t>
      </w:r>
      <w:r>
        <w:rPr>
          <w:color w:val="4472C4"/>
        </w:rPr>
        <w:fldChar w:fldCharType="end"/>
      </w:r>
      <w:r>
        <w:rPr>
          <w:rFonts w:ascii="Georgia" w:hAnsi="Georgia" w:eastAsia="Georgia" w:cs="Georgia"/>
        </w:rPr>
        <w:t xml:space="preserve"> - Cómo el 5G y el IoT aceleran tu producción, logística y mucho más: ✓ Significado ✓ Beneficios ✓ Caso...</w:t>
      </w:r>
    </w:p>
    <w:p>
      <w:pPr>
        <w:numPr>
          <w:ilvl w:val="0"/>
          <w:numId w:val="2"/>
        </w:numPr>
        <w:spacing w:after="210"/>
      </w:pPr>
      <w:r>
        <w:fldChar w:fldCharType="begin"/>
      </w:r>
      <w:r>
        <w:instrText xml:space="preserve"> HYPERLINK "https://www.rafaelmourad.com/el-futuro-del-iot-y-la-ia-cuando-cada-dispositivo-sera-inteligente/" \h </w:instrText>
      </w:r>
      <w:r>
        <w:fldChar w:fldCharType="separate"/>
      </w:r>
      <w:r>
        <w:rPr>
          <w:rFonts w:ascii="Georgia" w:hAnsi="Georgia" w:eastAsia="Georgia" w:cs="Georgia"/>
          <w:color w:val="4472C4"/>
        </w:rPr>
        <w:t>El Futuro del IoT y la IA: Cuando Cada Dispositivo Será Inteligente</w:t>
      </w:r>
      <w:r>
        <w:rPr>
          <w:rFonts w:ascii="Georgia" w:hAnsi="Georgia" w:eastAsia="Georgia" w:cs="Georgia"/>
          <w:color w:val="4472C4"/>
        </w:rPr>
        <w:fldChar w:fldCharType="end"/>
      </w:r>
    </w:p>
    <w:p>
      <w:pPr>
        <w:numPr>
          <w:ilvl w:val="0"/>
          <w:numId w:val="2"/>
        </w:numPr>
        <w:spacing w:after="210"/>
      </w:pPr>
      <w:r>
        <w:fldChar w:fldCharType="begin"/>
      </w:r>
      <w:r>
        <w:instrText xml:space="preserve"> HYPERLINK "https://www.telefonica.com/es/sala-comunicacion/blog/artificial-intelligence-of-things-iot-ia/" \h </w:instrText>
      </w:r>
      <w:r>
        <w:fldChar w:fldCharType="separate"/>
      </w:r>
      <w:r>
        <w:rPr>
          <w:rFonts w:ascii="Georgia" w:hAnsi="Georgia" w:eastAsia="Georgia" w:cs="Georgia"/>
          <w:color w:val="4472C4"/>
        </w:rPr>
        <w:t>Artificial Intelligence of Things: unión perfecta entre el IoT y ...</w:t>
      </w:r>
      <w:r>
        <w:rPr>
          <w:rFonts w:ascii="Georgia" w:hAnsi="Georgia" w:eastAsia="Georgia" w:cs="Georgia"/>
          <w:color w:val="4472C4"/>
        </w:rPr>
        <w:fldChar w:fldCharType="end"/>
      </w:r>
      <w:r>
        <w:rPr>
          <w:rFonts w:ascii="Georgia" w:hAnsi="Georgia" w:eastAsia="Georgia" w:cs="Georgia"/>
        </w:rPr>
        <w:t xml:space="preserve"> - Descubre la relación entre el IoT y la Inteligencia Artificial (AI) para crear máquinas capaces de a...</w:t>
      </w:r>
    </w:p>
    <w:p>
      <w:pPr>
        <w:numPr>
          <w:ilvl w:val="0"/>
          <w:numId w:val="2"/>
        </w:numPr>
        <w:spacing w:after="210"/>
      </w:pPr>
      <w:r>
        <w:fldChar w:fldCharType="begin"/>
      </w:r>
      <w:r>
        <w:instrText xml:space="preserve"> HYPERLINK "https://wraycastle.com/es/blogs/glossary/what-is-the-impact-of-5g-on-iot-scalability" \h </w:instrText>
      </w:r>
      <w:r>
        <w:fldChar w:fldCharType="separate"/>
      </w:r>
      <w:r>
        <w:rPr>
          <w:rFonts w:ascii="Georgia" w:hAnsi="Georgia" w:eastAsia="Georgia" w:cs="Georgia"/>
          <w:color w:val="4472C4"/>
        </w:rPr>
        <w:t>¿Cuál es el impacto del 5G en la escalabilidad del IoT?</w:t>
      </w:r>
      <w:r>
        <w:rPr>
          <w:rFonts w:ascii="Georgia" w:hAnsi="Georgia" w:eastAsia="Georgia" w:cs="Georgia"/>
          <w:color w:val="4472C4"/>
        </w:rPr>
        <w:fldChar w:fldCharType="end"/>
      </w:r>
      <w:r>
        <w:rPr>
          <w:rFonts w:ascii="Georgia" w:hAnsi="Georgia" w:eastAsia="Georgia" w:cs="Georgia"/>
        </w:rPr>
        <w:t xml:space="preserve"> - La integración de la tecnología 5G con la Internet de las cosas (IoT) tiene el potencial de revoluci...</w:t>
      </w:r>
    </w:p>
    <w:sectPr>
      <w:pgSz w:w="12240" w:h="15840"/>
      <w:pgMar w:top="1415" w:right="1775" w:bottom="1415" w:left="177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Times New Roman"/>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Arial">
    <w:altName w:val="DejaVu Sans"/>
    <w:panose1 w:val="020B0604020202020204"/>
    <w:charset w:val="00"/>
    <w:family w:val="swiss"/>
    <w:pitch w:val="default"/>
    <w:sig w:usb0="20007A87" w:usb1="80000000" w:usb2="00000008" w:usb3="00000000" w:csb0="000001FF" w:csb1="00000000"/>
  </w:font>
  <w:font w:name="黑体">
    <w:altName w:val="Times New Roman"/>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DejaVu Sans"/>
    <w:panose1 w:val="020F0502020204030204"/>
    <w:charset w:val="86"/>
    <w:family w:val="swiss"/>
    <w:pitch w:val="default"/>
    <w:sig w:usb0="00000000" w:usb1="00000000" w:usb2="00000001" w:usb3="00000000" w:csb0="0000019F" w:csb1="00000000"/>
  </w:font>
  <w:font w:name="SimSun">
    <w:altName w:val="Times New Roman"/>
    <w:panose1 w:val="02010600030101010101"/>
    <w:charset w:val="86"/>
    <w:family w:val="auto"/>
    <w:pitch w:val="default"/>
    <w:sig w:usb0="00000000" w:usb1="00000000" w:usb2="00000016" w:usb3="00000000" w:csb0="00040001" w:csb1="00000000"/>
  </w:font>
  <w:font w:name="Georgia">
    <w:altName w:val="Adwaita Mono"/>
    <w:panose1 w:val="00000000000000000000"/>
    <w:charset w:val="00"/>
    <w:family w:val="auto"/>
    <w:pitch w:val="default"/>
    <w:sig w:usb0="00000000" w:usb1="00000000" w:usb2="00000000" w:usb3="00000000" w:csb0="00000000" w:csb1="00000000"/>
  </w:font>
  <w:font w:name="Consolas">
    <w:altName w:val="Adwaita Mono"/>
    <w:panose1 w:val="00000000000000000000"/>
    <w:charset w:val="00"/>
    <w:family w:val="auto"/>
    <w:pitch w:val="default"/>
    <w:sig w:usb0="00000000" w:usb1="00000000" w:usb2="00000000" w:usb3="00000000" w:csb0="00000000" w:csb1="00000000"/>
  </w:font>
  <w:font w:name="Symbol">
    <w:altName w:val="Adwaita Mono"/>
    <w:panose1 w:val="00000000000000000000"/>
    <w:charset w:val="00"/>
    <w:family w:val="auto"/>
    <w:pitch w:val="default"/>
    <w:sig w:usb0="00000000" w:usb1="00000000" w:usb2="00000000" w:usb3="00000000" w:csb0="00000000" w:csb1="00000000"/>
  </w:font>
  <w:font w:name="Calibri">
    <w:altName w:val="DejaVu Sans"/>
    <w:panose1 w:val="00000000000000000000"/>
    <w:charset w:val="00"/>
    <w:family w:val="auto"/>
    <w:pitch w:val="default"/>
    <w:sig w:usb0="00000000" w:usb1="00000000" w:usb2="00000000" w:usb3="00000000" w:csb0="00000000" w:csb1="00000000"/>
  </w:font>
  <w:font w:name="Adwaita Sans">
    <w:altName w:val="Adwaita Mono"/>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DE7A00"/>
    <w:multiLevelType w:val="singleLevel"/>
    <w:tmpl w:val="FEDE7A00"/>
    <w:lvl w:ilvl="0" w:tentative="0">
      <w:start w:val="1"/>
      <w:numFmt w:val="decimal"/>
      <w:lvlText w:val="%1."/>
      <w:lvlJc w:val="left"/>
      <w:pPr>
        <w:tabs>
          <w:tab w:val="left" w:pos="1080"/>
        </w:tabs>
        <w:ind w:left="720" w:hanging="360"/>
      </w:pPr>
    </w:lvl>
  </w:abstractNum>
  <w:abstractNum w:abstractNumId="1">
    <w:nsid w:val="6FFD3964"/>
    <w:multiLevelType w:val="singleLevel"/>
    <w:tmpl w:val="6FFD3964"/>
    <w:lvl w:ilvl="0" w:tentative="0">
      <w:start w:val="1"/>
      <w:numFmt w:val="bullet"/>
      <w:lvlText w:val=""/>
      <w:lvlJc w:val="left"/>
      <w:pPr>
        <w:tabs>
          <w:tab w:val="left" w:pos="1080"/>
        </w:tabs>
        <w:ind w:left="720" w:hanging="360"/>
      </w:pPr>
      <w:rPr>
        <w:rFonts w:hint="default" w:ascii="Symbol" w:hAnsi="Symbol"/>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EFEFB2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40" w:lineRule="atLeast"/>
    </w:pPr>
    <w:rPr>
      <w:rFonts w:ascii="Georgia" w:hAnsiTheme="minorHAnsi" w:eastAsiaTheme="minorHAnsi" w:cstheme="minorBidi"/>
      <w:sz w:val="21"/>
      <w:szCs w:val="22"/>
      <w:lang w:val="es-ES"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customStyle="1" w:styleId="4">
    <w:name w:val="Verbatim Char"/>
    <w:uiPriority w:val="0"/>
    <w:rPr>
      <w:rFonts w:ascii="Consolas" w:hAnsi="Consolas"/>
      <w:sz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11</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html-to-docx</dc:creator>
  <cp:keywords>html-to-docx</cp:keywords>
  <cp:lastModifiedBy>lmola</cp:lastModifiedBy>
  <dcterms:modified xsi:type="dcterms:W3CDTF">2026-03-12T19:04:58Z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