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90" w:rsidRDefault="005B2090" w:rsidP="005B2090">
      <w:pPr>
        <w:rPr>
          <w:rFonts w:hint="eastAsia"/>
        </w:rPr>
      </w:pPr>
      <w:bookmarkStart w:id="0" w:name="_GoBack"/>
      <w:bookmarkEnd w:id="0"/>
    </w:p>
    <w:p w:rsidR="00AB7E48" w:rsidRDefault="00AB7E48" w:rsidP="005B2090">
      <w:pPr>
        <w:rPr>
          <w:rFonts w:hint="eastAsia"/>
        </w:rPr>
      </w:pPr>
    </w:p>
    <w:p w:rsidR="00AB7E48" w:rsidRDefault="00AB7E48" w:rsidP="005B2090">
      <w:pPr>
        <w:rPr>
          <w:rFonts w:hint="eastAsia"/>
        </w:rPr>
      </w:pPr>
    </w:p>
    <w:p w:rsidR="00AB7E48" w:rsidRDefault="00AB7E48" w:rsidP="005B2090">
      <w:pPr>
        <w:rPr>
          <w:rFonts w:hint="eastAsia"/>
        </w:rPr>
      </w:pPr>
    </w:p>
    <w:p w:rsidR="00AB7E48" w:rsidRDefault="00AB7E48" w:rsidP="005B2090">
      <w:pPr>
        <w:rPr>
          <w:rFonts w:hint="eastAsia"/>
        </w:rPr>
      </w:pPr>
    </w:p>
    <w:tbl>
      <w:tblPr>
        <w:tblStyle w:val="-10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705"/>
        <w:gridCol w:w="1705"/>
        <w:gridCol w:w="1706"/>
        <w:gridCol w:w="1706"/>
        <w:gridCol w:w="1706"/>
      </w:tblGrid>
      <w:tr w:rsidR="00240732" w:rsidTr="00240732">
        <w:trPr>
          <w:cnfStyle w:val="100000000000"/>
        </w:trPr>
        <w:tc>
          <w:tcPr>
            <w:cnfStyle w:val="001000000000"/>
            <w:tcW w:w="1705" w:type="dxa"/>
            <w:tcBorders>
              <w:bottom w:val="none" w:sz="0" w:space="0" w:color="auto"/>
              <w:right w:val="none" w:sz="0" w:space="0" w:color="auto"/>
            </w:tcBorders>
          </w:tcPr>
          <w:p w:rsidR="00AB7E48" w:rsidRDefault="00AB7E48" w:rsidP="005B2090"/>
        </w:tc>
        <w:tc>
          <w:tcPr>
            <w:tcW w:w="1705" w:type="dxa"/>
            <w:tcBorders>
              <w:bottom w:val="none" w:sz="0" w:space="0" w:color="auto"/>
            </w:tcBorders>
          </w:tcPr>
          <w:p w:rsidR="00AB7E48" w:rsidRDefault="00AB7E48" w:rsidP="005B2090">
            <w:pPr>
              <w:cnfStyle w:val="100000000000"/>
            </w:pPr>
          </w:p>
        </w:tc>
        <w:tc>
          <w:tcPr>
            <w:tcW w:w="1706" w:type="dxa"/>
            <w:tcBorders>
              <w:bottom w:val="none" w:sz="0" w:space="0" w:color="auto"/>
            </w:tcBorders>
          </w:tcPr>
          <w:p w:rsidR="00AB7E48" w:rsidRDefault="00AB7E48" w:rsidP="005B2090">
            <w:pPr>
              <w:cnfStyle w:val="100000000000"/>
            </w:pPr>
          </w:p>
        </w:tc>
        <w:tc>
          <w:tcPr>
            <w:tcW w:w="1706" w:type="dxa"/>
            <w:tcBorders>
              <w:bottom w:val="none" w:sz="0" w:space="0" w:color="auto"/>
            </w:tcBorders>
          </w:tcPr>
          <w:p w:rsidR="00AB7E48" w:rsidRDefault="00AB7E48" w:rsidP="005B2090">
            <w:pPr>
              <w:cnfStyle w:val="100000000000"/>
            </w:pPr>
          </w:p>
        </w:tc>
        <w:tc>
          <w:tcPr>
            <w:tcW w:w="1706" w:type="dxa"/>
            <w:tcBorders>
              <w:bottom w:val="none" w:sz="0" w:space="0" w:color="auto"/>
            </w:tcBorders>
          </w:tcPr>
          <w:p w:rsidR="00AB7E48" w:rsidRDefault="00AB7E48" w:rsidP="005B2090">
            <w:pPr>
              <w:cnfStyle w:val="100000000000"/>
            </w:pPr>
          </w:p>
        </w:tc>
      </w:tr>
      <w:tr w:rsidR="00AB7E48" w:rsidTr="00240732">
        <w:trPr>
          <w:cnfStyle w:val="000000100000"/>
        </w:trPr>
        <w:tc>
          <w:tcPr>
            <w:cnfStyle w:val="00100000000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7E48" w:rsidRDefault="00AB7E48" w:rsidP="005B2090"/>
        </w:tc>
        <w:tc>
          <w:tcPr>
            <w:tcW w:w="1705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</w:tr>
      <w:tr w:rsidR="00AB7E48" w:rsidTr="00240732">
        <w:tc>
          <w:tcPr>
            <w:cnfStyle w:val="001000000000"/>
            <w:tcW w:w="1705" w:type="dxa"/>
            <w:tcBorders>
              <w:right w:val="none" w:sz="0" w:space="0" w:color="auto"/>
            </w:tcBorders>
          </w:tcPr>
          <w:p w:rsidR="00AB7E48" w:rsidRDefault="00AB7E48" w:rsidP="005B2090"/>
        </w:tc>
        <w:tc>
          <w:tcPr>
            <w:tcW w:w="1705" w:type="dxa"/>
          </w:tcPr>
          <w:p w:rsidR="00AB7E48" w:rsidRDefault="00AB7E48" w:rsidP="005B2090">
            <w:pPr>
              <w:cnfStyle w:val="000000000000"/>
            </w:pPr>
          </w:p>
        </w:tc>
        <w:tc>
          <w:tcPr>
            <w:tcW w:w="1706" w:type="dxa"/>
          </w:tcPr>
          <w:p w:rsidR="00AB7E48" w:rsidRDefault="00AB7E48" w:rsidP="005B2090">
            <w:pPr>
              <w:cnfStyle w:val="000000000000"/>
            </w:pPr>
          </w:p>
        </w:tc>
        <w:tc>
          <w:tcPr>
            <w:tcW w:w="1706" w:type="dxa"/>
          </w:tcPr>
          <w:p w:rsidR="00AB7E48" w:rsidRDefault="00AB7E48" w:rsidP="005B2090">
            <w:pPr>
              <w:cnfStyle w:val="000000000000"/>
            </w:pPr>
          </w:p>
        </w:tc>
        <w:tc>
          <w:tcPr>
            <w:tcW w:w="1706" w:type="dxa"/>
          </w:tcPr>
          <w:p w:rsidR="00AB7E48" w:rsidRDefault="00AB7E48" w:rsidP="005B2090">
            <w:pPr>
              <w:cnfStyle w:val="000000000000"/>
            </w:pPr>
          </w:p>
        </w:tc>
      </w:tr>
      <w:tr w:rsidR="00AB7E48" w:rsidTr="00240732">
        <w:trPr>
          <w:cnfStyle w:val="000000100000"/>
        </w:trPr>
        <w:tc>
          <w:tcPr>
            <w:cnfStyle w:val="00100000000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7E48" w:rsidRDefault="00AB7E48" w:rsidP="005B2090"/>
        </w:tc>
        <w:tc>
          <w:tcPr>
            <w:tcW w:w="1705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7E48" w:rsidRDefault="00AB7E48" w:rsidP="005B2090">
            <w:pPr>
              <w:cnfStyle w:val="000000100000"/>
            </w:pPr>
          </w:p>
        </w:tc>
      </w:tr>
    </w:tbl>
    <w:p w:rsidR="00AB7E48" w:rsidRDefault="00AB7E48" w:rsidP="005B2090"/>
    <w:p w:rsidR="005B2090" w:rsidRDefault="005B2090" w:rsidP="005B2090">
      <w:pPr>
        <w:pStyle w:val="2"/>
        <w:jc w:val="center"/>
      </w:pPr>
      <w:r>
        <w:t>2006</w:t>
      </w:r>
      <w:r>
        <w:rPr>
          <w:rFonts w:hint="eastAsia"/>
        </w:rPr>
        <w:t>年至</w:t>
      </w:r>
      <w:r>
        <w:t>2007</w:t>
      </w:r>
      <w:r>
        <w:rPr>
          <w:rFonts w:hint="eastAsia"/>
        </w:rPr>
        <w:t>年财务情况分析报告</w:t>
      </w:r>
    </w:p>
    <w:tbl>
      <w:tblPr>
        <w:tblW w:w="7423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/>
      </w:tblPr>
      <w:tblGrid>
        <w:gridCol w:w="663"/>
        <w:gridCol w:w="1696"/>
        <w:gridCol w:w="816"/>
        <w:gridCol w:w="720"/>
        <w:gridCol w:w="720"/>
        <w:gridCol w:w="1020"/>
        <w:gridCol w:w="1065"/>
        <w:gridCol w:w="723"/>
      </w:tblGrid>
      <w:tr w:rsidR="005B2090" w:rsidTr="00A27D05">
        <w:trPr>
          <w:cantSplit/>
          <w:trHeight w:val="246"/>
          <w:jc w:val="center"/>
        </w:trPr>
        <w:tc>
          <w:tcPr>
            <w:tcW w:w="2359" w:type="dxa"/>
            <w:gridSpan w:val="2"/>
            <w:vMerge w:val="restart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2256" w:type="dxa"/>
            <w:gridSpan w:val="3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计划与实际</w:t>
            </w:r>
          </w:p>
        </w:tc>
        <w:tc>
          <w:tcPr>
            <w:tcW w:w="2808" w:type="dxa"/>
            <w:gridSpan w:val="3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本期与上年同期</w:t>
            </w:r>
          </w:p>
        </w:tc>
      </w:tr>
      <w:tr w:rsidR="005B2090" w:rsidTr="00A27D05">
        <w:trPr>
          <w:cantSplit/>
          <w:trHeight w:val="341"/>
          <w:jc w:val="center"/>
        </w:trPr>
        <w:tc>
          <w:tcPr>
            <w:tcW w:w="0" w:type="auto"/>
            <w:gridSpan w:val="2"/>
            <w:vMerge/>
            <w:shd w:val="clear" w:color="auto" w:fill="FFCC00"/>
            <w:vAlign w:val="center"/>
            <w:hideMark/>
          </w:tcPr>
          <w:p w:rsidR="005B2090" w:rsidRDefault="005B2090" w:rsidP="00A27D05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816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</w:t>
            </w:r>
          </w:p>
        </w:tc>
        <w:tc>
          <w:tcPr>
            <w:tcW w:w="720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</w:t>
            </w:r>
          </w:p>
        </w:tc>
        <w:tc>
          <w:tcPr>
            <w:tcW w:w="720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增减</w:t>
            </w:r>
          </w:p>
        </w:tc>
        <w:tc>
          <w:tcPr>
            <w:tcW w:w="1020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本期</w:t>
            </w:r>
          </w:p>
        </w:tc>
        <w:tc>
          <w:tcPr>
            <w:tcW w:w="1065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上年同期</w:t>
            </w:r>
          </w:p>
        </w:tc>
        <w:tc>
          <w:tcPr>
            <w:tcW w:w="723" w:type="dxa"/>
            <w:shd w:val="clear" w:color="auto" w:fill="FFCC00"/>
            <w:vAlign w:val="center"/>
            <w:hideMark/>
          </w:tcPr>
          <w:p w:rsidR="005B2090" w:rsidRDefault="005B2090" w:rsidP="00A27D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增减</w:t>
            </w:r>
          </w:p>
        </w:tc>
      </w:tr>
      <w:tr w:rsidR="005B2090" w:rsidTr="00A27D05">
        <w:trPr>
          <w:cantSplit/>
          <w:trHeight w:val="408"/>
          <w:jc w:val="center"/>
        </w:trPr>
        <w:tc>
          <w:tcPr>
            <w:tcW w:w="2359" w:type="dxa"/>
            <w:gridSpan w:val="2"/>
            <w:shd w:val="clear" w:color="auto" w:fill="FFCC00"/>
            <w:vAlign w:val="center"/>
            <w:hideMark/>
          </w:tcPr>
          <w:p w:rsidR="005B2090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利润</w:t>
            </w:r>
          </w:p>
        </w:tc>
        <w:tc>
          <w:tcPr>
            <w:tcW w:w="816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10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1065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723" w:type="dxa"/>
            <w:vAlign w:val="center"/>
          </w:tcPr>
          <w:p w:rsidR="005B2090" w:rsidRDefault="005B2090">
            <w:pPr>
              <w:jc w:val="center"/>
              <w:rPr>
                <w:sz w:val="24"/>
              </w:rPr>
            </w:pPr>
          </w:p>
        </w:tc>
      </w:tr>
      <w:tr w:rsidR="005B2090" w:rsidTr="00A27D05">
        <w:trPr>
          <w:cantSplit/>
          <w:trHeight w:val="409"/>
          <w:jc w:val="center"/>
        </w:trPr>
        <w:tc>
          <w:tcPr>
            <w:tcW w:w="2359" w:type="dxa"/>
            <w:gridSpan w:val="2"/>
            <w:shd w:val="clear" w:color="auto" w:fill="FFCC00"/>
            <w:vAlign w:val="center"/>
            <w:hideMark/>
          </w:tcPr>
          <w:p w:rsidR="005B2090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可比产品成本降低率</w:t>
            </w:r>
          </w:p>
        </w:tc>
        <w:tc>
          <w:tcPr>
            <w:tcW w:w="816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1020" w:type="dxa"/>
            <w:vAlign w:val="center"/>
          </w:tcPr>
          <w:p w:rsidR="005B2090" w:rsidRDefault="005B2090">
            <w:pPr>
              <w:rPr>
                <w:rFonts w:ascii="宋体" w:hAnsi="宋体"/>
              </w:rPr>
            </w:pPr>
          </w:p>
        </w:tc>
        <w:tc>
          <w:tcPr>
            <w:tcW w:w="1065" w:type="dxa"/>
            <w:vAlign w:val="center"/>
          </w:tcPr>
          <w:p w:rsidR="005B2090" w:rsidRDefault="005B2090">
            <w:pPr>
              <w:jc w:val="center"/>
              <w:rPr>
                <w:sz w:val="24"/>
              </w:rPr>
            </w:pPr>
          </w:p>
        </w:tc>
        <w:tc>
          <w:tcPr>
            <w:tcW w:w="723" w:type="dxa"/>
            <w:vAlign w:val="center"/>
          </w:tcPr>
          <w:p w:rsidR="005B2090" w:rsidRDefault="005B2090">
            <w:pPr>
              <w:jc w:val="center"/>
              <w:rPr>
                <w:sz w:val="24"/>
              </w:rPr>
            </w:pPr>
          </w:p>
        </w:tc>
      </w:tr>
      <w:tr w:rsidR="00AB7E48" w:rsidTr="00A27D05">
        <w:trPr>
          <w:cantSplit/>
          <w:trHeight w:val="409"/>
          <w:jc w:val="center"/>
        </w:trPr>
        <w:tc>
          <w:tcPr>
            <w:tcW w:w="663" w:type="dxa"/>
            <w:vMerge w:val="restart"/>
            <w:shd w:val="clear" w:color="auto" w:fill="FFCC00"/>
            <w:vAlign w:val="center"/>
          </w:tcPr>
          <w:p w:rsidR="00AB7E48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定额资产</w:t>
            </w:r>
          </w:p>
        </w:tc>
        <w:tc>
          <w:tcPr>
            <w:tcW w:w="1696" w:type="dxa"/>
            <w:shd w:val="clear" w:color="auto" w:fill="FFCC00"/>
            <w:vAlign w:val="center"/>
            <w:hideMark/>
          </w:tcPr>
          <w:p w:rsidR="00AB7E48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平均余额</w:t>
            </w:r>
          </w:p>
        </w:tc>
        <w:tc>
          <w:tcPr>
            <w:tcW w:w="816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65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  <w:tc>
          <w:tcPr>
            <w:tcW w:w="723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</w:tr>
      <w:tr w:rsidR="00AB7E48" w:rsidTr="00A27D05">
        <w:trPr>
          <w:cantSplit/>
          <w:trHeight w:val="409"/>
          <w:jc w:val="center"/>
        </w:trPr>
        <w:tc>
          <w:tcPr>
            <w:tcW w:w="0" w:type="auto"/>
            <w:vMerge/>
            <w:shd w:val="clear" w:color="auto" w:fill="FFCC00"/>
            <w:vAlign w:val="center"/>
            <w:hideMark/>
          </w:tcPr>
          <w:p w:rsidR="00AB7E48" w:rsidRDefault="00AB7E48" w:rsidP="00A27D05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1696" w:type="dxa"/>
            <w:shd w:val="clear" w:color="auto" w:fill="FFCC00"/>
            <w:vAlign w:val="center"/>
            <w:hideMark/>
          </w:tcPr>
          <w:p w:rsidR="00AB7E48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资金率</w:t>
            </w:r>
          </w:p>
        </w:tc>
        <w:tc>
          <w:tcPr>
            <w:tcW w:w="816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65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  <w:tc>
          <w:tcPr>
            <w:tcW w:w="723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</w:tr>
      <w:tr w:rsidR="00AB7E48" w:rsidTr="00A27D05">
        <w:trPr>
          <w:cantSplit/>
          <w:trHeight w:val="409"/>
          <w:jc w:val="center"/>
        </w:trPr>
        <w:tc>
          <w:tcPr>
            <w:tcW w:w="0" w:type="auto"/>
            <w:vMerge/>
            <w:shd w:val="clear" w:color="auto" w:fill="FFCC00"/>
            <w:vAlign w:val="center"/>
            <w:hideMark/>
          </w:tcPr>
          <w:p w:rsidR="00AB7E48" w:rsidRDefault="00AB7E48" w:rsidP="00A27D05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1696" w:type="dxa"/>
            <w:shd w:val="clear" w:color="auto" w:fill="FFCC00"/>
            <w:vAlign w:val="center"/>
            <w:hideMark/>
          </w:tcPr>
          <w:p w:rsidR="00AB7E48" w:rsidRDefault="00AB7E48" w:rsidP="00A27D0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周转天数</w:t>
            </w:r>
          </w:p>
        </w:tc>
        <w:tc>
          <w:tcPr>
            <w:tcW w:w="816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20" w:type="dxa"/>
            <w:vAlign w:val="center"/>
          </w:tcPr>
          <w:p w:rsidR="00AB7E48" w:rsidRDefault="00AB7E48">
            <w:pPr>
              <w:rPr>
                <w:rFonts w:ascii="宋体" w:hAnsi="宋体"/>
              </w:rPr>
            </w:pPr>
          </w:p>
        </w:tc>
        <w:tc>
          <w:tcPr>
            <w:tcW w:w="1065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  <w:tc>
          <w:tcPr>
            <w:tcW w:w="723" w:type="dxa"/>
            <w:vAlign w:val="center"/>
          </w:tcPr>
          <w:p w:rsidR="00AB7E48" w:rsidRDefault="00AB7E48">
            <w:pPr>
              <w:jc w:val="center"/>
              <w:rPr>
                <w:sz w:val="24"/>
              </w:rPr>
            </w:pPr>
          </w:p>
        </w:tc>
      </w:tr>
    </w:tbl>
    <w:p w:rsidR="005B2090" w:rsidRDefault="00AB7E48" w:rsidP="00AB7E48">
      <w:pPr>
        <w:tabs>
          <w:tab w:val="left" w:pos="5685"/>
        </w:tabs>
      </w:pPr>
      <w:r>
        <w:tab/>
      </w:r>
    </w:p>
    <w:p w:rsidR="00EF5A8B" w:rsidRDefault="00EF5A8B"/>
    <w:p w:rsidR="00EF5A8B" w:rsidRPr="00832B43" w:rsidRDefault="00EF5A8B">
      <w:pPr>
        <w:rPr>
          <w:sz w:val="24"/>
        </w:rPr>
      </w:pPr>
    </w:p>
    <w:p w:rsidR="00EF5A8B" w:rsidRDefault="00832B43">
      <w:pPr>
        <w:widowControl/>
        <w:jc w:val="left"/>
      </w:pPr>
      <w:r w:rsidRPr="00832B43">
        <w:rPr>
          <w:rFonts w:ascii="宋体" w:hAnsi="宋体" w:cs="宋体" w:hint="eastAsia"/>
          <w:kern w:val="0"/>
          <w:sz w:val="24"/>
          <w:lang/>
        </w:rPr>
        <w:t xml:space="preserve">打开文档A4.DOCX，按下列要求创建、设置表格如【样文4-14】所示。 </w:t>
      </w:r>
      <w:r w:rsidRPr="00832B43">
        <w:rPr>
          <w:rFonts w:ascii="宋体" w:hAnsi="宋体" w:cs="宋体" w:hint="eastAsia"/>
          <w:kern w:val="0"/>
          <w:sz w:val="24"/>
          <w:lang/>
        </w:rPr>
        <w:br/>
      </w:r>
      <w:r w:rsidRPr="008430EC">
        <w:rPr>
          <w:rFonts w:ascii="宋体" w:hAnsi="宋体" w:cs="宋体" w:hint="eastAsia"/>
          <w:b/>
          <w:color w:val="FF0000"/>
          <w:kern w:val="0"/>
          <w:sz w:val="24"/>
          <w:lang/>
        </w:rPr>
        <w:t>1．创建表格并自动套用格式：</w:t>
      </w:r>
      <w:r w:rsidRPr="00832B43">
        <w:rPr>
          <w:rFonts w:ascii="宋体" w:hAnsi="宋体" w:cs="宋体" w:hint="eastAsia"/>
          <w:kern w:val="0"/>
          <w:sz w:val="24"/>
          <w:lang/>
        </w:rPr>
        <w:t xml:space="preserve">在文档的开头处创建一个4行5列的表格；以精巧型2为样式基准，为新创建的表格自动套用“浅色列表 - 强调文字颜色1”的格式。 </w:t>
      </w:r>
      <w:r w:rsidRPr="00832B43">
        <w:rPr>
          <w:rFonts w:ascii="宋体" w:hAnsi="宋体" w:cs="宋体" w:hint="eastAsia"/>
          <w:kern w:val="0"/>
          <w:sz w:val="24"/>
          <w:lang/>
        </w:rPr>
        <w:br/>
      </w:r>
      <w:r w:rsidRPr="008430EC">
        <w:rPr>
          <w:rFonts w:ascii="宋体" w:hAnsi="宋体" w:cs="宋体" w:hint="eastAsia"/>
          <w:b/>
          <w:color w:val="FF0000"/>
          <w:kern w:val="0"/>
          <w:sz w:val="24"/>
          <w:lang/>
        </w:rPr>
        <w:t>2．表格行和列的操作：</w:t>
      </w:r>
      <w:r w:rsidRPr="00832B43">
        <w:rPr>
          <w:rFonts w:ascii="宋体" w:hAnsi="宋体" w:cs="宋体" w:hint="eastAsia"/>
          <w:kern w:val="0"/>
          <w:sz w:val="24"/>
          <w:lang/>
        </w:rPr>
        <w:t xml:space="preserve">删除表格中“利润”行下方的一行（空行）；将“可比产品成本降低率”一行与“利润”一行位置互换；将除第一行之外的所有行平均分布高度。 </w:t>
      </w:r>
      <w:r w:rsidRPr="00832B43">
        <w:rPr>
          <w:rFonts w:ascii="宋体" w:hAnsi="宋体" w:cs="宋体" w:hint="eastAsia"/>
          <w:kern w:val="0"/>
          <w:sz w:val="24"/>
          <w:lang/>
        </w:rPr>
        <w:br/>
      </w:r>
      <w:r w:rsidRPr="008430EC">
        <w:rPr>
          <w:rFonts w:ascii="宋体" w:hAnsi="宋体" w:cs="宋体" w:hint="eastAsia"/>
          <w:b/>
          <w:color w:val="FF0000"/>
          <w:kern w:val="0"/>
          <w:sz w:val="24"/>
          <w:lang/>
        </w:rPr>
        <w:t>3．合并或拆分单元格：</w:t>
      </w:r>
      <w:r w:rsidRPr="00832B43">
        <w:rPr>
          <w:rFonts w:ascii="宋体" w:hAnsi="宋体" w:cs="宋体" w:hint="eastAsia"/>
          <w:kern w:val="0"/>
          <w:sz w:val="24"/>
          <w:lang/>
        </w:rPr>
        <w:t xml:space="preserve">将“定额资产”所在的单元格及其前方的一个单元格合并为一个单元格。 </w:t>
      </w:r>
      <w:r w:rsidRPr="00832B43">
        <w:rPr>
          <w:rFonts w:ascii="宋体" w:hAnsi="宋体" w:cs="宋体" w:hint="eastAsia"/>
          <w:kern w:val="0"/>
          <w:sz w:val="24"/>
          <w:lang/>
        </w:rPr>
        <w:br/>
      </w:r>
      <w:r w:rsidRPr="008430EC">
        <w:rPr>
          <w:rFonts w:ascii="宋体" w:hAnsi="宋体" w:cs="宋体" w:hint="eastAsia"/>
          <w:b/>
          <w:color w:val="FF0000"/>
          <w:kern w:val="0"/>
          <w:sz w:val="24"/>
          <w:lang/>
        </w:rPr>
        <w:t>4．表格格式：</w:t>
      </w:r>
      <w:r w:rsidRPr="00832B43">
        <w:rPr>
          <w:rFonts w:ascii="宋体" w:hAnsi="宋体" w:cs="宋体" w:hint="eastAsia"/>
          <w:kern w:val="0"/>
          <w:sz w:val="24"/>
          <w:lang/>
        </w:rPr>
        <w:t xml:space="preserve">将表格中除第一个单元格之外的各单元格格式设置为水平居中；将所有带有文本的单元格的底纹设置为金色（RGB={255，204，0}）。 </w:t>
      </w:r>
      <w:r w:rsidRPr="00832B43">
        <w:rPr>
          <w:rFonts w:ascii="宋体" w:hAnsi="宋体" w:cs="宋体" w:hint="eastAsia"/>
          <w:kern w:val="0"/>
          <w:sz w:val="24"/>
          <w:lang/>
        </w:rPr>
        <w:br/>
      </w:r>
      <w:r w:rsidRPr="008430EC">
        <w:rPr>
          <w:rFonts w:ascii="宋体" w:hAnsi="宋体" w:cs="宋体" w:hint="eastAsia"/>
          <w:b/>
          <w:color w:val="FF0000"/>
          <w:kern w:val="0"/>
          <w:sz w:val="24"/>
          <w:lang/>
        </w:rPr>
        <w:t>5．表格边框：</w:t>
      </w:r>
      <w:r w:rsidR="00D77FE1">
        <w:rPr>
          <w:rFonts w:ascii="宋体" w:hAnsi="宋体" w:cs="宋体" w:hint="eastAsia"/>
          <w:kern w:val="0"/>
          <w:sz w:val="24"/>
          <w:lang/>
        </w:rPr>
        <w:t>将表格的边框线设置为如下</w:t>
      </w:r>
      <w:r w:rsidRPr="00832B43">
        <w:rPr>
          <w:rFonts w:ascii="宋体" w:hAnsi="宋体" w:cs="宋体" w:hint="eastAsia"/>
          <w:kern w:val="0"/>
          <w:sz w:val="24"/>
          <w:lang/>
        </w:rPr>
        <w:t xml:space="preserve">所示的线型。 </w:t>
      </w:r>
    </w:p>
    <w:p w:rsidR="00EF5A8B" w:rsidRDefault="006C63E8">
      <w:r>
        <w:rPr>
          <w:noProof/>
        </w:rPr>
        <w:lastRenderedPageBreak/>
        <w:drawing>
          <wp:inline distT="0" distB="0" distL="0" distR="0">
            <wp:extent cx="5514230" cy="3829050"/>
            <wp:effectExtent l="0" t="0" r="0" b="0"/>
            <wp:docPr id="1" name="图片 1" descr="C:\Users\Administrator\Desktop\QQ图片20191008235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910082353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3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A8B" w:rsidSect="00A27D05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24B5A"/>
    <w:rsid w:val="00024B5A"/>
    <w:rsid w:val="0005742E"/>
    <w:rsid w:val="001C03BF"/>
    <w:rsid w:val="001C5E67"/>
    <w:rsid w:val="00240732"/>
    <w:rsid w:val="002822DE"/>
    <w:rsid w:val="003F2A65"/>
    <w:rsid w:val="00576A00"/>
    <w:rsid w:val="005B2090"/>
    <w:rsid w:val="00600BD0"/>
    <w:rsid w:val="006C63E8"/>
    <w:rsid w:val="00832B43"/>
    <w:rsid w:val="008430EC"/>
    <w:rsid w:val="00923F13"/>
    <w:rsid w:val="00A27D05"/>
    <w:rsid w:val="00A52CE6"/>
    <w:rsid w:val="00AB7E48"/>
    <w:rsid w:val="00BE098F"/>
    <w:rsid w:val="00C753C5"/>
    <w:rsid w:val="00C77056"/>
    <w:rsid w:val="00D77FE1"/>
    <w:rsid w:val="00DC1CFC"/>
    <w:rsid w:val="00EA0653"/>
    <w:rsid w:val="00EF5A8B"/>
    <w:rsid w:val="00FB57F3"/>
    <w:rsid w:val="1CE92CC4"/>
    <w:rsid w:val="3220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42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5742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rsid w:val="0005742E"/>
    <w:pPr>
      <w:shd w:val="clear" w:color="auto" w:fill="000080"/>
    </w:pPr>
  </w:style>
  <w:style w:type="paragraph" w:styleId="a4">
    <w:name w:val="footer"/>
    <w:basedOn w:val="a"/>
    <w:link w:val="Char"/>
    <w:uiPriority w:val="99"/>
    <w:semiHidden/>
    <w:unhideWhenUsed/>
    <w:qFormat/>
    <w:rsid w:val="0005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qFormat/>
    <w:rsid w:val="0005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742E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qFormat/>
    <w:rsid w:val="0005742E"/>
    <w:rPr>
      <w:kern w:val="2"/>
      <w:sz w:val="18"/>
      <w:szCs w:val="18"/>
    </w:rPr>
  </w:style>
  <w:style w:type="table" w:styleId="a6">
    <w:name w:val="Table Grid"/>
    <w:basedOn w:val="a1"/>
    <w:uiPriority w:val="59"/>
    <w:rsid w:val="00C7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753C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样式1"/>
    <w:basedOn w:val="20"/>
    <w:uiPriority w:val="99"/>
    <w:rsid w:val="00C753C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ubtle 2"/>
    <w:basedOn w:val="a1"/>
    <w:uiPriority w:val="99"/>
    <w:semiHidden/>
    <w:unhideWhenUsed/>
    <w:rsid w:val="00C753C5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6C63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63E8"/>
    <w:rPr>
      <w:kern w:val="2"/>
      <w:sz w:val="18"/>
      <w:szCs w:val="18"/>
    </w:rPr>
  </w:style>
  <w:style w:type="table" w:styleId="a8">
    <w:name w:val="Light Shading"/>
    <w:basedOn w:val="a1"/>
    <w:uiPriority w:val="60"/>
    <w:rsid w:val="00AB7E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AB7E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List Accent 1"/>
    <w:basedOn w:val="20"/>
    <w:uiPriority w:val="61"/>
    <w:rsid w:val="00AB7E4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Light List Accent 2"/>
    <w:basedOn w:val="a1"/>
    <w:uiPriority w:val="61"/>
    <w:rsid w:val="00AB7E4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21">
    <w:name w:val="样式2"/>
    <w:basedOn w:val="20"/>
    <w:uiPriority w:val="99"/>
    <w:qFormat/>
    <w:rsid w:val="00AB7E4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table" w:styleId="a6">
    <w:name w:val="Table Grid"/>
    <w:basedOn w:val="a1"/>
    <w:uiPriority w:val="59"/>
    <w:rsid w:val="00C7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753C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样式1"/>
    <w:basedOn w:val="20"/>
    <w:uiPriority w:val="99"/>
    <w:rsid w:val="00C753C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ubtle 2"/>
    <w:basedOn w:val="a1"/>
    <w:uiPriority w:val="99"/>
    <w:semiHidden/>
    <w:unhideWhenUsed/>
    <w:rsid w:val="00C753C5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6C63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63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E6785D-D50D-45D5-9BF3-D4A1BB29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>jia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2003年至2004年财务情况分析报告</dc:title>
  <dc:creator>wangxia</dc:creator>
  <cp:lastModifiedBy>Administrator</cp:lastModifiedBy>
  <cp:revision>2</cp:revision>
  <dcterms:created xsi:type="dcterms:W3CDTF">2019-10-09T07:56:00Z</dcterms:created>
  <dcterms:modified xsi:type="dcterms:W3CDTF">2019-10-09T07:56:00Z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