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DD8" w:rsidRPr="00A35DD8" w:rsidRDefault="00A35DD8" w:rsidP="00A35DD8">
      <w:pPr>
        <w:spacing w:after="0" w:line="240" w:lineRule="auto"/>
        <w:rPr>
          <w:rFonts w:ascii="Trebuchet MS" w:eastAsia="Times New Roman" w:hAnsi="Trebuchet MS" w:cs="Arial"/>
          <w:b/>
          <w:spacing w:val="40"/>
          <w:sz w:val="24"/>
          <w:szCs w:val="24"/>
          <w:u w:val="single"/>
          <w:lang w:eastAsia="fr-FR"/>
        </w:rPr>
      </w:pPr>
    </w:p>
    <w:bookmarkStart w:id="0" w:name="_Toc496704280" w:displacedByCustomXml="next"/>
    <w:sdt>
      <w:sdtPr>
        <w:rPr>
          <w:rFonts w:asciiTheme="minorHAnsi" w:eastAsiaTheme="minorEastAsia" w:hAnsiTheme="minorHAnsi" w:cstheme="minorBidi"/>
          <w:b/>
          <w:color w:val="auto"/>
          <w:sz w:val="32"/>
          <w:szCs w:val="22"/>
        </w:rPr>
        <w:id w:val="19882"/>
        <w:docPartObj>
          <w:docPartGallery w:val="Table of Contents"/>
          <w:docPartUnique/>
        </w:docPartObj>
      </w:sdtPr>
      <w:sdtEndPr>
        <w:rPr>
          <w:bCs/>
          <w:sz w:val="20"/>
          <w:szCs w:val="20"/>
        </w:rPr>
      </w:sdtEndPr>
      <w:sdtContent>
        <w:p w:rsidR="0077548B" w:rsidRDefault="00393709" w:rsidP="007365DB">
          <w:pPr>
            <w:pStyle w:val="En-ttedetabledesmatires"/>
            <w:jc w:val="both"/>
            <w:rPr>
              <w:b/>
              <w:sz w:val="40"/>
            </w:rPr>
          </w:pPr>
          <w:r>
            <w:rPr>
              <w:b/>
              <w:sz w:val="40"/>
            </w:rPr>
            <w:t>TABLE DES MATIERES</w:t>
          </w:r>
        </w:p>
        <w:p w:rsidR="00211B77" w:rsidRPr="00211B77" w:rsidRDefault="00211B77" w:rsidP="00211B77"/>
        <w:p w:rsidR="0077548B" w:rsidRPr="0077548B" w:rsidRDefault="0077548B" w:rsidP="007365DB">
          <w:pPr>
            <w:jc w:val="both"/>
          </w:pPr>
          <w:r w:rsidRPr="0077548B">
            <w:rPr>
              <w:b/>
              <w:bCs/>
              <w:sz w:val="32"/>
            </w:rPr>
            <w:t>INTRODUCTION</w:t>
          </w:r>
          <w:r>
            <w:t xml:space="preserve">…………………………………………………………………………………………………………………………………………………………………………………………………………………………… </w:t>
          </w:r>
          <w:r w:rsidRPr="005D0355">
            <w:rPr>
              <w:b/>
            </w:rPr>
            <w:t>2</w:t>
          </w:r>
        </w:p>
        <w:p w:rsidR="00AA71E9" w:rsidRDefault="00E52D68">
          <w:pPr>
            <w:pStyle w:val="TM2"/>
            <w:rPr>
              <w:rFonts w:asciiTheme="minorHAnsi" w:eastAsiaTheme="minorEastAsia" w:hAnsiTheme="minorHAnsi" w:cstheme="minorBidi"/>
              <w:b w:val="0"/>
              <w:bCs w:val="0"/>
              <w:noProof/>
              <w:sz w:val="22"/>
              <w:szCs w:val="22"/>
            </w:rPr>
          </w:pPr>
          <w:r w:rsidRPr="0077548B">
            <w:fldChar w:fldCharType="begin"/>
          </w:r>
          <w:r w:rsidR="00F86A83" w:rsidRPr="0077548B">
            <w:instrText xml:space="preserve"> TOC \o "1-3" \h \z \u </w:instrText>
          </w:r>
          <w:r w:rsidRPr="0077548B">
            <w:fldChar w:fldCharType="separate"/>
          </w:r>
          <w:hyperlink w:anchor="_Toc57883931" w:history="1">
            <w:r w:rsidR="00AA71E9" w:rsidRPr="0006516C">
              <w:rPr>
                <w:rStyle w:val="Lienhypertexte"/>
                <w:rFonts w:ascii="Trebuchet MS" w:hAnsi="Trebuchet MS" w:cs="Times New Roman"/>
                <w:noProof/>
              </w:rPr>
              <w:t>I.1</w:t>
            </w:r>
            <w:r w:rsidR="00AA71E9">
              <w:rPr>
                <w:rFonts w:asciiTheme="minorHAnsi" w:eastAsiaTheme="minorEastAsia" w:hAnsiTheme="minorHAnsi" w:cstheme="minorBidi"/>
                <w:b w:val="0"/>
                <w:bCs w:val="0"/>
                <w:noProof/>
                <w:sz w:val="22"/>
                <w:szCs w:val="22"/>
              </w:rPr>
              <w:tab/>
            </w:r>
            <w:r w:rsidR="00AA71E9" w:rsidRPr="0006516C">
              <w:rPr>
                <w:rStyle w:val="Lienhypertexte"/>
                <w:rFonts w:ascii="Trebuchet MS" w:hAnsi="Trebuchet MS" w:cs="Times New Roman"/>
                <w:noProof/>
              </w:rPr>
              <w:t>ETAT D’EXECUTION DU BUDGET 2018 AU 31/12/2018</w:t>
            </w:r>
            <w:r w:rsidR="00AA71E9">
              <w:rPr>
                <w:noProof/>
                <w:webHidden/>
              </w:rPr>
              <w:tab/>
            </w:r>
            <w:r w:rsidR="00AA71E9">
              <w:rPr>
                <w:noProof/>
                <w:webHidden/>
              </w:rPr>
              <w:fldChar w:fldCharType="begin"/>
            </w:r>
            <w:r w:rsidR="00AA71E9">
              <w:rPr>
                <w:noProof/>
                <w:webHidden/>
              </w:rPr>
              <w:instrText xml:space="preserve"> PAGEREF _Toc57883931 \h </w:instrText>
            </w:r>
            <w:r w:rsidR="00AA71E9">
              <w:rPr>
                <w:noProof/>
                <w:webHidden/>
              </w:rPr>
            </w:r>
            <w:r w:rsidR="00AA71E9">
              <w:rPr>
                <w:noProof/>
                <w:webHidden/>
              </w:rPr>
              <w:fldChar w:fldCharType="separate"/>
            </w:r>
            <w:r w:rsidR="00AA71E9">
              <w:rPr>
                <w:noProof/>
                <w:webHidden/>
              </w:rPr>
              <w:t>5</w:t>
            </w:r>
            <w:r w:rsidR="00AA71E9">
              <w:rPr>
                <w:noProof/>
                <w:webHidden/>
              </w:rPr>
              <w:fldChar w:fldCharType="end"/>
            </w:r>
          </w:hyperlink>
        </w:p>
        <w:p w:rsidR="00AA71E9" w:rsidRDefault="00833BBD">
          <w:pPr>
            <w:pStyle w:val="TM2"/>
            <w:rPr>
              <w:rFonts w:asciiTheme="minorHAnsi" w:eastAsiaTheme="minorEastAsia" w:hAnsiTheme="minorHAnsi" w:cstheme="minorBidi"/>
              <w:b w:val="0"/>
              <w:bCs w:val="0"/>
              <w:noProof/>
              <w:sz w:val="22"/>
              <w:szCs w:val="22"/>
            </w:rPr>
          </w:pPr>
          <w:hyperlink w:anchor="_Toc57883932" w:history="1">
            <w:r w:rsidR="00AA71E9" w:rsidRPr="0006516C">
              <w:rPr>
                <w:rStyle w:val="Lienhypertexte"/>
                <w:rFonts w:ascii="Trebuchet MS" w:hAnsi="Trebuchet MS" w:cs="Times New Roman"/>
                <w:noProof/>
              </w:rPr>
              <w:t>ETAT D’EXECUTION DU BUDGET 2019 AU 31/12/2019</w:t>
            </w:r>
            <w:r w:rsidR="00AA71E9">
              <w:rPr>
                <w:noProof/>
                <w:webHidden/>
              </w:rPr>
              <w:tab/>
            </w:r>
            <w:r w:rsidR="00AA71E9">
              <w:rPr>
                <w:noProof/>
                <w:webHidden/>
              </w:rPr>
              <w:fldChar w:fldCharType="begin"/>
            </w:r>
            <w:r w:rsidR="00AA71E9">
              <w:rPr>
                <w:noProof/>
                <w:webHidden/>
              </w:rPr>
              <w:instrText xml:space="preserve"> PAGEREF _Toc57883932 \h </w:instrText>
            </w:r>
            <w:r w:rsidR="00AA71E9">
              <w:rPr>
                <w:noProof/>
                <w:webHidden/>
              </w:rPr>
            </w:r>
            <w:r w:rsidR="00AA71E9">
              <w:rPr>
                <w:noProof/>
                <w:webHidden/>
              </w:rPr>
              <w:fldChar w:fldCharType="separate"/>
            </w:r>
            <w:r w:rsidR="00AA71E9">
              <w:rPr>
                <w:noProof/>
                <w:webHidden/>
              </w:rPr>
              <w:t>7</w:t>
            </w:r>
            <w:r w:rsidR="00AA71E9">
              <w:rPr>
                <w:noProof/>
                <w:webHidden/>
              </w:rPr>
              <w:fldChar w:fldCharType="end"/>
            </w:r>
          </w:hyperlink>
        </w:p>
        <w:p w:rsidR="00AA71E9" w:rsidRDefault="00833BBD">
          <w:pPr>
            <w:pStyle w:val="TM2"/>
            <w:rPr>
              <w:rFonts w:asciiTheme="minorHAnsi" w:eastAsiaTheme="minorEastAsia" w:hAnsiTheme="minorHAnsi" w:cstheme="minorBidi"/>
              <w:b w:val="0"/>
              <w:bCs w:val="0"/>
              <w:noProof/>
              <w:sz w:val="22"/>
              <w:szCs w:val="22"/>
            </w:rPr>
          </w:pPr>
          <w:hyperlink w:anchor="_Toc57883933" w:history="1">
            <w:r w:rsidR="00AA71E9" w:rsidRPr="0006516C">
              <w:rPr>
                <w:rStyle w:val="Lienhypertexte"/>
                <w:rFonts w:ascii="Trebuchet MS" w:hAnsi="Trebuchet MS" w:cs="Times New Roman"/>
                <w:noProof/>
              </w:rPr>
              <w:t>ETAT D’EXECUTION DU BUDGET 2020 AU 31/10/2020</w:t>
            </w:r>
            <w:r w:rsidR="00AA71E9">
              <w:rPr>
                <w:noProof/>
                <w:webHidden/>
              </w:rPr>
              <w:tab/>
            </w:r>
            <w:r w:rsidR="00AA71E9">
              <w:rPr>
                <w:noProof/>
                <w:webHidden/>
              </w:rPr>
              <w:fldChar w:fldCharType="begin"/>
            </w:r>
            <w:r w:rsidR="00AA71E9">
              <w:rPr>
                <w:noProof/>
                <w:webHidden/>
              </w:rPr>
              <w:instrText xml:space="preserve"> PAGEREF _Toc57883933 \h </w:instrText>
            </w:r>
            <w:r w:rsidR="00AA71E9">
              <w:rPr>
                <w:noProof/>
                <w:webHidden/>
              </w:rPr>
            </w:r>
            <w:r w:rsidR="00AA71E9">
              <w:rPr>
                <w:noProof/>
                <w:webHidden/>
              </w:rPr>
              <w:fldChar w:fldCharType="separate"/>
            </w:r>
            <w:r w:rsidR="00AA71E9">
              <w:rPr>
                <w:noProof/>
                <w:webHidden/>
              </w:rPr>
              <w:t>10</w:t>
            </w:r>
            <w:r w:rsidR="00AA71E9">
              <w:rPr>
                <w:noProof/>
                <w:webHidden/>
              </w:rPr>
              <w:fldChar w:fldCharType="end"/>
            </w:r>
          </w:hyperlink>
        </w:p>
        <w:p w:rsidR="00AA71E9" w:rsidRDefault="00833BBD">
          <w:pPr>
            <w:pStyle w:val="TM2"/>
            <w:rPr>
              <w:rFonts w:asciiTheme="minorHAnsi" w:eastAsiaTheme="minorEastAsia" w:hAnsiTheme="minorHAnsi" w:cstheme="minorBidi"/>
              <w:b w:val="0"/>
              <w:bCs w:val="0"/>
              <w:noProof/>
              <w:sz w:val="22"/>
              <w:szCs w:val="22"/>
            </w:rPr>
          </w:pPr>
          <w:hyperlink w:anchor="_Toc57883934" w:history="1">
            <w:r w:rsidR="00AA71E9" w:rsidRPr="0006516C">
              <w:rPr>
                <w:rStyle w:val="Lienhypertexte"/>
                <w:rFonts w:ascii="Trebuchet MS" w:hAnsi="Trebuchet MS" w:cs="Times New Roman"/>
                <w:noProof/>
              </w:rPr>
              <w:t>I.2</w:t>
            </w:r>
            <w:r w:rsidR="00AA71E9">
              <w:rPr>
                <w:rFonts w:asciiTheme="minorHAnsi" w:eastAsiaTheme="minorEastAsia" w:hAnsiTheme="minorHAnsi" w:cstheme="minorBidi"/>
                <w:b w:val="0"/>
                <w:bCs w:val="0"/>
                <w:noProof/>
                <w:sz w:val="22"/>
                <w:szCs w:val="22"/>
              </w:rPr>
              <w:tab/>
            </w:r>
            <w:r w:rsidR="00AA71E9" w:rsidRPr="0006516C">
              <w:rPr>
                <w:rStyle w:val="Lienhypertexte"/>
                <w:rFonts w:ascii="Trebuchet MS" w:hAnsi="Trebuchet MS" w:cs="Times New Roman"/>
                <w:noProof/>
              </w:rPr>
              <w:t>EVOLUTION DES RECETTES RECOUVREES</w:t>
            </w:r>
            <w:r w:rsidR="00AA71E9">
              <w:rPr>
                <w:noProof/>
                <w:webHidden/>
              </w:rPr>
              <w:tab/>
            </w:r>
            <w:r w:rsidR="00AA71E9">
              <w:rPr>
                <w:noProof/>
                <w:webHidden/>
              </w:rPr>
              <w:fldChar w:fldCharType="begin"/>
            </w:r>
            <w:r w:rsidR="00AA71E9">
              <w:rPr>
                <w:noProof/>
                <w:webHidden/>
              </w:rPr>
              <w:instrText xml:space="preserve"> PAGEREF _Toc57883934 \h </w:instrText>
            </w:r>
            <w:r w:rsidR="00AA71E9">
              <w:rPr>
                <w:noProof/>
                <w:webHidden/>
              </w:rPr>
            </w:r>
            <w:r w:rsidR="00AA71E9">
              <w:rPr>
                <w:noProof/>
                <w:webHidden/>
              </w:rPr>
              <w:fldChar w:fldCharType="separate"/>
            </w:r>
            <w:r w:rsidR="00AA71E9">
              <w:rPr>
                <w:noProof/>
                <w:webHidden/>
              </w:rPr>
              <w:t>13</w:t>
            </w:r>
            <w:r w:rsidR="00AA71E9">
              <w:rPr>
                <w:noProof/>
                <w:webHidden/>
              </w:rPr>
              <w:fldChar w:fldCharType="end"/>
            </w:r>
          </w:hyperlink>
        </w:p>
        <w:p w:rsidR="00AA71E9" w:rsidRDefault="00833BBD">
          <w:pPr>
            <w:pStyle w:val="TM2"/>
            <w:rPr>
              <w:rFonts w:asciiTheme="minorHAnsi" w:eastAsiaTheme="minorEastAsia" w:hAnsiTheme="minorHAnsi" w:cstheme="minorBidi"/>
              <w:b w:val="0"/>
              <w:bCs w:val="0"/>
              <w:noProof/>
              <w:sz w:val="22"/>
              <w:szCs w:val="22"/>
            </w:rPr>
          </w:pPr>
          <w:hyperlink w:anchor="_Toc57883935" w:history="1">
            <w:r w:rsidR="00AA71E9" w:rsidRPr="0006516C">
              <w:rPr>
                <w:rStyle w:val="Lienhypertexte"/>
                <w:rFonts w:ascii="Trebuchet MS" w:hAnsi="Trebuchet MS" w:cs="Times New Roman"/>
                <w:noProof/>
              </w:rPr>
              <w:t>I.3</w:t>
            </w:r>
            <w:r w:rsidR="00AA71E9">
              <w:rPr>
                <w:rFonts w:asciiTheme="minorHAnsi" w:eastAsiaTheme="minorEastAsia" w:hAnsiTheme="minorHAnsi" w:cstheme="minorBidi"/>
                <w:b w:val="0"/>
                <w:bCs w:val="0"/>
                <w:noProof/>
                <w:sz w:val="22"/>
                <w:szCs w:val="22"/>
              </w:rPr>
              <w:tab/>
            </w:r>
            <w:r w:rsidR="00AA71E9" w:rsidRPr="0006516C">
              <w:rPr>
                <w:rStyle w:val="Lienhypertexte"/>
                <w:rFonts w:ascii="Trebuchet MS" w:hAnsi="Trebuchet MS" w:cs="Times New Roman"/>
                <w:noProof/>
              </w:rPr>
              <w:t>EVOLUTION DES DEPENSES MANDATEES</w:t>
            </w:r>
            <w:r w:rsidR="00AA71E9">
              <w:rPr>
                <w:noProof/>
                <w:webHidden/>
              </w:rPr>
              <w:tab/>
            </w:r>
            <w:r w:rsidR="00AA71E9">
              <w:rPr>
                <w:noProof/>
                <w:webHidden/>
              </w:rPr>
              <w:fldChar w:fldCharType="begin"/>
            </w:r>
            <w:r w:rsidR="00AA71E9">
              <w:rPr>
                <w:noProof/>
                <w:webHidden/>
              </w:rPr>
              <w:instrText xml:space="preserve"> PAGEREF _Toc57883935 \h </w:instrText>
            </w:r>
            <w:r w:rsidR="00AA71E9">
              <w:rPr>
                <w:noProof/>
                <w:webHidden/>
              </w:rPr>
            </w:r>
            <w:r w:rsidR="00AA71E9">
              <w:rPr>
                <w:noProof/>
                <w:webHidden/>
              </w:rPr>
              <w:fldChar w:fldCharType="separate"/>
            </w:r>
            <w:r w:rsidR="00AA71E9">
              <w:rPr>
                <w:noProof/>
                <w:webHidden/>
              </w:rPr>
              <w:t>14</w:t>
            </w:r>
            <w:r w:rsidR="00AA71E9">
              <w:rPr>
                <w:noProof/>
                <w:webHidden/>
              </w:rPr>
              <w:fldChar w:fldCharType="end"/>
            </w:r>
          </w:hyperlink>
        </w:p>
        <w:p w:rsidR="00AA71E9" w:rsidRDefault="00833BBD">
          <w:pPr>
            <w:pStyle w:val="TM2"/>
            <w:rPr>
              <w:rFonts w:asciiTheme="minorHAnsi" w:eastAsiaTheme="minorEastAsia" w:hAnsiTheme="minorHAnsi" w:cstheme="minorBidi"/>
              <w:b w:val="0"/>
              <w:bCs w:val="0"/>
              <w:noProof/>
              <w:sz w:val="22"/>
              <w:szCs w:val="22"/>
            </w:rPr>
          </w:pPr>
          <w:hyperlink w:anchor="_Toc57883936" w:history="1">
            <w:r w:rsidR="00AA71E9" w:rsidRPr="0006516C">
              <w:rPr>
                <w:rStyle w:val="Lienhypertexte"/>
                <w:rFonts w:ascii="Trebuchet MS" w:hAnsi="Trebuchet MS" w:cs="Times New Roman"/>
                <w:noProof/>
              </w:rPr>
              <w:t>II.1</w:t>
            </w:r>
            <w:r w:rsidR="00AA71E9">
              <w:rPr>
                <w:rFonts w:asciiTheme="minorHAnsi" w:eastAsiaTheme="minorEastAsia" w:hAnsiTheme="minorHAnsi" w:cstheme="minorBidi"/>
                <w:b w:val="0"/>
                <w:bCs w:val="0"/>
                <w:noProof/>
                <w:sz w:val="22"/>
                <w:szCs w:val="22"/>
              </w:rPr>
              <w:tab/>
            </w:r>
            <w:r w:rsidR="00AA71E9" w:rsidRPr="0006516C">
              <w:rPr>
                <w:rStyle w:val="Lienhypertexte"/>
                <w:rFonts w:ascii="Trebuchet MS" w:hAnsi="Trebuchet MS" w:cs="Times New Roman"/>
                <w:noProof/>
              </w:rPr>
              <w:t>CONTEXTE DE L’ELABORATION DU BUDGET 2021</w:t>
            </w:r>
            <w:r w:rsidR="00AA71E9">
              <w:rPr>
                <w:noProof/>
                <w:webHidden/>
              </w:rPr>
              <w:tab/>
            </w:r>
            <w:r w:rsidR="00AA71E9">
              <w:rPr>
                <w:noProof/>
                <w:webHidden/>
              </w:rPr>
              <w:fldChar w:fldCharType="begin"/>
            </w:r>
            <w:r w:rsidR="00AA71E9">
              <w:rPr>
                <w:noProof/>
                <w:webHidden/>
              </w:rPr>
              <w:instrText xml:space="preserve"> PAGEREF _Toc57883936 \h </w:instrText>
            </w:r>
            <w:r w:rsidR="00AA71E9">
              <w:rPr>
                <w:noProof/>
                <w:webHidden/>
              </w:rPr>
            </w:r>
            <w:r w:rsidR="00AA71E9">
              <w:rPr>
                <w:noProof/>
                <w:webHidden/>
              </w:rPr>
              <w:fldChar w:fldCharType="separate"/>
            </w:r>
            <w:r w:rsidR="00AA71E9">
              <w:rPr>
                <w:noProof/>
                <w:webHidden/>
              </w:rPr>
              <w:t>17</w:t>
            </w:r>
            <w:r w:rsidR="00AA71E9">
              <w:rPr>
                <w:noProof/>
                <w:webHidden/>
              </w:rPr>
              <w:fldChar w:fldCharType="end"/>
            </w:r>
          </w:hyperlink>
        </w:p>
        <w:p w:rsidR="00AA71E9" w:rsidRDefault="00833BBD">
          <w:pPr>
            <w:pStyle w:val="TM2"/>
            <w:rPr>
              <w:rFonts w:asciiTheme="minorHAnsi" w:eastAsiaTheme="minorEastAsia" w:hAnsiTheme="minorHAnsi" w:cstheme="minorBidi"/>
              <w:b w:val="0"/>
              <w:bCs w:val="0"/>
              <w:noProof/>
              <w:sz w:val="22"/>
              <w:szCs w:val="22"/>
            </w:rPr>
          </w:pPr>
          <w:hyperlink w:anchor="_Toc57883937" w:history="1">
            <w:r w:rsidR="00AA71E9" w:rsidRPr="0006516C">
              <w:rPr>
                <w:rStyle w:val="Lienhypertexte"/>
                <w:rFonts w:ascii="Trebuchet MS" w:hAnsi="Trebuchet MS" w:cs="Times New Roman"/>
                <w:noProof/>
              </w:rPr>
              <w:t>II.2</w:t>
            </w:r>
            <w:r w:rsidR="00AA71E9">
              <w:rPr>
                <w:rFonts w:asciiTheme="minorHAnsi" w:eastAsiaTheme="minorEastAsia" w:hAnsiTheme="minorHAnsi" w:cstheme="minorBidi"/>
                <w:b w:val="0"/>
                <w:bCs w:val="0"/>
                <w:noProof/>
                <w:sz w:val="22"/>
                <w:szCs w:val="22"/>
              </w:rPr>
              <w:tab/>
            </w:r>
            <w:r w:rsidR="00AA71E9" w:rsidRPr="0006516C">
              <w:rPr>
                <w:rStyle w:val="Lienhypertexte"/>
                <w:rFonts w:ascii="Trebuchet MS" w:hAnsi="Trebuchet MS" w:cs="Times New Roman"/>
                <w:noProof/>
              </w:rPr>
              <w:t>LES PREVISIONS DE RECETTES</w:t>
            </w:r>
            <w:r w:rsidR="00AA71E9">
              <w:rPr>
                <w:noProof/>
                <w:webHidden/>
              </w:rPr>
              <w:tab/>
            </w:r>
            <w:r w:rsidR="00AA71E9">
              <w:rPr>
                <w:noProof/>
                <w:webHidden/>
              </w:rPr>
              <w:fldChar w:fldCharType="begin"/>
            </w:r>
            <w:r w:rsidR="00AA71E9">
              <w:rPr>
                <w:noProof/>
                <w:webHidden/>
              </w:rPr>
              <w:instrText xml:space="preserve"> PAGEREF _Toc57883937 \h </w:instrText>
            </w:r>
            <w:r w:rsidR="00AA71E9">
              <w:rPr>
                <w:noProof/>
                <w:webHidden/>
              </w:rPr>
            </w:r>
            <w:r w:rsidR="00AA71E9">
              <w:rPr>
                <w:noProof/>
                <w:webHidden/>
              </w:rPr>
              <w:fldChar w:fldCharType="separate"/>
            </w:r>
            <w:r w:rsidR="00AA71E9">
              <w:rPr>
                <w:noProof/>
                <w:webHidden/>
              </w:rPr>
              <w:t>18</w:t>
            </w:r>
            <w:r w:rsidR="00AA71E9">
              <w:rPr>
                <w:noProof/>
                <w:webHidden/>
              </w:rPr>
              <w:fldChar w:fldCharType="end"/>
            </w:r>
          </w:hyperlink>
        </w:p>
        <w:p w:rsidR="00AA71E9" w:rsidRDefault="00833BBD">
          <w:pPr>
            <w:pStyle w:val="TM3"/>
            <w:tabs>
              <w:tab w:val="left" w:pos="960"/>
              <w:tab w:val="right" w:pos="14874"/>
            </w:tabs>
            <w:rPr>
              <w:rFonts w:asciiTheme="minorHAnsi" w:eastAsiaTheme="minorEastAsia" w:hAnsiTheme="minorHAnsi" w:cstheme="minorBidi"/>
              <w:noProof/>
              <w:sz w:val="22"/>
              <w:szCs w:val="22"/>
            </w:rPr>
          </w:pPr>
          <w:hyperlink w:anchor="_Toc57883941" w:history="1">
            <w:r w:rsidR="00AA71E9" w:rsidRPr="0006516C">
              <w:rPr>
                <w:rStyle w:val="Lienhypertexte"/>
                <w:rFonts w:ascii="Trebuchet MS" w:hAnsi="Trebuchet MS" w:cs="Times New Roman"/>
                <w:b/>
                <w:bCs/>
                <w:noProof/>
              </w:rPr>
              <w:t>II.2.1</w:t>
            </w:r>
            <w:r w:rsidR="00AA71E9">
              <w:rPr>
                <w:rFonts w:asciiTheme="minorHAnsi" w:eastAsiaTheme="minorEastAsia" w:hAnsiTheme="minorHAnsi" w:cstheme="minorBidi"/>
                <w:noProof/>
                <w:sz w:val="22"/>
                <w:szCs w:val="22"/>
              </w:rPr>
              <w:tab/>
            </w:r>
            <w:r w:rsidR="00AA71E9" w:rsidRPr="0006516C">
              <w:rPr>
                <w:rStyle w:val="Lienhypertexte"/>
                <w:rFonts w:ascii="Trebuchet MS" w:hAnsi="Trebuchet MS" w:cs="Times New Roman"/>
                <w:b/>
                <w:bCs/>
                <w:noProof/>
              </w:rPr>
              <w:t>Les recettes propres</w:t>
            </w:r>
            <w:r w:rsidR="00AA71E9">
              <w:rPr>
                <w:noProof/>
                <w:webHidden/>
              </w:rPr>
              <w:tab/>
            </w:r>
            <w:r w:rsidR="00AA71E9">
              <w:rPr>
                <w:noProof/>
                <w:webHidden/>
              </w:rPr>
              <w:fldChar w:fldCharType="begin"/>
            </w:r>
            <w:r w:rsidR="00AA71E9">
              <w:rPr>
                <w:noProof/>
                <w:webHidden/>
              </w:rPr>
              <w:instrText xml:space="preserve"> PAGEREF _Toc57883941 \h </w:instrText>
            </w:r>
            <w:r w:rsidR="00AA71E9">
              <w:rPr>
                <w:noProof/>
                <w:webHidden/>
              </w:rPr>
            </w:r>
            <w:r w:rsidR="00AA71E9">
              <w:rPr>
                <w:noProof/>
                <w:webHidden/>
              </w:rPr>
              <w:fldChar w:fldCharType="separate"/>
            </w:r>
            <w:r w:rsidR="00AA71E9">
              <w:rPr>
                <w:noProof/>
                <w:webHidden/>
              </w:rPr>
              <w:t>18</w:t>
            </w:r>
            <w:r w:rsidR="00AA71E9">
              <w:rPr>
                <w:noProof/>
                <w:webHidden/>
              </w:rPr>
              <w:fldChar w:fldCharType="end"/>
            </w:r>
          </w:hyperlink>
        </w:p>
        <w:p w:rsidR="00AA71E9" w:rsidRDefault="00833BBD">
          <w:pPr>
            <w:pStyle w:val="TM3"/>
            <w:tabs>
              <w:tab w:val="left" w:pos="960"/>
              <w:tab w:val="right" w:pos="14874"/>
            </w:tabs>
            <w:rPr>
              <w:rFonts w:asciiTheme="minorHAnsi" w:eastAsiaTheme="minorEastAsia" w:hAnsiTheme="minorHAnsi" w:cstheme="minorBidi"/>
              <w:noProof/>
              <w:sz w:val="22"/>
              <w:szCs w:val="22"/>
            </w:rPr>
          </w:pPr>
          <w:hyperlink w:anchor="_Toc57883942" w:history="1">
            <w:r w:rsidR="00AA71E9" w:rsidRPr="0006516C">
              <w:rPr>
                <w:rStyle w:val="Lienhypertexte"/>
                <w:rFonts w:ascii="Trebuchet MS" w:hAnsi="Trebuchet MS" w:cs="Times New Roman"/>
                <w:b/>
                <w:bCs/>
                <w:noProof/>
              </w:rPr>
              <w:t>II.2.2</w:t>
            </w:r>
            <w:r w:rsidR="00AA71E9">
              <w:rPr>
                <w:rFonts w:asciiTheme="minorHAnsi" w:eastAsiaTheme="minorEastAsia" w:hAnsiTheme="minorHAnsi" w:cstheme="minorBidi"/>
                <w:noProof/>
                <w:sz w:val="22"/>
                <w:szCs w:val="22"/>
              </w:rPr>
              <w:tab/>
            </w:r>
            <w:r w:rsidR="00AA71E9" w:rsidRPr="0006516C">
              <w:rPr>
                <w:rStyle w:val="Lienhypertexte"/>
                <w:rFonts w:ascii="Trebuchet MS" w:hAnsi="Trebuchet MS" w:cs="Times New Roman"/>
                <w:b/>
                <w:bCs/>
                <w:noProof/>
              </w:rPr>
              <w:t>Les subventions</w:t>
            </w:r>
            <w:r w:rsidR="00AA71E9">
              <w:rPr>
                <w:noProof/>
                <w:webHidden/>
              </w:rPr>
              <w:tab/>
            </w:r>
            <w:r w:rsidR="00AA71E9">
              <w:rPr>
                <w:noProof/>
                <w:webHidden/>
              </w:rPr>
              <w:fldChar w:fldCharType="begin"/>
            </w:r>
            <w:r w:rsidR="00AA71E9">
              <w:rPr>
                <w:noProof/>
                <w:webHidden/>
              </w:rPr>
              <w:instrText xml:space="preserve"> PAGEREF _Toc57883942 \h </w:instrText>
            </w:r>
            <w:r w:rsidR="00AA71E9">
              <w:rPr>
                <w:noProof/>
                <w:webHidden/>
              </w:rPr>
            </w:r>
            <w:r w:rsidR="00AA71E9">
              <w:rPr>
                <w:noProof/>
                <w:webHidden/>
              </w:rPr>
              <w:fldChar w:fldCharType="separate"/>
            </w:r>
            <w:r w:rsidR="00AA71E9">
              <w:rPr>
                <w:noProof/>
                <w:webHidden/>
              </w:rPr>
              <w:t>19</w:t>
            </w:r>
            <w:r w:rsidR="00AA71E9">
              <w:rPr>
                <w:noProof/>
                <w:webHidden/>
              </w:rPr>
              <w:fldChar w:fldCharType="end"/>
            </w:r>
          </w:hyperlink>
        </w:p>
        <w:p w:rsidR="00AA71E9" w:rsidRDefault="00833BBD">
          <w:pPr>
            <w:pStyle w:val="TM2"/>
            <w:rPr>
              <w:rFonts w:asciiTheme="minorHAnsi" w:eastAsiaTheme="minorEastAsia" w:hAnsiTheme="minorHAnsi" w:cstheme="minorBidi"/>
              <w:b w:val="0"/>
              <w:bCs w:val="0"/>
              <w:noProof/>
              <w:sz w:val="22"/>
              <w:szCs w:val="22"/>
            </w:rPr>
          </w:pPr>
          <w:hyperlink w:anchor="_Toc57883943" w:history="1">
            <w:r w:rsidR="00AA71E9" w:rsidRPr="0006516C">
              <w:rPr>
                <w:rStyle w:val="Lienhypertexte"/>
                <w:rFonts w:ascii="Trebuchet MS" w:hAnsi="Trebuchet MS" w:cs="Times New Roman"/>
                <w:noProof/>
              </w:rPr>
              <w:t>II.3</w:t>
            </w:r>
            <w:r w:rsidR="00AA71E9">
              <w:rPr>
                <w:rFonts w:asciiTheme="minorHAnsi" w:eastAsiaTheme="minorEastAsia" w:hAnsiTheme="minorHAnsi" w:cstheme="minorBidi"/>
                <w:b w:val="0"/>
                <w:bCs w:val="0"/>
                <w:noProof/>
                <w:sz w:val="22"/>
                <w:szCs w:val="22"/>
              </w:rPr>
              <w:tab/>
            </w:r>
            <w:r w:rsidR="00AA71E9" w:rsidRPr="0006516C">
              <w:rPr>
                <w:rStyle w:val="Lienhypertexte"/>
                <w:rFonts w:ascii="Trebuchet MS" w:hAnsi="Trebuchet MS" w:cs="Times New Roman"/>
                <w:noProof/>
              </w:rPr>
              <w:t>LES PREVISIONS DE DEPENSES</w:t>
            </w:r>
            <w:r w:rsidR="00AA71E9">
              <w:rPr>
                <w:noProof/>
                <w:webHidden/>
              </w:rPr>
              <w:tab/>
            </w:r>
            <w:r w:rsidR="00AA71E9">
              <w:rPr>
                <w:noProof/>
                <w:webHidden/>
              </w:rPr>
              <w:fldChar w:fldCharType="begin"/>
            </w:r>
            <w:r w:rsidR="00AA71E9">
              <w:rPr>
                <w:noProof/>
                <w:webHidden/>
              </w:rPr>
              <w:instrText xml:space="preserve"> PAGEREF _Toc57883943 \h </w:instrText>
            </w:r>
            <w:r w:rsidR="00AA71E9">
              <w:rPr>
                <w:noProof/>
                <w:webHidden/>
              </w:rPr>
            </w:r>
            <w:r w:rsidR="00AA71E9">
              <w:rPr>
                <w:noProof/>
                <w:webHidden/>
              </w:rPr>
              <w:fldChar w:fldCharType="separate"/>
            </w:r>
            <w:r w:rsidR="00AA71E9">
              <w:rPr>
                <w:noProof/>
                <w:webHidden/>
              </w:rPr>
              <w:t>20</w:t>
            </w:r>
            <w:r w:rsidR="00AA71E9">
              <w:rPr>
                <w:noProof/>
                <w:webHidden/>
              </w:rPr>
              <w:fldChar w:fldCharType="end"/>
            </w:r>
          </w:hyperlink>
        </w:p>
        <w:p w:rsidR="00AA71E9" w:rsidRDefault="00833BBD">
          <w:pPr>
            <w:pStyle w:val="TM3"/>
            <w:tabs>
              <w:tab w:val="right" w:pos="14874"/>
            </w:tabs>
            <w:rPr>
              <w:rFonts w:asciiTheme="minorHAnsi" w:eastAsiaTheme="minorEastAsia" w:hAnsiTheme="minorHAnsi" w:cstheme="minorBidi"/>
              <w:noProof/>
              <w:sz w:val="22"/>
              <w:szCs w:val="22"/>
            </w:rPr>
          </w:pPr>
          <w:hyperlink w:anchor="_Toc57883949" w:history="1">
            <w:r w:rsidR="00AA71E9" w:rsidRPr="0006516C">
              <w:rPr>
                <w:rStyle w:val="Lienhypertexte"/>
                <w:rFonts w:ascii="Trebuchet MS" w:hAnsi="Trebuchet MS" w:cs="Times New Roman"/>
                <w:b/>
                <w:bCs/>
                <w:noProof/>
              </w:rPr>
              <w:t>II.3.1 Fonctionnement</w:t>
            </w:r>
            <w:r w:rsidR="00AA71E9">
              <w:rPr>
                <w:noProof/>
                <w:webHidden/>
              </w:rPr>
              <w:tab/>
            </w:r>
            <w:r w:rsidR="00AA71E9">
              <w:rPr>
                <w:noProof/>
                <w:webHidden/>
              </w:rPr>
              <w:fldChar w:fldCharType="begin"/>
            </w:r>
            <w:r w:rsidR="00AA71E9">
              <w:rPr>
                <w:noProof/>
                <w:webHidden/>
              </w:rPr>
              <w:instrText xml:space="preserve"> PAGEREF _Toc57883949 \h </w:instrText>
            </w:r>
            <w:r w:rsidR="00AA71E9">
              <w:rPr>
                <w:noProof/>
                <w:webHidden/>
              </w:rPr>
            </w:r>
            <w:r w:rsidR="00AA71E9">
              <w:rPr>
                <w:noProof/>
                <w:webHidden/>
              </w:rPr>
              <w:fldChar w:fldCharType="separate"/>
            </w:r>
            <w:r w:rsidR="00AA71E9">
              <w:rPr>
                <w:noProof/>
                <w:webHidden/>
              </w:rPr>
              <w:t>20</w:t>
            </w:r>
            <w:r w:rsidR="00AA71E9">
              <w:rPr>
                <w:noProof/>
                <w:webHidden/>
              </w:rPr>
              <w:fldChar w:fldCharType="end"/>
            </w:r>
          </w:hyperlink>
        </w:p>
        <w:p w:rsidR="00AA71E9" w:rsidRDefault="00833BBD">
          <w:pPr>
            <w:pStyle w:val="TM3"/>
            <w:tabs>
              <w:tab w:val="right" w:pos="14874"/>
            </w:tabs>
            <w:rPr>
              <w:rFonts w:asciiTheme="minorHAnsi" w:eastAsiaTheme="minorEastAsia" w:hAnsiTheme="minorHAnsi" w:cstheme="minorBidi"/>
              <w:noProof/>
              <w:sz w:val="22"/>
              <w:szCs w:val="22"/>
            </w:rPr>
          </w:pPr>
          <w:hyperlink w:anchor="_Toc57883950" w:history="1">
            <w:r w:rsidR="00AA71E9" w:rsidRPr="0006516C">
              <w:rPr>
                <w:rStyle w:val="Lienhypertexte"/>
                <w:rFonts w:ascii="Trebuchet MS" w:hAnsi="Trebuchet MS" w:cs="Times New Roman"/>
                <w:b/>
                <w:bCs/>
                <w:noProof/>
              </w:rPr>
              <w:t>II.3.2 Investissements</w:t>
            </w:r>
            <w:r w:rsidR="00AA71E9">
              <w:rPr>
                <w:noProof/>
                <w:webHidden/>
              </w:rPr>
              <w:tab/>
            </w:r>
            <w:r w:rsidR="00AA71E9">
              <w:rPr>
                <w:noProof/>
                <w:webHidden/>
              </w:rPr>
              <w:fldChar w:fldCharType="begin"/>
            </w:r>
            <w:r w:rsidR="00AA71E9">
              <w:rPr>
                <w:noProof/>
                <w:webHidden/>
              </w:rPr>
              <w:instrText xml:space="preserve"> PAGEREF _Toc57883950 \h </w:instrText>
            </w:r>
            <w:r w:rsidR="00AA71E9">
              <w:rPr>
                <w:noProof/>
                <w:webHidden/>
              </w:rPr>
            </w:r>
            <w:r w:rsidR="00AA71E9">
              <w:rPr>
                <w:noProof/>
                <w:webHidden/>
              </w:rPr>
              <w:fldChar w:fldCharType="separate"/>
            </w:r>
            <w:r w:rsidR="00AA71E9">
              <w:rPr>
                <w:noProof/>
                <w:webHidden/>
              </w:rPr>
              <w:t>25</w:t>
            </w:r>
            <w:r w:rsidR="00AA71E9">
              <w:rPr>
                <w:noProof/>
                <w:webHidden/>
              </w:rPr>
              <w:fldChar w:fldCharType="end"/>
            </w:r>
          </w:hyperlink>
        </w:p>
        <w:p w:rsidR="00AA71E9" w:rsidRDefault="00833BBD">
          <w:pPr>
            <w:pStyle w:val="TM2"/>
            <w:rPr>
              <w:rFonts w:asciiTheme="minorHAnsi" w:eastAsiaTheme="minorEastAsia" w:hAnsiTheme="minorHAnsi" w:cstheme="minorBidi"/>
              <w:b w:val="0"/>
              <w:bCs w:val="0"/>
              <w:noProof/>
              <w:sz w:val="22"/>
              <w:szCs w:val="22"/>
            </w:rPr>
          </w:pPr>
          <w:hyperlink w:anchor="_Toc57883951" w:history="1">
            <w:r w:rsidR="00AA71E9" w:rsidRPr="0006516C">
              <w:rPr>
                <w:rStyle w:val="Lienhypertexte"/>
                <w:rFonts w:ascii="Times New Roman" w:hAnsi="Times New Roman" w:cs="Times New Roman"/>
                <w:noProof/>
              </w:rPr>
              <w:t>II.5</w:t>
            </w:r>
            <w:r w:rsidR="00AA71E9">
              <w:rPr>
                <w:rFonts w:asciiTheme="minorHAnsi" w:eastAsiaTheme="minorEastAsia" w:hAnsiTheme="minorHAnsi" w:cstheme="minorBidi"/>
                <w:b w:val="0"/>
                <w:bCs w:val="0"/>
                <w:noProof/>
                <w:sz w:val="22"/>
                <w:szCs w:val="22"/>
              </w:rPr>
              <w:tab/>
            </w:r>
            <w:r w:rsidR="00AA71E9" w:rsidRPr="0006516C">
              <w:rPr>
                <w:rStyle w:val="Lienhypertexte"/>
                <w:rFonts w:ascii="Times New Roman" w:hAnsi="Times New Roman" w:cs="Times New Roman"/>
                <w:noProof/>
              </w:rPr>
              <w:t>RÉCAPITULATIF DU PROJET DE BUDGET 2021</w:t>
            </w:r>
            <w:r w:rsidR="00AA71E9">
              <w:rPr>
                <w:noProof/>
                <w:webHidden/>
              </w:rPr>
              <w:tab/>
            </w:r>
            <w:r w:rsidR="00AA71E9">
              <w:rPr>
                <w:noProof/>
                <w:webHidden/>
              </w:rPr>
              <w:fldChar w:fldCharType="begin"/>
            </w:r>
            <w:r w:rsidR="00AA71E9">
              <w:rPr>
                <w:noProof/>
                <w:webHidden/>
              </w:rPr>
              <w:instrText xml:space="preserve"> PAGEREF _Toc57883951 \h </w:instrText>
            </w:r>
            <w:r w:rsidR="00AA71E9">
              <w:rPr>
                <w:noProof/>
                <w:webHidden/>
              </w:rPr>
            </w:r>
            <w:r w:rsidR="00AA71E9">
              <w:rPr>
                <w:noProof/>
                <w:webHidden/>
              </w:rPr>
              <w:fldChar w:fldCharType="separate"/>
            </w:r>
            <w:r w:rsidR="00AA71E9">
              <w:rPr>
                <w:noProof/>
                <w:webHidden/>
              </w:rPr>
              <w:t>26</w:t>
            </w:r>
            <w:r w:rsidR="00AA71E9">
              <w:rPr>
                <w:noProof/>
                <w:webHidden/>
              </w:rPr>
              <w:fldChar w:fldCharType="end"/>
            </w:r>
          </w:hyperlink>
        </w:p>
        <w:p w:rsidR="00AA71E9" w:rsidRDefault="00833BBD">
          <w:pPr>
            <w:pStyle w:val="TM2"/>
            <w:rPr>
              <w:rFonts w:asciiTheme="minorHAnsi" w:eastAsiaTheme="minorEastAsia" w:hAnsiTheme="minorHAnsi" w:cstheme="minorBidi"/>
              <w:b w:val="0"/>
              <w:bCs w:val="0"/>
              <w:noProof/>
              <w:sz w:val="22"/>
              <w:szCs w:val="22"/>
            </w:rPr>
          </w:pPr>
          <w:hyperlink w:anchor="_Toc57883952" w:history="1">
            <w:r w:rsidR="00AA71E9" w:rsidRPr="0006516C">
              <w:rPr>
                <w:rStyle w:val="Lienhypertexte"/>
                <w:rFonts w:ascii="Times New Roman" w:hAnsi="Times New Roman" w:cs="Times New Roman"/>
                <w:noProof/>
              </w:rPr>
              <w:t>Le projet de budget 2021 est arrêté et équilibré en recettes et en dépenses à la somme de c</w:t>
            </w:r>
            <w:r w:rsidR="00AA71E9" w:rsidRPr="0006516C">
              <w:rPr>
                <w:rStyle w:val="Lienhypertexte"/>
                <w:rFonts w:ascii="Trebuchet MS" w:hAnsi="Trebuchet MS" w:cs="Times New Roman"/>
                <w:noProof/>
              </w:rPr>
              <w:t>inq milliards cent soixante-seize millions deux cent cinq mille neuf cent soixante-deux (5 176 205 962) de francs CFA</w:t>
            </w:r>
            <w:r w:rsidR="00AA71E9" w:rsidRPr="0006516C">
              <w:rPr>
                <w:rStyle w:val="Lienhypertexte"/>
                <w:rFonts w:ascii="Times New Roman" w:hAnsi="Times New Roman" w:cs="Times New Roman"/>
                <w:noProof/>
              </w:rPr>
              <w:t>.</w:t>
            </w:r>
            <w:r w:rsidR="00AA71E9">
              <w:rPr>
                <w:noProof/>
                <w:webHidden/>
              </w:rPr>
              <w:tab/>
            </w:r>
            <w:r w:rsidR="00AA71E9">
              <w:rPr>
                <w:noProof/>
                <w:webHidden/>
              </w:rPr>
              <w:fldChar w:fldCharType="begin"/>
            </w:r>
            <w:r w:rsidR="00AA71E9">
              <w:rPr>
                <w:noProof/>
                <w:webHidden/>
              </w:rPr>
              <w:instrText xml:space="preserve"> PAGEREF _Toc57883952 \h </w:instrText>
            </w:r>
            <w:r w:rsidR="00AA71E9">
              <w:rPr>
                <w:noProof/>
                <w:webHidden/>
              </w:rPr>
            </w:r>
            <w:r w:rsidR="00AA71E9">
              <w:rPr>
                <w:noProof/>
                <w:webHidden/>
              </w:rPr>
              <w:fldChar w:fldCharType="separate"/>
            </w:r>
            <w:r w:rsidR="00AA71E9">
              <w:rPr>
                <w:noProof/>
                <w:webHidden/>
              </w:rPr>
              <w:t>26</w:t>
            </w:r>
            <w:r w:rsidR="00AA71E9">
              <w:rPr>
                <w:noProof/>
                <w:webHidden/>
              </w:rPr>
              <w:fldChar w:fldCharType="end"/>
            </w:r>
          </w:hyperlink>
        </w:p>
        <w:p w:rsidR="00F86A83" w:rsidRPr="007365DB" w:rsidRDefault="00E52D68" w:rsidP="007365DB">
          <w:pPr>
            <w:jc w:val="both"/>
            <w:rPr>
              <w:sz w:val="20"/>
              <w:szCs w:val="20"/>
            </w:rPr>
          </w:pPr>
          <w:r w:rsidRPr="0077548B">
            <w:rPr>
              <w:b/>
              <w:bCs/>
              <w:sz w:val="32"/>
            </w:rPr>
            <w:fldChar w:fldCharType="end"/>
          </w:r>
          <w:r w:rsidR="0077548B">
            <w:rPr>
              <w:b/>
              <w:bCs/>
              <w:sz w:val="32"/>
            </w:rPr>
            <w:t>CONCLUSION……………………………………………………………………………………………………………………………………………………</w:t>
          </w:r>
          <w:r w:rsidR="007365DB">
            <w:rPr>
              <w:b/>
              <w:bCs/>
              <w:sz w:val="32"/>
            </w:rPr>
            <w:t>.</w:t>
          </w:r>
          <w:r w:rsidR="0077548B" w:rsidRPr="007365DB">
            <w:rPr>
              <w:bCs/>
              <w:sz w:val="20"/>
              <w:szCs w:val="20"/>
            </w:rPr>
            <w:t>27</w:t>
          </w:r>
        </w:p>
      </w:sdtContent>
    </w:sdt>
    <w:p w:rsidR="00A35DD8" w:rsidRPr="00A35DD8" w:rsidRDefault="00A35DD8" w:rsidP="00112177">
      <w:pPr>
        <w:rPr>
          <w:rFonts w:ascii="Trebuchet MS" w:eastAsia="Times New Roman" w:hAnsi="Trebuchet MS" w:cs="Times New Roman"/>
          <w:b/>
          <w:bCs/>
          <w:sz w:val="28"/>
          <w:szCs w:val="28"/>
          <w:lang w:eastAsia="fr-FR"/>
        </w:rPr>
      </w:pPr>
      <w:r>
        <w:rPr>
          <w:rFonts w:ascii="Trebuchet MS" w:eastAsia="Times New Roman" w:hAnsi="Trebuchet MS" w:cs="Times New Roman"/>
          <w:b/>
          <w:bCs/>
          <w:sz w:val="28"/>
          <w:szCs w:val="28"/>
          <w:lang w:eastAsia="fr-FR"/>
        </w:rPr>
        <w:br w:type="page"/>
      </w:r>
    </w:p>
    <w:p w:rsidR="00A35DD8" w:rsidRPr="00A35DD8" w:rsidRDefault="00A35DD8" w:rsidP="00F86A83">
      <w:pPr>
        <w:spacing w:after="0" w:line="240" w:lineRule="auto"/>
        <w:jc w:val="both"/>
        <w:rPr>
          <w:rFonts w:ascii="Trebuchet MS" w:eastAsia="Times New Roman" w:hAnsi="Trebuchet MS" w:cs="Times New Roman"/>
          <w:b/>
          <w:sz w:val="28"/>
          <w:szCs w:val="28"/>
          <w:lang w:eastAsia="fr-FR"/>
        </w:rPr>
      </w:pPr>
      <w:r w:rsidRPr="00A35DD8">
        <w:rPr>
          <w:rFonts w:ascii="Trebuchet MS" w:eastAsia="Times New Roman" w:hAnsi="Trebuchet MS" w:cs="Times New Roman"/>
          <w:b/>
          <w:sz w:val="28"/>
          <w:szCs w:val="28"/>
          <w:lang w:eastAsia="fr-FR"/>
        </w:rPr>
        <w:lastRenderedPageBreak/>
        <w:t>INTRODUCTION</w:t>
      </w:r>
      <w:bookmarkEnd w:id="0"/>
    </w:p>
    <w:p w:rsidR="00A35DD8" w:rsidRPr="00A35DD8" w:rsidRDefault="00A35DD8" w:rsidP="00F86A83">
      <w:pPr>
        <w:spacing w:after="0" w:line="240" w:lineRule="auto"/>
        <w:jc w:val="both"/>
        <w:rPr>
          <w:rFonts w:ascii="Trebuchet MS" w:eastAsia="Times New Roman" w:hAnsi="Trebuchet MS" w:cs="Times New Roman"/>
          <w:b/>
          <w:sz w:val="24"/>
          <w:szCs w:val="24"/>
          <w:lang w:eastAsia="fr-FR"/>
        </w:rPr>
      </w:pPr>
    </w:p>
    <w:p w:rsidR="0028763D" w:rsidRPr="00A35DD8" w:rsidRDefault="00A35DD8" w:rsidP="0028763D">
      <w:pPr>
        <w:spacing w:after="0" w:line="360" w:lineRule="auto"/>
        <w:jc w:val="both"/>
        <w:rPr>
          <w:rFonts w:ascii="Trebuchet MS" w:eastAsia="Calibri" w:hAnsi="Trebuchet MS" w:cs="Times New Roman"/>
          <w:sz w:val="24"/>
          <w:szCs w:val="24"/>
        </w:rPr>
      </w:pPr>
      <w:r w:rsidRPr="00A35DD8">
        <w:rPr>
          <w:rFonts w:ascii="Trebuchet MS" w:eastAsia="Calibri" w:hAnsi="Trebuchet MS" w:cs="Times New Roman"/>
          <w:sz w:val="24"/>
          <w:szCs w:val="24"/>
        </w:rPr>
        <w:t>Le Fonds National pour la Promotion du Sport et des Loisirs (FNPSL) est une structure publique créée par décret n°2003-640/PRES/MSL/MFB d</w:t>
      </w:r>
      <w:r w:rsidR="00A60B63">
        <w:rPr>
          <w:rFonts w:ascii="Trebuchet MS" w:eastAsia="Calibri" w:hAnsi="Trebuchet MS" w:cs="Times New Roman"/>
          <w:sz w:val="24"/>
          <w:szCs w:val="24"/>
        </w:rPr>
        <w:t xml:space="preserve">u 19 décembre 2003. D’une </w:t>
      </w:r>
      <w:r w:rsidRPr="00A35DD8">
        <w:rPr>
          <w:rFonts w:ascii="Trebuchet MS" w:eastAsia="Calibri" w:hAnsi="Trebuchet MS" w:cs="Times New Roman"/>
          <w:sz w:val="24"/>
          <w:szCs w:val="24"/>
        </w:rPr>
        <w:t xml:space="preserve"> direction d’appui, cette structure a successivement été transformée en Fonds National de Financement (décr</w:t>
      </w:r>
      <w:r w:rsidR="00CE3978">
        <w:rPr>
          <w:rFonts w:ascii="Trebuchet MS" w:eastAsia="Calibri" w:hAnsi="Trebuchet MS" w:cs="Times New Roman"/>
          <w:sz w:val="24"/>
          <w:szCs w:val="24"/>
        </w:rPr>
        <w:t>et n° 2007- 570/PRES/PM/MSL/MEF</w:t>
      </w:r>
      <w:r w:rsidRPr="00A35DD8">
        <w:rPr>
          <w:rFonts w:ascii="Trebuchet MS" w:eastAsia="Calibri" w:hAnsi="Trebuchet MS" w:cs="Times New Roman"/>
          <w:sz w:val="24"/>
          <w:szCs w:val="24"/>
        </w:rPr>
        <w:t xml:space="preserve"> du 25 septembre 2007)  et en  Fonds d’Etat  (décret N°2016-433/PRES/PM/MSL/MEF du 30 mai 2016). Le fonctionnement du FNPSL est régi par les dispositions du décret n°2014-610/PRES/PM/MEF du 24 juillet 2014 portant statut général des Fonds nationaux  et du décret n°2016-378/PRES/PM/MSL/MINEFID du 20 mai 2016 portant approbation des statuts particuliers.</w:t>
      </w:r>
    </w:p>
    <w:p w:rsidR="00A35DD8" w:rsidRPr="00A35DD8" w:rsidRDefault="0028763D" w:rsidP="00F86A83">
      <w:pPr>
        <w:spacing w:after="200" w:line="360" w:lineRule="auto"/>
        <w:jc w:val="both"/>
        <w:rPr>
          <w:rFonts w:ascii="Trebuchet MS" w:eastAsia="Calibri" w:hAnsi="Trebuchet MS" w:cs="Times New Roman"/>
          <w:sz w:val="24"/>
          <w:szCs w:val="24"/>
        </w:rPr>
      </w:pPr>
      <w:r>
        <w:rPr>
          <w:rFonts w:ascii="Trebuchet MS" w:eastAsia="Calibri" w:hAnsi="Trebuchet MS" w:cs="Times New Roman"/>
          <w:sz w:val="24"/>
          <w:szCs w:val="24"/>
        </w:rPr>
        <w:t>Le FNPSL</w:t>
      </w:r>
      <w:r w:rsidR="00A35DD8" w:rsidRPr="00A35DD8">
        <w:rPr>
          <w:rFonts w:ascii="Trebuchet MS" w:eastAsia="Calibri" w:hAnsi="Trebuchet MS" w:cs="Times New Roman"/>
          <w:sz w:val="24"/>
          <w:szCs w:val="24"/>
        </w:rPr>
        <w:t xml:space="preserve"> est un instrument financier pour la mise en œuvre du plan d’actio</w:t>
      </w:r>
      <w:r w:rsidR="00AE7969">
        <w:rPr>
          <w:rFonts w:ascii="Trebuchet MS" w:eastAsia="Calibri" w:hAnsi="Trebuchet MS" w:cs="Times New Roman"/>
          <w:sz w:val="24"/>
          <w:szCs w:val="24"/>
        </w:rPr>
        <w:t>n de la Politique Nationale du S</w:t>
      </w:r>
      <w:r w:rsidR="00A35DD8" w:rsidRPr="00A35DD8">
        <w:rPr>
          <w:rFonts w:ascii="Trebuchet MS" w:eastAsia="Calibri" w:hAnsi="Trebuchet MS" w:cs="Times New Roman"/>
          <w:sz w:val="24"/>
          <w:szCs w:val="24"/>
        </w:rPr>
        <w:t xml:space="preserve">port et des </w:t>
      </w:r>
      <w:r w:rsidR="00AE7969">
        <w:rPr>
          <w:rFonts w:ascii="Trebuchet MS" w:eastAsia="Calibri" w:hAnsi="Trebuchet MS" w:cs="Times New Roman"/>
          <w:sz w:val="24"/>
          <w:szCs w:val="24"/>
        </w:rPr>
        <w:t>L</w:t>
      </w:r>
      <w:r w:rsidR="00A35DD8" w:rsidRPr="00A35DD8">
        <w:rPr>
          <w:rFonts w:ascii="Trebuchet MS" w:eastAsia="Calibri" w:hAnsi="Trebuchet MS" w:cs="Times New Roman"/>
          <w:sz w:val="24"/>
          <w:szCs w:val="24"/>
        </w:rPr>
        <w:t>oisirs et partant de la réalisation du schéma global de finance</w:t>
      </w:r>
      <w:r w:rsidR="00256BE9">
        <w:rPr>
          <w:rFonts w:ascii="Trebuchet MS" w:eastAsia="Calibri" w:hAnsi="Trebuchet MS" w:cs="Times New Roman"/>
          <w:sz w:val="24"/>
          <w:szCs w:val="24"/>
        </w:rPr>
        <w:t>ment des activités de promotion</w:t>
      </w:r>
      <w:r w:rsidR="00A35DD8" w:rsidRPr="00A35DD8">
        <w:rPr>
          <w:rFonts w:ascii="Trebuchet MS" w:eastAsia="Calibri" w:hAnsi="Trebuchet MS" w:cs="Times New Roman"/>
          <w:sz w:val="24"/>
          <w:szCs w:val="24"/>
        </w:rPr>
        <w:t xml:space="preserve"> et de valorisation des sports et des loisirs. Il a pour mission de :</w:t>
      </w:r>
    </w:p>
    <w:p w:rsidR="00A35DD8" w:rsidRPr="00A35DD8" w:rsidRDefault="00A35DD8" w:rsidP="00F86A83">
      <w:pPr>
        <w:numPr>
          <w:ilvl w:val="0"/>
          <w:numId w:val="20"/>
        </w:numPr>
        <w:spacing w:after="0" w:line="360" w:lineRule="auto"/>
        <w:contextualSpacing/>
        <w:jc w:val="both"/>
        <w:rPr>
          <w:rFonts w:ascii="Trebuchet MS" w:eastAsia="Calibri" w:hAnsi="Trebuchet MS" w:cs="Times New Roman"/>
          <w:sz w:val="24"/>
          <w:szCs w:val="24"/>
        </w:rPr>
      </w:pPr>
      <w:r w:rsidRPr="00A35DD8">
        <w:rPr>
          <w:rFonts w:ascii="Trebuchet MS" w:eastAsia="Calibri" w:hAnsi="Trebuchet MS" w:cs="Times New Roman"/>
          <w:sz w:val="24"/>
          <w:szCs w:val="24"/>
        </w:rPr>
        <w:t>soutenir les actions de promotion du sport et des loisirs à travers notamment :</w:t>
      </w:r>
    </w:p>
    <w:p w:rsidR="00A35DD8" w:rsidRPr="00A35DD8" w:rsidRDefault="00A35DD8" w:rsidP="00F86A83">
      <w:pPr>
        <w:spacing w:after="0" w:line="360" w:lineRule="auto"/>
        <w:ind w:left="142" w:firstLine="425"/>
        <w:jc w:val="both"/>
        <w:rPr>
          <w:rFonts w:ascii="Trebuchet MS" w:eastAsia="Times New Roman" w:hAnsi="Trebuchet MS" w:cs="Times New Roman"/>
          <w:sz w:val="24"/>
          <w:szCs w:val="24"/>
          <w:lang w:eastAsia="fr-FR"/>
        </w:rPr>
      </w:pPr>
    </w:p>
    <w:p w:rsidR="00A35DD8" w:rsidRPr="00A35DD8" w:rsidRDefault="00A35DD8" w:rsidP="00F86A83">
      <w:pPr>
        <w:numPr>
          <w:ilvl w:val="0"/>
          <w:numId w:val="22"/>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la réalisation d’infrastructures sportives et de loisirs ;</w:t>
      </w:r>
    </w:p>
    <w:p w:rsidR="00A35DD8" w:rsidRPr="00A35DD8" w:rsidRDefault="00A35DD8" w:rsidP="00F86A83">
      <w:pPr>
        <w:numPr>
          <w:ilvl w:val="0"/>
          <w:numId w:val="22"/>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l’acquisition de matériel et d’équipements sportifs et de loisirs ;</w:t>
      </w:r>
    </w:p>
    <w:p w:rsidR="00A35DD8" w:rsidRPr="00A35DD8" w:rsidRDefault="00A35DD8" w:rsidP="00F86A83">
      <w:pPr>
        <w:numPr>
          <w:ilvl w:val="0"/>
          <w:numId w:val="22"/>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la formation des encadreurs et des sportifs ;</w:t>
      </w:r>
    </w:p>
    <w:p w:rsidR="00A35DD8" w:rsidRPr="00A35DD8" w:rsidRDefault="00A35DD8" w:rsidP="00F86A83">
      <w:pPr>
        <w:numPr>
          <w:ilvl w:val="0"/>
          <w:numId w:val="22"/>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le financement d’activités sportives et de loisirs.</w:t>
      </w:r>
    </w:p>
    <w:p w:rsidR="00A35DD8" w:rsidRPr="00A35DD8" w:rsidRDefault="00A35DD8" w:rsidP="00F86A83">
      <w:pPr>
        <w:spacing w:after="0" w:line="360" w:lineRule="auto"/>
        <w:ind w:left="142" w:firstLine="425"/>
        <w:jc w:val="both"/>
        <w:rPr>
          <w:rFonts w:ascii="Trebuchet MS" w:eastAsia="Times New Roman" w:hAnsi="Trebuchet MS" w:cs="Times New Roman"/>
          <w:sz w:val="24"/>
          <w:szCs w:val="24"/>
          <w:lang w:eastAsia="fr-FR"/>
        </w:rPr>
      </w:pPr>
    </w:p>
    <w:p w:rsidR="00112177" w:rsidRPr="0062637B" w:rsidRDefault="00A35DD8" w:rsidP="00F86A83">
      <w:pPr>
        <w:numPr>
          <w:ilvl w:val="0"/>
          <w:numId w:val="20"/>
        </w:numPr>
        <w:spacing w:after="0" w:line="360" w:lineRule="auto"/>
        <w:contextualSpacing/>
        <w:jc w:val="both"/>
        <w:rPr>
          <w:rFonts w:ascii="Trebuchet MS" w:eastAsia="Times New Roman" w:hAnsi="Trebuchet MS" w:cs="Times New Roman"/>
          <w:sz w:val="24"/>
          <w:szCs w:val="24"/>
        </w:rPr>
      </w:pPr>
      <w:r w:rsidRPr="00A35DD8">
        <w:rPr>
          <w:rFonts w:ascii="Trebuchet MS" w:eastAsia="Times New Roman" w:hAnsi="Trebuchet MS" w:cs="Times New Roman"/>
          <w:sz w:val="24"/>
          <w:szCs w:val="24"/>
        </w:rPr>
        <w:t>rechercher les financements et d’en assurer la gestion.</w:t>
      </w:r>
    </w:p>
    <w:p w:rsidR="00A35DD8" w:rsidRDefault="00A35DD8" w:rsidP="00F86A83">
      <w:pPr>
        <w:spacing w:after="0" w:line="276" w:lineRule="auto"/>
        <w:jc w:val="both"/>
        <w:rPr>
          <w:rFonts w:ascii="Trebuchet MS" w:eastAsia="Times New Roman" w:hAnsi="Trebuchet MS" w:cs="Times New Roman"/>
          <w:color w:val="000000"/>
          <w:sz w:val="24"/>
          <w:szCs w:val="24"/>
          <w:lang w:eastAsia="fr-FR"/>
        </w:rPr>
      </w:pPr>
      <w:r w:rsidRPr="00A35DD8">
        <w:rPr>
          <w:rFonts w:ascii="Trebuchet MS" w:eastAsia="Times New Roman" w:hAnsi="Trebuchet MS" w:cs="Times New Roman"/>
          <w:sz w:val="24"/>
          <w:szCs w:val="24"/>
          <w:lang w:eastAsia="fr-FR"/>
        </w:rPr>
        <w:t>Le FNPSL est administré par un Conseil d’administration (CA), un comité de financement et  une Direction  générale.</w:t>
      </w:r>
      <w:r w:rsidRPr="00A35DD8" w:rsidDel="003E79C3">
        <w:rPr>
          <w:rFonts w:ascii="Trebuchet MS" w:eastAsia="Times New Roman" w:hAnsi="Trebuchet MS" w:cs="Times New Roman"/>
          <w:color w:val="000000"/>
          <w:sz w:val="24"/>
          <w:szCs w:val="24"/>
          <w:lang w:eastAsia="fr-FR"/>
        </w:rPr>
        <w:t xml:space="preserve"> </w:t>
      </w:r>
    </w:p>
    <w:p w:rsidR="0028763D" w:rsidRDefault="0028763D" w:rsidP="00F86A83">
      <w:pPr>
        <w:spacing w:after="0" w:line="276" w:lineRule="auto"/>
        <w:jc w:val="both"/>
        <w:rPr>
          <w:rFonts w:ascii="Trebuchet MS" w:eastAsia="Times New Roman" w:hAnsi="Trebuchet MS" w:cs="Times New Roman"/>
          <w:color w:val="000000"/>
          <w:sz w:val="24"/>
          <w:szCs w:val="24"/>
          <w:lang w:eastAsia="fr-FR"/>
        </w:rPr>
      </w:pPr>
    </w:p>
    <w:p w:rsidR="0028763D" w:rsidRDefault="0028763D" w:rsidP="00F86A83">
      <w:pPr>
        <w:spacing w:after="0" w:line="276" w:lineRule="auto"/>
        <w:jc w:val="both"/>
        <w:rPr>
          <w:rFonts w:ascii="Trebuchet MS" w:eastAsia="Times New Roman" w:hAnsi="Trebuchet MS" w:cs="Times New Roman"/>
          <w:color w:val="000000"/>
          <w:sz w:val="24"/>
          <w:szCs w:val="24"/>
          <w:lang w:eastAsia="fr-FR"/>
        </w:rPr>
      </w:pPr>
    </w:p>
    <w:p w:rsidR="0028763D" w:rsidRDefault="0028763D" w:rsidP="00F86A83">
      <w:pPr>
        <w:spacing w:after="0" w:line="276" w:lineRule="auto"/>
        <w:jc w:val="both"/>
        <w:rPr>
          <w:rFonts w:ascii="Trebuchet MS" w:eastAsia="Times New Roman" w:hAnsi="Trebuchet MS" w:cs="Times New Roman"/>
          <w:color w:val="000000"/>
          <w:sz w:val="24"/>
          <w:szCs w:val="24"/>
          <w:lang w:eastAsia="fr-FR"/>
        </w:rPr>
      </w:pPr>
    </w:p>
    <w:p w:rsidR="001041B5" w:rsidRDefault="001041B5" w:rsidP="00F86A83">
      <w:pPr>
        <w:spacing w:after="0" w:line="276" w:lineRule="auto"/>
        <w:jc w:val="both"/>
        <w:rPr>
          <w:rFonts w:ascii="Trebuchet MS" w:eastAsia="Times New Roman" w:hAnsi="Trebuchet MS" w:cs="Times New Roman"/>
          <w:color w:val="000000"/>
          <w:sz w:val="24"/>
          <w:szCs w:val="24"/>
          <w:lang w:eastAsia="fr-FR"/>
        </w:rPr>
      </w:pPr>
    </w:p>
    <w:p w:rsidR="001041B5" w:rsidRPr="00A35DD8" w:rsidRDefault="001041B5" w:rsidP="00F86A83">
      <w:pPr>
        <w:spacing w:after="0" w:line="276" w:lineRule="auto"/>
        <w:jc w:val="both"/>
        <w:rPr>
          <w:rFonts w:ascii="Trebuchet MS" w:eastAsia="Times New Roman" w:hAnsi="Trebuchet MS" w:cs="Times New Roman"/>
          <w:color w:val="000000"/>
          <w:sz w:val="24"/>
          <w:szCs w:val="24"/>
          <w:lang w:eastAsia="fr-FR"/>
        </w:rPr>
      </w:pPr>
    </w:p>
    <w:p w:rsidR="00A35DD8" w:rsidRPr="00A35DD8" w:rsidRDefault="00A35DD8" w:rsidP="00F86A83">
      <w:pPr>
        <w:spacing w:after="0" w:line="276" w:lineRule="auto"/>
        <w:jc w:val="both"/>
        <w:rPr>
          <w:rFonts w:ascii="Trebuchet MS" w:eastAsia="Times New Roman" w:hAnsi="Trebuchet MS" w:cs="Times New Roman"/>
          <w:color w:val="000000"/>
          <w:sz w:val="24"/>
          <w:szCs w:val="24"/>
          <w:lang w:eastAsia="fr-FR"/>
        </w:rPr>
      </w:pPr>
    </w:p>
    <w:p w:rsidR="00A35DD8" w:rsidRPr="00A35DD8" w:rsidRDefault="00A35DD8" w:rsidP="004A2E7B">
      <w:pPr>
        <w:numPr>
          <w:ilvl w:val="0"/>
          <w:numId w:val="25"/>
        </w:numPr>
        <w:spacing w:after="0" w:line="360" w:lineRule="auto"/>
        <w:jc w:val="both"/>
        <w:rPr>
          <w:rFonts w:ascii="Trebuchet MS" w:eastAsia="Times New Roman" w:hAnsi="Trebuchet MS" w:cs="Times New Roman"/>
          <w:b/>
          <w:color w:val="000000"/>
          <w:sz w:val="24"/>
          <w:szCs w:val="24"/>
          <w:lang w:eastAsia="fr-FR"/>
        </w:rPr>
      </w:pPr>
      <w:r w:rsidRPr="00A35DD8">
        <w:rPr>
          <w:rFonts w:ascii="Trebuchet MS" w:eastAsia="Times New Roman" w:hAnsi="Trebuchet MS" w:cs="Times New Roman"/>
          <w:b/>
          <w:color w:val="000000"/>
          <w:sz w:val="24"/>
          <w:szCs w:val="24"/>
          <w:lang w:eastAsia="fr-FR"/>
        </w:rPr>
        <w:lastRenderedPageBreak/>
        <w:t>Le Conseil d’Administration</w:t>
      </w:r>
    </w:p>
    <w:p w:rsidR="00A35DD8" w:rsidRPr="00A35DD8" w:rsidRDefault="00A35DD8" w:rsidP="004A2E7B">
      <w:pPr>
        <w:spacing w:after="0" w:line="360" w:lineRule="auto"/>
        <w:ind w:left="720"/>
        <w:jc w:val="both"/>
        <w:rPr>
          <w:rFonts w:ascii="Trebuchet MS" w:eastAsia="Times New Roman" w:hAnsi="Trebuchet MS" w:cs="Times New Roman"/>
          <w:b/>
          <w:color w:val="000000"/>
          <w:sz w:val="24"/>
          <w:szCs w:val="24"/>
          <w:lang w:eastAsia="fr-FR"/>
        </w:rPr>
      </w:pPr>
    </w:p>
    <w:p w:rsidR="00A35DD8" w:rsidRPr="00A35DD8" w:rsidRDefault="00A35DD8" w:rsidP="004A2E7B">
      <w:pPr>
        <w:spacing w:after="0" w:line="360" w:lineRule="auto"/>
        <w:jc w:val="both"/>
        <w:rPr>
          <w:rFonts w:ascii="Trebuchet MS" w:eastAsia="Times New Roman" w:hAnsi="Trebuchet MS" w:cs="Times New Roman"/>
          <w:color w:val="000000"/>
          <w:sz w:val="24"/>
          <w:szCs w:val="24"/>
          <w:lang w:eastAsia="fr-FR"/>
        </w:rPr>
      </w:pPr>
      <w:r w:rsidRPr="00A35DD8">
        <w:rPr>
          <w:rFonts w:ascii="Trebuchet MS" w:eastAsia="Times New Roman" w:hAnsi="Trebuchet MS" w:cs="Times New Roman"/>
          <w:color w:val="000000"/>
          <w:sz w:val="24"/>
          <w:szCs w:val="24"/>
          <w:lang w:eastAsia="fr-FR"/>
        </w:rPr>
        <w:t>Le</w:t>
      </w:r>
      <w:r w:rsidR="00D04F00">
        <w:rPr>
          <w:rFonts w:ascii="Trebuchet MS" w:eastAsia="Times New Roman" w:hAnsi="Trebuchet MS" w:cs="Times New Roman"/>
          <w:color w:val="000000"/>
          <w:sz w:val="24"/>
          <w:szCs w:val="24"/>
          <w:lang w:eastAsia="fr-FR"/>
        </w:rPr>
        <w:t xml:space="preserve"> Conseil d’Administration est composé de neuf (09</w:t>
      </w:r>
      <w:r w:rsidRPr="00A35DD8">
        <w:rPr>
          <w:rFonts w:ascii="Trebuchet MS" w:eastAsia="Times New Roman" w:hAnsi="Trebuchet MS" w:cs="Times New Roman"/>
          <w:color w:val="000000"/>
          <w:sz w:val="24"/>
          <w:szCs w:val="24"/>
          <w:lang w:eastAsia="fr-FR"/>
        </w:rPr>
        <w:t>)  membres administrateurs et un membre observateur. Il s’agit de :</w:t>
      </w:r>
    </w:p>
    <w:p w:rsidR="00A35DD8" w:rsidRPr="00A35DD8" w:rsidRDefault="00A35DD8" w:rsidP="004A2E7B">
      <w:pPr>
        <w:numPr>
          <w:ilvl w:val="0"/>
          <w:numId w:val="8"/>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color w:val="000000"/>
          <w:sz w:val="24"/>
          <w:szCs w:val="24"/>
          <w:lang w:eastAsia="fr-FR"/>
        </w:rPr>
        <w:t xml:space="preserve"> deux (02) représentants du Ministère des sports et des Loisirs (MSL) ;</w:t>
      </w:r>
    </w:p>
    <w:p w:rsidR="00A35DD8" w:rsidRPr="00A35DD8" w:rsidRDefault="00A35DD8" w:rsidP="004A2E7B">
      <w:pPr>
        <w:numPr>
          <w:ilvl w:val="0"/>
          <w:numId w:val="8"/>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color w:val="000000"/>
          <w:sz w:val="24"/>
          <w:szCs w:val="24"/>
          <w:lang w:eastAsia="fr-FR"/>
        </w:rPr>
        <w:t xml:space="preserve"> deux (02) représentants du Ministère de l’Economie, des Finances et du Développement (MINEFID);</w:t>
      </w:r>
    </w:p>
    <w:p w:rsidR="00A35DD8" w:rsidRPr="00A35DD8" w:rsidRDefault="00A35DD8" w:rsidP="004A2E7B">
      <w:pPr>
        <w:numPr>
          <w:ilvl w:val="0"/>
          <w:numId w:val="8"/>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color w:val="000000"/>
          <w:sz w:val="24"/>
          <w:szCs w:val="24"/>
          <w:lang w:eastAsia="fr-FR"/>
        </w:rPr>
        <w:t xml:space="preserve"> un </w:t>
      </w:r>
      <w:r w:rsidR="001816BD">
        <w:rPr>
          <w:rFonts w:ascii="Trebuchet MS" w:eastAsia="Times New Roman" w:hAnsi="Trebuchet MS" w:cs="Times New Roman"/>
          <w:color w:val="000000"/>
          <w:sz w:val="24"/>
          <w:szCs w:val="24"/>
          <w:lang w:eastAsia="fr-FR"/>
        </w:rPr>
        <w:t xml:space="preserve">(01) </w:t>
      </w:r>
      <w:r w:rsidRPr="00A35DD8">
        <w:rPr>
          <w:rFonts w:ascii="Trebuchet MS" w:eastAsia="Times New Roman" w:hAnsi="Trebuchet MS" w:cs="Times New Roman"/>
          <w:color w:val="000000"/>
          <w:sz w:val="24"/>
          <w:szCs w:val="24"/>
          <w:lang w:eastAsia="fr-FR"/>
        </w:rPr>
        <w:t>représentant du Ministère du Commerce, de l’Industrie et de l’Artisanat (MCIA);</w:t>
      </w:r>
    </w:p>
    <w:p w:rsidR="00A35DD8" w:rsidRPr="00A35DD8" w:rsidRDefault="00A35DD8" w:rsidP="004A2E7B">
      <w:pPr>
        <w:numPr>
          <w:ilvl w:val="0"/>
          <w:numId w:val="8"/>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color w:val="000000"/>
          <w:sz w:val="24"/>
          <w:szCs w:val="24"/>
          <w:lang w:eastAsia="fr-FR"/>
        </w:rPr>
        <w:t xml:space="preserve"> </w:t>
      </w:r>
      <w:r w:rsidR="00443DC8">
        <w:rPr>
          <w:rFonts w:ascii="Trebuchet MS" w:eastAsia="Times New Roman" w:hAnsi="Trebuchet MS" w:cs="Times New Roman"/>
          <w:color w:val="000000"/>
          <w:sz w:val="24"/>
          <w:szCs w:val="24"/>
          <w:lang w:eastAsia="fr-FR"/>
        </w:rPr>
        <w:t>u</w:t>
      </w:r>
      <w:r w:rsidRPr="00A35DD8">
        <w:rPr>
          <w:rFonts w:ascii="Trebuchet MS" w:eastAsia="Times New Roman" w:hAnsi="Trebuchet MS" w:cs="Times New Roman"/>
          <w:color w:val="000000"/>
          <w:sz w:val="24"/>
          <w:szCs w:val="24"/>
          <w:lang w:eastAsia="fr-FR"/>
        </w:rPr>
        <w:t>n</w:t>
      </w:r>
      <w:r w:rsidR="001816BD">
        <w:rPr>
          <w:rFonts w:ascii="Trebuchet MS" w:eastAsia="Times New Roman" w:hAnsi="Trebuchet MS" w:cs="Times New Roman"/>
          <w:color w:val="000000"/>
          <w:sz w:val="24"/>
          <w:szCs w:val="24"/>
          <w:lang w:eastAsia="fr-FR"/>
        </w:rPr>
        <w:t xml:space="preserve"> </w:t>
      </w:r>
      <w:r w:rsidR="00443DC8">
        <w:rPr>
          <w:rFonts w:ascii="Trebuchet MS" w:eastAsia="Times New Roman" w:hAnsi="Trebuchet MS" w:cs="Times New Roman"/>
          <w:color w:val="000000"/>
          <w:sz w:val="24"/>
          <w:szCs w:val="24"/>
          <w:lang w:eastAsia="fr-FR"/>
        </w:rPr>
        <w:t>(01)</w:t>
      </w:r>
      <w:r w:rsidRPr="00A35DD8">
        <w:rPr>
          <w:rFonts w:ascii="Trebuchet MS" w:eastAsia="Times New Roman" w:hAnsi="Trebuchet MS" w:cs="Times New Roman"/>
          <w:color w:val="000000"/>
          <w:sz w:val="24"/>
          <w:szCs w:val="24"/>
          <w:lang w:eastAsia="fr-FR"/>
        </w:rPr>
        <w:t xml:space="preserve"> représentant du Comité National Olympique et des Sports Burkinabé (CNOSB) ;</w:t>
      </w:r>
    </w:p>
    <w:p w:rsidR="00A35DD8" w:rsidRPr="00A35DD8" w:rsidRDefault="00A35DD8" w:rsidP="004A2E7B">
      <w:pPr>
        <w:numPr>
          <w:ilvl w:val="0"/>
          <w:numId w:val="8"/>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color w:val="000000"/>
          <w:sz w:val="24"/>
          <w:szCs w:val="24"/>
          <w:lang w:eastAsia="fr-FR"/>
        </w:rPr>
        <w:t xml:space="preserve"> un </w:t>
      </w:r>
      <w:r w:rsidR="001816BD">
        <w:rPr>
          <w:rFonts w:ascii="Trebuchet MS" w:eastAsia="Times New Roman" w:hAnsi="Trebuchet MS" w:cs="Times New Roman"/>
          <w:color w:val="000000"/>
          <w:sz w:val="24"/>
          <w:szCs w:val="24"/>
          <w:lang w:eastAsia="fr-FR"/>
        </w:rPr>
        <w:t xml:space="preserve">(01) </w:t>
      </w:r>
      <w:r w:rsidRPr="00A35DD8">
        <w:rPr>
          <w:rFonts w:ascii="Trebuchet MS" w:eastAsia="Times New Roman" w:hAnsi="Trebuchet MS" w:cs="Times New Roman"/>
          <w:color w:val="000000"/>
          <w:sz w:val="24"/>
          <w:szCs w:val="24"/>
          <w:lang w:eastAsia="fr-FR"/>
        </w:rPr>
        <w:t>représentant des Sponsors ;</w:t>
      </w:r>
    </w:p>
    <w:p w:rsidR="00A35DD8" w:rsidRPr="00D04F00" w:rsidRDefault="00A35DD8" w:rsidP="004A2E7B">
      <w:pPr>
        <w:numPr>
          <w:ilvl w:val="0"/>
          <w:numId w:val="8"/>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color w:val="000000"/>
          <w:sz w:val="24"/>
          <w:szCs w:val="24"/>
          <w:lang w:eastAsia="fr-FR"/>
        </w:rPr>
        <w:t xml:space="preserve"> un </w:t>
      </w:r>
      <w:r w:rsidR="001816BD">
        <w:rPr>
          <w:rFonts w:ascii="Trebuchet MS" w:eastAsia="Times New Roman" w:hAnsi="Trebuchet MS" w:cs="Times New Roman"/>
          <w:color w:val="000000"/>
          <w:sz w:val="24"/>
          <w:szCs w:val="24"/>
          <w:lang w:eastAsia="fr-FR"/>
        </w:rPr>
        <w:t xml:space="preserve">(01) </w:t>
      </w:r>
      <w:r w:rsidRPr="00A35DD8">
        <w:rPr>
          <w:rFonts w:ascii="Trebuchet MS" w:eastAsia="Times New Roman" w:hAnsi="Trebuchet MS" w:cs="Times New Roman"/>
          <w:color w:val="000000"/>
          <w:sz w:val="24"/>
          <w:szCs w:val="24"/>
          <w:lang w:eastAsia="fr-FR"/>
        </w:rPr>
        <w:t>représentant de l’Office de Gestion des I</w:t>
      </w:r>
      <w:r w:rsidR="00D04F00">
        <w:rPr>
          <w:rFonts w:ascii="Trebuchet MS" w:eastAsia="Times New Roman" w:hAnsi="Trebuchet MS" w:cs="Times New Roman"/>
          <w:color w:val="000000"/>
          <w:sz w:val="24"/>
          <w:szCs w:val="24"/>
          <w:lang w:eastAsia="fr-FR"/>
        </w:rPr>
        <w:t>nfrastructures Sportives (OGIS) ;</w:t>
      </w:r>
    </w:p>
    <w:p w:rsidR="00D04F00" w:rsidRPr="00A35DD8" w:rsidRDefault="00D04F00" w:rsidP="004A2E7B">
      <w:pPr>
        <w:numPr>
          <w:ilvl w:val="0"/>
          <w:numId w:val="8"/>
        </w:numPr>
        <w:spacing w:after="0"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color w:val="000000"/>
          <w:sz w:val="24"/>
          <w:szCs w:val="24"/>
          <w:lang w:eastAsia="fr-FR"/>
        </w:rPr>
        <w:t xml:space="preserve">un </w:t>
      </w:r>
      <w:r w:rsidR="001816BD">
        <w:rPr>
          <w:rFonts w:ascii="Trebuchet MS" w:eastAsia="Times New Roman" w:hAnsi="Trebuchet MS" w:cs="Times New Roman"/>
          <w:color w:val="000000"/>
          <w:sz w:val="24"/>
          <w:szCs w:val="24"/>
          <w:lang w:eastAsia="fr-FR"/>
        </w:rPr>
        <w:t xml:space="preserve">(01) </w:t>
      </w:r>
      <w:r>
        <w:rPr>
          <w:rFonts w:ascii="Trebuchet MS" w:eastAsia="Times New Roman" w:hAnsi="Trebuchet MS" w:cs="Times New Roman"/>
          <w:color w:val="000000"/>
          <w:sz w:val="24"/>
          <w:szCs w:val="24"/>
          <w:lang w:eastAsia="fr-FR"/>
        </w:rPr>
        <w:t>représentant du personnel du FNPSL</w:t>
      </w:r>
      <w:r w:rsidR="00B83378">
        <w:rPr>
          <w:rFonts w:ascii="Trebuchet MS" w:eastAsia="Times New Roman" w:hAnsi="Trebuchet MS" w:cs="Times New Roman"/>
          <w:color w:val="000000"/>
          <w:sz w:val="24"/>
          <w:szCs w:val="24"/>
          <w:lang w:eastAsia="fr-FR"/>
        </w:rPr>
        <w:t>.</w:t>
      </w:r>
    </w:p>
    <w:p w:rsidR="00A35DD8" w:rsidRPr="00A35DD8" w:rsidRDefault="00A35DD8" w:rsidP="004A2E7B">
      <w:pPr>
        <w:spacing w:after="0" w:line="360" w:lineRule="auto"/>
        <w:ind w:left="1770"/>
        <w:jc w:val="both"/>
        <w:rPr>
          <w:rFonts w:ascii="Trebuchet MS" w:eastAsia="Times New Roman" w:hAnsi="Trebuchet MS" w:cs="Times New Roman"/>
          <w:sz w:val="24"/>
          <w:szCs w:val="24"/>
          <w:lang w:eastAsia="fr-FR"/>
        </w:rPr>
      </w:pPr>
    </w:p>
    <w:p w:rsidR="00A35DD8" w:rsidRPr="00A35DD8" w:rsidRDefault="00A35DD8" w:rsidP="004A2E7B">
      <w:pPr>
        <w:spacing w:after="0" w:line="360" w:lineRule="auto"/>
        <w:jc w:val="both"/>
        <w:rPr>
          <w:rFonts w:ascii="Trebuchet MS" w:eastAsia="Times New Roman" w:hAnsi="Trebuchet MS" w:cs="Times New Roman"/>
          <w:sz w:val="24"/>
          <w:szCs w:val="24"/>
          <w:lang w:eastAsia="fr-FR"/>
        </w:rPr>
      </w:pPr>
    </w:p>
    <w:p w:rsidR="00A35DD8" w:rsidRPr="00A35DD8" w:rsidRDefault="00A35DD8" w:rsidP="004A2E7B">
      <w:pPr>
        <w:spacing w:after="0" w:line="360" w:lineRule="auto"/>
        <w:jc w:val="both"/>
        <w:rPr>
          <w:rFonts w:ascii="Trebuchet MS" w:eastAsia="Times New Roman" w:hAnsi="Trebuchet MS" w:cs="Times New Roman"/>
          <w:color w:val="000000"/>
          <w:sz w:val="24"/>
          <w:szCs w:val="24"/>
          <w:lang w:eastAsia="fr-FR"/>
        </w:rPr>
      </w:pPr>
      <w:r w:rsidRPr="00A35DD8">
        <w:rPr>
          <w:rFonts w:ascii="Trebuchet MS" w:eastAsia="Times New Roman" w:hAnsi="Trebuchet MS" w:cs="Times New Roman"/>
          <w:color w:val="000000"/>
          <w:sz w:val="24"/>
          <w:szCs w:val="24"/>
          <w:lang w:eastAsia="fr-FR"/>
        </w:rPr>
        <w:t xml:space="preserve"> Le Conseil d’Administration exerce une autorité et un contrôle sur l’ensemble des </w:t>
      </w:r>
      <w:r w:rsidR="002E7796" w:rsidRPr="00B83378">
        <w:rPr>
          <w:rFonts w:ascii="Trebuchet MS" w:eastAsia="Times New Roman" w:hAnsi="Trebuchet MS" w:cs="Times New Roman"/>
          <w:color w:val="000000"/>
          <w:sz w:val="24"/>
          <w:szCs w:val="24"/>
          <w:lang w:eastAsia="fr-FR"/>
        </w:rPr>
        <w:t>attributions</w:t>
      </w:r>
      <w:r w:rsidR="002E7796">
        <w:rPr>
          <w:rFonts w:ascii="Trebuchet MS" w:eastAsia="Times New Roman" w:hAnsi="Trebuchet MS" w:cs="Times New Roman"/>
          <w:color w:val="000000"/>
          <w:sz w:val="24"/>
          <w:szCs w:val="24"/>
          <w:lang w:eastAsia="fr-FR"/>
        </w:rPr>
        <w:t xml:space="preserve"> </w:t>
      </w:r>
      <w:r w:rsidRPr="00A35DD8">
        <w:rPr>
          <w:rFonts w:ascii="Trebuchet MS" w:eastAsia="Times New Roman" w:hAnsi="Trebuchet MS" w:cs="Times New Roman"/>
          <w:color w:val="000000"/>
          <w:sz w:val="24"/>
          <w:szCs w:val="24"/>
          <w:lang w:eastAsia="fr-FR"/>
        </w:rPr>
        <w:t>du FNPSL pour s’assurer de l’exécution de sa mission de service public. Il est obligatoirement sa</w:t>
      </w:r>
      <w:r w:rsidR="002E7796">
        <w:rPr>
          <w:rFonts w:ascii="Trebuchet MS" w:eastAsia="Times New Roman" w:hAnsi="Trebuchet MS" w:cs="Times New Roman"/>
          <w:color w:val="000000"/>
          <w:sz w:val="24"/>
          <w:szCs w:val="24"/>
          <w:lang w:eastAsia="fr-FR"/>
        </w:rPr>
        <w:t xml:space="preserve">isi de toutes questions pouvant </w:t>
      </w:r>
      <w:r w:rsidR="002E7796" w:rsidRPr="00A35DD8">
        <w:rPr>
          <w:rFonts w:ascii="Trebuchet MS" w:eastAsia="Times New Roman" w:hAnsi="Trebuchet MS" w:cs="Times New Roman"/>
          <w:color w:val="000000"/>
          <w:sz w:val="24"/>
          <w:szCs w:val="24"/>
          <w:lang w:eastAsia="fr-FR"/>
        </w:rPr>
        <w:t>influencer</w:t>
      </w:r>
      <w:r w:rsidRPr="00A35DD8">
        <w:rPr>
          <w:rFonts w:ascii="Trebuchet MS" w:eastAsia="Times New Roman" w:hAnsi="Trebuchet MS" w:cs="Times New Roman"/>
          <w:color w:val="000000"/>
          <w:sz w:val="24"/>
          <w:szCs w:val="24"/>
          <w:lang w:eastAsia="fr-FR"/>
        </w:rPr>
        <w:t xml:space="preserve"> la bonne marche de la structure et délibère sur les principales questions touchant au fonctionnement et à la gestion de l’établissement.</w:t>
      </w:r>
    </w:p>
    <w:p w:rsidR="00A35DD8" w:rsidRPr="00A35DD8" w:rsidRDefault="00A35DD8" w:rsidP="004A2E7B">
      <w:pPr>
        <w:spacing w:after="0" w:line="360" w:lineRule="auto"/>
        <w:jc w:val="both"/>
        <w:rPr>
          <w:rFonts w:ascii="Trebuchet MS" w:eastAsia="Times New Roman" w:hAnsi="Trebuchet MS" w:cs="Times New Roman"/>
          <w:color w:val="000000"/>
          <w:sz w:val="24"/>
          <w:szCs w:val="24"/>
          <w:lang w:eastAsia="fr-FR"/>
        </w:rPr>
      </w:pPr>
    </w:p>
    <w:p w:rsidR="00A35DD8" w:rsidRPr="00A35DD8" w:rsidRDefault="00A35DD8" w:rsidP="004A2E7B">
      <w:pPr>
        <w:spacing w:after="0" w:line="360" w:lineRule="auto"/>
        <w:jc w:val="both"/>
        <w:rPr>
          <w:rFonts w:ascii="Trebuchet MS" w:eastAsia="Times New Roman" w:hAnsi="Trebuchet MS" w:cs="Times New Roman"/>
          <w:color w:val="000000"/>
          <w:sz w:val="24"/>
          <w:szCs w:val="24"/>
          <w:lang w:eastAsia="fr-FR"/>
        </w:rPr>
      </w:pPr>
    </w:p>
    <w:p w:rsidR="00A35DD8" w:rsidRPr="00A35DD8" w:rsidRDefault="00A35DD8" w:rsidP="004A2E7B">
      <w:pPr>
        <w:numPr>
          <w:ilvl w:val="0"/>
          <w:numId w:val="25"/>
        </w:numPr>
        <w:spacing w:after="0" w:line="360" w:lineRule="auto"/>
        <w:jc w:val="both"/>
        <w:rPr>
          <w:rFonts w:ascii="Trebuchet MS" w:eastAsia="Times New Roman" w:hAnsi="Trebuchet MS" w:cs="Times New Roman"/>
          <w:b/>
          <w:color w:val="000000"/>
          <w:sz w:val="24"/>
          <w:szCs w:val="24"/>
          <w:lang w:eastAsia="fr-FR"/>
        </w:rPr>
      </w:pPr>
      <w:r w:rsidRPr="00A35DD8">
        <w:rPr>
          <w:rFonts w:ascii="Trebuchet MS" w:eastAsia="Times New Roman" w:hAnsi="Trebuchet MS" w:cs="Times New Roman"/>
          <w:b/>
          <w:color w:val="000000"/>
          <w:sz w:val="24"/>
          <w:szCs w:val="24"/>
          <w:lang w:eastAsia="fr-FR"/>
        </w:rPr>
        <w:t>Le Comité de financement</w:t>
      </w:r>
    </w:p>
    <w:p w:rsidR="00A35DD8" w:rsidRPr="00A35DD8" w:rsidRDefault="00A35DD8" w:rsidP="004A2E7B">
      <w:pPr>
        <w:spacing w:after="0" w:line="360" w:lineRule="auto"/>
        <w:jc w:val="both"/>
        <w:rPr>
          <w:rFonts w:ascii="Trebuchet MS" w:eastAsia="Times New Roman" w:hAnsi="Trebuchet MS" w:cs="Times New Roman"/>
          <w:color w:val="000000"/>
          <w:sz w:val="24"/>
          <w:szCs w:val="24"/>
          <w:lang w:eastAsia="fr-FR"/>
        </w:rPr>
      </w:pPr>
    </w:p>
    <w:p w:rsidR="00A35DD8" w:rsidRPr="00A35DD8" w:rsidRDefault="00A35DD8" w:rsidP="004A2E7B">
      <w:pPr>
        <w:spacing w:after="0" w:line="360" w:lineRule="auto"/>
        <w:jc w:val="both"/>
        <w:rPr>
          <w:rFonts w:ascii="Trebuchet MS" w:eastAsia="Times New Roman" w:hAnsi="Trebuchet MS" w:cs="Times New Roman"/>
          <w:color w:val="000000"/>
          <w:sz w:val="24"/>
          <w:szCs w:val="24"/>
          <w:lang w:eastAsia="fr-FR"/>
        </w:rPr>
      </w:pPr>
      <w:r w:rsidRPr="00A35DD8">
        <w:rPr>
          <w:rFonts w:ascii="Trebuchet MS" w:eastAsia="Times New Roman" w:hAnsi="Trebuchet MS" w:cs="Times New Roman"/>
          <w:color w:val="000000"/>
          <w:sz w:val="24"/>
          <w:szCs w:val="24"/>
          <w:lang w:eastAsia="fr-FR"/>
        </w:rPr>
        <w:t xml:space="preserve">Le Comité de Financement est composé du président du CA, de deux (02) membres du CA, du Directeur Général et de un ou deux de ses collaborateurs. Il est chargé de l’examen et de l’approbation des dossiers soumis au financement du FNPSL dont le montant est supérieur au seuil délégué au directeur général (montant inférieur ou égale à 10 000 000) et inférieur au seuil relevant du Conseil d’Administration (montant supérieur à 100 000 000). </w:t>
      </w:r>
    </w:p>
    <w:p w:rsidR="00A35DD8" w:rsidRPr="00A35DD8" w:rsidRDefault="00A35DD8" w:rsidP="00F86A83">
      <w:pPr>
        <w:spacing w:after="0" w:line="276" w:lineRule="auto"/>
        <w:jc w:val="both"/>
        <w:rPr>
          <w:rFonts w:ascii="Trebuchet MS" w:eastAsia="Times New Roman" w:hAnsi="Trebuchet MS" w:cs="Times New Roman"/>
          <w:color w:val="000000"/>
          <w:sz w:val="24"/>
          <w:szCs w:val="24"/>
          <w:lang w:eastAsia="fr-FR"/>
        </w:rPr>
      </w:pPr>
    </w:p>
    <w:p w:rsidR="00A35DD8" w:rsidRPr="00A35DD8" w:rsidRDefault="00A35DD8" w:rsidP="00F86A83">
      <w:pPr>
        <w:numPr>
          <w:ilvl w:val="0"/>
          <w:numId w:val="25"/>
        </w:numPr>
        <w:spacing w:after="0" w:line="276" w:lineRule="auto"/>
        <w:jc w:val="both"/>
        <w:rPr>
          <w:rFonts w:ascii="Trebuchet MS" w:eastAsia="Times New Roman" w:hAnsi="Trebuchet MS" w:cs="Times New Roman"/>
          <w:b/>
          <w:color w:val="000000"/>
          <w:sz w:val="24"/>
          <w:szCs w:val="24"/>
          <w:lang w:eastAsia="fr-FR"/>
        </w:rPr>
      </w:pPr>
      <w:r w:rsidRPr="00A35DD8">
        <w:rPr>
          <w:rFonts w:ascii="Trebuchet MS" w:eastAsia="Times New Roman" w:hAnsi="Trebuchet MS" w:cs="Times New Roman"/>
          <w:b/>
          <w:color w:val="000000"/>
          <w:sz w:val="24"/>
          <w:szCs w:val="24"/>
          <w:lang w:eastAsia="fr-FR"/>
        </w:rPr>
        <w:lastRenderedPageBreak/>
        <w:t>La Direction Générale</w:t>
      </w:r>
    </w:p>
    <w:p w:rsidR="00A35DD8" w:rsidRPr="00A35DD8" w:rsidRDefault="00A35DD8" w:rsidP="00F86A83">
      <w:pPr>
        <w:spacing w:after="0" w:line="276" w:lineRule="auto"/>
        <w:jc w:val="both"/>
        <w:rPr>
          <w:rFonts w:ascii="Trebuchet MS" w:eastAsia="Times New Roman" w:hAnsi="Trebuchet MS" w:cs="Times New Roman"/>
          <w:color w:val="000000"/>
          <w:sz w:val="24"/>
          <w:szCs w:val="24"/>
          <w:lang w:eastAsia="fr-FR"/>
        </w:rPr>
      </w:pPr>
    </w:p>
    <w:p w:rsidR="009901F8" w:rsidRDefault="00A35DD8" w:rsidP="004A2E7B">
      <w:p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color w:val="000000"/>
          <w:sz w:val="24"/>
          <w:szCs w:val="24"/>
          <w:lang w:eastAsia="fr-FR"/>
        </w:rPr>
        <w:t>La Direction Générale est dirigée par un Directeur Général qui est</w:t>
      </w:r>
      <w:r w:rsidRPr="00A35DD8">
        <w:rPr>
          <w:rFonts w:ascii="Trebuchet MS" w:eastAsia="Times New Roman" w:hAnsi="Trebuchet MS" w:cs="Times New Roman"/>
          <w:sz w:val="24"/>
          <w:szCs w:val="24"/>
          <w:lang w:eastAsia="fr-FR"/>
        </w:rPr>
        <w:t xml:space="preserve"> chargé de la mise en œuvre des décisions prises par le CA.</w:t>
      </w:r>
    </w:p>
    <w:p w:rsidR="00A35DD8" w:rsidRPr="00A35DD8" w:rsidRDefault="00A35DD8" w:rsidP="004A2E7B">
      <w:p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 xml:space="preserve"> Elle comprend :</w:t>
      </w:r>
    </w:p>
    <w:p w:rsidR="00A35DD8" w:rsidRPr="00A35DD8" w:rsidRDefault="00A35DD8" w:rsidP="004A2E7B">
      <w:pPr>
        <w:widowControl w:val="0"/>
        <w:numPr>
          <w:ilvl w:val="0"/>
          <w:numId w:val="8"/>
        </w:numPr>
        <w:autoSpaceDE w:val="0"/>
        <w:autoSpaceDN w:val="0"/>
        <w:adjustRightInd w:val="0"/>
        <w:spacing w:after="0" w:line="360" w:lineRule="auto"/>
        <w:contextualSpacing/>
        <w:jc w:val="both"/>
        <w:rPr>
          <w:rFonts w:ascii="Trebuchet MS" w:eastAsia="Times New Roman" w:hAnsi="Trebuchet MS" w:cs="Times New Roman"/>
          <w:sz w:val="24"/>
          <w:szCs w:val="24"/>
        </w:rPr>
      </w:pPr>
      <w:r w:rsidRPr="00A35DD8">
        <w:rPr>
          <w:rFonts w:ascii="Trebuchet MS" w:eastAsia="Times New Roman" w:hAnsi="Trebuchet MS" w:cs="Times New Roman"/>
          <w:sz w:val="24"/>
          <w:szCs w:val="24"/>
        </w:rPr>
        <w:t>le secrétariat particulier ;</w:t>
      </w:r>
    </w:p>
    <w:p w:rsidR="00A35DD8" w:rsidRPr="00A35DD8" w:rsidRDefault="00A35DD8" w:rsidP="004A2E7B">
      <w:pPr>
        <w:numPr>
          <w:ilvl w:val="0"/>
          <w:numId w:val="8"/>
        </w:numPr>
        <w:shd w:val="clear" w:color="auto" w:fill="FFFFFF"/>
        <w:spacing w:after="0" w:line="360" w:lineRule="auto"/>
        <w:jc w:val="both"/>
        <w:rPr>
          <w:rFonts w:ascii="Trebuchet MS" w:eastAsia="Times New Roman" w:hAnsi="Trebuchet MS" w:cs="Times New Roman"/>
          <w:sz w:val="24"/>
          <w:szCs w:val="24"/>
        </w:rPr>
      </w:pPr>
      <w:r w:rsidRPr="00A35DD8">
        <w:rPr>
          <w:rFonts w:ascii="Trebuchet MS" w:eastAsia="Times New Roman" w:hAnsi="Trebuchet MS" w:cs="Times New Roman"/>
          <w:sz w:val="24"/>
          <w:szCs w:val="24"/>
        </w:rPr>
        <w:t>la Direction d’Appui à la Promotion du Sport (DAPS) ;</w:t>
      </w:r>
    </w:p>
    <w:p w:rsidR="00A35DD8" w:rsidRPr="00A35DD8" w:rsidRDefault="00A35DD8" w:rsidP="004A2E7B">
      <w:pPr>
        <w:numPr>
          <w:ilvl w:val="0"/>
          <w:numId w:val="8"/>
        </w:numPr>
        <w:shd w:val="clear" w:color="auto" w:fill="FFFFFF"/>
        <w:spacing w:after="0" w:line="360" w:lineRule="auto"/>
        <w:jc w:val="both"/>
        <w:rPr>
          <w:rFonts w:ascii="Trebuchet MS" w:eastAsia="Times New Roman" w:hAnsi="Trebuchet MS" w:cs="Times New Roman"/>
          <w:sz w:val="24"/>
          <w:szCs w:val="24"/>
        </w:rPr>
      </w:pPr>
      <w:r w:rsidRPr="00A35DD8">
        <w:rPr>
          <w:rFonts w:ascii="Trebuchet MS" w:eastAsia="Times New Roman" w:hAnsi="Trebuchet MS" w:cs="Times New Roman"/>
          <w:sz w:val="24"/>
          <w:szCs w:val="24"/>
        </w:rPr>
        <w:t>la Direction d’Appui à la Promotion des Loisirs (DAPL) ;</w:t>
      </w:r>
    </w:p>
    <w:p w:rsidR="00A35DD8" w:rsidRPr="00A35DD8" w:rsidRDefault="00A35DD8" w:rsidP="004A2E7B">
      <w:pPr>
        <w:numPr>
          <w:ilvl w:val="0"/>
          <w:numId w:val="8"/>
        </w:numPr>
        <w:shd w:val="clear" w:color="auto" w:fill="FFFFFF"/>
        <w:spacing w:after="0" w:line="360" w:lineRule="auto"/>
        <w:jc w:val="both"/>
        <w:rPr>
          <w:rFonts w:ascii="Trebuchet MS" w:eastAsia="Times New Roman" w:hAnsi="Trebuchet MS" w:cs="Times New Roman"/>
          <w:sz w:val="24"/>
          <w:szCs w:val="24"/>
        </w:rPr>
      </w:pPr>
      <w:r w:rsidRPr="00A35DD8">
        <w:rPr>
          <w:rFonts w:ascii="Trebuchet MS" w:eastAsia="Times New Roman" w:hAnsi="Trebuchet MS" w:cs="Times New Roman"/>
          <w:sz w:val="24"/>
          <w:szCs w:val="24"/>
        </w:rPr>
        <w:t>la Direction de la Prospection, de la Communication et du Marketing (DPCM) ;</w:t>
      </w:r>
    </w:p>
    <w:p w:rsidR="00A35DD8" w:rsidRPr="00A35DD8" w:rsidRDefault="00A35DD8" w:rsidP="004A2E7B">
      <w:pPr>
        <w:numPr>
          <w:ilvl w:val="0"/>
          <w:numId w:val="8"/>
        </w:numPr>
        <w:shd w:val="clear" w:color="auto" w:fill="FFFFFF"/>
        <w:spacing w:after="0" w:line="360" w:lineRule="auto"/>
        <w:jc w:val="both"/>
        <w:rPr>
          <w:rFonts w:ascii="Trebuchet MS" w:eastAsia="Times New Roman" w:hAnsi="Trebuchet MS" w:cs="Times New Roman"/>
          <w:sz w:val="24"/>
          <w:szCs w:val="24"/>
        </w:rPr>
      </w:pPr>
      <w:r w:rsidRPr="00A35DD8">
        <w:rPr>
          <w:rFonts w:ascii="Trebuchet MS" w:eastAsia="Times New Roman" w:hAnsi="Trebuchet MS" w:cs="Times New Roman"/>
          <w:sz w:val="24"/>
          <w:szCs w:val="24"/>
        </w:rPr>
        <w:t>la Direction des Ressources Humaines (DRH) ;</w:t>
      </w:r>
    </w:p>
    <w:p w:rsidR="00A35DD8" w:rsidRDefault="00A35DD8" w:rsidP="004A2E7B">
      <w:pPr>
        <w:widowControl w:val="0"/>
        <w:numPr>
          <w:ilvl w:val="0"/>
          <w:numId w:val="8"/>
        </w:numPr>
        <w:autoSpaceDE w:val="0"/>
        <w:autoSpaceDN w:val="0"/>
        <w:adjustRightInd w:val="0"/>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la Direction des Finances et de la Comptabilité (DFC) ;</w:t>
      </w:r>
    </w:p>
    <w:p w:rsidR="009901F8" w:rsidRPr="00A35DD8" w:rsidRDefault="009901F8" w:rsidP="004A2E7B">
      <w:pPr>
        <w:widowControl w:val="0"/>
        <w:numPr>
          <w:ilvl w:val="0"/>
          <w:numId w:val="8"/>
        </w:numPr>
        <w:autoSpaceDE w:val="0"/>
        <w:autoSpaceDN w:val="0"/>
        <w:adjustRightInd w:val="0"/>
        <w:spacing w:after="0"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la Direction du Contrôle de Gestion</w:t>
      </w:r>
      <w:r w:rsidR="00944363">
        <w:rPr>
          <w:rFonts w:ascii="Trebuchet MS" w:eastAsia="Times New Roman" w:hAnsi="Trebuchet MS" w:cs="Times New Roman"/>
          <w:sz w:val="24"/>
          <w:szCs w:val="24"/>
          <w:lang w:eastAsia="fr-FR"/>
        </w:rPr>
        <w:t xml:space="preserve"> (CG)</w:t>
      </w:r>
      <w:r>
        <w:rPr>
          <w:rFonts w:ascii="Trebuchet MS" w:eastAsia="Times New Roman" w:hAnsi="Trebuchet MS" w:cs="Times New Roman"/>
          <w:sz w:val="24"/>
          <w:szCs w:val="24"/>
          <w:lang w:eastAsia="fr-FR"/>
        </w:rPr>
        <w:t> ;</w:t>
      </w:r>
    </w:p>
    <w:p w:rsidR="00A35DD8" w:rsidRPr="00A35DD8" w:rsidRDefault="00A35DD8" w:rsidP="004A2E7B">
      <w:pPr>
        <w:widowControl w:val="0"/>
        <w:numPr>
          <w:ilvl w:val="0"/>
          <w:numId w:val="8"/>
        </w:numPr>
        <w:autoSpaceDE w:val="0"/>
        <w:autoSpaceDN w:val="0"/>
        <w:adjustRightInd w:val="0"/>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la Personne Responsable des Marchés (PRM).</w:t>
      </w:r>
    </w:p>
    <w:p w:rsidR="00A35DD8" w:rsidRDefault="00944363" w:rsidP="004A2E7B">
      <w:pPr>
        <w:spacing w:after="0" w:line="360" w:lineRule="auto"/>
        <w:jc w:val="both"/>
        <w:rPr>
          <w:rFonts w:ascii="Trebuchet MS" w:eastAsia="Times New Roman" w:hAnsi="Trebuchet MS" w:cs="Times New Roman"/>
          <w:color w:val="000000"/>
          <w:sz w:val="24"/>
          <w:szCs w:val="24"/>
          <w:lang w:eastAsia="fr-FR"/>
        </w:rPr>
      </w:pPr>
      <w:r>
        <w:rPr>
          <w:rFonts w:ascii="Trebuchet MS" w:eastAsia="Times New Roman" w:hAnsi="Trebuchet MS" w:cs="Times New Roman"/>
          <w:color w:val="000000"/>
          <w:sz w:val="24"/>
          <w:szCs w:val="24"/>
          <w:lang w:eastAsia="fr-FR"/>
        </w:rPr>
        <w:t>En plus des directions ci-dessus citées</w:t>
      </w:r>
      <w:r w:rsidR="00A35DD8" w:rsidRPr="00A35DD8">
        <w:rPr>
          <w:rFonts w:ascii="Trebuchet MS" w:eastAsia="Times New Roman" w:hAnsi="Trebuchet MS" w:cs="Times New Roman"/>
          <w:color w:val="000000"/>
          <w:sz w:val="24"/>
          <w:szCs w:val="24"/>
          <w:lang w:eastAsia="fr-FR"/>
        </w:rPr>
        <w:t>,</w:t>
      </w:r>
      <w:r w:rsidR="009901F8">
        <w:rPr>
          <w:rFonts w:ascii="Trebuchet MS" w:eastAsia="Times New Roman" w:hAnsi="Trebuchet MS" w:cs="Times New Roman"/>
          <w:color w:val="000000"/>
          <w:sz w:val="24"/>
          <w:szCs w:val="24"/>
          <w:lang w:eastAsia="fr-FR"/>
        </w:rPr>
        <w:t xml:space="preserve"> le</w:t>
      </w:r>
      <w:r>
        <w:rPr>
          <w:rFonts w:ascii="Trebuchet MS" w:eastAsia="Times New Roman" w:hAnsi="Trebuchet MS" w:cs="Times New Roman"/>
          <w:color w:val="000000"/>
          <w:sz w:val="24"/>
          <w:szCs w:val="24"/>
          <w:lang w:eastAsia="fr-FR"/>
        </w:rPr>
        <w:t xml:space="preserve"> FNPSL dispose d’un A</w:t>
      </w:r>
      <w:r w:rsidR="009901F8">
        <w:rPr>
          <w:rFonts w:ascii="Trebuchet MS" w:eastAsia="Times New Roman" w:hAnsi="Trebuchet MS" w:cs="Times New Roman"/>
          <w:color w:val="000000"/>
          <w:sz w:val="24"/>
          <w:szCs w:val="24"/>
          <w:lang w:eastAsia="fr-FR"/>
        </w:rPr>
        <w:t>u</w:t>
      </w:r>
      <w:r>
        <w:rPr>
          <w:rFonts w:ascii="Trebuchet MS" w:eastAsia="Times New Roman" w:hAnsi="Trebuchet MS" w:cs="Times New Roman"/>
          <w:color w:val="000000"/>
          <w:sz w:val="24"/>
          <w:szCs w:val="24"/>
          <w:lang w:eastAsia="fr-FR"/>
        </w:rPr>
        <w:t xml:space="preserve">diteur Interne (AI) </w:t>
      </w:r>
      <w:r w:rsidR="00A35DD8" w:rsidRPr="00A35DD8">
        <w:rPr>
          <w:rFonts w:ascii="Trebuchet MS" w:eastAsia="Times New Roman" w:hAnsi="Trebuchet MS" w:cs="Times New Roman"/>
          <w:color w:val="000000"/>
          <w:sz w:val="24"/>
          <w:szCs w:val="24"/>
          <w:lang w:eastAsia="fr-FR"/>
        </w:rPr>
        <w:t xml:space="preserve"> rattaché au CA. </w:t>
      </w:r>
    </w:p>
    <w:p w:rsidR="00E23A38" w:rsidRPr="00A35DD8" w:rsidRDefault="00E23A38" w:rsidP="004A2E7B">
      <w:pPr>
        <w:spacing w:after="0" w:line="360" w:lineRule="auto"/>
        <w:jc w:val="both"/>
        <w:rPr>
          <w:rFonts w:ascii="Trebuchet MS" w:eastAsia="Times New Roman" w:hAnsi="Trebuchet MS" w:cs="Times New Roman"/>
          <w:color w:val="000000"/>
          <w:sz w:val="24"/>
          <w:szCs w:val="24"/>
          <w:lang w:eastAsia="fr-FR"/>
        </w:rPr>
      </w:pPr>
    </w:p>
    <w:p w:rsidR="00A35DD8" w:rsidRPr="00A35DD8" w:rsidRDefault="00A35DD8" w:rsidP="004A2E7B">
      <w:pPr>
        <w:spacing w:after="0" w:line="360" w:lineRule="auto"/>
        <w:jc w:val="both"/>
        <w:rPr>
          <w:rFonts w:ascii="Trebuchet MS" w:eastAsia="Times New Roman" w:hAnsi="Trebuchet MS" w:cs="Times New Roman"/>
          <w:color w:val="000000"/>
          <w:sz w:val="24"/>
          <w:szCs w:val="24"/>
          <w:lang w:eastAsia="fr-FR"/>
        </w:rPr>
      </w:pPr>
      <w:r w:rsidRPr="00A35DD8">
        <w:rPr>
          <w:rFonts w:ascii="Trebuchet MS" w:eastAsia="Times New Roman" w:hAnsi="Trebuchet MS" w:cs="Times New Roman"/>
          <w:color w:val="000000"/>
          <w:sz w:val="24"/>
          <w:szCs w:val="24"/>
          <w:lang w:eastAsia="fr-FR"/>
        </w:rPr>
        <w:t>Le présent</w:t>
      </w:r>
      <w:r w:rsidR="00606843">
        <w:rPr>
          <w:rFonts w:ascii="Trebuchet MS" w:eastAsia="Times New Roman" w:hAnsi="Trebuchet MS" w:cs="Times New Roman"/>
          <w:color w:val="000000"/>
          <w:sz w:val="24"/>
          <w:szCs w:val="24"/>
          <w:lang w:eastAsia="fr-FR"/>
        </w:rPr>
        <w:t xml:space="preserve"> budget décrit pour l’année 2020</w:t>
      </w:r>
      <w:r w:rsidRPr="00A35DD8">
        <w:rPr>
          <w:rFonts w:ascii="Trebuchet MS" w:eastAsia="Times New Roman" w:hAnsi="Trebuchet MS" w:cs="Times New Roman"/>
          <w:color w:val="000000"/>
          <w:sz w:val="24"/>
          <w:szCs w:val="24"/>
          <w:lang w:eastAsia="fr-FR"/>
        </w:rPr>
        <w:t>, l’ensemble des ressources et des charges du Fonds National pour la Promotion du Sport et des Loisirs.</w:t>
      </w:r>
    </w:p>
    <w:p w:rsidR="00A35DD8" w:rsidRPr="00A35DD8" w:rsidRDefault="00A35DD8" w:rsidP="004A2E7B">
      <w:pPr>
        <w:spacing w:after="0" w:line="360" w:lineRule="auto"/>
        <w:jc w:val="both"/>
        <w:rPr>
          <w:rFonts w:ascii="Trebuchet MS" w:eastAsia="Times New Roman" w:hAnsi="Trebuchet MS" w:cs="Times New Roman"/>
          <w:color w:val="000000"/>
          <w:sz w:val="24"/>
          <w:szCs w:val="24"/>
          <w:lang w:eastAsia="fr-FR"/>
        </w:rPr>
      </w:pPr>
      <w:r w:rsidRPr="00A35DD8">
        <w:rPr>
          <w:rFonts w:ascii="Trebuchet MS" w:eastAsia="Times New Roman" w:hAnsi="Trebuchet MS" w:cs="Times New Roman"/>
          <w:color w:val="000000"/>
          <w:sz w:val="24"/>
          <w:szCs w:val="24"/>
          <w:lang w:eastAsia="fr-FR"/>
        </w:rPr>
        <w:t xml:space="preserve">Le document comprend trois (03)  grandes  parties : </w:t>
      </w:r>
    </w:p>
    <w:p w:rsidR="00A35DD8" w:rsidRPr="00A35DD8" w:rsidRDefault="00A35DD8" w:rsidP="004A2E7B">
      <w:pPr>
        <w:spacing w:after="0" w:line="360" w:lineRule="auto"/>
        <w:jc w:val="both"/>
        <w:rPr>
          <w:rFonts w:ascii="Trebuchet MS" w:eastAsia="Times New Roman" w:hAnsi="Trebuchet MS" w:cs="Times New Roman"/>
          <w:color w:val="000000"/>
          <w:sz w:val="24"/>
          <w:szCs w:val="24"/>
          <w:lang w:eastAsia="fr-FR"/>
        </w:rPr>
      </w:pPr>
    </w:p>
    <w:p w:rsidR="00A35DD8" w:rsidRPr="00A35DD8" w:rsidRDefault="00A35DD8" w:rsidP="004A2E7B">
      <w:pPr>
        <w:numPr>
          <w:ilvl w:val="0"/>
          <w:numId w:val="23"/>
        </w:numPr>
        <w:spacing w:after="0" w:line="360" w:lineRule="auto"/>
        <w:jc w:val="both"/>
        <w:rPr>
          <w:rFonts w:ascii="Trebuchet MS" w:eastAsia="Times New Roman" w:hAnsi="Trebuchet MS" w:cs="Times New Roman"/>
          <w:color w:val="000000"/>
          <w:sz w:val="24"/>
          <w:szCs w:val="24"/>
          <w:lang w:eastAsia="fr-FR"/>
        </w:rPr>
      </w:pPr>
      <w:r w:rsidRPr="00A35DD8">
        <w:rPr>
          <w:rFonts w:ascii="Trebuchet MS" w:eastAsia="Times New Roman" w:hAnsi="Trebuchet MS" w:cs="Times New Roman"/>
          <w:color w:val="000000"/>
          <w:sz w:val="24"/>
          <w:szCs w:val="24"/>
          <w:lang w:eastAsia="fr-FR"/>
        </w:rPr>
        <w:t>la première partie  est consacrée à la présentation de la situation d’exécut</w:t>
      </w:r>
      <w:r w:rsidR="00D04F00">
        <w:rPr>
          <w:rFonts w:ascii="Trebuchet MS" w:eastAsia="Times New Roman" w:hAnsi="Trebuchet MS" w:cs="Times New Roman"/>
          <w:color w:val="000000"/>
          <w:sz w:val="24"/>
          <w:szCs w:val="24"/>
          <w:lang w:eastAsia="fr-FR"/>
        </w:rPr>
        <w:t>ion des budgets des années</w:t>
      </w:r>
      <w:r w:rsidR="000C641D">
        <w:rPr>
          <w:rFonts w:ascii="Trebuchet MS" w:eastAsia="Times New Roman" w:hAnsi="Trebuchet MS" w:cs="Times New Roman"/>
          <w:color w:val="000000"/>
          <w:sz w:val="24"/>
          <w:szCs w:val="24"/>
          <w:lang w:eastAsia="fr-FR"/>
        </w:rPr>
        <w:t xml:space="preserve">  2017, 2018 et 2019</w:t>
      </w:r>
      <w:r w:rsidRPr="00A35DD8">
        <w:rPr>
          <w:rFonts w:ascii="Trebuchet MS" w:eastAsia="Times New Roman" w:hAnsi="Trebuchet MS" w:cs="Times New Roman"/>
          <w:color w:val="000000"/>
          <w:sz w:val="24"/>
          <w:szCs w:val="24"/>
          <w:lang w:eastAsia="fr-FR"/>
        </w:rPr>
        <w:t> ;</w:t>
      </w:r>
    </w:p>
    <w:p w:rsidR="00A35DD8" w:rsidRPr="00A35DD8" w:rsidRDefault="00A35DD8" w:rsidP="004A2E7B">
      <w:pPr>
        <w:numPr>
          <w:ilvl w:val="0"/>
          <w:numId w:val="23"/>
        </w:numPr>
        <w:spacing w:after="0" w:line="360" w:lineRule="auto"/>
        <w:jc w:val="both"/>
        <w:rPr>
          <w:rFonts w:ascii="Trebuchet MS" w:eastAsia="Times New Roman" w:hAnsi="Trebuchet MS" w:cs="Times New Roman"/>
          <w:color w:val="000000"/>
          <w:sz w:val="24"/>
          <w:szCs w:val="24"/>
          <w:lang w:eastAsia="fr-FR"/>
        </w:rPr>
      </w:pPr>
      <w:r w:rsidRPr="00A35DD8">
        <w:rPr>
          <w:rFonts w:ascii="Trebuchet MS" w:eastAsia="Times New Roman" w:hAnsi="Trebuchet MS" w:cs="Times New Roman"/>
          <w:color w:val="000000"/>
          <w:sz w:val="24"/>
          <w:szCs w:val="24"/>
          <w:lang w:eastAsia="fr-FR"/>
        </w:rPr>
        <w:t>la deuxième présente les prévisio</w:t>
      </w:r>
      <w:r w:rsidR="0024012D">
        <w:rPr>
          <w:rFonts w:ascii="Trebuchet MS" w:eastAsia="Times New Roman" w:hAnsi="Trebuchet MS" w:cs="Times New Roman"/>
          <w:color w:val="000000"/>
          <w:sz w:val="24"/>
          <w:szCs w:val="24"/>
          <w:lang w:eastAsia="fr-FR"/>
        </w:rPr>
        <w:t>ns budgétaires pour l’année 2020</w:t>
      </w:r>
      <w:r w:rsidRPr="00A35DD8">
        <w:rPr>
          <w:rFonts w:ascii="Trebuchet MS" w:eastAsia="Times New Roman" w:hAnsi="Trebuchet MS" w:cs="Times New Roman"/>
          <w:color w:val="000000"/>
          <w:sz w:val="24"/>
          <w:szCs w:val="24"/>
          <w:lang w:eastAsia="fr-FR"/>
        </w:rPr>
        <w:t xml:space="preserve"> conformément au  programme d’activités ;</w:t>
      </w:r>
    </w:p>
    <w:p w:rsidR="00A35DD8" w:rsidRPr="00A35DD8" w:rsidRDefault="00A35DD8" w:rsidP="004A2E7B">
      <w:pPr>
        <w:numPr>
          <w:ilvl w:val="0"/>
          <w:numId w:val="23"/>
        </w:numPr>
        <w:spacing w:after="0" w:line="360" w:lineRule="auto"/>
        <w:jc w:val="both"/>
        <w:rPr>
          <w:rFonts w:ascii="Trebuchet MS" w:eastAsia="Times New Roman" w:hAnsi="Trebuchet MS" w:cs="Times New Roman"/>
          <w:color w:val="000000"/>
          <w:sz w:val="24"/>
          <w:szCs w:val="24"/>
          <w:lang w:eastAsia="fr-FR"/>
        </w:rPr>
      </w:pPr>
      <w:r w:rsidRPr="00A35DD8">
        <w:rPr>
          <w:rFonts w:ascii="Trebuchet MS" w:eastAsia="Times New Roman" w:hAnsi="Trebuchet MS" w:cs="Times New Roman"/>
          <w:color w:val="000000"/>
          <w:sz w:val="24"/>
          <w:szCs w:val="24"/>
          <w:lang w:eastAsia="fr-FR"/>
        </w:rPr>
        <w:t>la troisième comporte les annexes qui sont rel</w:t>
      </w:r>
      <w:r w:rsidR="00D04F00">
        <w:rPr>
          <w:rFonts w:ascii="Trebuchet MS" w:eastAsia="Times New Roman" w:hAnsi="Trebuchet MS" w:cs="Times New Roman"/>
          <w:color w:val="000000"/>
          <w:sz w:val="24"/>
          <w:szCs w:val="24"/>
          <w:lang w:eastAsia="fr-FR"/>
        </w:rPr>
        <w:t>atives aux charges de personnel et au programme d’investissement</w:t>
      </w:r>
      <w:r w:rsidR="0024012D">
        <w:rPr>
          <w:rFonts w:ascii="Trebuchet MS" w:eastAsia="Times New Roman" w:hAnsi="Trebuchet MS" w:cs="Times New Roman"/>
          <w:color w:val="000000"/>
          <w:sz w:val="24"/>
          <w:szCs w:val="24"/>
          <w:lang w:eastAsia="fr-FR"/>
        </w:rPr>
        <w:t>.</w:t>
      </w:r>
    </w:p>
    <w:p w:rsidR="00A35DD8" w:rsidRPr="00A35DD8" w:rsidRDefault="00A35DD8" w:rsidP="00F86A83">
      <w:pPr>
        <w:spacing w:after="0" w:line="240" w:lineRule="auto"/>
        <w:jc w:val="both"/>
        <w:rPr>
          <w:rFonts w:ascii="Trebuchet MS" w:eastAsia="Times New Roman" w:hAnsi="Trebuchet MS" w:cs="Times New Roman"/>
          <w:color w:val="000000"/>
          <w:sz w:val="24"/>
          <w:szCs w:val="24"/>
          <w:lang w:eastAsia="fr-FR"/>
        </w:rPr>
      </w:pPr>
    </w:p>
    <w:p w:rsidR="00A35DD8" w:rsidRPr="00A35DD8" w:rsidRDefault="00A35DD8" w:rsidP="00F86A83">
      <w:pPr>
        <w:spacing w:after="0" w:line="240" w:lineRule="auto"/>
        <w:jc w:val="both"/>
        <w:rPr>
          <w:rFonts w:ascii="Trebuchet MS" w:eastAsia="Times New Roman" w:hAnsi="Trebuchet MS" w:cs="Times New Roman"/>
          <w:color w:val="000000"/>
          <w:sz w:val="24"/>
          <w:szCs w:val="24"/>
          <w:lang w:eastAsia="fr-FR"/>
        </w:rPr>
      </w:pPr>
    </w:p>
    <w:p w:rsidR="00A35DD8" w:rsidRPr="00A35DD8" w:rsidRDefault="00A35DD8" w:rsidP="00F86A83">
      <w:pPr>
        <w:spacing w:after="0" w:line="240" w:lineRule="auto"/>
        <w:jc w:val="both"/>
        <w:rPr>
          <w:rFonts w:ascii="Trebuchet MS" w:eastAsia="Times New Roman" w:hAnsi="Trebuchet MS" w:cs="Times New Roman"/>
          <w:color w:val="000000"/>
          <w:sz w:val="24"/>
          <w:szCs w:val="24"/>
          <w:lang w:eastAsia="fr-FR"/>
        </w:rPr>
      </w:pPr>
    </w:p>
    <w:p w:rsidR="00A35DD8" w:rsidRPr="00A35DD8" w:rsidRDefault="00A35DD8" w:rsidP="00F86A83">
      <w:pPr>
        <w:spacing w:after="0" w:line="240" w:lineRule="auto"/>
        <w:jc w:val="both"/>
        <w:rPr>
          <w:rFonts w:ascii="Trebuchet MS" w:eastAsia="Times New Roman" w:hAnsi="Trebuchet MS" w:cs="Times New Roman"/>
          <w:b/>
          <w:sz w:val="24"/>
          <w:szCs w:val="24"/>
          <w:u w:val="single"/>
          <w:lang w:eastAsia="fr-FR"/>
        </w:rPr>
      </w:pPr>
    </w:p>
    <w:p w:rsidR="00160FAB" w:rsidRPr="00A35DD8" w:rsidRDefault="00160FAB" w:rsidP="00F86A83">
      <w:pPr>
        <w:spacing w:after="0" w:line="240" w:lineRule="auto"/>
        <w:jc w:val="both"/>
        <w:rPr>
          <w:rFonts w:ascii="Trebuchet MS" w:eastAsia="Times New Roman" w:hAnsi="Trebuchet MS" w:cs="Times New Roman"/>
          <w:b/>
          <w:sz w:val="24"/>
          <w:szCs w:val="24"/>
          <w:u w:val="single"/>
          <w:lang w:eastAsia="fr-FR"/>
        </w:rPr>
      </w:pPr>
    </w:p>
    <w:p w:rsidR="00A35DD8" w:rsidRPr="00A35DD8" w:rsidRDefault="00A35DD8" w:rsidP="00F86A83">
      <w:pPr>
        <w:numPr>
          <w:ilvl w:val="0"/>
          <w:numId w:val="31"/>
        </w:numPr>
        <w:spacing w:after="0" w:line="240" w:lineRule="auto"/>
        <w:jc w:val="both"/>
        <w:rPr>
          <w:rFonts w:ascii="Trebuchet MS" w:eastAsia="Times New Roman" w:hAnsi="Trebuchet MS" w:cs="Times New Roman"/>
          <w:b/>
          <w:sz w:val="44"/>
          <w:szCs w:val="44"/>
          <w:u w:val="single"/>
          <w:lang w:eastAsia="fr-FR"/>
        </w:rPr>
      </w:pPr>
      <w:r w:rsidRPr="00A35DD8">
        <w:rPr>
          <w:rFonts w:ascii="Trebuchet MS" w:eastAsia="Times New Roman" w:hAnsi="Trebuchet MS" w:cs="Times New Roman"/>
          <w:b/>
          <w:sz w:val="44"/>
          <w:szCs w:val="44"/>
          <w:u w:val="single"/>
          <w:lang w:eastAsia="fr-FR"/>
        </w:rPr>
        <w:lastRenderedPageBreak/>
        <w:t>E</w:t>
      </w:r>
      <w:r w:rsidR="00D04F00">
        <w:rPr>
          <w:rFonts w:ascii="Trebuchet MS" w:eastAsia="Times New Roman" w:hAnsi="Trebuchet MS" w:cs="Times New Roman"/>
          <w:b/>
          <w:sz w:val="44"/>
          <w:szCs w:val="44"/>
          <w:u w:val="single"/>
          <w:lang w:eastAsia="fr-FR"/>
        </w:rPr>
        <w:t>TAT D’</w:t>
      </w:r>
      <w:r w:rsidR="001908E4">
        <w:rPr>
          <w:rFonts w:ascii="Trebuchet MS" w:eastAsia="Times New Roman" w:hAnsi="Trebuchet MS" w:cs="Times New Roman"/>
          <w:b/>
          <w:sz w:val="44"/>
          <w:szCs w:val="44"/>
          <w:u w:val="single"/>
          <w:lang w:eastAsia="fr-FR"/>
        </w:rPr>
        <w:t>EXECUTION DES BUDGETS 2018,2019 ET 2020</w:t>
      </w:r>
    </w:p>
    <w:p w:rsidR="00A35DD8" w:rsidRPr="00A35DD8" w:rsidRDefault="00A35DD8" w:rsidP="00F86A83">
      <w:pPr>
        <w:spacing w:after="0" w:line="240" w:lineRule="auto"/>
        <w:jc w:val="both"/>
        <w:rPr>
          <w:rFonts w:ascii="Trebuchet MS" w:eastAsia="Times New Roman" w:hAnsi="Trebuchet MS" w:cs="Times New Roman"/>
          <w:b/>
          <w:sz w:val="24"/>
          <w:szCs w:val="24"/>
          <w:u w:val="single"/>
          <w:lang w:eastAsia="fr-FR"/>
        </w:rPr>
      </w:pPr>
    </w:p>
    <w:p w:rsidR="00A35DD8" w:rsidRPr="00A35DD8" w:rsidRDefault="00A35DD8" w:rsidP="00F86A83">
      <w:pPr>
        <w:spacing w:after="0" w:line="240" w:lineRule="auto"/>
        <w:jc w:val="both"/>
        <w:rPr>
          <w:rFonts w:ascii="Trebuchet MS" w:eastAsia="Times New Roman" w:hAnsi="Trebuchet MS" w:cs="Times New Roman"/>
          <w:sz w:val="24"/>
          <w:szCs w:val="24"/>
          <w:lang w:eastAsia="fr-FR"/>
        </w:rPr>
      </w:pPr>
    </w:p>
    <w:p w:rsidR="00A35DD8" w:rsidRPr="00C03BE6" w:rsidRDefault="00A35DD8" w:rsidP="00C03BE6">
      <w:pPr>
        <w:tabs>
          <w:tab w:val="left" w:pos="851"/>
        </w:tabs>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La situat</w:t>
      </w:r>
      <w:r w:rsidR="00596692">
        <w:rPr>
          <w:rFonts w:ascii="Trebuchet MS" w:eastAsia="Times New Roman" w:hAnsi="Trebuchet MS" w:cs="Times New Roman"/>
          <w:sz w:val="24"/>
          <w:szCs w:val="24"/>
          <w:lang w:eastAsia="fr-FR"/>
        </w:rPr>
        <w:t>ion d’exécution des budgets 2018</w:t>
      </w:r>
      <w:r w:rsidR="000079D9">
        <w:rPr>
          <w:rFonts w:ascii="Trebuchet MS" w:eastAsia="Times New Roman" w:hAnsi="Trebuchet MS" w:cs="Times New Roman"/>
          <w:sz w:val="24"/>
          <w:szCs w:val="24"/>
          <w:lang w:eastAsia="fr-FR"/>
        </w:rPr>
        <w:t xml:space="preserve"> et </w:t>
      </w:r>
      <w:r w:rsidR="002E7796">
        <w:rPr>
          <w:rFonts w:ascii="Trebuchet MS" w:eastAsia="Times New Roman" w:hAnsi="Trebuchet MS" w:cs="Times New Roman"/>
          <w:sz w:val="24"/>
          <w:szCs w:val="24"/>
          <w:lang w:eastAsia="fr-FR"/>
        </w:rPr>
        <w:t>201</w:t>
      </w:r>
      <w:r w:rsidR="00596692">
        <w:rPr>
          <w:rFonts w:ascii="Trebuchet MS" w:eastAsia="Times New Roman" w:hAnsi="Trebuchet MS" w:cs="Times New Roman"/>
          <w:sz w:val="24"/>
          <w:szCs w:val="24"/>
          <w:lang w:eastAsia="fr-FR"/>
        </w:rPr>
        <w:t>9</w:t>
      </w:r>
      <w:r w:rsidRPr="00A35DD8">
        <w:rPr>
          <w:rFonts w:ascii="Trebuchet MS" w:eastAsia="Times New Roman" w:hAnsi="Trebuchet MS" w:cs="Times New Roman"/>
          <w:sz w:val="24"/>
          <w:szCs w:val="24"/>
          <w:lang w:eastAsia="fr-FR"/>
        </w:rPr>
        <w:t xml:space="preserve"> est présentée au 31 décembre de chacune de ces années tandis </w:t>
      </w:r>
      <w:r w:rsidR="00596692">
        <w:rPr>
          <w:rFonts w:ascii="Trebuchet MS" w:eastAsia="Times New Roman" w:hAnsi="Trebuchet MS" w:cs="Times New Roman"/>
          <w:sz w:val="24"/>
          <w:szCs w:val="24"/>
          <w:lang w:eastAsia="fr-FR"/>
        </w:rPr>
        <w:t>que celle du budget 2020 l’est au 31 octobre 2020</w:t>
      </w:r>
      <w:r w:rsidRPr="00A35DD8">
        <w:rPr>
          <w:rFonts w:ascii="Trebuchet MS" w:eastAsia="Times New Roman" w:hAnsi="Trebuchet MS" w:cs="Times New Roman"/>
          <w:sz w:val="24"/>
          <w:szCs w:val="24"/>
          <w:lang w:eastAsia="fr-FR"/>
        </w:rPr>
        <w:t> :</w:t>
      </w:r>
    </w:p>
    <w:p w:rsidR="00160FAB" w:rsidRDefault="00160FAB" w:rsidP="002E7796">
      <w:pPr>
        <w:spacing w:after="0" w:line="360" w:lineRule="auto"/>
        <w:contextualSpacing/>
        <w:jc w:val="both"/>
        <w:rPr>
          <w:rFonts w:ascii="Trebuchet MS" w:eastAsia="Times New Roman" w:hAnsi="Trebuchet MS" w:cs="Times New Roman"/>
          <w:b/>
          <w:sz w:val="24"/>
          <w:szCs w:val="24"/>
        </w:rPr>
      </w:pPr>
    </w:p>
    <w:p w:rsidR="00743BEB" w:rsidRPr="001041B5" w:rsidRDefault="00743BEB" w:rsidP="003C25E5">
      <w:pPr>
        <w:keepNext/>
        <w:numPr>
          <w:ilvl w:val="1"/>
          <w:numId w:val="12"/>
        </w:numPr>
        <w:spacing w:after="0" w:line="240" w:lineRule="auto"/>
        <w:ind w:left="1080"/>
        <w:jc w:val="both"/>
        <w:outlineLvl w:val="1"/>
        <w:rPr>
          <w:rFonts w:ascii="Trebuchet MS" w:eastAsia="Times New Roman" w:hAnsi="Trebuchet MS" w:cs="Times New Roman"/>
          <w:b/>
          <w:bCs/>
          <w:sz w:val="32"/>
          <w:szCs w:val="32"/>
          <w:u w:val="single"/>
        </w:rPr>
      </w:pPr>
      <w:bookmarkStart w:id="1" w:name="_Toc529775869"/>
      <w:bookmarkStart w:id="2" w:name="_Toc529776656"/>
      <w:bookmarkStart w:id="3" w:name="_Toc57883931"/>
      <w:r w:rsidRPr="001041B5">
        <w:rPr>
          <w:rFonts w:ascii="Trebuchet MS" w:eastAsia="Times New Roman" w:hAnsi="Trebuchet MS" w:cs="Times New Roman"/>
          <w:b/>
          <w:bCs/>
          <w:sz w:val="32"/>
          <w:szCs w:val="32"/>
          <w:u w:val="single"/>
        </w:rPr>
        <w:t>ETAT D’E</w:t>
      </w:r>
      <w:r w:rsidR="000E4D3B" w:rsidRPr="001041B5">
        <w:rPr>
          <w:rFonts w:ascii="Trebuchet MS" w:eastAsia="Times New Roman" w:hAnsi="Trebuchet MS" w:cs="Times New Roman"/>
          <w:b/>
          <w:bCs/>
          <w:sz w:val="32"/>
          <w:szCs w:val="32"/>
          <w:u w:val="single"/>
        </w:rPr>
        <w:t>XECUTION DU BUDGET 2018 AU 31/</w:t>
      </w:r>
      <w:r w:rsidR="003C25E5">
        <w:rPr>
          <w:rFonts w:ascii="Trebuchet MS" w:eastAsia="Times New Roman" w:hAnsi="Trebuchet MS" w:cs="Times New Roman"/>
          <w:b/>
          <w:bCs/>
          <w:sz w:val="32"/>
          <w:szCs w:val="32"/>
          <w:u w:val="single"/>
        </w:rPr>
        <w:t>12</w:t>
      </w:r>
      <w:r w:rsidRPr="001041B5">
        <w:rPr>
          <w:rFonts w:ascii="Trebuchet MS" w:eastAsia="Times New Roman" w:hAnsi="Trebuchet MS" w:cs="Times New Roman"/>
          <w:b/>
          <w:bCs/>
          <w:sz w:val="32"/>
          <w:szCs w:val="32"/>
          <w:u w:val="single"/>
        </w:rPr>
        <w:t>/2018</w:t>
      </w:r>
      <w:bookmarkEnd w:id="1"/>
      <w:bookmarkEnd w:id="2"/>
      <w:bookmarkEnd w:id="3"/>
    </w:p>
    <w:p w:rsidR="001041B5" w:rsidRDefault="001041B5" w:rsidP="00F86A83">
      <w:pPr>
        <w:spacing w:after="0" w:line="240" w:lineRule="auto"/>
        <w:jc w:val="both"/>
        <w:rPr>
          <w:rFonts w:ascii="Trebuchet MS" w:eastAsia="Times New Roman" w:hAnsi="Trebuchet MS" w:cs="Times New Roman"/>
          <w:b/>
          <w:sz w:val="24"/>
          <w:szCs w:val="24"/>
          <w:u w:val="single"/>
          <w:lang w:eastAsia="fr-FR"/>
        </w:rPr>
      </w:pPr>
    </w:p>
    <w:p w:rsidR="00743BEB" w:rsidRDefault="00743BEB" w:rsidP="00F86A83">
      <w:pPr>
        <w:spacing w:after="0" w:line="240" w:lineRule="auto"/>
        <w:jc w:val="both"/>
        <w:rPr>
          <w:rFonts w:ascii="Trebuchet MS" w:eastAsia="Times New Roman" w:hAnsi="Trebuchet MS" w:cs="Times New Roman"/>
          <w:b/>
          <w:sz w:val="24"/>
          <w:szCs w:val="24"/>
          <w:u w:val="single"/>
          <w:lang w:eastAsia="fr-FR"/>
        </w:rPr>
      </w:pPr>
      <w:r w:rsidRPr="00A35DD8">
        <w:rPr>
          <w:rFonts w:ascii="Trebuchet MS" w:eastAsia="Times New Roman" w:hAnsi="Trebuchet MS" w:cs="Times New Roman"/>
          <w:b/>
          <w:sz w:val="24"/>
          <w:szCs w:val="24"/>
          <w:u w:val="single"/>
          <w:lang w:eastAsia="fr-FR"/>
        </w:rPr>
        <w:t>TABLEAU DES RECETTES</w:t>
      </w:r>
    </w:p>
    <w:p w:rsidR="00743BEB" w:rsidRDefault="00743BEB" w:rsidP="00F86A83">
      <w:pPr>
        <w:spacing w:after="0" w:line="240" w:lineRule="auto"/>
        <w:jc w:val="both"/>
        <w:rPr>
          <w:rFonts w:ascii="Trebuchet MS" w:eastAsia="Times New Roman" w:hAnsi="Trebuchet MS" w:cs="Times New Roman"/>
          <w:b/>
          <w:sz w:val="24"/>
          <w:szCs w:val="24"/>
          <w:u w:val="single"/>
          <w:lang w:eastAsia="fr-FR"/>
        </w:rPr>
      </w:pPr>
    </w:p>
    <w:tbl>
      <w:tblP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644"/>
        <w:gridCol w:w="1843"/>
        <w:gridCol w:w="1843"/>
        <w:gridCol w:w="2268"/>
        <w:gridCol w:w="1559"/>
        <w:gridCol w:w="1418"/>
      </w:tblGrid>
      <w:tr w:rsidR="0033516E" w:rsidRPr="0033516E" w:rsidTr="00E81DB5">
        <w:trPr>
          <w:trHeight w:val="340"/>
        </w:trPr>
        <w:tc>
          <w:tcPr>
            <w:tcW w:w="4644" w:type="dxa"/>
            <w:vMerge w:val="restart"/>
            <w:vAlign w:val="center"/>
          </w:tcPr>
          <w:p w:rsidR="00743BEB" w:rsidRPr="0033516E" w:rsidRDefault="00743BEB" w:rsidP="00F86A83">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Libellé</w:t>
            </w:r>
          </w:p>
        </w:tc>
        <w:tc>
          <w:tcPr>
            <w:tcW w:w="8931" w:type="dxa"/>
            <w:gridSpan w:val="5"/>
            <w:vAlign w:val="center"/>
          </w:tcPr>
          <w:p w:rsidR="00743BEB" w:rsidRPr="0033516E" w:rsidRDefault="00BF73D5" w:rsidP="005C0BD5">
            <w:pPr>
              <w:tabs>
                <w:tab w:val="center" w:pos="4536"/>
                <w:tab w:val="right" w:pos="9072"/>
              </w:tabs>
              <w:spacing w:after="0" w:line="240" w:lineRule="auto"/>
              <w:jc w:val="center"/>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31/12</w:t>
            </w:r>
            <w:r w:rsidR="00250794" w:rsidRPr="0033516E">
              <w:rPr>
                <w:rFonts w:ascii="Trebuchet MS" w:eastAsia="Times New Roman" w:hAnsi="Trebuchet MS" w:cs="Times New Roman"/>
                <w:b/>
                <w:sz w:val="24"/>
                <w:szCs w:val="24"/>
                <w:lang w:eastAsia="fr-FR"/>
              </w:rPr>
              <w:t>/2018</w:t>
            </w:r>
          </w:p>
        </w:tc>
      </w:tr>
      <w:tr w:rsidR="0033516E" w:rsidRPr="0033516E" w:rsidTr="00E81DB5">
        <w:trPr>
          <w:trHeight w:val="340"/>
        </w:trPr>
        <w:tc>
          <w:tcPr>
            <w:tcW w:w="4644" w:type="dxa"/>
            <w:vMerge/>
            <w:vAlign w:val="center"/>
          </w:tcPr>
          <w:p w:rsidR="00743BEB" w:rsidRPr="0033516E" w:rsidRDefault="00743BEB" w:rsidP="00F86A83">
            <w:pPr>
              <w:tabs>
                <w:tab w:val="center" w:pos="4536"/>
                <w:tab w:val="right" w:pos="9072"/>
              </w:tabs>
              <w:spacing w:after="0" w:line="240" w:lineRule="auto"/>
              <w:jc w:val="both"/>
              <w:rPr>
                <w:rFonts w:ascii="Trebuchet MS" w:eastAsia="Times New Roman" w:hAnsi="Trebuchet MS" w:cs="Times New Roman"/>
                <w:sz w:val="24"/>
                <w:szCs w:val="24"/>
                <w:lang w:eastAsia="fr-FR"/>
              </w:rPr>
            </w:pPr>
          </w:p>
        </w:tc>
        <w:tc>
          <w:tcPr>
            <w:tcW w:w="1843" w:type="dxa"/>
            <w:vAlign w:val="center"/>
          </w:tcPr>
          <w:p w:rsidR="00743BEB" w:rsidRPr="0033516E" w:rsidRDefault="00743BEB" w:rsidP="00F86A83">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Prévisions (P)</w:t>
            </w:r>
          </w:p>
        </w:tc>
        <w:tc>
          <w:tcPr>
            <w:tcW w:w="1843" w:type="dxa"/>
            <w:vAlign w:val="center"/>
          </w:tcPr>
          <w:p w:rsidR="00743BEB" w:rsidRPr="0033516E" w:rsidRDefault="00743BEB" w:rsidP="00F86A83">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Emissions (E)</w:t>
            </w:r>
          </w:p>
        </w:tc>
        <w:tc>
          <w:tcPr>
            <w:tcW w:w="2268" w:type="dxa"/>
            <w:vAlign w:val="center"/>
          </w:tcPr>
          <w:p w:rsidR="00743BEB" w:rsidRPr="0033516E" w:rsidRDefault="00743BEB" w:rsidP="00F86A83">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Recouvrements (R)</w:t>
            </w:r>
          </w:p>
        </w:tc>
        <w:tc>
          <w:tcPr>
            <w:tcW w:w="1559" w:type="dxa"/>
          </w:tcPr>
          <w:p w:rsidR="00743BEB" w:rsidRPr="0033516E" w:rsidRDefault="00743BEB" w:rsidP="00F86A83">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Taux (E/P) en %</w:t>
            </w:r>
          </w:p>
        </w:tc>
        <w:tc>
          <w:tcPr>
            <w:tcW w:w="1418" w:type="dxa"/>
            <w:vAlign w:val="center"/>
          </w:tcPr>
          <w:p w:rsidR="00743BEB" w:rsidRPr="0033516E" w:rsidRDefault="00743BEB" w:rsidP="00F86A83">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 xml:space="preserve">Taux (R/P) en % </w:t>
            </w:r>
          </w:p>
        </w:tc>
      </w:tr>
      <w:tr w:rsidR="0033516E" w:rsidRPr="0033516E" w:rsidTr="00E81DB5">
        <w:trPr>
          <w:trHeight w:val="284"/>
        </w:trPr>
        <w:tc>
          <w:tcPr>
            <w:tcW w:w="4644" w:type="dxa"/>
            <w:vAlign w:val="center"/>
          </w:tcPr>
          <w:p w:rsidR="00DA4DAF" w:rsidRPr="0033516E" w:rsidRDefault="00DA4DAF" w:rsidP="00DA4DAF">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Résultat patrimonial</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714 066 090</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2268" w:type="dxa"/>
            <w:vAlign w:val="center"/>
          </w:tcPr>
          <w:p w:rsidR="00DA4DAF" w:rsidRPr="0033516E" w:rsidRDefault="00DA4DAF" w:rsidP="00DA4DAF">
            <w:pPr>
              <w:tabs>
                <w:tab w:val="center" w:pos="4536"/>
                <w:tab w:val="right" w:pos="9072"/>
              </w:tabs>
              <w:spacing w:after="0" w:line="240" w:lineRule="auto"/>
              <w:jc w:val="right"/>
              <w:rPr>
                <w:rFonts w:ascii="Trebuchet MS" w:eastAsia="Batang" w:hAnsi="Trebuchet MS" w:cs="Times New Roman"/>
                <w:b/>
                <w:sz w:val="24"/>
                <w:szCs w:val="24"/>
                <w:lang w:eastAsia="fr-FR"/>
              </w:rPr>
            </w:pPr>
            <w:r w:rsidRPr="0033516E">
              <w:rPr>
                <w:rFonts w:ascii="Trebuchet MS" w:eastAsia="Batang" w:hAnsi="Trebuchet MS" w:cs="Times New Roman"/>
                <w:b/>
                <w:sz w:val="24"/>
                <w:szCs w:val="24"/>
                <w:lang w:eastAsia="fr-FR"/>
              </w:rPr>
              <w:t>330 906 002</w:t>
            </w:r>
          </w:p>
        </w:tc>
        <w:tc>
          <w:tcPr>
            <w:tcW w:w="1559"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w:t>
            </w:r>
          </w:p>
        </w:tc>
        <w:tc>
          <w:tcPr>
            <w:tcW w:w="141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w:t>
            </w:r>
          </w:p>
        </w:tc>
      </w:tr>
      <w:tr w:rsidR="0033516E" w:rsidRPr="0033516E" w:rsidTr="00E81DB5">
        <w:trPr>
          <w:trHeight w:val="284"/>
        </w:trPr>
        <w:tc>
          <w:tcPr>
            <w:tcW w:w="4644" w:type="dxa"/>
            <w:vAlign w:val="center"/>
          </w:tcPr>
          <w:p w:rsidR="00AB2491" w:rsidRPr="0033516E" w:rsidRDefault="00AB2491" w:rsidP="00DA4DAF">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Total recettes de l’année</w:t>
            </w:r>
          </w:p>
        </w:tc>
        <w:tc>
          <w:tcPr>
            <w:tcW w:w="1843" w:type="dxa"/>
            <w:vAlign w:val="center"/>
          </w:tcPr>
          <w:p w:rsidR="00AB2491" w:rsidRPr="0033516E" w:rsidRDefault="00AB2491" w:rsidP="000A4097">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Batang" w:hAnsi="Trebuchet MS" w:cs="Times New Roman"/>
                <w:b/>
                <w:sz w:val="24"/>
                <w:szCs w:val="24"/>
                <w:lang w:eastAsia="fr-FR"/>
              </w:rPr>
              <w:t>5 319 066 090</w:t>
            </w:r>
          </w:p>
        </w:tc>
        <w:tc>
          <w:tcPr>
            <w:tcW w:w="1843" w:type="dxa"/>
            <w:vAlign w:val="center"/>
          </w:tcPr>
          <w:p w:rsidR="00AB2491" w:rsidRPr="0033516E" w:rsidRDefault="00AB2491" w:rsidP="000A4097">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Batang" w:hAnsi="Trebuchet MS" w:cs="Times New Roman"/>
                <w:b/>
                <w:sz w:val="24"/>
                <w:szCs w:val="24"/>
                <w:lang w:eastAsia="fr-FR"/>
              </w:rPr>
              <w:t>4 089 436 923</w:t>
            </w:r>
          </w:p>
        </w:tc>
        <w:tc>
          <w:tcPr>
            <w:tcW w:w="2268" w:type="dxa"/>
            <w:vAlign w:val="center"/>
          </w:tcPr>
          <w:p w:rsidR="00AB2491" w:rsidRPr="0033516E" w:rsidRDefault="00AB2491" w:rsidP="000A4097">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3 978 566 349</w:t>
            </w:r>
          </w:p>
        </w:tc>
        <w:tc>
          <w:tcPr>
            <w:tcW w:w="1559" w:type="dxa"/>
            <w:vAlign w:val="center"/>
          </w:tcPr>
          <w:p w:rsidR="00AB2491" w:rsidRPr="0033516E" w:rsidRDefault="00AB2491" w:rsidP="000A4097">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76,88</w:t>
            </w:r>
          </w:p>
        </w:tc>
        <w:tc>
          <w:tcPr>
            <w:tcW w:w="1418" w:type="dxa"/>
            <w:vAlign w:val="center"/>
          </w:tcPr>
          <w:p w:rsidR="00AB2491" w:rsidRPr="0033516E" w:rsidRDefault="00AB2491" w:rsidP="000A4097">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76,88</w:t>
            </w:r>
          </w:p>
        </w:tc>
      </w:tr>
      <w:tr w:rsidR="0033516E" w:rsidRPr="0033516E" w:rsidTr="00E81DB5">
        <w:trPr>
          <w:trHeight w:val="284"/>
        </w:trPr>
        <w:tc>
          <w:tcPr>
            <w:tcW w:w="13575" w:type="dxa"/>
            <w:gridSpan w:val="6"/>
            <w:vAlign w:val="center"/>
          </w:tcPr>
          <w:p w:rsidR="00DA4DAF" w:rsidRPr="0033516E" w:rsidRDefault="00DA4DAF" w:rsidP="00DA4DAF">
            <w:pPr>
              <w:numPr>
                <w:ilvl w:val="0"/>
                <w:numId w:val="2"/>
              </w:numPr>
              <w:spacing w:after="0" w:line="240" w:lineRule="auto"/>
              <w:contextualSpacing/>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Recettes propres</w:t>
            </w:r>
          </w:p>
        </w:tc>
      </w:tr>
      <w:tr w:rsidR="0033516E" w:rsidRPr="0033516E" w:rsidTr="00C553AB">
        <w:trPr>
          <w:trHeight w:val="439"/>
        </w:trPr>
        <w:tc>
          <w:tcPr>
            <w:tcW w:w="4644" w:type="dxa"/>
            <w:vAlign w:val="center"/>
          </w:tcPr>
          <w:p w:rsidR="00DA4DAF" w:rsidRPr="0033516E" w:rsidRDefault="00DA4DAF" w:rsidP="00DA4DAF">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Vte DAO</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4 000 000</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3 960 000</w:t>
            </w:r>
          </w:p>
        </w:tc>
        <w:tc>
          <w:tcPr>
            <w:tcW w:w="226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3 960 000</w:t>
            </w:r>
          </w:p>
        </w:tc>
        <w:tc>
          <w:tcPr>
            <w:tcW w:w="1559"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99</w:t>
            </w:r>
          </w:p>
        </w:tc>
        <w:tc>
          <w:tcPr>
            <w:tcW w:w="141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99</w:t>
            </w:r>
          </w:p>
        </w:tc>
      </w:tr>
      <w:tr w:rsidR="0033516E" w:rsidRPr="0033516E" w:rsidTr="00E81DB5">
        <w:trPr>
          <w:trHeight w:val="284"/>
        </w:trPr>
        <w:tc>
          <w:tcPr>
            <w:tcW w:w="4644" w:type="dxa"/>
            <w:vAlign w:val="center"/>
          </w:tcPr>
          <w:p w:rsidR="00DA4DAF" w:rsidRPr="0033516E" w:rsidRDefault="00DA4DAF" w:rsidP="00DA4DAF">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Quotepart des recettes d’entrée aux stades</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20 000 000</w:t>
            </w:r>
          </w:p>
        </w:tc>
        <w:tc>
          <w:tcPr>
            <w:tcW w:w="1843" w:type="dxa"/>
            <w:vAlign w:val="center"/>
          </w:tcPr>
          <w:p w:rsidR="00DA4DAF" w:rsidRPr="0033516E" w:rsidRDefault="00AB2491"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5 097 831</w:t>
            </w:r>
          </w:p>
        </w:tc>
        <w:tc>
          <w:tcPr>
            <w:tcW w:w="226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c>
          <w:tcPr>
            <w:tcW w:w="1559"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c>
          <w:tcPr>
            <w:tcW w:w="141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r>
      <w:tr w:rsidR="0033516E" w:rsidRPr="0033516E" w:rsidTr="00E81DB5">
        <w:trPr>
          <w:trHeight w:val="284"/>
        </w:trPr>
        <w:tc>
          <w:tcPr>
            <w:tcW w:w="4644" w:type="dxa"/>
            <w:vAlign w:val="center"/>
          </w:tcPr>
          <w:p w:rsidR="00DA4DAF" w:rsidRPr="0033516E" w:rsidRDefault="00DA4DAF" w:rsidP="00DA4DAF">
            <w:pPr>
              <w:numPr>
                <w:ilvl w:val="0"/>
                <w:numId w:val="2"/>
              </w:numPr>
              <w:spacing w:after="0" w:line="240" w:lineRule="auto"/>
              <w:contextualSpacing/>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Reversements sponsors et Reliquats</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30 068 710</w:t>
            </w:r>
          </w:p>
        </w:tc>
        <w:tc>
          <w:tcPr>
            <w:tcW w:w="226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30 068 710</w:t>
            </w:r>
          </w:p>
        </w:tc>
        <w:tc>
          <w:tcPr>
            <w:tcW w:w="1559"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100</w:t>
            </w:r>
          </w:p>
        </w:tc>
        <w:tc>
          <w:tcPr>
            <w:tcW w:w="141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100</w:t>
            </w:r>
          </w:p>
        </w:tc>
      </w:tr>
      <w:tr w:rsidR="0033516E" w:rsidRPr="0033516E" w:rsidTr="00E81DB5">
        <w:trPr>
          <w:trHeight w:val="284"/>
        </w:trPr>
        <w:tc>
          <w:tcPr>
            <w:tcW w:w="4644" w:type="dxa"/>
            <w:vAlign w:val="center"/>
          </w:tcPr>
          <w:p w:rsidR="00DA4DAF" w:rsidRPr="0033516E" w:rsidRDefault="00DA4DAF" w:rsidP="00DA4DAF">
            <w:pPr>
              <w:numPr>
                <w:ilvl w:val="0"/>
                <w:numId w:val="2"/>
              </w:numPr>
              <w:spacing w:after="0" w:line="240" w:lineRule="auto"/>
              <w:contextualSpacing/>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Subventions versés par les tiers (recettes des sponsors)</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20 000 000</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c>
          <w:tcPr>
            <w:tcW w:w="226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c>
          <w:tcPr>
            <w:tcW w:w="1559"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c>
          <w:tcPr>
            <w:tcW w:w="141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r>
      <w:tr w:rsidR="0033516E" w:rsidRPr="0033516E" w:rsidTr="00E81DB5">
        <w:trPr>
          <w:trHeight w:val="284"/>
        </w:trPr>
        <w:tc>
          <w:tcPr>
            <w:tcW w:w="4644" w:type="dxa"/>
            <w:vAlign w:val="center"/>
          </w:tcPr>
          <w:p w:rsidR="00DA4DAF" w:rsidRPr="0033516E" w:rsidRDefault="00DA4DAF" w:rsidP="00DA4DAF">
            <w:pPr>
              <w:numPr>
                <w:ilvl w:val="0"/>
                <w:numId w:val="2"/>
              </w:numPr>
              <w:spacing w:after="0" w:line="240" w:lineRule="auto"/>
              <w:contextualSpacing/>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Pénalités de retard</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c>
          <w:tcPr>
            <w:tcW w:w="1843" w:type="dxa"/>
            <w:vAlign w:val="center"/>
          </w:tcPr>
          <w:p w:rsidR="00DA4DAF" w:rsidRPr="0033516E" w:rsidRDefault="00AB2491"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30 744 034</w:t>
            </w:r>
          </w:p>
        </w:tc>
        <w:tc>
          <w:tcPr>
            <w:tcW w:w="2268" w:type="dxa"/>
            <w:vAlign w:val="center"/>
          </w:tcPr>
          <w:p w:rsidR="00DA4DAF" w:rsidRPr="0033516E" w:rsidRDefault="00DB32AC"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30 744 034</w:t>
            </w:r>
          </w:p>
        </w:tc>
        <w:tc>
          <w:tcPr>
            <w:tcW w:w="1559"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100</w:t>
            </w:r>
          </w:p>
        </w:tc>
        <w:tc>
          <w:tcPr>
            <w:tcW w:w="141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100</w:t>
            </w:r>
          </w:p>
        </w:tc>
      </w:tr>
      <w:tr w:rsidR="0033516E" w:rsidRPr="0033516E" w:rsidTr="00E81DB5">
        <w:trPr>
          <w:trHeight w:val="284"/>
        </w:trPr>
        <w:tc>
          <w:tcPr>
            <w:tcW w:w="4644" w:type="dxa"/>
            <w:vAlign w:val="center"/>
          </w:tcPr>
          <w:p w:rsidR="00DA4DAF" w:rsidRPr="0033516E" w:rsidRDefault="00DA4DAF" w:rsidP="00DA4DAF">
            <w:pPr>
              <w:spacing w:after="0" w:line="240" w:lineRule="auto"/>
              <w:contextualSpacing/>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Totaux recettes propres</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44 000 000</w:t>
            </w:r>
          </w:p>
        </w:tc>
        <w:tc>
          <w:tcPr>
            <w:tcW w:w="1843" w:type="dxa"/>
            <w:vAlign w:val="center"/>
          </w:tcPr>
          <w:p w:rsidR="00DA4DAF" w:rsidRPr="0033516E" w:rsidRDefault="00AB2491"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69 870 575</w:t>
            </w:r>
          </w:p>
        </w:tc>
        <w:tc>
          <w:tcPr>
            <w:tcW w:w="2268" w:type="dxa"/>
            <w:vAlign w:val="center"/>
          </w:tcPr>
          <w:p w:rsidR="00DA4DAF" w:rsidRPr="0033516E" w:rsidRDefault="00DB32AC"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69 870 575</w:t>
            </w:r>
          </w:p>
        </w:tc>
        <w:tc>
          <w:tcPr>
            <w:tcW w:w="1559" w:type="dxa"/>
            <w:vAlign w:val="center"/>
          </w:tcPr>
          <w:p w:rsidR="00DA4DAF" w:rsidRPr="0033516E" w:rsidRDefault="00FC68E2" w:rsidP="00DB32AC">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158</w:t>
            </w:r>
            <w:r w:rsidR="00DA4DAF" w:rsidRPr="0033516E">
              <w:rPr>
                <w:rFonts w:ascii="Trebuchet MS" w:eastAsia="Times New Roman" w:hAnsi="Trebuchet MS" w:cs="Times New Roman"/>
                <w:b/>
                <w:sz w:val="24"/>
                <w:szCs w:val="24"/>
                <w:lang w:eastAsia="fr-FR"/>
              </w:rPr>
              <w:t>,</w:t>
            </w:r>
            <w:r w:rsidR="00DB32AC" w:rsidRPr="0033516E">
              <w:rPr>
                <w:rFonts w:ascii="Trebuchet MS" w:eastAsia="Times New Roman" w:hAnsi="Trebuchet MS" w:cs="Times New Roman"/>
                <w:b/>
                <w:sz w:val="24"/>
                <w:szCs w:val="24"/>
                <w:lang w:eastAsia="fr-FR"/>
              </w:rPr>
              <w:t>80</w:t>
            </w:r>
          </w:p>
        </w:tc>
        <w:tc>
          <w:tcPr>
            <w:tcW w:w="1418" w:type="dxa"/>
            <w:vAlign w:val="center"/>
          </w:tcPr>
          <w:p w:rsidR="00DA4DAF" w:rsidRPr="0033516E" w:rsidRDefault="00DB32AC"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158,80</w:t>
            </w:r>
          </w:p>
        </w:tc>
      </w:tr>
      <w:tr w:rsidR="0033516E" w:rsidRPr="0033516E" w:rsidTr="00E81DB5">
        <w:trPr>
          <w:trHeight w:val="340"/>
        </w:trPr>
        <w:tc>
          <w:tcPr>
            <w:tcW w:w="13575" w:type="dxa"/>
            <w:gridSpan w:val="6"/>
            <w:vAlign w:val="center"/>
          </w:tcPr>
          <w:p w:rsidR="00DA4DAF" w:rsidRPr="0033516E" w:rsidRDefault="00DA4DAF" w:rsidP="00DA4DAF">
            <w:pPr>
              <w:pStyle w:val="Paragraphedeliste"/>
              <w:numPr>
                <w:ilvl w:val="0"/>
                <w:numId w:val="2"/>
              </w:numPr>
              <w:tabs>
                <w:tab w:val="center" w:pos="4536"/>
                <w:tab w:val="right" w:pos="9072"/>
              </w:tabs>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b/>
                <w:sz w:val="24"/>
                <w:szCs w:val="24"/>
                <w:lang w:eastAsia="fr-FR"/>
              </w:rPr>
              <w:t>Subventions de l’Etat</w:t>
            </w:r>
          </w:p>
        </w:tc>
      </w:tr>
      <w:tr w:rsidR="0033516E" w:rsidRPr="0033516E" w:rsidTr="00E81DB5">
        <w:trPr>
          <w:trHeight w:val="340"/>
        </w:trPr>
        <w:tc>
          <w:tcPr>
            <w:tcW w:w="4644" w:type="dxa"/>
            <w:vAlign w:val="center"/>
          </w:tcPr>
          <w:p w:rsidR="00DA4DAF" w:rsidRPr="0033516E" w:rsidRDefault="00DA4DAF" w:rsidP="00DA4DAF">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Personnel</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53 376 293</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33 376 292</w:t>
            </w:r>
          </w:p>
        </w:tc>
        <w:tc>
          <w:tcPr>
            <w:tcW w:w="226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33 376 292</w:t>
            </w:r>
          </w:p>
        </w:tc>
        <w:tc>
          <w:tcPr>
            <w:tcW w:w="1559"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62,53</w:t>
            </w:r>
          </w:p>
        </w:tc>
        <w:tc>
          <w:tcPr>
            <w:tcW w:w="141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62,53</w:t>
            </w:r>
          </w:p>
        </w:tc>
      </w:tr>
      <w:tr w:rsidR="0033516E" w:rsidRPr="0033516E" w:rsidTr="00E81DB5">
        <w:trPr>
          <w:trHeight w:val="340"/>
        </w:trPr>
        <w:tc>
          <w:tcPr>
            <w:tcW w:w="4644" w:type="dxa"/>
            <w:vAlign w:val="center"/>
          </w:tcPr>
          <w:p w:rsidR="00DA4DAF" w:rsidRPr="0033516E" w:rsidRDefault="00DA4DAF" w:rsidP="00DA4DAF">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Matériel</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7 623 707</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7 623 707</w:t>
            </w:r>
          </w:p>
        </w:tc>
        <w:tc>
          <w:tcPr>
            <w:tcW w:w="226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7 623 707</w:t>
            </w:r>
          </w:p>
        </w:tc>
        <w:tc>
          <w:tcPr>
            <w:tcW w:w="1559"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100</w:t>
            </w:r>
          </w:p>
        </w:tc>
        <w:tc>
          <w:tcPr>
            <w:tcW w:w="141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100</w:t>
            </w:r>
          </w:p>
        </w:tc>
      </w:tr>
      <w:tr w:rsidR="0033516E" w:rsidRPr="0033516E" w:rsidTr="00E81DB5">
        <w:trPr>
          <w:trHeight w:val="340"/>
        </w:trPr>
        <w:tc>
          <w:tcPr>
            <w:tcW w:w="4644" w:type="dxa"/>
            <w:vAlign w:val="center"/>
          </w:tcPr>
          <w:p w:rsidR="00DA4DAF" w:rsidRPr="0033516E" w:rsidRDefault="00DA4DAF" w:rsidP="00DA4DAF">
            <w:pPr>
              <w:spacing w:after="0" w:line="240" w:lineRule="auto"/>
              <w:contextualSpacing/>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Totaux subventions de l’Etat</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61 000 000</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40 999 999</w:t>
            </w:r>
          </w:p>
        </w:tc>
        <w:tc>
          <w:tcPr>
            <w:tcW w:w="226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40 999 999</w:t>
            </w:r>
          </w:p>
        </w:tc>
        <w:tc>
          <w:tcPr>
            <w:tcW w:w="1559"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67,21</w:t>
            </w:r>
          </w:p>
        </w:tc>
        <w:tc>
          <w:tcPr>
            <w:tcW w:w="141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67,21</w:t>
            </w:r>
          </w:p>
        </w:tc>
      </w:tr>
      <w:tr w:rsidR="0033516E" w:rsidRPr="0033516E" w:rsidTr="00E81DB5">
        <w:trPr>
          <w:trHeight w:val="340"/>
        </w:trPr>
        <w:tc>
          <w:tcPr>
            <w:tcW w:w="13575" w:type="dxa"/>
            <w:gridSpan w:val="6"/>
            <w:vAlign w:val="center"/>
          </w:tcPr>
          <w:p w:rsidR="00DA4DAF" w:rsidRPr="0033516E" w:rsidRDefault="00DA4DAF" w:rsidP="00DA4DAF">
            <w:pPr>
              <w:pStyle w:val="Paragraphedeliste"/>
              <w:numPr>
                <w:ilvl w:val="0"/>
                <w:numId w:val="2"/>
              </w:numPr>
              <w:tabs>
                <w:tab w:val="center" w:pos="4536"/>
                <w:tab w:val="right" w:pos="9072"/>
              </w:tabs>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b/>
                <w:sz w:val="24"/>
                <w:szCs w:val="24"/>
                <w:lang w:eastAsia="fr-FR"/>
              </w:rPr>
              <w:t>Autres Subventions</w:t>
            </w:r>
          </w:p>
        </w:tc>
      </w:tr>
      <w:tr w:rsidR="0033516E" w:rsidRPr="0033516E" w:rsidTr="00E81DB5">
        <w:trPr>
          <w:trHeight w:val="340"/>
        </w:trPr>
        <w:tc>
          <w:tcPr>
            <w:tcW w:w="4644" w:type="dxa"/>
            <w:vAlign w:val="center"/>
          </w:tcPr>
          <w:p w:rsidR="00DA4DAF" w:rsidRPr="0033516E" w:rsidRDefault="00DA4DAF" w:rsidP="00DA4DAF">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lastRenderedPageBreak/>
              <w:t>Quote part des recettes de la taxe sur les téléphonies mobiles</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4 500 000 000</w:t>
            </w:r>
          </w:p>
        </w:tc>
        <w:tc>
          <w:tcPr>
            <w:tcW w:w="1843" w:type="dxa"/>
            <w:vAlign w:val="center"/>
          </w:tcPr>
          <w:p w:rsidR="00DA4DAF" w:rsidRPr="0033516E" w:rsidRDefault="00972B40" w:rsidP="00972B40">
            <w:pPr>
              <w:tabs>
                <w:tab w:val="center" w:pos="4536"/>
                <w:tab w:val="right" w:pos="9072"/>
              </w:tabs>
              <w:spacing w:after="0" w:line="240" w:lineRule="auto"/>
              <w:jc w:val="center"/>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3 978 566 349</w:t>
            </w:r>
          </w:p>
        </w:tc>
        <w:tc>
          <w:tcPr>
            <w:tcW w:w="2268" w:type="dxa"/>
            <w:vAlign w:val="center"/>
          </w:tcPr>
          <w:p w:rsidR="00DA4DAF" w:rsidRPr="0033516E" w:rsidRDefault="00972B40"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3 978 566 349</w:t>
            </w:r>
          </w:p>
        </w:tc>
        <w:tc>
          <w:tcPr>
            <w:tcW w:w="1559" w:type="dxa"/>
            <w:vAlign w:val="center"/>
          </w:tcPr>
          <w:p w:rsidR="00DA4DAF" w:rsidRPr="0033516E" w:rsidRDefault="00972B40"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88,4</w:t>
            </w:r>
            <w:r w:rsidR="00DA4DAF" w:rsidRPr="0033516E">
              <w:rPr>
                <w:rFonts w:ascii="Trebuchet MS" w:eastAsia="Times New Roman" w:hAnsi="Trebuchet MS" w:cs="Times New Roman"/>
                <w:sz w:val="24"/>
                <w:szCs w:val="24"/>
                <w:lang w:eastAsia="fr-FR"/>
              </w:rPr>
              <w:t>1</w:t>
            </w:r>
          </w:p>
        </w:tc>
        <w:tc>
          <w:tcPr>
            <w:tcW w:w="1418" w:type="dxa"/>
            <w:vAlign w:val="center"/>
          </w:tcPr>
          <w:p w:rsidR="00DA4DAF" w:rsidRPr="0033516E" w:rsidRDefault="00972B40" w:rsidP="00972B40">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88</w:t>
            </w:r>
            <w:r w:rsidR="00DA4DAF" w:rsidRPr="0033516E">
              <w:rPr>
                <w:rFonts w:ascii="Trebuchet MS" w:eastAsia="Times New Roman" w:hAnsi="Trebuchet MS" w:cs="Times New Roman"/>
                <w:sz w:val="24"/>
                <w:szCs w:val="24"/>
                <w:lang w:eastAsia="fr-FR"/>
              </w:rPr>
              <w:t>,</w:t>
            </w:r>
            <w:r w:rsidRPr="0033516E">
              <w:rPr>
                <w:rFonts w:ascii="Trebuchet MS" w:eastAsia="Times New Roman" w:hAnsi="Trebuchet MS" w:cs="Times New Roman"/>
                <w:sz w:val="24"/>
                <w:szCs w:val="24"/>
                <w:lang w:eastAsia="fr-FR"/>
              </w:rPr>
              <w:t>4</w:t>
            </w:r>
            <w:r w:rsidR="00DA4DAF" w:rsidRPr="0033516E">
              <w:rPr>
                <w:rFonts w:ascii="Trebuchet MS" w:eastAsia="Times New Roman" w:hAnsi="Trebuchet MS" w:cs="Times New Roman"/>
                <w:sz w:val="24"/>
                <w:szCs w:val="24"/>
                <w:lang w:eastAsia="fr-FR"/>
              </w:rPr>
              <w:t>1</w:t>
            </w:r>
          </w:p>
        </w:tc>
      </w:tr>
      <w:tr w:rsidR="0033516E" w:rsidRPr="0033516E" w:rsidTr="00E81DB5">
        <w:trPr>
          <w:trHeight w:val="340"/>
        </w:trPr>
        <w:tc>
          <w:tcPr>
            <w:tcW w:w="4644" w:type="dxa"/>
            <w:vAlign w:val="center"/>
          </w:tcPr>
          <w:p w:rsidR="00DA4DAF" w:rsidRPr="0033516E" w:rsidRDefault="00DA4DAF" w:rsidP="00DA4DAF">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Organismes nationaux et internationaux</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c>
          <w:tcPr>
            <w:tcW w:w="226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c>
          <w:tcPr>
            <w:tcW w:w="1559"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c>
          <w:tcPr>
            <w:tcW w:w="141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r>
      <w:tr w:rsidR="0033516E" w:rsidRPr="0033516E" w:rsidTr="00E81DB5">
        <w:trPr>
          <w:trHeight w:val="340"/>
        </w:trPr>
        <w:tc>
          <w:tcPr>
            <w:tcW w:w="4644" w:type="dxa"/>
            <w:vAlign w:val="center"/>
          </w:tcPr>
          <w:p w:rsidR="00972B40" w:rsidRPr="0033516E" w:rsidRDefault="00972B40" w:rsidP="00DA4DAF">
            <w:pPr>
              <w:spacing w:after="0" w:line="240" w:lineRule="auto"/>
              <w:contextualSpacing/>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Totaux autres subventions</w:t>
            </w:r>
          </w:p>
        </w:tc>
        <w:tc>
          <w:tcPr>
            <w:tcW w:w="1843" w:type="dxa"/>
            <w:vAlign w:val="center"/>
          </w:tcPr>
          <w:p w:rsidR="00972B40" w:rsidRPr="0033516E" w:rsidRDefault="00972B40"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4 500 000 000</w:t>
            </w:r>
          </w:p>
        </w:tc>
        <w:tc>
          <w:tcPr>
            <w:tcW w:w="1843" w:type="dxa"/>
            <w:vAlign w:val="center"/>
          </w:tcPr>
          <w:p w:rsidR="00972B40" w:rsidRPr="0033516E" w:rsidRDefault="00972B40" w:rsidP="00972B40">
            <w:pPr>
              <w:tabs>
                <w:tab w:val="center" w:pos="4536"/>
                <w:tab w:val="right" w:pos="9072"/>
              </w:tabs>
              <w:spacing w:after="0" w:line="240" w:lineRule="auto"/>
              <w:jc w:val="center"/>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3 978 566 349</w:t>
            </w:r>
          </w:p>
        </w:tc>
        <w:tc>
          <w:tcPr>
            <w:tcW w:w="2268" w:type="dxa"/>
            <w:vAlign w:val="center"/>
          </w:tcPr>
          <w:p w:rsidR="00972B40" w:rsidRPr="0033516E" w:rsidRDefault="00972B40" w:rsidP="00972B40">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3 978 566 349</w:t>
            </w:r>
          </w:p>
        </w:tc>
        <w:tc>
          <w:tcPr>
            <w:tcW w:w="1559" w:type="dxa"/>
            <w:vAlign w:val="center"/>
          </w:tcPr>
          <w:p w:rsidR="00972B40" w:rsidRPr="0033516E" w:rsidRDefault="00972B40" w:rsidP="00972B40">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88,41</w:t>
            </w:r>
          </w:p>
        </w:tc>
        <w:tc>
          <w:tcPr>
            <w:tcW w:w="1418" w:type="dxa"/>
            <w:vAlign w:val="center"/>
          </w:tcPr>
          <w:p w:rsidR="00972B40" w:rsidRPr="0033516E" w:rsidRDefault="00972B40" w:rsidP="00972B40">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88,41</w:t>
            </w:r>
          </w:p>
        </w:tc>
      </w:tr>
      <w:tr w:rsidR="0033516E" w:rsidRPr="0033516E" w:rsidTr="00E81DB5">
        <w:trPr>
          <w:trHeight w:val="340"/>
        </w:trPr>
        <w:tc>
          <w:tcPr>
            <w:tcW w:w="4644" w:type="dxa"/>
            <w:vAlign w:val="center"/>
          </w:tcPr>
          <w:p w:rsidR="00DA4DAF" w:rsidRPr="0033516E" w:rsidRDefault="00DA4DAF" w:rsidP="00DA4DAF">
            <w:pPr>
              <w:pStyle w:val="Paragraphedeliste"/>
              <w:numPr>
                <w:ilvl w:val="0"/>
                <w:numId w:val="2"/>
              </w:numPr>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Produits HAO</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226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1559"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141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r>
      <w:tr w:rsidR="0033516E" w:rsidRPr="0033516E" w:rsidTr="00E81DB5">
        <w:trPr>
          <w:trHeight w:val="340"/>
        </w:trPr>
        <w:tc>
          <w:tcPr>
            <w:tcW w:w="4644" w:type="dxa"/>
            <w:vAlign w:val="center"/>
          </w:tcPr>
          <w:p w:rsidR="00DA4DAF" w:rsidRPr="0033516E" w:rsidRDefault="00DA4DAF" w:rsidP="00DA4DAF">
            <w:pPr>
              <w:pStyle w:val="Paragraphedeliste"/>
              <w:numPr>
                <w:ilvl w:val="0"/>
                <w:numId w:val="2"/>
              </w:numPr>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Subventions d’investissement</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1 443 650 000</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226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1559"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1418"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r>
      <w:tr w:rsidR="00DA4DAF" w:rsidRPr="0033516E" w:rsidTr="00E81DB5">
        <w:trPr>
          <w:trHeight w:val="340"/>
        </w:trPr>
        <w:tc>
          <w:tcPr>
            <w:tcW w:w="4644" w:type="dxa"/>
            <w:vAlign w:val="center"/>
          </w:tcPr>
          <w:p w:rsidR="00DA4DAF" w:rsidRPr="0033516E" w:rsidRDefault="00DA4DAF" w:rsidP="00DA4DAF">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Total Général des recettes</w:t>
            </w:r>
          </w:p>
        </w:tc>
        <w:tc>
          <w:tcPr>
            <w:tcW w:w="1843" w:type="dxa"/>
            <w:vAlign w:val="center"/>
          </w:tcPr>
          <w:p w:rsidR="00DA4DAF" w:rsidRPr="0033516E" w:rsidRDefault="00DA4DAF"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Batang" w:hAnsi="Trebuchet MS" w:cs="Times New Roman"/>
                <w:b/>
                <w:sz w:val="24"/>
                <w:szCs w:val="24"/>
                <w:lang w:eastAsia="fr-FR"/>
              </w:rPr>
              <w:t>5 319 066 090</w:t>
            </w:r>
          </w:p>
        </w:tc>
        <w:tc>
          <w:tcPr>
            <w:tcW w:w="1843" w:type="dxa"/>
            <w:vAlign w:val="center"/>
          </w:tcPr>
          <w:p w:rsidR="00DA4DAF" w:rsidRPr="0033516E" w:rsidRDefault="00AB2491"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Batang" w:hAnsi="Trebuchet MS" w:cs="Times New Roman"/>
                <w:b/>
                <w:sz w:val="24"/>
                <w:szCs w:val="24"/>
                <w:lang w:eastAsia="fr-FR"/>
              </w:rPr>
              <w:t>4 089 436 923</w:t>
            </w:r>
          </w:p>
        </w:tc>
        <w:tc>
          <w:tcPr>
            <w:tcW w:w="2268" w:type="dxa"/>
            <w:vAlign w:val="center"/>
          </w:tcPr>
          <w:p w:rsidR="00DA4DAF" w:rsidRPr="0033516E" w:rsidRDefault="000E2D55"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Batang" w:hAnsi="Trebuchet MS" w:cs="Times New Roman"/>
                <w:b/>
                <w:sz w:val="24"/>
                <w:szCs w:val="24"/>
                <w:lang w:eastAsia="fr-FR"/>
              </w:rPr>
              <w:t>4 089 436 923</w:t>
            </w:r>
          </w:p>
        </w:tc>
        <w:tc>
          <w:tcPr>
            <w:tcW w:w="1559" w:type="dxa"/>
            <w:vAlign w:val="center"/>
          </w:tcPr>
          <w:p w:rsidR="00DA4DAF" w:rsidRPr="0033516E" w:rsidRDefault="00AB2491"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76,88</w:t>
            </w:r>
          </w:p>
        </w:tc>
        <w:tc>
          <w:tcPr>
            <w:tcW w:w="1418" w:type="dxa"/>
            <w:vAlign w:val="center"/>
          </w:tcPr>
          <w:p w:rsidR="00DA4DAF" w:rsidRPr="0033516E" w:rsidRDefault="00AB2491" w:rsidP="00DA4D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76,88</w:t>
            </w:r>
          </w:p>
        </w:tc>
      </w:tr>
    </w:tbl>
    <w:p w:rsidR="009D3A79" w:rsidRPr="0033516E" w:rsidRDefault="009D3A79" w:rsidP="004A2E7B">
      <w:pPr>
        <w:spacing w:after="0" w:line="360" w:lineRule="auto"/>
        <w:contextualSpacing/>
        <w:jc w:val="both"/>
        <w:rPr>
          <w:rFonts w:ascii="Trebuchet MS" w:eastAsia="Times New Roman" w:hAnsi="Trebuchet MS" w:cs="Times New Roman"/>
          <w:b/>
          <w:sz w:val="24"/>
          <w:szCs w:val="24"/>
        </w:rPr>
      </w:pPr>
    </w:p>
    <w:p w:rsidR="0086716B" w:rsidRPr="0033516E" w:rsidRDefault="0086716B" w:rsidP="004A2E7B">
      <w:pPr>
        <w:spacing w:after="0" w:line="360" w:lineRule="auto"/>
        <w:contextualSpacing/>
        <w:jc w:val="both"/>
        <w:rPr>
          <w:rFonts w:ascii="Trebuchet MS" w:eastAsia="Times New Roman" w:hAnsi="Trebuchet MS" w:cs="Times New Roman"/>
          <w:b/>
          <w:sz w:val="24"/>
          <w:szCs w:val="24"/>
        </w:rPr>
      </w:pPr>
      <w:r w:rsidRPr="0033516E">
        <w:rPr>
          <w:rFonts w:ascii="Trebuchet MS" w:eastAsia="Times New Roman" w:hAnsi="Trebuchet MS" w:cs="Times New Roman"/>
          <w:b/>
          <w:sz w:val="24"/>
          <w:szCs w:val="24"/>
        </w:rPr>
        <w:t xml:space="preserve">L’analyse du tableau des recettes au 31 </w:t>
      </w:r>
      <w:r w:rsidR="00C553AB" w:rsidRPr="0033516E">
        <w:rPr>
          <w:rFonts w:ascii="Trebuchet MS" w:eastAsia="Times New Roman" w:hAnsi="Trebuchet MS" w:cs="Times New Roman"/>
          <w:b/>
          <w:sz w:val="24"/>
          <w:szCs w:val="24"/>
        </w:rPr>
        <w:t>décembre</w:t>
      </w:r>
      <w:r w:rsidRPr="0033516E">
        <w:rPr>
          <w:rFonts w:ascii="Trebuchet MS" w:eastAsia="Times New Roman" w:hAnsi="Trebuchet MS" w:cs="Times New Roman"/>
          <w:b/>
          <w:sz w:val="24"/>
          <w:szCs w:val="24"/>
        </w:rPr>
        <w:t xml:space="preserve"> 2018 fait ressortir les constats suivants :</w:t>
      </w:r>
    </w:p>
    <w:p w:rsidR="0086716B" w:rsidRPr="0033516E" w:rsidRDefault="0086716B" w:rsidP="004A2E7B">
      <w:pPr>
        <w:numPr>
          <w:ilvl w:val="0"/>
          <w:numId w:val="2"/>
        </w:num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Montant total des recettes propres recouvrées</w:t>
      </w:r>
      <w:r w:rsidR="00596692">
        <w:rPr>
          <w:rFonts w:ascii="Trebuchet MS" w:eastAsia="Times New Roman" w:hAnsi="Trebuchet MS" w:cs="Times New Roman"/>
          <w:sz w:val="24"/>
          <w:szCs w:val="24"/>
        </w:rPr>
        <w:t xml:space="preserve"> </w:t>
      </w:r>
      <w:r w:rsidRPr="0033516E">
        <w:rPr>
          <w:rFonts w:ascii="Trebuchet MS" w:eastAsia="Times New Roman" w:hAnsi="Trebuchet MS" w:cs="Times New Roman"/>
          <w:sz w:val="24"/>
          <w:szCs w:val="24"/>
        </w:rPr>
        <w:t xml:space="preserve">: </w:t>
      </w:r>
      <w:r w:rsidR="00DB32AC" w:rsidRPr="0033516E">
        <w:rPr>
          <w:rFonts w:ascii="Trebuchet MS" w:eastAsia="Times New Roman" w:hAnsi="Trebuchet MS" w:cs="Times New Roman"/>
          <w:b/>
          <w:sz w:val="24"/>
          <w:szCs w:val="24"/>
          <w:lang w:eastAsia="fr-FR"/>
        </w:rPr>
        <w:t xml:space="preserve">69 870 575 </w:t>
      </w:r>
      <w:r w:rsidRPr="0033516E">
        <w:rPr>
          <w:rFonts w:ascii="Trebuchet MS" w:eastAsia="Times New Roman" w:hAnsi="Trebuchet MS" w:cs="Times New Roman"/>
          <w:b/>
          <w:sz w:val="24"/>
          <w:szCs w:val="24"/>
        </w:rPr>
        <w:t>FCFA</w:t>
      </w:r>
      <w:r w:rsidRPr="0033516E">
        <w:rPr>
          <w:rFonts w:ascii="Trebuchet MS" w:eastAsia="Times New Roman" w:hAnsi="Trebuchet MS" w:cs="Times New Roman"/>
          <w:sz w:val="24"/>
          <w:szCs w:val="24"/>
        </w:rPr>
        <w:t xml:space="preserve"> </w:t>
      </w:r>
    </w:p>
    <w:p w:rsidR="0086716B" w:rsidRPr="0033516E" w:rsidRDefault="0086716B" w:rsidP="004A2E7B">
      <w:pPr>
        <w:numPr>
          <w:ilvl w:val="0"/>
          <w:numId w:val="2"/>
        </w:numPr>
        <w:spacing w:after="0" w:line="360" w:lineRule="auto"/>
        <w:contextualSpacing/>
        <w:jc w:val="both"/>
        <w:rPr>
          <w:rFonts w:ascii="Trebuchet MS" w:eastAsia="Times New Roman" w:hAnsi="Trebuchet MS" w:cs="Times New Roman"/>
          <w:b/>
          <w:sz w:val="24"/>
          <w:szCs w:val="24"/>
        </w:rPr>
      </w:pPr>
      <w:r w:rsidRPr="0033516E">
        <w:rPr>
          <w:rFonts w:ascii="Trebuchet MS" w:eastAsia="Times New Roman" w:hAnsi="Trebuchet MS" w:cs="Times New Roman"/>
          <w:sz w:val="24"/>
          <w:szCs w:val="24"/>
        </w:rPr>
        <w:t xml:space="preserve">Poids des recettes propres recouvrées sur </w:t>
      </w:r>
      <w:r w:rsidR="00C553AB" w:rsidRPr="0033516E">
        <w:rPr>
          <w:rFonts w:ascii="Trebuchet MS" w:eastAsia="Times New Roman" w:hAnsi="Trebuchet MS" w:cs="Times New Roman"/>
          <w:sz w:val="24"/>
          <w:szCs w:val="24"/>
        </w:rPr>
        <w:t>le total des recettes au 31 décembre</w:t>
      </w:r>
      <w:r w:rsidRPr="0033516E">
        <w:rPr>
          <w:rFonts w:ascii="Trebuchet MS" w:eastAsia="Times New Roman" w:hAnsi="Trebuchet MS" w:cs="Times New Roman"/>
          <w:sz w:val="24"/>
          <w:szCs w:val="24"/>
        </w:rPr>
        <w:t xml:space="preserve"> :    </w:t>
      </w:r>
      <w:r w:rsidR="00C553AB" w:rsidRPr="0033516E">
        <w:rPr>
          <w:rFonts w:ascii="Trebuchet MS" w:eastAsia="Times New Roman" w:hAnsi="Trebuchet MS" w:cs="Times New Roman"/>
          <w:b/>
          <w:sz w:val="24"/>
          <w:szCs w:val="24"/>
        </w:rPr>
        <w:t>1,7</w:t>
      </w:r>
      <w:r w:rsidR="000E2D55" w:rsidRPr="0033516E">
        <w:rPr>
          <w:rFonts w:ascii="Trebuchet MS" w:eastAsia="Times New Roman" w:hAnsi="Trebuchet MS" w:cs="Times New Roman"/>
          <w:b/>
          <w:sz w:val="24"/>
          <w:szCs w:val="24"/>
        </w:rPr>
        <w:t>1</w:t>
      </w:r>
      <w:r w:rsidRPr="0033516E">
        <w:rPr>
          <w:rFonts w:ascii="Trebuchet MS" w:eastAsia="Times New Roman" w:hAnsi="Trebuchet MS" w:cs="Times New Roman"/>
          <w:b/>
          <w:sz w:val="24"/>
          <w:szCs w:val="24"/>
        </w:rPr>
        <w:t xml:space="preserve"> %</w:t>
      </w:r>
    </w:p>
    <w:p w:rsidR="0086716B" w:rsidRPr="0033516E" w:rsidRDefault="00047090" w:rsidP="004A2E7B">
      <w:pPr>
        <w:numPr>
          <w:ilvl w:val="0"/>
          <w:numId w:val="2"/>
        </w:num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 xml:space="preserve">Poids </w:t>
      </w:r>
      <w:r w:rsidR="002919E4" w:rsidRPr="0033516E">
        <w:rPr>
          <w:rFonts w:ascii="Trebuchet MS" w:eastAsia="Times New Roman" w:hAnsi="Trebuchet MS" w:cs="Times New Roman"/>
          <w:sz w:val="24"/>
          <w:szCs w:val="24"/>
        </w:rPr>
        <w:t>de la quote-</w:t>
      </w:r>
      <w:r w:rsidRPr="0033516E">
        <w:rPr>
          <w:rFonts w:ascii="Trebuchet MS" w:eastAsia="Times New Roman" w:hAnsi="Trebuchet MS" w:cs="Times New Roman"/>
          <w:sz w:val="24"/>
          <w:szCs w:val="24"/>
        </w:rPr>
        <w:t xml:space="preserve">part des recettes de la taxe sur les </w:t>
      </w:r>
      <w:r w:rsidR="00596692" w:rsidRPr="0033516E">
        <w:rPr>
          <w:rFonts w:ascii="Trebuchet MS" w:eastAsia="Times New Roman" w:hAnsi="Trebuchet MS" w:cs="Times New Roman"/>
          <w:sz w:val="24"/>
          <w:szCs w:val="24"/>
        </w:rPr>
        <w:t>téléphones</w:t>
      </w:r>
      <w:r w:rsidRPr="0033516E">
        <w:rPr>
          <w:rFonts w:ascii="Trebuchet MS" w:eastAsia="Times New Roman" w:hAnsi="Trebuchet MS" w:cs="Times New Roman"/>
          <w:sz w:val="24"/>
          <w:szCs w:val="24"/>
        </w:rPr>
        <w:t xml:space="preserve"> mobiles sur le t</w:t>
      </w:r>
      <w:r w:rsidR="00C553AB" w:rsidRPr="0033516E">
        <w:rPr>
          <w:rFonts w:ascii="Trebuchet MS" w:eastAsia="Times New Roman" w:hAnsi="Trebuchet MS" w:cs="Times New Roman"/>
          <w:sz w:val="24"/>
          <w:szCs w:val="24"/>
        </w:rPr>
        <w:t>otal des recettes au 31 décembre</w:t>
      </w:r>
      <w:r w:rsidR="000E2D55" w:rsidRPr="0033516E">
        <w:rPr>
          <w:rFonts w:ascii="Trebuchet MS" w:eastAsia="Times New Roman" w:hAnsi="Trebuchet MS" w:cs="Times New Roman"/>
          <w:sz w:val="24"/>
          <w:szCs w:val="24"/>
        </w:rPr>
        <w:t>: 97,29</w:t>
      </w:r>
      <w:r w:rsidRPr="0033516E">
        <w:rPr>
          <w:rFonts w:ascii="Trebuchet MS" w:eastAsia="Times New Roman" w:hAnsi="Trebuchet MS" w:cs="Times New Roman"/>
          <w:sz w:val="24"/>
          <w:szCs w:val="24"/>
        </w:rPr>
        <w:t xml:space="preserve"> %</w:t>
      </w:r>
    </w:p>
    <w:p w:rsidR="00B929A8" w:rsidRPr="0033516E" w:rsidRDefault="0086716B" w:rsidP="004A2E7B">
      <w:p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Ces rés</w:t>
      </w:r>
      <w:r w:rsidR="00DB32AC" w:rsidRPr="0033516E">
        <w:rPr>
          <w:rFonts w:ascii="Trebuchet MS" w:eastAsia="Times New Roman" w:hAnsi="Trebuchet MS" w:cs="Times New Roman"/>
          <w:sz w:val="24"/>
          <w:szCs w:val="24"/>
        </w:rPr>
        <w:t>ultats traduisent un</w:t>
      </w:r>
      <w:r w:rsidRPr="0033516E">
        <w:rPr>
          <w:rFonts w:ascii="Trebuchet MS" w:eastAsia="Times New Roman" w:hAnsi="Trebuchet MS" w:cs="Times New Roman"/>
          <w:sz w:val="24"/>
          <w:szCs w:val="24"/>
        </w:rPr>
        <w:t xml:space="preserve"> recouvrement</w:t>
      </w:r>
      <w:r w:rsidR="002522A9" w:rsidRPr="0033516E">
        <w:rPr>
          <w:rFonts w:ascii="Trebuchet MS" w:eastAsia="Times New Roman" w:hAnsi="Trebuchet MS" w:cs="Times New Roman"/>
          <w:sz w:val="24"/>
          <w:szCs w:val="24"/>
        </w:rPr>
        <w:t xml:space="preserve"> considérable</w:t>
      </w:r>
      <w:r w:rsidRPr="0033516E">
        <w:rPr>
          <w:rFonts w:ascii="Trebuchet MS" w:eastAsia="Times New Roman" w:hAnsi="Trebuchet MS" w:cs="Times New Roman"/>
          <w:sz w:val="24"/>
          <w:szCs w:val="24"/>
        </w:rPr>
        <w:t xml:space="preserve"> des recettes propres (</w:t>
      </w:r>
      <w:r w:rsidR="00DB32AC" w:rsidRPr="0033516E">
        <w:rPr>
          <w:rFonts w:ascii="Trebuchet MS" w:eastAsia="Times New Roman" w:hAnsi="Trebuchet MS" w:cs="Times New Roman"/>
          <w:b/>
          <w:sz w:val="24"/>
          <w:szCs w:val="24"/>
          <w:lang w:eastAsia="fr-FR"/>
        </w:rPr>
        <w:t>69 870 575</w:t>
      </w:r>
      <w:r w:rsidRPr="0033516E">
        <w:rPr>
          <w:rFonts w:ascii="Trebuchet MS" w:eastAsia="Times New Roman" w:hAnsi="Trebuchet MS" w:cs="Times New Roman"/>
          <w:sz w:val="24"/>
          <w:szCs w:val="24"/>
        </w:rPr>
        <w:t>)</w:t>
      </w:r>
      <w:r w:rsidR="00DB32AC" w:rsidRPr="0033516E">
        <w:rPr>
          <w:rFonts w:ascii="Trebuchet MS" w:eastAsia="Times New Roman" w:hAnsi="Trebuchet MS" w:cs="Times New Roman"/>
          <w:sz w:val="24"/>
          <w:szCs w:val="24"/>
        </w:rPr>
        <w:t xml:space="preserve"> </w:t>
      </w:r>
      <w:r w:rsidR="00C553AB" w:rsidRPr="0033516E">
        <w:rPr>
          <w:rFonts w:ascii="Trebuchet MS" w:eastAsia="Times New Roman" w:hAnsi="Trebuchet MS" w:cs="Times New Roman"/>
          <w:sz w:val="24"/>
          <w:szCs w:val="24"/>
        </w:rPr>
        <w:t>par rapport au total général des recettes</w:t>
      </w:r>
      <w:r w:rsidRPr="0033516E">
        <w:rPr>
          <w:rFonts w:ascii="Trebuchet MS" w:eastAsia="Times New Roman" w:hAnsi="Trebuchet MS" w:cs="Times New Roman"/>
          <w:sz w:val="24"/>
          <w:szCs w:val="24"/>
        </w:rPr>
        <w:t xml:space="preserve">. </w:t>
      </w:r>
      <w:r w:rsidR="00047090" w:rsidRPr="0033516E">
        <w:rPr>
          <w:rFonts w:ascii="Trebuchet MS" w:eastAsia="Times New Roman" w:hAnsi="Trebuchet MS" w:cs="Times New Roman"/>
          <w:sz w:val="24"/>
          <w:szCs w:val="24"/>
        </w:rPr>
        <w:t>Quant aux recettes issues de la quote</w:t>
      </w:r>
      <w:r w:rsidR="000E2D55" w:rsidRPr="0033516E">
        <w:rPr>
          <w:rFonts w:ascii="Trebuchet MS" w:eastAsia="Times New Roman" w:hAnsi="Trebuchet MS" w:cs="Times New Roman"/>
          <w:sz w:val="24"/>
          <w:szCs w:val="24"/>
        </w:rPr>
        <w:t>-</w:t>
      </w:r>
      <w:r w:rsidR="00047090" w:rsidRPr="0033516E">
        <w:rPr>
          <w:rFonts w:ascii="Trebuchet MS" w:eastAsia="Times New Roman" w:hAnsi="Trebuchet MS" w:cs="Times New Roman"/>
          <w:sz w:val="24"/>
          <w:szCs w:val="24"/>
        </w:rPr>
        <w:t xml:space="preserve">part sur le chiffre d’affaire des sociétés de téléphonies mobiles, elles passent de </w:t>
      </w:r>
      <w:r w:rsidR="002522A9" w:rsidRPr="0033516E">
        <w:rPr>
          <w:rFonts w:ascii="Trebuchet MS" w:eastAsia="Times New Roman" w:hAnsi="Trebuchet MS" w:cs="Times New Roman"/>
          <w:b/>
          <w:sz w:val="24"/>
          <w:szCs w:val="24"/>
          <w:lang w:eastAsia="fr-FR"/>
        </w:rPr>
        <w:t>4 072 428 716</w:t>
      </w:r>
      <w:r w:rsidR="002522A9" w:rsidRPr="0033516E">
        <w:rPr>
          <w:rFonts w:ascii="Trebuchet MS" w:eastAsia="Times New Roman" w:hAnsi="Trebuchet MS" w:cs="Times New Roman"/>
          <w:sz w:val="24"/>
          <w:szCs w:val="24"/>
        </w:rPr>
        <w:t xml:space="preserve"> FCFA au 31 décembre</w:t>
      </w:r>
      <w:r w:rsidR="00047090" w:rsidRPr="0033516E">
        <w:rPr>
          <w:rFonts w:ascii="Trebuchet MS" w:eastAsia="Times New Roman" w:hAnsi="Trebuchet MS" w:cs="Times New Roman"/>
          <w:sz w:val="24"/>
          <w:szCs w:val="24"/>
        </w:rPr>
        <w:t xml:space="preserve"> 2017 </w:t>
      </w:r>
      <w:r w:rsidR="00E5191E" w:rsidRPr="0033516E">
        <w:rPr>
          <w:rFonts w:ascii="Trebuchet MS" w:eastAsia="Times New Roman" w:hAnsi="Trebuchet MS" w:cs="Times New Roman"/>
          <w:sz w:val="24"/>
          <w:szCs w:val="24"/>
        </w:rPr>
        <w:t xml:space="preserve"> à </w:t>
      </w:r>
      <w:r w:rsidR="002522A9" w:rsidRPr="0033516E">
        <w:rPr>
          <w:rFonts w:ascii="Trebuchet MS" w:eastAsia="Times New Roman" w:hAnsi="Trebuchet MS" w:cs="Times New Roman"/>
          <w:b/>
          <w:sz w:val="24"/>
          <w:szCs w:val="24"/>
          <w:lang w:eastAsia="fr-FR"/>
        </w:rPr>
        <w:t xml:space="preserve">3 978 566 349 </w:t>
      </w:r>
      <w:r w:rsidR="00047090" w:rsidRPr="0033516E">
        <w:rPr>
          <w:rFonts w:ascii="Trebuchet MS" w:eastAsia="Times New Roman" w:hAnsi="Trebuchet MS" w:cs="Times New Roman"/>
          <w:b/>
          <w:sz w:val="24"/>
          <w:szCs w:val="24"/>
        </w:rPr>
        <w:t>FCFA</w:t>
      </w:r>
      <w:r w:rsidR="002522A9" w:rsidRPr="0033516E">
        <w:rPr>
          <w:rFonts w:ascii="Trebuchet MS" w:eastAsia="Times New Roman" w:hAnsi="Trebuchet MS" w:cs="Times New Roman"/>
          <w:sz w:val="24"/>
          <w:szCs w:val="24"/>
        </w:rPr>
        <w:t xml:space="preserve"> au 31 décembre</w:t>
      </w:r>
      <w:r w:rsidR="00E5191E" w:rsidRPr="0033516E">
        <w:rPr>
          <w:rFonts w:ascii="Trebuchet MS" w:eastAsia="Times New Roman" w:hAnsi="Trebuchet MS" w:cs="Times New Roman"/>
          <w:sz w:val="24"/>
          <w:szCs w:val="24"/>
        </w:rPr>
        <w:t xml:space="preserve"> 2018</w:t>
      </w:r>
      <w:r w:rsidR="00047090" w:rsidRPr="0033516E">
        <w:rPr>
          <w:rFonts w:ascii="Trebuchet MS" w:eastAsia="Times New Roman" w:hAnsi="Trebuchet MS" w:cs="Times New Roman"/>
          <w:sz w:val="24"/>
          <w:szCs w:val="24"/>
        </w:rPr>
        <w:t>,</w:t>
      </w:r>
      <w:r w:rsidR="002522A9" w:rsidRPr="0033516E">
        <w:rPr>
          <w:rFonts w:ascii="Trebuchet MS" w:eastAsia="Times New Roman" w:hAnsi="Trebuchet MS" w:cs="Times New Roman"/>
          <w:sz w:val="24"/>
          <w:szCs w:val="24"/>
        </w:rPr>
        <w:t xml:space="preserve"> soit une baisse de </w:t>
      </w:r>
      <w:r w:rsidR="002522A9" w:rsidRPr="0033516E">
        <w:rPr>
          <w:rFonts w:ascii="Trebuchet MS" w:eastAsia="Times New Roman" w:hAnsi="Trebuchet MS" w:cs="Times New Roman"/>
          <w:b/>
          <w:sz w:val="24"/>
          <w:szCs w:val="24"/>
        </w:rPr>
        <w:t>93 862 367</w:t>
      </w:r>
      <w:r w:rsidR="00047090" w:rsidRPr="0033516E">
        <w:rPr>
          <w:rFonts w:ascii="Trebuchet MS" w:eastAsia="Times New Roman" w:hAnsi="Trebuchet MS" w:cs="Times New Roman"/>
          <w:b/>
          <w:sz w:val="24"/>
          <w:szCs w:val="24"/>
        </w:rPr>
        <w:t xml:space="preserve"> FCFA</w:t>
      </w:r>
      <w:r w:rsidR="00047090" w:rsidRPr="0033516E">
        <w:rPr>
          <w:rFonts w:ascii="Trebuchet MS" w:eastAsia="Times New Roman" w:hAnsi="Trebuchet MS" w:cs="Times New Roman"/>
          <w:sz w:val="24"/>
          <w:szCs w:val="24"/>
        </w:rPr>
        <w:t xml:space="preserve">. </w:t>
      </w:r>
    </w:p>
    <w:p w:rsidR="000E2D55" w:rsidRDefault="00B929A8" w:rsidP="002E7796">
      <w:p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 xml:space="preserve">D’une manière générale, l’exécution du </w:t>
      </w:r>
      <w:r w:rsidR="002522A9" w:rsidRPr="0033516E">
        <w:rPr>
          <w:rFonts w:ascii="Trebuchet MS" w:eastAsia="Times New Roman" w:hAnsi="Trebuchet MS" w:cs="Times New Roman"/>
          <w:sz w:val="24"/>
          <w:szCs w:val="24"/>
        </w:rPr>
        <w:t>budget en recettes au 31 décembre</w:t>
      </w:r>
      <w:r w:rsidRPr="0033516E">
        <w:rPr>
          <w:rFonts w:ascii="Trebuchet MS" w:eastAsia="Times New Roman" w:hAnsi="Trebuchet MS" w:cs="Times New Roman"/>
          <w:sz w:val="24"/>
          <w:szCs w:val="24"/>
        </w:rPr>
        <w:t xml:space="preserve"> 2018 (</w:t>
      </w:r>
      <w:r w:rsidR="002522A9" w:rsidRPr="0033516E">
        <w:rPr>
          <w:rFonts w:ascii="Trebuchet MS" w:eastAsia="Times New Roman" w:hAnsi="Trebuchet MS" w:cs="Times New Roman"/>
          <w:b/>
          <w:sz w:val="24"/>
          <w:szCs w:val="24"/>
        </w:rPr>
        <w:t>76</w:t>
      </w:r>
      <w:r w:rsidRPr="0033516E">
        <w:rPr>
          <w:rFonts w:ascii="Trebuchet MS" w:eastAsia="Times New Roman" w:hAnsi="Trebuchet MS" w:cs="Times New Roman"/>
          <w:b/>
          <w:sz w:val="24"/>
          <w:szCs w:val="24"/>
        </w:rPr>
        <w:t>,8</w:t>
      </w:r>
      <w:r w:rsidR="002522A9" w:rsidRPr="0033516E">
        <w:rPr>
          <w:rFonts w:ascii="Trebuchet MS" w:eastAsia="Times New Roman" w:hAnsi="Trebuchet MS" w:cs="Times New Roman"/>
          <w:b/>
          <w:sz w:val="24"/>
          <w:szCs w:val="24"/>
        </w:rPr>
        <w:t>8</w:t>
      </w:r>
      <w:r w:rsidRPr="0033516E">
        <w:rPr>
          <w:rFonts w:ascii="Trebuchet MS" w:eastAsia="Times New Roman" w:hAnsi="Trebuchet MS" w:cs="Times New Roman"/>
          <w:b/>
          <w:sz w:val="24"/>
          <w:szCs w:val="24"/>
        </w:rPr>
        <w:t xml:space="preserve"> %</w:t>
      </w:r>
      <w:r w:rsidRPr="0033516E">
        <w:rPr>
          <w:rFonts w:ascii="Trebuchet MS" w:eastAsia="Times New Roman" w:hAnsi="Trebuchet MS" w:cs="Times New Roman"/>
          <w:sz w:val="24"/>
          <w:szCs w:val="24"/>
        </w:rPr>
        <w:t>) connait une baisse par rapport à celle de 2017 à la même période (</w:t>
      </w:r>
      <w:r w:rsidR="000E2D55" w:rsidRPr="0033516E">
        <w:rPr>
          <w:rFonts w:ascii="Trebuchet MS" w:eastAsia="Times New Roman" w:hAnsi="Trebuchet MS" w:cs="Times New Roman"/>
          <w:b/>
          <w:sz w:val="24"/>
          <w:szCs w:val="24"/>
        </w:rPr>
        <w:t>90</w:t>
      </w:r>
      <w:r w:rsidR="002522A9" w:rsidRPr="0033516E">
        <w:rPr>
          <w:rFonts w:ascii="Trebuchet MS" w:eastAsia="Times New Roman" w:hAnsi="Trebuchet MS" w:cs="Times New Roman"/>
          <w:b/>
          <w:sz w:val="24"/>
          <w:szCs w:val="24"/>
        </w:rPr>
        <w:t>,65</w:t>
      </w:r>
      <w:r w:rsidRPr="0033516E">
        <w:rPr>
          <w:rFonts w:ascii="Trebuchet MS" w:eastAsia="Times New Roman" w:hAnsi="Trebuchet MS" w:cs="Times New Roman"/>
          <w:b/>
          <w:sz w:val="24"/>
          <w:szCs w:val="24"/>
        </w:rPr>
        <w:t xml:space="preserve"> %</w:t>
      </w:r>
      <w:r w:rsidRPr="0033516E">
        <w:rPr>
          <w:rFonts w:ascii="Trebuchet MS" w:eastAsia="Times New Roman" w:hAnsi="Trebuchet MS" w:cs="Times New Roman"/>
          <w:sz w:val="24"/>
          <w:szCs w:val="24"/>
        </w:rPr>
        <w:t>),</w:t>
      </w:r>
      <w:r w:rsidR="002522A9" w:rsidRPr="0033516E">
        <w:rPr>
          <w:rFonts w:ascii="Trebuchet MS" w:eastAsia="Times New Roman" w:hAnsi="Trebuchet MS" w:cs="Times New Roman"/>
          <w:sz w:val="24"/>
          <w:szCs w:val="24"/>
        </w:rPr>
        <w:t xml:space="preserve"> soit une baisse de </w:t>
      </w:r>
      <w:r w:rsidR="002522A9" w:rsidRPr="0033516E">
        <w:rPr>
          <w:rFonts w:ascii="Trebuchet MS" w:eastAsia="Times New Roman" w:hAnsi="Trebuchet MS" w:cs="Times New Roman"/>
          <w:b/>
          <w:sz w:val="24"/>
          <w:szCs w:val="24"/>
        </w:rPr>
        <w:t>13</w:t>
      </w:r>
      <w:r w:rsidRPr="0033516E">
        <w:rPr>
          <w:rFonts w:ascii="Trebuchet MS" w:eastAsia="Times New Roman" w:hAnsi="Trebuchet MS" w:cs="Times New Roman"/>
          <w:b/>
          <w:sz w:val="24"/>
          <w:szCs w:val="24"/>
        </w:rPr>
        <w:t>,</w:t>
      </w:r>
      <w:r w:rsidR="002522A9" w:rsidRPr="0033516E">
        <w:rPr>
          <w:rFonts w:ascii="Trebuchet MS" w:eastAsia="Times New Roman" w:hAnsi="Trebuchet MS" w:cs="Times New Roman"/>
          <w:b/>
          <w:sz w:val="24"/>
          <w:szCs w:val="24"/>
        </w:rPr>
        <w:t>77</w:t>
      </w:r>
      <w:r w:rsidR="002522A9" w:rsidRPr="0033516E">
        <w:rPr>
          <w:rFonts w:ascii="Trebuchet MS" w:eastAsia="Times New Roman" w:hAnsi="Trebuchet MS" w:cs="Times New Roman"/>
          <w:sz w:val="24"/>
          <w:szCs w:val="24"/>
        </w:rPr>
        <w:t xml:space="preserve"> points.</w:t>
      </w:r>
    </w:p>
    <w:p w:rsidR="00596692" w:rsidRDefault="00596692" w:rsidP="002E7796">
      <w:pPr>
        <w:spacing w:after="0" w:line="360" w:lineRule="auto"/>
        <w:contextualSpacing/>
        <w:jc w:val="both"/>
        <w:rPr>
          <w:rFonts w:ascii="Trebuchet MS" w:eastAsia="Times New Roman" w:hAnsi="Trebuchet MS" w:cs="Times New Roman"/>
          <w:sz w:val="24"/>
          <w:szCs w:val="24"/>
        </w:rPr>
      </w:pPr>
    </w:p>
    <w:p w:rsidR="00596692" w:rsidRDefault="00596692" w:rsidP="002E7796">
      <w:pPr>
        <w:spacing w:after="0" w:line="360" w:lineRule="auto"/>
        <w:contextualSpacing/>
        <w:jc w:val="both"/>
        <w:rPr>
          <w:rFonts w:ascii="Trebuchet MS" w:eastAsia="Times New Roman" w:hAnsi="Trebuchet MS" w:cs="Times New Roman"/>
          <w:sz w:val="24"/>
          <w:szCs w:val="24"/>
        </w:rPr>
      </w:pPr>
    </w:p>
    <w:p w:rsidR="00596692" w:rsidRDefault="00596692" w:rsidP="002E7796">
      <w:pPr>
        <w:spacing w:after="0" w:line="360" w:lineRule="auto"/>
        <w:contextualSpacing/>
        <w:jc w:val="both"/>
        <w:rPr>
          <w:rFonts w:ascii="Trebuchet MS" w:eastAsia="Times New Roman" w:hAnsi="Trebuchet MS" w:cs="Times New Roman"/>
          <w:sz w:val="24"/>
          <w:szCs w:val="24"/>
        </w:rPr>
      </w:pPr>
    </w:p>
    <w:p w:rsidR="00596692" w:rsidRDefault="00596692" w:rsidP="002E7796">
      <w:pPr>
        <w:spacing w:after="0" w:line="360" w:lineRule="auto"/>
        <w:contextualSpacing/>
        <w:jc w:val="both"/>
        <w:rPr>
          <w:rFonts w:ascii="Trebuchet MS" w:eastAsia="Times New Roman" w:hAnsi="Trebuchet MS" w:cs="Times New Roman"/>
          <w:sz w:val="24"/>
          <w:szCs w:val="24"/>
        </w:rPr>
      </w:pPr>
    </w:p>
    <w:p w:rsidR="00596692" w:rsidRDefault="00596692" w:rsidP="002E7796">
      <w:pPr>
        <w:spacing w:after="0" w:line="360" w:lineRule="auto"/>
        <w:contextualSpacing/>
        <w:jc w:val="both"/>
        <w:rPr>
          <w:rFonts w:ascii="Trebuchet MS" w:eastAsia="Times New Roman" w:hAnsi="Trebuchet MS" w:cs="Times New Roman"/>
          <w:sz w:val="24"/>
          <w:szCs w:val="24"/>
        </w:rPr>
      </w:pPr>
    </w:p>
    <w:p w:rsidR="00596692" w:rsidRDefault="00596692" w:rsidP="002E7796">
      <w:pPr>
        <w:spacing w:after="0" w:line="360" w:lineRule="auto"/>
        <w:contextualSpacing/>
        <w:jc w:val="both"/>
        <w:rPr>
          <w:rFonts w:ascii="Trebuchet MS" w:eastAsia="Times New Roman" w:hAnsi="Trebuchet MS" w:cs="Times New Roman"/>
          <w:sz w:val="24"/>
          <w:szCs w:val="24"/>
        </w:rPr>
      </w:pPr>
    </w:p>
    <w:p w:rsidR="00596692" w:rsidRPr="0033516E" w:rsidRDefault="00596692" w:rsidP="002E7796">
      <w:pPr>
        <w:spacing w:after="0" w:line="360" w:lineRule="auto"/>
        <w:contextualSpacing/>
        <w:jc w:val="both"/>
        <w:rPr>
          <w:rFonts w:ascii="Trebuchet MS" w:eastAsia="Times New Roman" w:hAnsi="Trebuchet MS" w:cs="Times New Roman"/>
          <w:sz w:val="24"/>
          <w:szCs w:val="24"/>
        </w:rPr>
      </w:pPr>
    </w:p>
    <w:p w:rsidR="00200E14" w:rsidRPr="0033516E" w:rsidRDefault="00164007" w:rsidP="00200E14">
      <w:pPr>
        <w:keepNext/>
        <w:spacing w:after="0" w:line="240" w:lineRule="auto"/>
        <w:jc w:val="both"/>
        <w:outlineLvl w:val="1"/>
        <w:rPr>
          <w:rFonts w:ascii="Trebuchet MS" w:eastAsia="Times New Roman" w:hAnsi="Trebuchet MS" w:cs="Times New Roman"/>
          <w:b/>
          <w:bCs/>
          <w:sz w:val="32"/>
          <w:szCs w:val="32"/>
          <w:u w:val="single"/>
        </w:rPr>
      </w:pPr>
      <w:bookmarkStart w:id="4" w:name="_Toc57883932"/>
      <w:bookmarkStart w:id="5" w:name="_Toc496704285"/>
      <w:bookmarkStart w:id="6" w:name="_Toc499226758"/>
      <w:bookmarkStart w:id="7" w:name="_Toc529775870"/>
      <w:bookmarkStart w:id="8" w:name="_Toc529776657"/>
      <w:r w:rsidRPr="0033516E">
        <w:rPr>
          <w:rFonts w:ascii="Trebuchet MS" w:eastAsia="Times New Roman" w:hAnsi="Trebuchet MS" w:cs="Times New Roman"/>
          <w:b/>
          <w:bCs/>
          <w:sz w:val="32"/>
          <w:szCs w:val="32"/>
          <w:u w:val="single"/>
        </w:rPr>
        <w:lastRenderedPageBreak/>
        <w:t>ETAT D’EXECUTION DU BUDGET 2019</w:t>
      </w:r>
      <w:r w:rsidR="009F1B5F">
        <w:rPr>
          <w:rFonts w:ascii="Trebuchet MS" w:eastAsia="Times New Roman" w:hAnsi="Trebuchet MS" w:cs="Times New Roman"/>
          <w:b/>
          <w:bCs/>
          <w:sz w:val="32"/>
          <w:szCs w:val="32"/>
          <w:u w:val="single"/>
        </w:rPr>
        <w:t xml:space="preserve"> AU 31/12</w:t>
      </w:r>
      <w:r w:rsidR="002E7796" w:rsidRPr="0033516E">
        <w:rPr>
          <w:rFonts w:ascii="Trebuchet MS" w:eastAsia="Times New Roman" w:hAnsi="Trebuchet MS" w:cs="Times New Roman"/>
          <w:b/>
          <w:bCs/>
          <w:sz w:val="32"/>
          <w:szCs w:val="32"/>
          <w:u w:val="single"/>
        </w:rPr>
        <w:t>/201</w:t>
      </w:r>
      <w:r w:rsidR="00FE0C56" w:rsidRPr="0033516E">
        <w:rPr>
          <w:rFonts w:ascii="Trebuchet MS" w:eastAsia="Times New Roman" w:hAnsi="Trebuchet MS" w:cs="Times New Roman"/>
          <w:b/>
          <w:bCs/>
          <w:sz w:val="32"/>
          <w:szCs w:val="32"/>
          <w:u w:val="single"/>
        </w:rPr>
        <w:t>9</w:t>
      </w:r>
      <w:bookmarkEnd w:id="4"/>
    </w:p>
    <w:p w:rsidR="002E7796" w:rsidRPr="0033516E" w:rsidRDefault="002E7796" w:rsidP="002E7796">
      <w:pPr>
        <w:spacing w:after="0" w:line="240" w:lineRule="auto"/>
        <w:jc w:val="both"/>
        <w:rPr>
          <w:rFonts w:ascii="Trebuchet MS" w:eastAsia="Times New Roman" w:hAnsi="Trebuchet MS" w:cs="Times New Roman"/>
          <w:sz w:val="24"/>
          <w:szCs w:val="24"/>
        </w:rPr>
      </w:pPr>
    </w:p>
    <w:p w:rsidR="002E7796" w:rsidRPr="0033516E" w:rsidRDefault="002E7796" w:rsidP="002E7796">
      <w:pPr>
        <w:spacing w:after="0" w:line="240" w:lineRule="auto"/>
        <w:jc w:val="both"/>
        <w:rPr>
          <w:rFonts w:ascii="Trebuchet MS" w:eastAsia="Times New Roman" w:hAnsi="Trebuchet MS" w:cs="Times New Roman"/>
          <w:b/>
          <w:sz w:val="24"/>
          <w:szCs w:val="24"/>
          <w:u w:val="single"/>
          <w:lang w:eastAsia="fr-FR"/>
        </w:rPr>
      </w:pPr>
      <w:r w:rsidRPr="0033516E">
        <w:rPr>
          <w:rFonts w:ascii="Trebuchet MS" w:eastAsia="Times New Roman" w:hAnsi="Trebuchet MS" w:cs="Times New Roman"/>
          <w:b/>
          <w:sz w:val="24"/>
          <w:szCs w:val="24"/>
          <w:u w:val="single"/>
          <w:lang w:eastAsia="fr-FR"/>
        </w:rPr>
        <w:t>TABLEAU DES RECETTES</w:t>
      </w:r>
    </w:p>
    <w:tbl>
      <w:tblP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744"/>
        <w:gridCol w:w="1882"/>
        <w:gridCol w:w="1882"/>
        <w:gridCol w:w="2317"/>
        <w:gridCol w:w="1592"/>
        <w:gridCol w:w="1452"/>
      </w:tblGrid>
      <w:tr w:rsidR="0033516E" w:rsidRPr="0033516E" w:rsidTr="001D1C6A">
        <w:trPr>
          <w:trHeight w:val="455"/>
        </w:trPr>
        <w:tc>
          <w:tcPr>
            <w:tcW w:w="4744" w:type="dxa"/>
            <w:vMerge w:val="restart"/>
            <w:vAlign w:val="center"/>
          </w:tcPr>
          <w:p w:rsidR="002E7796" w:rsidRPr="0033516E" w:rsidRDefault="002E7796" w:rsidP="002E7796">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Libellé</w:t>
            </w:r>
          </w:p>
        </w:tc>
        <w:tc>
          <w:tcPr>
            <w:tcW w:w="9125" w:type="dxa"/>
            <w:gridSpan w:val="5"/>
            <w:vAlign w:val="center"/>
          </w:tcPr>
          <w:p w:rsidR="002E7796" w:rsidRPr="0033516E" w:rsidRDefault="00164007" w:rsidP="002E7796">
            <w:pPr>
              <w:tabs>
                <w:tab w:val="center" w:pos="4536"/>
                <w:tab w:val="right" w:pos="9072"/>
              </w:tabs>
              <w:spacing w:after="0" w:line="240" w:lineRule="auto"/>
              <w:jc w:val="center"/>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2019</w:t>
            </w:r>
          </w:p>
        </w:tc>
      </w:tr>
      <w:tr w:rsidR="0033516E" w:rsidRPr="0033516E" w:rsidTr="001D1C6A">
        <w:trPr>
          <w:trHeight w:val="455"/>
        </w:trPr>
        <w:tc>
          <w:tcPr>
            <w:tcW w:w="4744" w:type="dxa"/>
            <w:vMerge/>
            <w:vAlign w:val="center"/>
          </w:tcPr>
          <w:p w:rsidR="002E7796" w:rsidRPr="0033516E" w:rsidRDefault="002E7796" w:rsidP="002E7796">
            <w:pPr>
              <w:tabs>
                <w:tab w:val="center" w:pos="4536"/>
                <w:tab w:val="right" w:pos="9072"/>
              </w:tabs>
              <w:spacing w:after="0" w:line="240" w:lineRule="auto"/>
              <w:jc w:val="both"/>
              <w:rPr>
                <w:rFonts w:ascii="Trebuchet MS" w:eastAsia="Times New Roman" w:hAnsi="Trebuchet MS" w:cs="Times New Roman"/>
                <w:sz w:val="24"/>
                <w:szCs w:val="24"/>
                <w:lang w:eastAsia="fr-FR"/>
              </w:rPr>
            </w:pPr>
          </w:p>
        </w:tc>
        <w:tc>
          <w:tcPr>
            <w:tcW w:w="1882" w:type="dxa"/>
            <w:vAlign w:val="center"/>
          </w:tcPr>
          <w:p w:rsidR="002E7796" w:rsidRPr="0033516E" w:rsidRDefault="002E7796" w:rsidP="002E7796">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Prévisions (P)</w:t>
            </w:r>
          </w:p>
        </w:tc>
        <w:tc>
          <w:tcPr>
            <w:tcW w:w="1882" w:type="dxa"/>
            <w:vAlign w:val="center"/>
          </w:tcPr>
          <w:p w:rsidR="002E7796" w:rsidRPr="0033516E" w:rsidRDefault="002E7796" w:rsidP="002E7796">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Emissions (E)</w:t>
            </w:r>
          </w:p>
        </w:tc>
        <w:tc>
          <w:tcPr>
            <w:tcW w:w="2317" w:type="dxa"/>
            <w:vAlign w:val="center"/>
          </w:tcPr>
          <w:p w:rsidR="002E7796" w:rsidRPr="0033516E" w:rsidRDefault="002E7796" w:rsidP="002E7796">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Recouvrements (R)</w:t>
            </w:r>
          </w:p>
        </w:tc>
        <w:tc>
          <w:tcPr>
            <w:tcW w:w="1592" w:type="dxa"/>
          </w:tcPr>
          <w:p w:rsidR="002E7796" w:rsidRPr="0033516E" w:rsidRDefault="002E7796" w:rsidP="002E7796">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Taux (E/P) en %</w:t>
            </w:r>
          </w:p>
        </w:tc>
        <w:tc>
          <w:tcPr>
            <w:tcW w:w="1452" w:type="dxa"/>
            <w:vAlign w:val="center"/>
          </w:tcPr>
          <w:p w:rsidR="002E7796" w:rsidRPr="0033516E" w:rsidRDefault="002E7796" w:rsidP="002E7796">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 xml:space="preserve">Taux (R/P) en % </w:t>
            </w:r>
          </w:p>
        </w:tc>
      </w:tr>
      <w:tr w:rsidR="0033516E" w:rsidRPr="0033516E" w:rsidTr="001D1C6A">
        <w:trPr>
          <w:trHeight w:val="380"/>
        </w:trPr>
        <w:tc>
          <w:tcPr>
            <w:tcW w:w="4744" w:type="dxa"/>
            <w:vAlign w:val="center"/>
          </w:tcPr>
          <w:p w:rsidR="002E7796" w:rsidRPr="0033516E" w:rsidRDefault="002E7796" w:rsidP="002E7796">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Résultat patrimonial</w:t>
            </w:r>
          </w:p>
        </w:tc>
        <w:tc>
          <w:tcPr>
            <w:tcW w:w="1882" w:type="dxa"/>
            <w:vAlign w:val="center"/>
          </w:tcPr>
          <w:p w:rsidR="002E7796" w:rsidRPr="0033516E" w:rsidRDefault="0093419E" w:rsidP="002E7796">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330 906 002</w:t>
            </w:r>
          </w:p>
        </w:tc>
        <w:tc>
          <w:tcPr>
            <w:tcW w:w="1882" w:type="dxa"/>
            <w:vAlign w:val="center"/>
          </w:tcPr>
          <w:p w:rsidR="002E7796" w:rsidRPr="0033516E" w:rsidRDefault="002E7796" w:rsidP="002E7796">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2317" w:type="dxa"/>
            <w:vAlign w:val="center"/>
          </w:tcPr>
          <w:p w:rsidR="002E7796" w:rsidRPr="0033516E" w:rsidRDefault="002E7796" w:rsidP="002E7796">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1592" w:type="dxa"/>
            <w:vAlign w:val="center"/>
          </w:tcPr>
          <w:p w:rsidR="002E7796" w:rsidRPr="0033516E" w:rsidRDefault="002E7796" w:rsidP="002E7796">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w:t>
            </w:r>
          </w:p>
        </w:tc>
        <w:tc>
          <w:tcPr>
            <w:tcW w:w="1452" w:type="dxa"/>
            <w:vAlign w:val="center"/>
          </w:tcPr>
          <w:p w:rsidR="002E7796" w:rsidRPr="0033516E" w:rsidRDefault="002E7796" w:rsidP="002E7796">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w:t>
            </w:r>
          </w:p>
        </w:tc>
      </w:tr>
      <w:tr w:rsidR="0033516E" w:rsidRPr="0033516E" w:rsidTr="001D1C6A">
        <w:trPr>
          <w:trHeight w:val="380"/>
        </w:trPr>
        <w:tc>
          <w:tcPr>
            <w:tcW w:w="4744" w:type="dxa"/>
            <w:vAlign w:val="center"/>
          </w:tcPr>
          <w:p w:rsidR="002E7796" w:rsidRPr="0033516E" w:rsidRDefault="002E7796" w:rsidP="002E7796">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Total recettes de l’année</w:t>
            </w:r>
          </w:p>
        </w:tc>
        <w:tc>
          <w:tcPr>
            <w:tcW w:w="1882" w:type="dxa"/>
            <w:vAlign w:val="center"/>
          </w:tcPr>
          <w:p w:rsidR="002E7796" w:rsidRPr="0033516E" w:rsidRDefault="002E7796" w:rsidP="002E7796">
            <w:pPr>
              <w:tabs>
                <w:tab w:val="center" w:pos="4536"/>
                <w:tab w:val="right" w:pos="9072"/>
              </w:tabs>
              <w:spacing w:after="0" w:line="240" w:lineRule="auto"/>
              <w:jc w:val="right"/>
              <w:rPr>
                <w:rFonts w:ascii="Trebuchet MS" w:eastAsia="Times New Roman" w:hAnsi="Trebuchet MS" w:cs="Times New Roman"/>
                <w:b/>
                <w:sz w:val="24"/>
                <w:szCs w:val="24"/>
                <w:lang w:eastAsia="fr-FR"/>
              </w:rPr>
            </w:pPr>
          </w:p>
        </w:tc>
        <w:tc>
          <w:tcPr>
            <w:tcW w:w="1882" w:type="dxa"/>
            <w:vAlign w:val="center"/>
          </w:tcPr>
          <w:p w:rsidR="002E7796" w:rsidRPr="0033516E" w:rsidRDefault="002E7796" w:rsidP="002E7796">
            <w:pPr>
              <w:tabs>
                <w:tab w:val="center" w:pos="4536"/>
                <w:tab w:val="right" w:pos="9072"/>
              </w:tabs>
              <w:spacing w:after="0" w:line="240" w:lineRule="auto"/>
              <w:jc w:val="right"/>
              <w:rPr>
                <w:rFonts w:ascii="Trebuchet MS" w:eastAsia="Times New Roman" w:hAnsi="Trebuchet MS" w:cs="Times New Roman"/>
                <w:b/>
                <w:sz w:val="24"/>
                <w:szCs w:val="24"/>
                <w:lang w:eastAsia="fr-FR"/>
              </w:rPr>
            </w:pPr>
          </w:p>
        </w:tc>
        <w:tc>
          <w:tcPr>
            <w:tcW w:w="2317" w:type="dxa"/>
            <w:vAlign w:val="center"/>
          </w:tcPr>
          <w:p w:rsidR="002E7796" w:rsidRPr="0033516E" w:rsidRDefault="002E7796" w:rsidP="002E7796">
            <w:pPr>
              <w:tabs>
                <w:tab w:val="center" w:pos="4536"/>
                <w:tab w:val="right" w:pos="9072"/>
              </w:tabs>
              <w:spacing w:after="0" w:line="240" w:lineRule="auto"/>
              <w:jc w:val="right"/>
              <w:rPr>
                <w:rFonts w:ascii="Trebuchet MS" w:eastAsia="Times New Roman" w:hAnsi="Trebuchet MS" w:cs="Times New Roman"/>
                <w:b/>
                <w:sz w:val="24"/>
                <w:szCs w:val="24"/>
                <w:lang w:eastAsia="fr-FR"/>
              </w:rPr>
            </w:pPr>
          </w:p>
        </w:tc>
        <w:tc>
          <w:tcPr>
            <w:tcW w:w="1592" w:type="dxa"/>
            <w:vAlign w:val="center"/>
          </w:tcPr>
          <w:p w:rsidR="002E7796" w:rsidRPr="0033516E" w:rsidRDefault="002E7796" w:rsidP="002E7796">
            <w:pPr>
              <w:tabs>
                <w:tab w:val="center" w:pos="4536"/>
                <w:tab w:val="right" w:pos="9072"/>
              </w:tabs>
              <w:spacing w:after="0" w:line="240" w:lineRule="auto"/>
              <w:jc w:val="right"/>
              <w:rPr>
                <w:rFonts w:ascii="Trebuchet MS" w:eastAsia="Times New Roman" w:hAnsi="Trebuchet MS" w:cs="Times New Roman"/>
                <w:b/>
                <w:sz w:val="24"/>
                <w:szCs w:val="24"/>
                <w:lang w:eastAsia="fr-FR"/>
              </w:rPr>
            </w:pPr>
          </w:p>
        </w:tc>
        <w:tc>
          <w:tcPr>
            <w:tcW w:w="1452" w:type="dxa"/>
            <w:vAlign w:val="center"/>
          </w:tcPr>
          <w:p w:rsidR="002E7796" w:rsidRPr="0033516E" w:rsidRDefault="002E7796" w:rsidP="002E7796">
            <w:pPr>
              <w:tabs>
                <w:tab w:val="center" w:pos="4536"/>
                <w:tab w:val="right" w:pos="9072"/>
              </w:tabs>
              <w:spacing w:after="0" w:line="240" w:lineRule="auto"/>
              <w:jc w:val="right"/>
              <w:rPr>
                <w:rFonts w:ascii="Trebuchet MS" w:eastAsia="Times New Roman" w:hAnsi="Trebuchet MS" w:cs="Times New Roman"/>
                <w:b/>
                <w:sz w:val="24"/>
                <w:szCs w:val="24"/>
                <w:lang w:eastAsia="fr-FR"/>
              </w:rPr>
            </w:pPr>
          </w:p>
        </w:tc>
      </w:tr>
      <w:tr w:rsidR="0033516E" w:rsidRPr="0033516E" w:rsidTr="001D1C6A">
        <w:trPr>
          <w:trHeight w:val="380"/>
        </w:trPr>
        <w:tc>
          <w:tcPr>
            <w:tcW w:w="13869" w:type="dxa"/>
            <w:gridSpan w:val="6"/>
            <w:vAlign w:val="center"/>
          </w:tcPr>
          <w:p w:rsidR="002E7796" w:rsidRPr="0033516E" w:rsidRDefault="002E7796" w:rsidP="002E7796">
            <w:pPr>
              <w:numPr>
                <w:ilvl w:val="0"/>
                <w:numId w:val="2"/>
              </w:numPr>
              <w:spacing w:after="0" w:line="240" w:lineRule="auto"/>
              <w:contextualSpacing/>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Recettes propres</w:t>
            </w:r>
          </w:p>
        </w:tc>
      </w:tr>
      <w:tr w:rsidR="00423DF8" w:rsidRPr="0033516E" w:rsidTr="001D1C6A">
        <w:trPr>
          <w:trHeight w:val="380"/>
        </w:trPr>
        <w:tc>
          <w:tcPr>
            <w:tcW w:w="4744" w:type="dxa"/>
            <w:vAlign w:val="center"/>
          </w:tcPr>
          <w:p w:rsidR="00423DF8" w:rsidRPr="0033516E" w:rsidRDefault="00423DF8" w:rsidP="00423DF8">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Vte DAO</w:t>
            </w:r>
          </w:p>
        </w:tc>
        <w:tc>
          <w:tcPr>
            <w:tcW w:w="1882"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5 000 000</w:t>
            </w:r>
          </w:p>
        </w:tc>
        <w:tc>
          <w:tcPr>
            <w:tcW w:w="1882"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5 382 404</w:t>
            </w:r>
          </w:p>
        </w:tc>
        <w:tc>
          <w:tcPr>
            <w:tcW w:w="2317"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5 382 404</w:t>
            </w:r>
          </w:p>
        </w:tc>
        <w:tc>
          <w:tcPr>
            <w:tcW w:w="1592" w:type="dxa"/>
            <w:vAlign w:val="center"/>
          </w:tcPr>
          <w:p w:rsidR="00423DF8" w:rsidRPr="003E7AD7" w:rsidRDefault="00596692" w:rsidP="00596692">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E7AD7">
              <w:rPr>
                <w:rFonts w:ascii="Trebuchet MS" w:eastAsia="Times New Roman" w:hAnsi="Trebuchet MS" w:cs="Times New Roman"/>
                <w:sz w:val="24"/>
                <w:szCs w:val="24"/>
                <w:lang w:eastAsia="fr-FR"/>
              </w:rPr>
              <w:t>107</w:t>
            </w:r>
            <w:r w:rsidR="00423DF8" w:rsidRPr="003E7AD7">
              <w:rPr>
                <w:rFonts w:ascii="Trebuchet MS" w:eastAsia="Times New Roman" w:hAnsi="Trebuchet MS" w:cs="Times New Roman"/>
                <w:sz w:val="24"/>
                <w:szCs w:val="24"/>
                <w:lang w:eastAsia="fr-FR"/>
              </w:rPr>
              <w:t>,</w:t>
            </w:r>
            <w:r w:rsidRPr="003E7AD7">
              <w:rPr>
                <w:rFonts w:ascii="Trebuchet MS" w:eastAsia="Times New Roman" w:hAnsi="Trebuchet MS" w:cs="Times New Roman"/>
                <w:sz w:val="24"/>
                <w:szCs w:val="24"/>
                <w:lang w:eastAsia="fr-FR"/>
              </w:rPr>
              <w:t>65</w:t>
            </w:r>
          </w:p>
        </w:tc>
        <w:tc>
          <w:tcPr>
            <w:tcW w:w="1452" w:type="dxa"/>
            <w:vAlign w:val="center"/>
          </w:tcPr>
          <w:p w:rsidR="00423DF8" w:rsidRPr="003E7AD7" w:rsidRDefault="00423DF8"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E7AD7">
              <w:rPr>
                <w:rFonts w:ascii="Trebuchet MS" w:eastAsia="Times New Roman" w:hAnsi="Trebuchet MS" w:cs="Times New Roman"/>
                <w:sz w:val="24"/>
                <w:szCs w:val="24"/>
                <w:lang w:eastAsia="fr-FR"/>
              </w:rPr>
              <w:t>71,4</w:t>
            </w:r>
          </w:p>
        </w:tc>
      </w:tr>
      <w:tr w:rsidR="00423DF8" w:rsidRPr="0033516E" w:rsidTr="001D1C6A">
        <w:trPr>
          <w:trHeight w:val="380"/>
        </w:trPr>
        <w:tc>
          <w:tcPr>
            <w:tcW w:w="4744" w:type="dxa"/>
            <w:vAlign w:val="center"/>
          </w:tcPr>
          <w:p w:rsidR="00423DF8" w:rsidRPr="0033516E" w:rsidRDefault="00423DF8" w:rsidP="00423DF8">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Quote part des recettes d’entrée aux stades</w:t>
            </w:r>
          </w:p>
        </w:tc>
        <w:tc>
          <w:tcPr>
            <w:tcW w:w="1882"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20 000 000</w:t>
            </w:r>
          </w:p>
        </w:tc>
        <w:tc>
          <w:tcPr>
            <w:tcW w:w="1882"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2 107 350</w:t>
            </w:r>
          </w:p>
        </w:tc>
        <w:tc>
          <w:tcPr>
            <w:tcW w:w="2317"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2 107 350</w:t>
            </w:r>
          </w:p>
        </w:tc>
        <w:tc>
          <w:tcPr>
            <w:tcW w:w="1592" w:type="dxa"/>
            <w:vAlign w:val="center"/>
          </w:tcPr>
          <w:p w:rsidR="00423DF8" w:rsidRPr="003E7AD7" w:rsidRDefault="00596692" w:rsidP="00596692">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E7AD7">
              <w:rPr>
                <w:rFonts w:ascii="Trebuchet MS" w:eastAsia="Times New Roman" w:hAnsi="Trebuchet MS" w:cs="Times New Roman"/>
                <w:sz w:val="24"/>
                <w:szCs w:val="24"/>
                <w:lang w:eastAsia="fr-FR"/>
              </w:rPr>
              <w:t>10</w:t>
            </w:r>
            <w:r w:rsidR="00423DF8" w:rsidRPr="003E7AD7">
              <w:rPr>
                <w:rFonts w:ascii="Trebuchet MS" w:eastAsia="Times New Roman" w:hAnsi="Trebuchet MS" w:cs="Times New Roman"/>
                <w:sz w:val="24"/>
                <w:szCs w:val="24"/>
                <w:lang w:eastAsia="fr-FR"/>
              </w:rPr>
              <w:t> ,</w:t>
            </w:r>
            <w:r w:rsidRPr="003E7AD7">
              <w:rPr>
                <w:rFonts w:ascii="Trebuchet MS" w:eastAsia="Times New Roman" w:hAnsi="Trebuchet MS" w:cs="Times New Roman"/>
                <w:sz w:val="24"/>
                <w:szCs w:val="24"/>
                <w:lang w:eastAsia="fr-FR"/>
              </w:rPr>
              <w:t>5</w:t>
            </w:r>
            <w:r w:rsidR="00423DF8" w:rsidRPr="003E7AD7">
              <w:rPr>
                <w:rFonts w:ascii="Trebuchet MS" w:eastAsia="Times New Roman" w:hAnsi="Trebuchet MS" w:cs="Times New Roman"/>
                <w:sz w:val="24"/>
                <w:szCs w:val="24"/>
                <w:lang w:eastAsia="fr-FR"/>
              </w:rPr>
              <w:t>4</w:t>
            </w:r>
          </w:p>
        </w:tc>
        <w:tc>
          <w:tcPr>
            <w:tcW w:w="1452" w:type="dxa"/>
            <w:vAlign w:val="center"/>
          </w:tcPr>
          <w:p w:rsidR="00423DF8" w:rsidRPr="003E7AD7" w:rsidRDefault="00423DF8"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E7AD7">
              <w:rPr>
                <w:rFonts w:ascii="Trebuchet MS" w:eastAsia="Times New Roman" w:hAnsi="Trebuchet MS" w:cs="Times New Roman"/>
                <w:sz w:val="24"/>
                <w:szCs w:val="24"/>
                <w:lang w:eastAsia="fr-FR"/>
              </w:rPr>
              <w:t>5 ,74</w:t>
            </w:r>
          </w:p>
        </w:tc>
      </w:tr>
      <w:tr w:rsidR="00423DF8" w:rsidRPr="0033516E" w:rsidTr="001D1C6A">
        <w:trPr>
          <w:trHeight w:val="380"/>
        </w:trPr>
        <w:tc>
          <w:tcPr>
            <w:tcW w:w="4744" w:type="dxa"/>
            <w:vAlign w:val="center"/>
          </w:tcPr>
          <w:p w:rsidR="00423DF8" w:rsidRPr="0033516E" w:rsidRDefault="00423DF8" w:rsidP="00423DF8">
            <w:pPr>
              <w:numPr>
                <w:ilvl w:val="0"/>
                <w:numId w:val="2"/>
              </w:numPr>
              <w:spacing w:after="0" w:line="240" w:lineRule="auto"/>
              <w:contextualSpacing/>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Reversements sponsors et Reliquats</w:t>
            </w:r>
          </w:p>
        </w:tc>
        <w:tc>
          <w:tcPr>
            <w:tcW w:w="1882"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50 000 000</w:t>
            </w:r>
          </w:p>
        </w:tc>
        <w:tc>
          <w:tcPr>
            <w:tcW w:w="1882"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26 510 760</w:t>
            </w:r>
          </w:p>
        </w:tc>
        <w:tc>
          <w:tcPr>
            <w:tcW w:w="2317"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26 510 760</w:t>
            </w:r>
          </w:p>
        </w:tc>
        <w:tc>
          <w:tcPr>
            <w:tcW w:w="1592" w:type="dxa"/>
            <w:vAlign w:val="center"/>
          </w:tcPr>
          <w:p w:rsidR="00423DF8" w:rsidRPr="003E7AD7" w:rsidRDefault="00596692" w:rsidP="00596692">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E7AD7">
              <w:rPr>
                <w:rFonts w:ascii="Trebuchet MS" w:eastAsia="Times New Roman" w:hAnsi="Trebuchet MS" w:cs="Times New Roman"/>
                <w:sz w:val="24"/>
                <w:szCs w:val="24"/>
                <w:lang w:eastAsia="fr-FR"/>
              </w:rPr>
              <w:t>53</w:t>
            </w:r>
            <w:r w:rsidR="00423DF8" w:rsidRPr="003E7AD7">
              <w:rPr>
                <w:rFonts w:ascii="Trebuchet MS" w:eastAsia="Times New Roman" w:hAnsi="Trebuchet MS" w:cs="Times New Roman"/>
                <w:sz w:val="24"/>
                <w:szCs w:val="24"/>
                <w:lang w:eastAsia="fr-FR"/>
              </w:rPr>
              <w:t>,</w:t>
            </w:r>
            <w:r w:rsidRPr="003E7AD7">
              <w:rPr>
                <w:rFonts w:ascii="Trebuchet MS" w:eastAsia="Times New Roman" w:hAnsi="Trebuchet MS" w:cs="Times New Roman"/>
                <w:sz w:val="24"/>
                <w:szCs w:val="24"/>
                <w:lang w:eastAsia="fr-FR"/>
              </w:rPr>
              <w:t>02</w:t>
            </w:r>
          </w:p>
        </w:tc>
        <w:tc>
          <w:tcPr>
            <w:tcW w:w="1452" w:type="dxa"/>
            <w:vAlign w:val="center"/>
          </w:tcPr>
          <w:p w:rsidR="00423DF8" w:rsidRPr="003E7AD7" w:rsidRDefault="00423DF8"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E7AD7">
              <w:rPr>
                <w:rFonts w:ascii="Trebuchet MS" w:eastAsia="Times New Roman" w:hAnsi="Trebuchet MS" w:cs="Times New Roman"/>
                <w:sz w:val="24"/>
                <w:szCs w:val="24"/>
                <w:lang w:eastAsia="fr-FR"/>
              </w:rPr>
              <w:t>48,66</w:t>
            </w:r>
          </w:p>
        </w:tc>
      </w:tr>
      <w:tr w:rsidR="00423DF8" w:rsidRPr="0033516E" w:rsidTr="001D1C6A">
        <w:trPr>
          <w:trHeight w:val="380"/>
        </w:trPr>
        <w:tc>
          <w:tcPr>
            <w:tcW w:w="4744" w:type="dxa"/>
            <w:vAlign w:val="center"/>
          </w:tcPr>
          <w:p w:rsidR="00423DF8" w:rsidRPr="0033516E" w:rsidRDefault="00423DF8" w:rsidP="00423DF8">
            <w:pPr>
              <w:numPr>
                <w:ilvl w:val="0"/>
                <w:numId w:val="2"/>
              </w:numPr>
              <w:spacing w:after="0" w:line="240" w:lineRule="auto"/>
              <w:contextualSpacing/>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Subventions versés par les tiers (recettes des sponsors)</w:t>
            </w:r>
          </w:p>
        </w:tc>
        <w:tc>
          <w:tcPr>
            <w:tcW w:w="1882"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800 000 000</w:t>
            </w:r>
          </w:p>
        </w:tc>
        <w:tc>
          <w:tcPr>
            <w:tcW w:w="1882"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0</w:t>
            </w:r>
          </w:p>
        </w:tc>
        <w:tc>
          <w:tcPr>
            <w:tcW w:w="2317"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0</w:t>
            </w:r>
          </w:p>
        </w:tc>
        <w:tc>
          <w:tcPr>
            <w:tcW w:w="1592" w:type="dxa"/>
            <w:vAlign w:val="center"/>
          </w:tcPr>
          <w:p w:rsidR="00423DF8" w:rsidRPr="003E7AD7" w:rsidRDefault="00423DF8"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p>
        </w:tc>
        <w:tc>
          <w:tcPr>
            <w:tcW w:w="1452" w:type="dxa"/>
            <w:vAlign w:val="center"/>
          </w:tcPr>
          <w:p w:rsidR="00423DF8" w:rsidRPr="003E7AD7" w:rsidRDefault="00423DF8"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p>
        </w:tc>
      </w:tr>
      <w:tr w:rsidR="0004149B" w:rsidRPr="0033516E" w:rsidTr="001D1C6A">
        <w:trPr>
          <w:trHeight w:val="380"/>
        </w:trPr>
        <w:tc>
          <w:tcPr>
            <w:tcW w:w="4744" w:type="dxa"/>
            <w:vAlign w:val="center"/>
          </w:tcPr>
          <w:p w:rsidR="0004149B" w:rsidRPr="0033516E" w:rsidRDefault="0004149B" w:rsidP="00423DF8">
            <w:pPr>
              <w:numPr>
                <w:ilvl w:val="0"/>
                <w:numId w:val="2"/>
              </w:numPr>
              <w:spacing w:after="0" w:line="240" w:lineRule="auto"/>
              <w:contextualSpacing/>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Pénalités de retard</w:t>
            </w:r>
          </w:p>
        </w:tc>
        <w:tc>
          <w:tcPr>
            <w:tcW w:w="1882" w:type="dxa"/>
            <w:vAlign w:val="center"/>
          </w:tcPr>
          <w:p w:rsidR="0004149B" w:rsidRPr="0033516E" w:rsidRDefault="0004149B"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5 000 000</w:t>
            </w:r>
          </w:p>
        </w:tc>
        <w:tc>
          <w:tcPr>
            <w:tcW w:w="1882" w:type="dxa"/>
            <w:vAlign w:val="center"/>
          </w:tcPr>
          <w:p w:rsidR="0004149B" w:rsidRPr="0033516E" w:rsidRDefault="0004149B"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5 213 240</w:t>
            </w:r>
          </w:p>
        </w:tc>
        <w:tc>
          <w:tcPr>
            <w:tcW w:w="2317" w:type="dxa"/>
            <w:vAlign w:val="center"/>
          </w:tcPr>
          <w:p w:rsidR="0004149B" w:rsidRPr="0033516E" w:rsidRDefault="0004149B"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5 213 240</w:t>
            </w:r>
          </w:p>
        </w:tc>
        <w:tc>
          <w:tcPr>
            <w:tcW w:w="1592" w:type="dxa"/>
            <w:vAlign w:val="center"/>
          </w:tcPr>
          <w:p w:rsidR="0004149B" w:rsidRPr="003E7AD7" w:rsidRDefault="0004149B"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E7AD7">
              <w:rPr>
                <w:rFonts w:ascii="Trebuchet MS" w:eastAsia="Times New Roman" w:hAnsi="Trebuchet MS" w:cs="Times New Roman"/>
                <w:sz w:val="24"/>
                <w:szCs w:val="24"/>
                <w:lang w:eastAsia="fr-FR"/>
              </w:rPr>
              <w:t>104,26</w:t>
            </w:r>
          </w:p>
        </w:tc>
        <w:tc>
          <w:tcPr>
            <w:tcW w:w="1452" w:type="dxa"/>
            <w:vAlign w:val="center"/>
          </w:tcPr>
          <w:p w:rsidR="0004149B" w:rsidRPr="003E7AD7" w:rsidRDefault="0004149B" w:rsidP="00237CC6">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E7AD7">
              <w:rPr>
                <w:rFonts w:ascii="Trebuchet MS" w:eastAsia="Times New Roman" w:hAnsi="Trebuchet MS" w:cs="Times New Roman"/>
                <w:sz w:val="24"/>
                <w:szCs w:val="24"/>
                <w:lang w:eastAsia="fr-FR"/>
              </w:rPr>
              <w:t>104,26</w:t>
            </w:r>
          </w:p>
        </w:tc>
      </w:tr>
      <w:tr w:rsidR="0004149B" w:rsidRPr="0033516E" w:rsidTr="001D1C6A">
        <w:trPr>
          <w:trHeight w:val="380"/>
        </w:trPr>
        <w:tc>
          <w:tcPr>
            <w:tcW w:w="4744" w:type="dxa"/>
            <w:vAlign w:val="center"/>
          </w:tcPr>
          <w:p w:rsidR="0004149B" w:rsidRPr="0033516E" w:rsidRDefault="0004149B" w:rsidP="00423DF8">
            <w:pPr>
              <w:spacing w:after="0" w:line="240" w:lineRule="auto"/>
              <w:contextualSpacing/>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Totaux recettes propres</w:t>
            </w:r>
          </w:p>
        </w:tc>
        <w:tc>
          <w:tcPr>
            <w:tcW w:w="1882" w:type="dxa"/>
            <w:vAlign w:val="center"/>
          </w:tcPr>
          <w:p w:rsidR="0004149B" w:rsidRPr="0033516E" w:rsidRDefault="0004149B"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8</w:t>
            </w:r>
            <w:r w:rsidRPr="0033516E">
              <w:rPr>
                <w:rFonts w:ascii="Trebuchet MS" w:eastAsia="Times New Roman" w:hAnsi="Trebuchet MS" w:cs="Times New Roman"/>
                <w:b/>
                <w:sz w:val="24"/>
                <w:szCs w:val="24"/>
                <w:lang w:eastAsia="fr-FR"/>
              </w:rPr>
              <w:t>80 000 000</w:t>
            </w:r>
          </w:p>
        </w:tc>
        <w:tc>
          <w:tcPr>
            <w:tcW w:w="1882" w:type="dxa"/>
            <w:vAlign w:val="center"/>
          </w:tcPr>
          <w:p w:rsidR="0004149B" w:rsidRPr="0033516E" w:rsidRDefault="0004149B"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39 213 754</w:t>
            </w:r>
          </w:p>
        </w:tc>
        <w:tc>
          <w:tcPr>
            <w:tcW w:w="2317" w:type="dxa"/>
            <w:vAlign w:val="center"/>
          </w:tcPr>
          <w:p w:rsidR="0004149B" w:rsidRPr="0033516E" w:rsidRDefault="0004149B"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39 213 754</w:t>
            </w:r>
          </w:p>
        </w:tc>
        <w:tc>
          <w:tcPr>
            <w:tcW w:w="1592" w:type="dxa"/>
            <w:vAlign w:val="center"/>
          </w:tcPr>
          <w:p w:rsidR="0004149B" w:rsidRPr="003E7AD7" w:rsidRDefault="0004149B" w:rsidP="0004149B">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E7AD7">
              <w:rPr>
                <w:rFonts w:ascii="Trebuchet MS" w:eastAsia="Times New Roman" w:hAnsi="Trebuchet MS" w:cs="Times New Roman"/>
                <w:b/>
                <w:sz w:val="24"/>
                <w:szCs w:val="24"/>
                <w:lang w:eastAsia="fr-FR"/>
              </w:rPr>
              <w:t>4,46</w:t>
            </w:r>
          </w:p>
        </w:tc>
        <w:tc>
          <w:tcPr>
            <w:tcW w:w="1452" w:type="dxa"/>
            <w:vAlign w:val="center"/>
          </w:tcPr>
          <w:p w:rsidR="0004149B" w:rsidRPr="003E7AD7" w:rsidRDefault="0004149B" w:rsidP="00237CC6">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E7AD7">
              <w:rPr>
                <w:rFonts w:ascii="Trebuchet MS" w:eastAsia="Times New Roman" w:hAnsi="Trebuchet MS" w:cs="Times New Roman"/>
                <w:b/>
                <w:sz w:val="24"/>
                <w:szCs w:val="24"/>
                <w:lang w:eastAsia="fr-FR"/>
              </w:rPr>
              <w:t>4,46</w:t>
            </w:r>
          </w:p>
        </w:tc>
      </w:tr>
      <w:tr w:rsidR="0033516E" w:rsidRPr="0033516E" w:rsidTr="001D1C6A">
        <w:trPr>
          <w:trHeight w:val="455"/>
        </w:trPr>
        <w:tc>
          <w:tcPr>
            <w:tcW w:w="13869" w:type="dxa"/>
            <w:gridSpan w:val="6"/>
            <w:vAlign w:val="center"/>
          </w:tcPr>
          <w:p w:rsidR="002E7796" w:rsidRPr="00433AE4" w:rsidRDefault="002E7796" w:rsidP="002E7796">
            <w:pPr>
              <w:pStyle w:val="Paragraphedeliste"/>
              <w:numPr>
                <w:ilvl w:val="0"/>
                <w:numId w:val="2"/>
              </w:numPr>
              <w:tabs>
                <w:tab w:val="center" w:pos="4536"/>
                <w:tab w:val="right" w:pos="9072"/>
              </w:tabs>
              <w:spacing w:after="0" w:line="240" w:lineRule="auto"/>
              <w:jc w:val="both"/>
              <w:rPr>
                <w:rFonts w:ascii="Trebuchet MS" w:eastAsia="Times New Roman" w:hAnsi="Trebuchet MS" w:cs="Times New Roman"/>
                <w:color w:val="FF0000"/>
                <w:sz w:val="24"/>
                <w:szCs w:val="24"/>
                <w:lang w:eastAsia="fr-FR"/>
              </w:rPr>
            </w:pPr>
            <w:r w:rsidRPr="00433AE4">
              <w:rPr>
                <w:rFonts w:ascii="Trebuchet MS" w:eastAsia="Times New Roman" w:hAnsi="Trebuchet MS" w:cs="Times New Roman"/>
                <w:b/>
                <w:color w:val="FF0000"/>
                <w:sz w:val="24"/>
                <w:szCs w:val="24"/>
                <w:lang w:eastAsia="fr-FR"/>
              </w:rPr>
              <w:t>Subventions de l’Etat</w:t>
            </w:r>
          </w:p>
        </w:tc>
      </w:tr>
      <w:tr w:rsidR="0004149B" w:rsidRPr="0033516E" w:rsidTr="001D1C6A">
        <w:trPr>
          <w:trHeight w:val="455"/>
        </w:trPr>
        <w:tc>
          <w:tcPr>
            <w:tcW w:w="4744" w:type="dxa"/>
            <w:vAlign w:val="center"/>
          </w:tcPr>
          <w:p w:rsidR="0004149B" w:rsidRPr="0033516E" w:rsidRDefault="0004149B" w:rsidP="00473BF8">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Personnel</w:t>
            </w:r>
          </w:p>
        </w:tc>
        <w:tc>
          <w:tcPr>
            <w:tcW w:w="1882" w:type="dxa"/>
            <w:vAlign w:val="center"/>
          </w:tcPr>
          <w:p w:rsidR="0004149B" w:rsidRPr="0033516E" w:rsidRDefault="0004149B" w:rsidP="00473BF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20 000 000</w:t>
            </w:r>
          </w:p>
        </w:tc>
        <w:tc>
          <w:tcPr>
            <w:tcW w:w="1882" w:type="dxa"/>
            <w:vAlign w:val="center"/>
          </w:tcPr>
          <w:p w:rsidR="0004149B" w:rsidRPr="0033516E" w:rsidRDefault="0004149B" w:rsidP="00473BF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20 000 000</w:t>
            </w:r>
          </w:p>
        </w:tc>
        <w:tc>
          <w:tcPr>
            <w:tcW w:w="2317" w:type="dxa"/>
            <w:vAlign w:val="center"/>
          </w:tcPr>
          <w:p w:rsidR="0004149B" w:rsidRPr="0033516E" w:rsidRDefault="0004149B" w:rsidP="00473BF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20 000 000</w:t>
            </w:r>
          </w:p>
        </w:tc>
        <w:tc>
          <w:tcPr>
            <w:tcW w:w="1592" w:type="dxa"/>
            <w:vAlign w:val="center"/>
          </w:tcPr>
          <w:p w:rsidR="0004149B" w:rsidRPr="003E7AD7" w:rsidRDefault="0004149B" w:rsidP="00473BF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E7AD7">
              <w:rPr>
                <w:rFonts w:ascii="Trebuchet MS" w:eastAsia="Times New Roman" w:hAnsi="Trebuchet MS" w:cs="Times New Roman"/>
                <w:sz w:val="24"/>
                <w:szCs w:val="24"/>
                <w:lang w:eastAsia="fr-FR"/>
              </w:rPr>
              <w:t>100</w:t>
            </w:r>
          </w:p>
        </w:tc>
        <w:tc>
          <w:tcPr>
            <w:tcW w:w="1452" w:type="dxa"/>
            <w:vAlign w:val="center"/>
          </w:tcPr>
          <w:p w:rsidR="0004149B" w:rsidRPr="003E7AD7" w:rsidRDefault="0004149B" w:rsidP="00237CC6">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E7AD7">
              <w:rPr>
                <w:rFonts w:ascii="Trebuchet MS" w:eastAsia="Times New Roman" w:hAnsi="Trebuchet MS" w:cs="Times New Roman"/>
                <w:sz w:val="24"/>
                <w:szCs w:val="24"/>
                <w:lang w:eastAsia="fr-FR"/>
              </w:rPr>
              <w:t>100</w:t>
            </w:r>
          </w:p>
        </w:tc>
      </w:tr>
      <w:tr w:rsidR="0004149B" w:rsidRPr="0033516E" w:rsidTr="001D1C6A">
        <w:trPr>
          <w:trHeight w:val="455"/>
        </w:trPr>
        <w:tc>
          <w:tcPr>
            <w:tcW w:w="4744" w:type="dxa"/>
            <w:vAlign w:val="center"/>
          </w:tcPr>
          <w:p w:rsidR="0004149B" w:rsidRPr="0033516E" w:rsidRDefault="0004149B" w:rsidP="00473BF8">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Matériel</w:t>
            </w:r>
          </w:p>
        </w:tc>
        <w:tc>
          <w:tcPr>
            <w:tcW w:w="1882" w:type="dxa"/>
            <w:vAlign w:val="center"/>
          </w:tcPr>
          <w:p w:rsidR="0004149B" w:rsidRPr="0033516E" w:rsidRDefault="0004149B" w:rsidP="00473BF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c>
          <w:tcPr>
            <w:tcW w:w="1882" w:type="dxa"/>
            <w:vAlign w:val="center"/>
          </w:tcPr>
          <w:p w:rsidR="0004149B" w:rsidRPr="0033516E" w:rsidRDefault="0004149B" w:rsidP="00473B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0</w:t>
            </w:r>
          </w:p>
        </w:tc>
        <w:tc>
          <w:tcPr>
            <w:tcW w:w="2317" w:type="dxa"/>
            <w:vAlign w:val="center"/>
          </w:tcPr>
          <w:p w:rsidR="0004149B" w:rsidRPr="0033516E" w:rsidRDefault="0004149B" w:rsidP="00473B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0</w:t>
            </w:r>
          </w:p>
        </w:tc>
        <w:tc>
          <w:tcPr>
            <w:tcW w:w="1592" w:type="dxa"/>
            <w:vAlign w:val="center"/>
          </w:tcPr>
          <w:p w:rsidR="0004149B" w:rsidRPr="003E7AD7" w:rsidRDefault="0004149B" w:rsidP="00473BF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E7AD7">
              <w:rPr>
                <w:rFonts w:ascii="Trebuchet MS" w:eastAsia="Times New Roman" w:hAnsi="Trebuchet MS" w:cs="Times New Roman"/>
                <w:sz w:val="24"/>
                <w:szCs w:val="24"/>
                <w:lang w:eastAsia="fr-FR"/>
              </w:rPr>
              <w:t>0</w:t>
            </w:r>
          </w:p>
        </w:tc>
        <w:tc>
          <w:tcPr>
            <w:tcW w:w="1452" w:type="dxa"/>
            <w:vAlign w:val="center"/>
          </w:tcPr>
          <w:p w:rsidR="0004149B" w:rsidRPr="003E7AD7" w:rsidRDefault="0004149B" w:rsidP="00237CC6">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E7AD7">
              <w:rPr>
                <w:rFonts w:ascii="Trebuchet MS" w:eastAsia="Times New Roman" w:hAnsi="Trebuchet MS" w:cs="Times New Roman"/>
                <w:sz w:val="24"/>
                <w:szCs w:val="24"/>
                <w:lang w:eastAsia="fr-FR"/>
              </w:rPr>
              <w:t>0</w:t>
            </w:r>
          </w:p>
        </w:tc>
      </w:tr>
      <w:tr w:rsidR="0004149B" w:rsidRPr="0033516E" w:rsidTr="001D1C6A">
        <w:trPr>
          <w:trHeight w:val="455"/>
        </w:trPr>
        <w:tc>
          <w:tcPr>
            <w:tcW w:w="4744" w:type="dxa"/>
            <w:vAlign w:val="center"/>
          </w:tcPr>
          <w:p w:rsidR="0004149B" w:rsidRPr="0033516E" w:rsidRDefault="0004149B" w:rsidP="00473BF8">
            <w:pPr>
              <w:spacing w:after="0" w:line="240" w:lineRule="auto"/>
              <w:contextualSpacing/>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Totaux subventions de l’Etat</w:t>
            </w:r>
          </w:p>
        </w:tc>
        <w:tc>
          <w:tcPr>
            <w:tcW w:w="1882" w:type="dxa"/>
            <w:vAlign w:val="center"/>
          </w:tcPr>
          <w:p w:rsidR="0004149B" w:rsidRPr="0033516E" w:rsidRDefault="0004149B" w:rsidP="00473B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20 000 000</w:t>
            </w:r>
          </w:p>
        </w:tc>
        <w:tc>
          <w:tcPr>
            <w:tcW w:w="1882" w:type="dxa"/>
            <w:vAlign w:val="center"/>
          </w:tcPr>
          <w:p w:rsidR="0004149B" w:rsidRPr="0033516E" w:rsidRDefault="0004149B" w:rsidP="00473B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20 000 000</w:t>
            </w:r>
          </w:p>
        </w:tc>
        <w:tc>
          <w:tcPr>
            <w:tcW w:w="2317" w:type="dxa"/>
            <w:vAlign w:val="center"/>
          </w:tcPr>
          <w:p w:rsidR="0004149B" w:rsidRPr="0033516E" w:rsidRDefault="0004149B" w:rsidP="00473B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20 000 000</w:t>
            </w:r>
          </w:p>
        </w:tc>
        <w:tc>
          <w:tcPr>
            <w:tcW w:w="1592" w:type="dxa"/>
            <w:vAlign w:val="center"/>
          </w:tcPr>
          <w:p w:rsidR="0004149B" w:rsidRPr="003E7AD7" w:rsidRDefault="0004149B" w:rsidP="00473B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E7AD7">
              <w:rPr>
                <w:rFonts w:ascii="Trebuchet MS" w:eastAsia="Times New Roman" w:hAnsi="Trebuchet MS" w:cs="Times New Roman"/>
                <w:b/>
                <w:sz w:val="24"/>
                <w:szCs w:val="24"/>
                <w:lang w:eastAsia="fr-FR"/>
              </w:rPr>
              <w:t>100</w:t>
            </w:r>
          </w:p>
        </w:tc>
        <w:tc>
          <w:tcPr>
            <w:tcW w:w="1452" w:type="dxa"/>
            <w:vAlign w:val="center"/>
          </w:tcPr>
          <w:p w:rsidR="0004149B" w:rsidRPr="003E7AD7" w:rsidRDefault="0004149B" w:rsidP="00237CC6">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E7AD7">
              <w:rPr>
                <w:rFonts w:ascii="Trebuchet MS" w:eastAsia="Times New Roman" w:hAnsi="Trebuchet MS" w:cs="Times New Roman"/>
                <w:b/>
                <w:sz w:val="24"/>
                <w:szCs w:val="24"/>
                <w:lang w:eastAsia="fr-FR"/>
              </w:rPr>
              <w:t>100</w:t>
            </w:r>
          </w:p>
        </w:tc>
      </w:tr>
      <w:tr w:rsidR="0033516E" w:rsidRPr="0033516E" w:rsidTr="001D1C6A">
        <w:trPr>
          <w:trHeight w:val="455"/>
        </w:trPr>
        <w:tc>
          <w:tcPr>
            <w:tcW w:w="13869" w:type="dxa"/>
            <w:gridSpan w:val="6"/>
            <w:vAlign w:val="center"/>
          </w:tcPr>
          <w:p w:rsidR="002E7796" w:rsidRPr="003E7AD7" w:rsidRDefault="002E7796" w:rsidP="002E7796">
            <w:pPr>
              <w:pStyle w:val="Paragraphedeliste"/>
              <w:numPr>
                <w:ilvl w:val="0"/>
                <w:numId w:val="2"/>
              </w:numPr>
              <w:tabs>
                <w:tab w:val="center" w:pos="4536"/>
                <w:tab w:val="right" w:pos="9072"/>
              </w:tabs>
              <w:spacing w:after="0" w:line="240" w:lineRule="auto"/>
              <w:jc w:val="both"/>
              <w:rPr>
                <w:rFonts w:ascii="Trebuchet MS" w:eastAsia="Times New Roman" w:hAnsi="Trebuchet MS" w:cs="Times New Roman"/>
                <w:sz w:val="24"/>
                <w:szCs w:val="24"/>
                <w:lang w:eastAsia="fr-FR"/>
              </w:rPr>
            </w:pPr>
            <w:r w:rsidRPr="003E7AD7">
              <w:rPr>
                <w:rFonts w:ascii="Trebuchet MS" w:eastAsia="Times New Roman" w:hAnsi="Trebuchet MS" w:cs="Times New Roman"/>
                <w:b/>
                <w:sz w:val="24"/>
                <w:szCs w:val="24"/>
                <w:lang w:eastAsia="fr-FR"/>
              </w:rPr>
              <w:t>Autres Subventions</w:t>
            </w:r>
          </w:p>
        </w:tc>
      </w:tr>
      <w:tr w:rsidR="0004149B" w:rsidRPr="0033516E" w:rsidTr="001D1C6A">
        <w:trPr>
          <w:trHeight w:val="455"/>
        </w:trPr>
        <w:tc>
          <w:tcPr>
            <w:tcW w:w="4744" w:type="dxa"/>
            <w:vAlign w:val="center"/>
          </w:tcPr>
          <w:p w:rsidR="0004149B" w:rsidRPr="0033516E" w:rsidRDefault="0004149B" w:rsidP="00423DF8">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Quote part</w:t>
            </w:r>
            <w:r>
              <w:rPr>
                <w:rFonts w:ascii="Trebuchet MS" w:eastAsia="Times New Roman" w:hAnsi="Trebuchet MS" w:cs="Times New Roman"/>
                <w:sz w:val="24"/>
                <w:szCs w:val="24"/>
                <w:lang w:eastAsia="fr-FR"/>
              </w:rPr>
              <w:t xml:space="preserve"> des recettes de la taxe sur la</w:t>
            </w:r>
            <w:r w:rsidRPr="0033516E">
              <w:rPr>
                <w:rFonts w:ascii="Trebuchet MS" w:eastAsia="Times New Roman" w:hAnsi="Trebuchet MS" w:cs="Times New Roman"/>
                <w:sz w:val="24"/>
                <w:szCs w:val="24"/>
                <w:lang w:eastAsia="fr-FR"/>
              </w:rPr>
              <w:t xml:space="preserve"> téléphonie mobile</w:t>
            </w:r>
          </w:p>
        </w:tc>
        <w:tc>
          <w:tcPr>
            <w:tcW w:w="1882" w:type="dxa"/>
            <w:vAlign w:val="center"/>
          </w:tcPr>
          <w:p w:rsidR="0004149B" w:rsidRPr="0033516E" w:rsidRDefault="0004149B"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2 778 214 306</w:t>
            </w:r>
          </w:p>
        </w:tc>
        <w:tc>
          <w:tcPr>
            <w:tcW w:w="1882" w:type="dxa"/>
            <w:vAlign w:val="center"/>
          </w:tcPr>
          <w:p w:rsidR="0004149B" w:rsidRPr="0033516E" w:rsidRDefault="0004149B"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4 742 758 520</w:t>
            </w:r>
          </w:p>
        </w:tc>
        <w:tc>
          <w:tcPr>
            <w:tcW w:w="2317" w:type="dxa"/>
            <w:vAlign w:val="center"/>
          </w:tcPr>
          <w:p w:rsidR="0004149B" w:rsidRPr="0033516E" w:rsidRDefault="0004149B"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4 742 758 520</w:t>
            </w:r>
          </w:p>
        </w:tc>
        <w:tc>
          <w:tcPr>
            <w:tcW w:w="1592" w:type="dxa"/>
            <w:vAlign w:val="center"/>
          </w:tcPr>
          <w:p w:rsidR="0004149B" w:rsidRPr="003E7AD7" w:rsidRDefault="0004149B" w:rsidP="0004149B">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E7AD7">
              <w:rPr>
                <w:rFonts w:ascii="Trebuchet MS" w:eastAsia="Times New Roman" w:hAnsi="Trebuchet MS" w:cs="Times New Roman"/>
                <w:sz w:val="24"/>
                <w:szCs w:val="24"/>
                <w:lang w:eastAsia="fr-FR"/>
              </w:rPr>
              <w:t>170,71</w:t>
            </w:r>
          </w:p>
        </w:tc>
        <w:tc>
          <w:tcPr>
            <w:tcW w:w="1452" w:type="dxa"/>
            <w:vAlign w:val="center"/>
          </w:tcPr>
          <w:p w:rsidR="0004149B" w:rsidRPr="003E7AD7" w:rsidRDefault="0004149B" w:rsidP="00237CC6">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E7AD7">
              <w:rPr>
                <w:rFonts w:ascii="Trebuchet MS" w:eastAsia="Times New Roman" w:hAnsi="Trebuchet MS" w:cs="Times New Roman"/>
                <w:sz w:val="24"/>
                <w:szCs w:val="24"/>
                <w:lang w:eastAsia="fr-FR"/>
              </w:rPr>
              <w:t>170,71</w:t>
            </w:r>
          </w:p>
        </w:tc>
      </w:tr>
      <w:tr w:rsidR="0004149B" w:rsidRPr="0033516E" w:rsidTr="001D1C6A">
        <w:trPr>
          <w:trHeight w:val="455"/>
        </w:trPr>
        <w:tc>
          <w:tcPr>
            <w:tcW w:w="4744" w:type="dxa"/>
            <w:vAlign w:val="center"/>
          </w:tcPr>
          <w:p w:rsidR="0004149B" w:rsidRPr="0033516E" w:rsidRDefault="0004149B" w:rsidP="00423DF8">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Organismes nationaux et internationaux</w:t>
            </w:r>
          </w:p>
        </w:tc>
        <w:tc>
          <w:tcPr>
            <w:tcW w:w="1882" w:type="dxa"/>
            <w:vAlign w:val="center"/>
          </w:tcPr>
          <w:p w:rsidR="0004149B" w:rsidRPr="0033516E" w:rsidRDefault="0004149B"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0</w:t>
            </w:r>
          </w:p>
        </w:tc>
        <w:tc>
          <w:tcPr>
            <w:tcW w:w="1882" w:type="dxa"/>
            <w:vAlign w:val="center"/>
          </w:tcPr>
          <w:p w:rsidR="0004149B" w:rsidRPr="0033516E" w:rsidRDefault="0004149B"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14 697 412</w:t>
            </w:r>
          </w:p>
        </w:tc>
        <w:tc>
          <w:tcPr>
            <w:tcW w:w="2317" w:type="dxa"/>
            <w:vAlign w:val="center"/>
          </w:tcPr>
          <w:p w:rsidR="0004149B" w:rsidRPr="0033516E" w:rsidRDefault="0004149B"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14 697 412</w:t>
            </w:r>
          </w:p>
        </w:tc>
        <w:tc>
          <w:tcPr>
            <w:tcW w:w="1592" w:type="dxa"/>
            <w:vAlign w:val="center"/>
          </w:tcPr>
          <w:p w:rsidR="0004149B" w:rsidRPr="003E7AD7" w:rsidRDefault="0004149B"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E7AD7">
              <w:rPr>
                <w:rFonts w:ascii="Trebuchet MS" w:eastAsia="Times New Roman" w:hAnsi="Trebuchet MS" w:cs="Times New Roman"/>
                <w:sz w:val="24"/>
                <w:szCs w:val="24"/>
                <w:lang w:eastAsia="fr-FR"/>
              </w:rPr>
              <w:t>0</w:t>
            </w:r>
          </w:p>
        </w:tc>
        <w:tc>
          <w:tcPr>
            <w:tcW w:w="1452" w:type="dxa"/>
            <w:vAlign w:val="center"/>
          </w:tcPr>
          <w:p w:rsidR="0004149B" w:rsidRPr="003E7AD7" w:rsidRDefault="0004149B" w:rsidP="00237CC6">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E7AD7">
              <w:rPr>
                <w:rFonts w:ascii="Trebuchet MS" w:eastAsia="Times New Roman" w:hAnsi="Trebuchet MS" w:cs="Times New Roman"/>
                <w:sz w:val="24"/>
                <w:szCs w:val="24"/>
                <w:lang w:eastAsia="fr-FR"/>
              </w:rPr>
              <w:t>0</w:t>
            </w:r>
          </w:p>
        </w:tc>
      </w:tr>
      <w:tr w:rsidR="0004149B" w:rsidRPr="0033516E" w:rsidTr="001D1C6A">
        <w:trPr>
          <w:trHeight w:val="455"/>
        </w:trPr>
        <w:tc>
          <w:tcPr>
            <w:tcW w:w="4744" w:type="dxa"/>
            <w:vAlign w:val="center"/>
          </w:tcPr>
          <w:p w:rsidR="0004149B" w:rsidRPr="0033516E" w:rsidRDefault="0004149B" w:rsidP="00423DF8">
            <w:pPr>
              <w:spacing w:after="0" w:line="240" w:lineRule="auto"/>
              <w:contextualSpacing/>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Totaux autres subventions</w:t>
            </w:r>
          </w:p>
        </w:tc>
        <w:tc>
          <w:tcPr>
            <w:tcW w:w="1882" w:type="dxa"/>
            <w:vAlign w:val="center"/>
          </w:tcPr>
          <w:p w:rsidR="0004149B" w:rsidRPr="0033516E" w:rsidRDefault="0004149B"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sz w:val="24"/>
                <w:szCs w:val="24"/>
                <w:lang w:eastAsia="fr-FR"/>
              </w:rPr>
              <w:t>2 778 214 306</w:t>
            </w:r>
          </w:p>
        </w:tc>
        <w:tc>
          <w:tcPr>
            <w:tcW w:w="1882" w:type="dxa"/>
            <w:vAlign w:val="center"/>
          </w:tcPr>
          <w:p w:rsidR="0004149B" w:rsidRPr="0033516E" w:rsidRDefault="0004149B"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4 777 455 932</w:t>
            </w:r>
          </w:p>
        </w:tc>
        <w:tc>
          <w:tcPr>
            <w:tcW w:w="2317" w:type="dxa"/>
            <w:vAlign w:val="center"/>
          </w:tcPr>
          <w:p w:rsidR="0004149B" w:rsidRPr="0033516E" w:rsidRDefault="0004149B" w:rsidP="00423DF8">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4 777 455 932</w:t>
            </w:r>
          </w:p>
        </w:tc>
        <w:tc>
          <w:tcPr>
            <w:tcW w:w="1592" w:type="dxa"/>
            <w:vAlign w:val="center"/>
          </w:tcPr>
          <w:p w:rsidR="0004149B" w:rsidRPr="003E7AD7" w:rsidRDefault="0004149B" w:rsidP="0004149B">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E7AD7">
              <w:rPr>
                <w:rFonts w:ascii="Trebuchet MS" w:eastAsia="Times New Roman" w:hAnsi="Trebuchet MS" w:cs="Times New Roman"/>
                <w:b/>
                <w:sz w:val="24"/>
                <w:szCs w:val="24"/>
                <w:lang w:eastAsia="fr-FR"/>
              </w:rPr>
              <w:t>171,96</w:t>
            </w:r>
          </w:p>
        </w:tc>
        <w:tc>
          <w:tcPr>
            <w:tcW w:w="1452" w:type="dxa"/>
            <w:vAlign w:val="center"/>
          </w:tcPr>
          <w:p w:rsidR="0004149B" w:rsidRPr="003E7AD7" w:rsidRDefault="0004149B" w:rsidP="00237CC6">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E7AD7">
              <w:rPr>
                <w:rFonts w:ascii="Trebuchet MS" w:eastAsia="Times New Roman" w:hAnsi="Trebuchet MS" w:cs="Times New Roman"/>
                <w:b/>
                <w:sz w:val="24"/>
                <w:szCs w:val="24"/>
                <w:lang w:eastAsia="fr-FR"/>
              </w:rPr>
              <w:t>171,96</w:t>
            </w:r>
          </w:p>
        </w:tc>
      </w:tr>
      <w:tr w:rsidR="00423DF8" w:rsidRPr="0033516E" w:rsidTr="001D1C6A">
        <w:trPr>
          <w:trHeight w:val="455"/>
        </w:trPr>
        <w:tc>
          <w:tcPr>
            <w:tcW w:w="4744" w:type="dxa"/>
            <w:vAlign w:val="center"/>
          </w:tcPr>
          <w:p w:rsidR="00423DF8" w:rsidRPr="0033516E" w:rsidRDefault="00423DF8" w:rsidP="00423DF8">
            <w:pPr>
              <w:pStyle w:val="Paragraphedeliste"/>
              <w:numPr>
                <w:ilvl w:val="0"/>
                <w:numId w:val="2"/>
              </w:numPr>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lastRenderedPageBreak/>
              <w:t>Produits HAO</w:t>
            </w:r>
          </w:p>
        </w:tc>
        <w:tc>
          <w:tcPr>
            <w:tcW w:w="1882"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1882"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2317"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1592" w:type="dxa"/>
            <w:vAlign w:val="center"/>
          </w:tcPr>
          <w:p w:rsidR="00423DF8" w:rsidRPr="00A04E3B" w:rsidRDefault="00423DF8"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A04E3B">
              <w:rPr>
                <w:rFonts w:ascii="Trebuchet MS" w:eastAsia="Times New Roman" w:hAnsi="Trebuchet MS" w:cs="Times New Roman"/>
                <w:b/>
                <w:sz w:val="24"/>
                <w:szCs w:val="24"/>
                <w:lang w:eastAsia="fr-FR"/>
              </w:rPr>
              <w:t>0</w:t>
            </w:r>
          </w:p>
        </w:tc>
        <w:tc>
          <w:tcPr>
            <w:tcW w:w="1452" w:type="dxa"/>
            <w:vAlign w:val="center"/>
          </w:tcPr>
          <w:p w:rsidR="00423DF8" w:rsidRPr="00A04E3B" w:rsidRDefault="00423DF8"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A04E3B">
              <w:rPr>
                <w:rFonts w:ascii="Trebuchet MS" w:eastAsia="Times New Roman" w:hAnsi="Trebuchet MS" w:cs="Times New Roman"/>
                <w:b/>
                <w:sz w:val="24"/>
                <w:szCs w:val="24"/>
                <w:lang w:eastAsia="fr-FR"/>
              </w:rPr>
              <w:t>0</w:t>
            </w:r>
          </w:p>
        </w:tc>
      </w:tr>
      <w:tr w:rsidR="00423DF8" w:rsidRPr="0033516E" w:rsidTr="001D1C6A">
        <w:trPr>
          <w:trHeight w:val="455"/>
        </w:trPr>
        <w:tc>
          <w:tcPr>
            <w:tcW w:w="4744" w:type="dxa"/>
            <w:vAlign w:val="center"/>
          </w:tcPr>
          <w:p w:rsidR="00423DF8" w:rsidRPr="0033516E" w:rsidRDefault="00423DF8" w:rsidP="00423DF8">
            <w:pPr>
              <w:pStyle w:val="Paragraphedeliste"/>
              <w:numPr>
                <w:ilvl w:val="0"/>
                <w:numId w:val="2"/>
              </w:numPr>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Subventions d’investissement</w:t>
            </w:r>
          </w:p>
        </w:tc>
        <w:tc>
          <w:tcPr>
            <w:tcW w:w="1882"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1</w:t>
            </w:r>
            <w:r>
              <w:rPr>
                <w:rFonts w:ascii="Trebuchet MS" w:eastAsia="Times New Roman" w:hAnsi="Trebuchet MS" w:cs="Times New Roman"/>
                <w:b/>
                <w:sz w:val="24"/>
                <w:szCs w:val="24"/>
                <w:lang w:eastAsia="fr-FR"/>
              </w:rPr>
              <w:t> </w:t>
            </w:r>
            <w:r w:rsidRPr="0033516E">
              <w:rPr>
                <w:rFonts w:ascii="Trebuchet MS" w:eastAsia="Times New Roman" w:hAnsi="Trebuchet MS" w:cs="Times New Roman"/>
                <w:b/>
                <w:sz w:val="24"/>
                <w:szCs w:val="24"/>
                <w:lang w:eastAsia="fr-FR"/>
              </w:rPr>
              <w:t>566</w:t>
            </w:r>
            <w:r>
              <w:rPr>
                <w:rFonts w:ascii="Trebuchet MS" w:eastAsia="Times New Roman" w:hAnsi="Trebuchet MS" w:cs="Times New Roman"/>
                <w:b/>
                <w:sz w:val="24"/>
                <w:szCs w:val="24"/>
                <w:lang w:eastAsia="fr-FR"/>
              </w:rPr>
              <w:t> 02</w:t>
            </w:r>
            <w:r w:rsidRPr="0033516E">
              <w:rPr>
                <w:rFonts w:ascii="Trebuchet MS" w:eastAsia="Times New Roman" w:hAnsi="Trebuchet MS" w:cs="Times New Roman"/>
                <w:b/>
                <w:sz w:val="24"/>
                <w:szCs w:val="24"/>
                <w:lang w:eastAsia="fr-FR"/>
              </w:rPr>
              <w:t>2</w:t>
            </w:r>
            <w:r>
              <w:rPr>
                <w:rFonts w:ascii="Trebuchet MS" w:eastAsia="Times New Roman" w:hAnsi="Trebuchet MS" w:cs="Times New Roman"/>
                <w:b/>
                <w:sz w:val="24"/>
                <w:szCs w:val="24"/>
                <w:lang w:eastAsia="fr-FR"/>
              </w:rPr>
              <w:t xml:space="preserve"> </w:t>
            </w:r>
            <w:r w:rsidRPr="0033516E">
              <w:rPr>
                <w:rFonts w:ascii="Trebuchet MS" w:eastAsia="Times New Roman" w:hAnsi="Trebuchet MS" w:cs="Times New Roman"/>
                <w:b/>
                <w:sz w:val="24"/>
                <w:szCs w:val="24"/>
                <w:lang w:eastAsia="fr-FR"/>
              </w:rPr>
              <w:t>447</w:t>
            </w:r>
          </w:p>
        </w:tc>
        <w:tc>
          <w:tcPr>
            <w:tcW w:w="1882"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2317"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1592" w:type="dxa"/>
            <w:vAlign w:val="center"/>
          </w:tcPr>
          <w:p w:rsidR="00423DF8" w:rsidRPr="00A04E3B" w:rsidRDefault="00423DF8"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A04E3B">
              <w:rPr>
                <w:rFonts w:ascii="Trebuchet MS" w:eastAsia="Times New Roman" w:hAnsi="Trebuchet MS" w:cs="Times New Roman"/>
                <w:b/>
                <w:sz w:val="24"/>
                <w:szCs w:val="24"/>
                <w:lang w:eastAsia="fr-FR"/>
              </w:rPr>
              <w:t>0</w:t>
            </w:r>
          </w:p>
        </w:tc>
        <w:tc>
          <w:tcPr>
            <w:tcW w:w="1452" w:type="dxa"/>
            <w:vAlign w:val="center"/>
          </w:tcPr>
          <w:p w:rsidR="00423DF8" w:rsidRPr="00A04E3B" w:rsidRDefault="00423DF8"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A04E3B">
              <w:rPr>
                <w:rFonts w:ascii="Trebuchet MS" w:eastAsia="Times New Roman" w:hAnsi="Trebuchet MS" w:cs="Times New Roman"/>
                <w:b/>
                <w:sz w:val="24"/>
                <w:szCs w:val="24"/>
                <w:lang w:eastAsia="fr-FR"/>
              </w:rPr>
              <w:t>0</w:t>
            </w:r>
          </w:p>
        </w:tc>
      </w:tr>
      <w:tr w:rsidR="00423DF8" w:rsidRPr="0033516E" w:rsidTr="001D1C6A">
        <w:trPr>
          <w:trHeight w:val="455"/>
        </w:trPr>
        <w:tc>
          <w:tcPr>
            <w:tcW w:w="4744" w:type="dxa"/>
            <w:vAlign w:val="center"/>
          </w:tcPr>
          <w:p w:rsidR="00423DF8" w:rsidRPr="0033516E" w:rsidRDefault="00423DF8" w:rsidP="00423DF8">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Total Général des recettes</w:t>
            </w:r>
          </w:p>
        </w:tc>
        <w:tc>
          <w:tcPr>
            <w:tcW w:w="1882"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5 575 142 755</w:t>
            </w:r>
          </w:p>
        </w:tc>
        <w:tc>
          <w:tcPr>
            <w:tcW w:w="1882"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4 816 669 686</w:t>
            </w:r>
          </w:p>
        </w:tc>
        <w:tc>
          <w:tcPr>
            <w:tcW w:w="2317" w:type="dxa"/>
            <w:vAlign w:val="center"/>
          </w:tcPr>
          <w:p w:rsidR="00423DF8" w:rsidRPr="0033516E" w:rsidRDefault="00423DF8"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4 816 669 686</w:t>
            </w:r>
          </w:p>
        </w:tc>
        <w:tc>
          <w:tcPr>
            <w:tcW w:w="1592" w:type="dxa"/>
            <w:vAlign w:val="center"/>
          </w:tcPr>
          <w:p w:rsidR="00423DF8" w:rsidRPr="00A04E3B" w:rsidRDefault="00A04E3B" w:rsidP="00A04E3B">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A04E3B">
              <w:rPr>
                <w:rFonts w:ascii="Trebuchet MS" w:eastAsia="Times New Roman" w:hAnsi="Trebuchet MS" w:cs="Times New Roman"/>
                <w:b/>
                <w:sz w:val="24"/>
                <w:szCs w:val="24"/>
                <w:lang w:eastAsia="fr-FR"/>
              </w:rPr>
              <w:t>86</w:t>
            </w:r>
            <w:r w:rsidR="00423DF8" w:rsidRPr="00A04E3B">
              <w:rPr>
                <w:rFonts w:ascii="Trebuchet MS" w:eastAsia="Times New Roman" w:hAnsi="Trebuchet MS" w:cs="Times New Roman"/>
                <w:b/>
                <w:sz w:val="24"/>
                <w:szCs w:val="24"/>
                <w:lang w:eastAsia="fr-FR"/>
              </w:rPr>
              <w:t>,</w:t>
            </w:r>
            <w:r w:rsidRPr="00A04E3B">
              <w:rPr>
                <w:rFonts w:ascii="Trebuchet MS" w:eastAsia="Times New Roman" w:hAnsi="Trebuchet MS" w:cs="Times New Roman"/>
                <w:b/>
                <w:sz w:val="24"/>
                <w:szCs w:val="24"/>
                <w:lang w:eastAsia="fr-FR"/>
              </w:rPr>
              <w:t>40</w:t>
            </w:r>
          </w:p>
        </w:tc>
        <w:tc>
          <w:tcPr>
            <w:tcW w:w="1452" w:type="dxa"/>
            <w:vAlign w:val="center"/>
          </w:tcPr>
          <w:p w:rsidR="00423DF8" w:rsidRPr="00A04E3B" w:rsidRDefault="00A04E3B" w:rsidP="00423DF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A04E3B">
              <w:rPr>
                <w:rFonts w:ascii="Trebuchet MS" w:eastAsia="Times New Roman" w:hAnsi="Trebuchet MS" w:cs="Times New Roman"/>
                <w:b/>
                <w:sz w:val="24"/>
                <w:szCs w:val="24"/>
                <w:lang w:eastAsia="fr-FR"/>
              </w:rPr>
              <w:t>86,40</w:t>
            </w:r>
          </w:p>
        </w:tc>
      </w:tr>
    </w:tbl>
    <w:p w:rsidR="002E7796" w:rsidRPr="0033516E" w:rsidRDefault="002E7796" w:rsidP="002E7796">
      <w:pPr>
        <w:spacing w:after="0" w:line="360" w:lineRule="auto"/>
        <w:ind w:left="708"/>
        <w:jc w:val="both"/>
        <w:rPr>
          <w:rFonts w:ascii="Trebuchet MS" w:eastAsia="Times New Roman" w:hAnsi="Trebuchet MS" w:cs="Times New Roman"/>
          <w:sz w:val="20"/>
          <w:szCs w:val="20"/>
        </w:rPr>
      </w:pPr>
      <w:r w:rsidRPr="0033516E">
        <w:rPr>
          <w:rFonts w:ascii="Trebuchet MS" w:eastAsia="Times New Roman" w:hAnsi="Trebuchet MS" w:cs="Times New Roman"/>
          <w:b/>
          <w:sz w:val="24"/>
          <w:szCs w:val="24"/>
        </w:rPr>
        <w:t xml:space="preserve">NB : </w:t>
      </w:r>
      <w:r w:rsidRPr="0033516E">
        <w:rPr>
          <w:rFonts w:ascii="Trebuchet MS" w:eastAsia="Times New Roman" w:hAnsi="Trebuchet MS" w:cs="Times New Roman"/>
          <w:sz w:val="20"/>
          <w:szCs w:val="20"/>
        </w:rPr>
        <w:t>Mode de calcul du poids des recettes propres recouvrées = recettes propres recouvrées x 100 / total des recettes de l’année</w:t>
      </w:r>
    </w:p>
    <w:p w:rsidR="002E7796" w:rsidRPr="0033516E" w:rsidRDefault="002E7796" w:rsidP="002E7796">
      <w:pPr>
        <w:spacing w:after="0" w:line="360" w:lineRule="auto"/>
        <w:ind w:left="708"/>
        <w:jc w:val="both"/>
        <w:rPr>
          <w:rFonts w:ascii="Trebuchet MS" w:eastAsia="Times New Roman" w:hAnsi="Trebuchet MS" w:cs="Times New Roman"/>
          <w:sz w:val="20"/>
          <w:szCs w:val="20"/>
        </w:rPr>
      </w:pPr>
    </w:p>
    <w:p w:rsidR="002E7796" w:rsidRPr="0033516E" w:rsidRDefault="002E7796" w:rsidP="002E7796">
      <w:pPr>
        <w:spacing w:after="0" w:line="360" w:lineRule="auto"/>
        <w:contextualSpacing/>
        <w:jc w:val="both"/>
        <w:rPr>
          <w:rFonts w:ascii="Trebuchet MS" w:eastAsia="Times New Roman" w:hAnsi="Trebuchet MS" w:cs="Times New Roman"/>
          <w:b/>
          <w:sz w:val="24"/>
          <w:szCs w:val="24"/>
        </w:rPr>
      </w:pPr>
      <w:r w:rsidRPr="0033516E">
        <w:rPr>
          <w:rFonts w:ascii="Trebuchet MS" w:eastAsia="Times New Roman" w:hAnsi="Trebuchet MS" w:cs="Times New Roman"/>
          <w:b/>
          <w:sz w:val="24"/>
          <w:szCs w:val="24"/>
        </w:rPr>
        <w:t>L’analyse du tableau des rece</w:t>
      </w:r>
      <w:r w:rsidR="00EC6436" w:rsidRPr="0033516E">
        <w:rPr>
          <w:rFonts w:ascii="Trebuchet MS" w:eastAsia="Times New Roman" w:hAnsi="Trebuchet MS" w:cs="Times New Roman"/>
          <w:b/>
          <w:sz w:val="24"/>
          <w:szCs w:val="24"/>
        </w:rPr>
        <w:t>ttes au titre de l’exercice 2019</w:t>
      </w:r>
      <w:r w:rsidRPr="0033516E">
        <w:rPr>
          <w:rFonts w:ascii="Trebuchet MS" w:eastAsia="Times New Roman" w:hAnsi="Trebuchet MS" w:cs="Times New Roman"/>
          <w:b/>
          <w:sz w:val="24"/>
          <w:szCs w:val="24"/>
        </w:rPr>
        <w:t xml:space="preserve"> fait ressortir les constats suivants :</w:t>
      </w:r>
    </w:p>
    <w:p w:rsidR="002E7796" w:rsidRPr="0033516E" w:rsidRDefault="002E7796" w:rsidP="002E7796">
      <w:pPr>
        <w:pStyle w:val="Paragraphedeliste"/>
        <w:numPr>
          <w:ilvl w:val="0"/>
          <w:numId w:val="2"/>
        </w:numPr>
        <w:spacing w:after="0" w:line="360" w:lineRule="auto"/>
        <w:jc w:val="both"/>
        <w:rPr>
          <w:rFonts w:ascii="Trebuchet MS" w:eastAsia="Times New Roman" w:hAnsi="Trebuchet MS" w:cs="Times New Roman"/>
          <w:b/>
          <w:sz w:val="24"/>
          <w:szCs w:val="24"/>
        </w:rPr>
      </w:pPr>
      <w:r w:rsidRPr="0033516E">
        <w:rPr>
          <w:rFonts w:ascii="Trebuchet MS" w:eastAsia="Times New Roman" w:hAnsi="Trebuchet MS" w:cs="Times New Roman"/>
          <w:sz w:val="24"/>
          <w:szCs w:val="24"/>
        </w:rPr>
        <w:t>Montant total des recettes propres recouvrées</w:t>
      </w:r>
      <w:r w:rsidR="00600F4F" w:rsidRPr="0033516E">
        <w:rPr>
          <w:rFonts w:ascii="Trebuchet MS" w:eastAsia="Times New Roman" w:hAnsi="Trebuchet MS" w:cs="Times New Roman"/>
          <w:sz w:val="24"/>
          <w:szCs w:val="24"/>
        </w:rPr>
        <w:t xml:space="preserve">  </w:t>
      </w:r>
      <w:r w:rsidRPr="0033516E">
        <w:rPr>
          <w:rFonts w:ascii="Trebuchet MS" w:eastAsia="Times New Roman" w:hAnsi="Trebuchet MS" w:cs="Times New Roman"/>
          <w:sz w:val="24"/>
          <w:szCs w:val="24"/>
        </w:rPr>
        <w:tab/>
      </w:r>
      <w:r w:rsidRPr="0033516E">
        <w:rPr>
          <w:rFonts w:ascii="Trebuchet MS" w:eastAsia="Times New Roman" w:hAnsi="Trebuchet MS" w:cs="Times New Roman"/>
          <w:sz w:val="24"/>
          <w:szCs w:val="24"/>
        </w:rPr>
        <w:tab/>
      </w:r>
      <w:r w:rsidRPr="0033516E">
        <w:rPr>
          <w:rFonts w:ascii="Trebuchet MS" w:eastAsia="Times New Roman" w:hAnsi="Trebuchet MS" w:cs="Times New Roman"/>
          <w:sz w:val="24"/>
          <w:szCs w:val="24"/>
        </w:rPr>
        <w:tab/>
      </w:r>
      <w:r w:rsidRPr="0033516E">
        <w:rPr>
          <w:rFonts w:ascii="Trebuchet MS" w:eastAsia="Times New Roman" w:hAnsi="Trebuchet MS" w:cs="Times New Roman"/>
          <w:sz w:val="24"/>
          <w:szCs w:val="24"/>
        </w:rPr>
        <w:tab/>
      </w:r>
      <w:r w:rsidR="00600F4F" w:rsidRPr="0033516E">
        <w:rPr>
          <w:rFonts w:ascii="Trebuchet MS" w:eastAsia="Times New Roman" w:hAnsi="Trebuchet MS" w:cs="Times New Roman"/>
          <w:sz w:val="24"/>
          <w:szCs w:val="24"/>
        </w:rPr>
        <w:t xml:space="preserve">: </w:t>
      </w:r>
      <w:r w:rsidR="006F73AA">
        <w:rPr>
          <w:rFonts w:ascii="Trebuchet MS" w:eastAsia="Times New Roman" w:hAnsi="Trebuchet MS" w:cs="Times New Roman"/>
          <w:b/>
          <w:sz w:val="24"/>
          <w:szCs w:val="24"/>
          <w:lang w:eastAsia="fr-FR"/>
        </w:rPr>
        <w:t>39 213 754</w:t>
      </w:r>
    </w:p>
    <w:p w:rsidR="00EC6436" w:rsidRPr="0033516E" w:rsidRDefault="002E7796" w:rsidP="0043577E">
      <w:pPr>
        <w:numPr>
          <w:ilvl w:val="0"/>
          <w:numId w:val="2"/>
        </w:num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 xml:space="preserve">Poids des recettes propres recouvrées sur le total des recettes de l’année : </w:t>
      </w:r>
      <w:r w:rsidR="004C7850" w:rsidRPr="0033516E">
        <w:rPr>
          <w:rFonts w:ascii="Trebuchet MS" w:eastAsia="Times New Roman" w:hAnsi="Trebuchet MS" w:cs="Times New Roman"/>
          <w:sz w:val="24"/>
          <w:szCs w:val="24"/>
        </w:rPr>
        <w:t>0,8</w:t>
      </w:r>
      <w:r w:rsidR="006F73AA">
        <w:rPr>
          <w:rFonts w:ascii="Trebuchet MS" w:eastAsia="Times New Roman" w:hAnsi="Trebuchet MS" w:cs="Times New Roman"/>
          <w:sz w:val="24"/>
          <w:szCs w:val="24"/>
        </w:rPr>
        <w:t>1</w:t>
      </w:r>
      <w:r w:rsidRPr="0033516E">
        <w:rPr>
          <w:rFonts w:ascii="Trebuchet MS" w:eastAsia="Times New Roman" w:hAnsi="Trebuchet MS" w:cs="Times New Roman"/>
          <w:sz w:val="24"/>
          <w:szCs w:val="24"/>
        </w:rPr>
        <w:t xml:space="preserve"> </w:t>
      </w:r>
      <w:r w:rsidR="004C7850" w:rsidRPr="0033516E">
        <w:rPr>
          <w:rFonts w:ascii="Trebuchet MS" w:eastAsia="Times New Roman" w:hAnsi="Trebuchet MS" w:cs="Times New Roman"/>
          <w:sz w:val="24"/>
          <w:szCs w:val="24"/>
        </w:rPr>
        <w:t>%</w:t>
      </w:r>
      <w:r w:rsidRPr="0033516E">
        <w:rPr>
          <w:rFonts w:ascii="Trebuchet MS" w:eastAsia="Times New Roman" w:hAnsi="Trebuchet MS" w:cs="Times New Roman"/>
          <w:sz w:val="24"/>
          <w:szCs w:val="24"/>
        </w:rPr>
        <w:t xml:space="preserve">  </w:t>
      </w:r>
    </w:p>
    <w:p w:rsidR="002E7796" w:rsidRPr="0033516E" w:rsidRDefault="002E7796" w:rsidP="0043577E">
      <w:pPr>
        <w:numPr>
          <w:ilvl w:val="0"/>
          <w:numId w:val="2"/>
        </w:num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Poids de la quote-part d</w:t>
      </w:r>
      <w:r w:rsidR="001C0ABF">
        <w:rPr>
          <w:rFonts w:ascii="Trebuchet MS" w:eastAsia="Times New Roman" w:hAnsi="Trebuchet MS" w:cs="Times New Roman"/>
          <w:sz w:val="24"/>
          <w:szCs w:val="24"/>
        </w:rPr>
        <w:t>es recettes de la taxe sur la</w:t>
      </w:r>
      <w:r w:rsidR="000A63C0">
        <w:rPr>
          <w:rFonts w:ascii="Trebuchet MS" w:eastAsia="Times New Roman" w:hAnsi="Trebuchet MS" w:cs="Times New Roman"/>
          <w:sz w:val="24"/>
          <w:szCs w:val="24"/>
        </w:rPr>
        <w:t xml:space="preserve"> téléphonie mobile</w:t>
      </w:r>
      <w:r w:rsidRPr="0033516E">
        <w:rPr>
          <w:rFonts w:ascii="Trebuchet MS" w:eastAsia="Times New Roman" w:hAnsi="Trebuchet MS" w:cs="Times New Roman"/>
          <w:sz w:val="24"/>
          <w:szCs w:val="24"/>
        </w:rPr>
        <w:t xml:space="preserve"> sur le total des recettes de l’année : </w:t>
      </w:r>
      <w:r w:rsidR="004C7850" w:rsidRPr="0033516E">
        <w:rPr>
          <w:rFonts w:ascii="Trebuchet MS" w:eastAsia="Times New Roman" w:hAnsi="Trebuchet MS" w:cs="Times New Roman"/>
          <w:sz w:val="24"/>
          <w:szCs w:val="24"/>
        </w:rPr>
        <w:t>9</w:t>
      </w:r>
      <w:r w:rsidR="006F73AA">
        <w:rPr>
          <w:rFonts w:ascii="Trebuchet MS" w:eastAsia="Times New Roman" w:hAnsi="Trebuchet MS" w:cs="Times New Roman"/>
          <w:sz w:val="24"/>
          <w:szCs w:val="24"/>
        </w:rPr>
        <w:t>8</w:t>
      </w:r>
      <w:r w:rsidR="004C7850" w:rsidRPr="0033516E">
        <w:rPr>
          <w:rFonts w:ascii="Trebuchet MS" w:eastAsia="Times New Roman" w:hAnsi="Trebuchet MS" w:cs="Times New Roman"/>
          <w:sz w:val="24"/>
          <w:szCs w:val="24"/>
        </w:rPr>
        <w:t>,</w:t>
      </w:r>
      <w:r w:rsidR="006F73AA">
        <w:rPr>
          <w:rFonts w:ascii="Trebuchet MS" w:eastAsia="Times New Roman" w:hAnsi="Trebuchet MS" w:cs="Times New Roman"/>
          <w:sz w:val="24"/>
          <w:szCs w:val="24"/>
        </w:rPr>
        <w:t>46</w:t>
      </w:r>
    </w:p>
    <w:p w:rsidR="002E7796" w:rsidRPr="0033516E" w:rsidRDefault="002E7796" w:rsidP="002E7796">
      <w:pPr>
        <w:spacing w:after="0" w:line="360" w:lineRule="auto"/>
        <w:jc w:val="both"/>
        <w:rPr>
          <w:rFonts w:ascii="Trebuchet MS" w:eastAsia="Times New Roman" w:hAnsi="Trebuchet MS" w:cs="Times New Roman"/>
          <w:sz w:val="24"/>
          <w:szCs w:val="24"/>
        </w:rPr>
      </w:pPr>
    </w:p>
    <w:p w:rsidR="002E7796" w:rsidRPr="0033516E" w:rsidRDefault="002E7796" w:rsidP="002E7796">
      <w:pPr>
        <w:spacing w:after="0" w:line="360" w:lineRule="auto"/>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Ces résu</w:t>
      </w:r>
      <w:r w:rsidR="00800515" w:rsidRPr="0033516E">
        <w:rPr>
          <w:rFonts w:ascii="Trebuchet MS" w:eastAsia="Times New Roman" w:hAnsi="Trebuchet MS" w:cs="Times New Roman"/>
          <w:sz w:val="24"/>
          <w:szCs w:val="24"/>
        </w:rPr>
        <w:t xml:space="preserve">ltats traduisent une </w:t>
      </w:r>
      <w:r w:rsidR="00735E3B" w:rsidRPr="0033516E">
        <w:rPr>
          <w:rFonts w:ascii="Trebuchet MS" w:eastAsia="Times New Roman" w:hAnsi="Trebuchet MS" w:cs="Times New Roman"/>
          <w:sz w:val="24"/>
          <w:szCs w:val="24"/>
        </w:rPr>
        <w:t>régression</w:t>
      </w:r>
      <w:r w:rsidRPr="0033516E">
        <w:rPr>
          <w:rFonts w:ascii="Trebuchet MS" w:eastAsia="Times New Roman" w:hAnsi="Trebuchet MS" w:cs="Times New Roman"/>
          <w:sz w:val="24"/>
          <w:szCs w:val="24"/>
        </w:rPr>
        <w:t xml:space="preserve"> du recouvrement des recettes propres (</w:t>
      </w:r>
      <w:r w:rsidR="00DC5562">
        <w:rPr>
          <w:rFonts w:ascii="Trebuchet MS" w:eastAsia="Times New Roman" w:hAnsi="Trebuchet MS" w:cs="Times New Roman"/>
          <w:b/>
          <w:sz w:val="24"/>
          <w:szCs w:val="24"/>
          <w:lang w:eastAsia="fr-FR"/>
        </w:rPr>
        <w:t>39 213 754</w:t>
      </w:r>
      <w:r w:rsidRPr="0033516E">
        <w:rPr>
          <w:rFonts w:ascii="Trebuchet MS" w:eastAsia="Times New Roman" w:hAnsi="Trebuchet MS" w:cs="Times New Roman"/>
          <w:sz w:val="24"/>
          <w:szCs w:val="24"/>
        </w:rPr>
        <w:t>) par</w:t>
      </w:r>
      <w:r w:rsidR="00CE4C6A" w:rsidRPr="0033516E">
        <w:rPr>
          <w:rFonts w:ascii="Trebuchet MS" w:eastAsia="Times New Roman" w:hAnsi="Trebuchet MS" w:cs="Times New Roman"/>
          <w:sz w:val="24"/>
          <w:szCs w:val="24"/>
        </w:rPr>
        <w:t xml:space="preserve"> rapport au recouvrement de 201</w:t>
      </w:r>
      <w:r w:rsidR="00800515" w:rsidRPr="0033516E">
        <w:rPr>
          <w:rFonts w:ascii="Trebuchet MS" w:eastAsia="Times New Roman" w:hAnsi="Trebuchet MS" w:cs="Times New Roman"/>
          <w:sz w:val="24"/>
          <w:szCs w:val="24"/>
        </w:rPr>
        <w:t>8</w:t>
      </w:r>
      <w:r w:rsidRPr="0033516E">
        <w:rPr>
          <w:rFonts w:ascii="Trebuchet MS" w:eastAsia="Times New Roman" w:hAnsi="Trebuchet MS" w:cs="Times New Roman"/>
          <w:sz w:val="24"/>
          <w:szCs w:val="24"/>
        </w:rPr>
        <w:t xml:space="preserve"> (</w:t>
      </w:r>
      <w:r w:rsidR="00DC5562" w:rsidRPr="0033516E">
        <w:rPr>
          <w:rFonts w:ascii="Trebuchet MS" w:eastAsia="Times New Roman" w:hAnsi="Trebuchet MS" w:cs="Times New Roman"/>
          <w:b/>
          <w:sz w:val="24"/>
          <w:szCs w:val="24"/>
          <w:lang w:eastAsia="fr-FR"/>
        </w:rPr>
        <w:t>69 870 575</w:t>
      </w:r>
      <w:r w:rsidRPr="0033516E">
        <w:rPr>
          <w:rFonts w:ascii="Trebuchet MS" w:eastAsia="Times New Roman" w:hAnsi="Trebuchet MS" w:cs="Times New Roman"/>
          <w:sz w:val="24"/>
          <w:szCs w:val="24"/>
        </w:rPr>
        <w:t>)</w:t>
      </w:r>
      <w:r w:rsidR="00800515" w:rsidRPr="0033516E">
        <w:rPr>
          <w:rFonts w:ascii="Trebuchet MS" w:eastAsia="Times New Roman" w:hAnsi="Trebuchet MS" w:cs="Times New Roman"/>
          <w:sz w:val="24"/>
          <w:szCs w:val="24"/>
        </w:rPr>
        <w:t xml:space="preserve"> à la même période</w:t>
      </w:r>
      <w:r w:rsidRPr="0033516E">
        <w:rPr>
          <w:rFonts w:ascii="Trebuchet MS" w:eastAsia="Times New Roman" w:hAnsi="Trebuchet MS" w:cs="Times New Roman"/>
          <w:sz w:val="24"/>
          <w:szCs w:val="24"/>
        </w:rPr>
        <w:t>. Quant aux recettes issues de la quote-part sur le chiffre d’aff</w:t>
      </w:r>
      <w:r w:rsidR="001C0ABF">
        <w:rPr>
          <w:rFonts w:ascii="Trebuchet MS" w:eastAsia="Times New Roman" w:hAnsi="Trebuchet MS" w:cs="Times New Roman"/>
          <w:sz w:val="24"/>
          <w:szCs w:val="24"/>
        </w:rPr>
        <w:t>aire des sociétés de téléphonie</w:t>
      </w:r>
      <w:r w:rsidRPr="0033516E">
        <w:rPr>
          <w:rFonts w:ascii="Trebuchet MS" w:eastAsia="Times New Roman" w:hAnsi="Trebuchet MS" w:cs="Times New Roman"/>
          <w:sz w:val="24"/>
          <w:szCs w:val="24"/>
        </w:rPr>
        <w:t xml:space="preserve"> mobile</w:t>
      </w:r>
      <w:r w:rsidR="00800515" w:rsidRPr="0033516E">
        <w:rPr>
          <w:rFonts w:ascii="Trebuchet MS" w:eastAsia="Times New Roman" w:hAnsi="Trebuchet MS" w:cs="Times New Roman"/>
          <w:sz w:val="24"/>
          <w:szCs w:val="24"/>
        </w:rPr>
        <w:t xml:space="preserve">, elles passent de </w:t>
      </w:r>
      <w:r w:rsidR="00DC5562" w:rsidRPr="0033516E">
        <w:rPr>
          <w:rFonts w:ascii="Trebuchet MS" w:eastAsia="Times New Roman" w:hAnsi="Trebuchet MS" w:cs="Times New Roman"/>
          <w:sz w:val="24"/>
          <w:szCs w:val="24"/>
          <w:lang w:eastAsia="fr-FR"/>
        </w:rPr>
        <w:t>3 978 566</w:t>
      </w:r>
      <w:r w:rsidR="00DC5562">
        <w:rPr>
          <w:rFonts w:ascii="Trebuchet MS" w:eastAsia="Times New Roman" w:hAnsi="Trebuchet MS" w:cs="Times New Roman"/>
          <w:sz w:val="24"/>
          <w:szCs w:val="24"/>
          <w:lang w:eastAsia="fr-FR"/>
        </w:rPr>
        <w:t> </w:t>
      </w:r>
      <w:r w:rsidR="00DC5562" w:rsidRPr="0033516E">
        <w:rPr>
          <w:rFonts w:ascii="Trebuchet MS" w:eastAsia="Times New Roman" w:hAnsi="Trebuchet MS" w:cs="Times New Roman"/>
          <w:sz w:val="24"/>
          <w:szCs w:val="24"/>
          <w:lang w:eastAsia="fr-FR"/>
        </w:rPr>
        <w:t>349</w:t>
      </w:r>
      <w:r w:rsidR="00DC5562">
        <w:rPr>
          <w:rFonts w:ascii="Trebuchet MS" w:eastAsia="Times New Roman" w:hAnsi="Trebuchet MS" w:cs="Times New Roman"/>
          <w:sz w:val="24"/>
          <w:szCs w:val="24"/>
          <w:lang w:eastAsia="fr-FR"/>
        </w:rPr>
        <w:t xml:space="preserve"> </w:t>
      </w:r>
      <w:r w:rsidR="00800515" w:rsidRPr="0033516E">
        <w:rPr>
          <w:rFonts w:ascii="Trebuchet MS" w:eastAsia="Times New Roman" w:hAnsi="Trebuchet MS" w:cs="Times New Roman"/>
          <w:sz w:val="24"/>
          <w:szCs w:val="24"/>
        </w:rPr>
        <w:t>FCFA en 2018</w:t>
      </w:r>
      <w:r w:rsidRPr="0033516E">
        <w:rPr>
          <w:rFonts w:ascii="Trebuchet MS" w:eastAsia="Times New Roman" w:hAnsi="Trebuchet MS" w:cs="Times New Roman"/>
          <w:sz w:val="24"/>
          <w:szCs w:val="24"/>
        </w:rPr>
        <w:t xml:space="preserve"> à</w:t>
      </w:r>
      <w:r w:rsidR="00800515" w:rsidRPr="0033516E">
        <w:rPr>
          <w:rFonts w:ascii="Trebuchet MS" w:eastAsia="Times New Roman" w:hAnsi="Trebuchet MS" w:cs="Times New Roman"/>
          <w:sz w:val="24"/>
          <w:szCs w:val="24"/>
        </w:rPr>
        <w:t xml:space="preserve"> </w:t>
      </w:r>
      <w:r w:rsidR="00DC5562">
        <w:rPr>
          <w:rFonts w:ascii="Trebuchet MS" w:eastAsia="Times New Roman" w:hAnsi="Trebuchet MS" w:cs="Times New Roman"/>
          <w:sz w:val="24"/>
          <w:szCs w:val="24"/>
          <w:lang w:eastAsia="fr-FR"/>
        </w:rPr>
        <w:t xml:space="preserve">4 777 455 932 </w:t>
      </w:r>
      <w:r w:rsidRPr="0033516E">
        <w:rPr>
          <w:rFonts w:ascii="Trebuchet MS" w:eastAsia="Times New Roman" w:hAnsi="Trebuchet MS" w:cs="Times New Roman"/>
          <w:sz w:val="24"/>
          <w:szCs w:val="24"/>
        </w:rPr>
        <w:t>FCFA en 201</w:t>
      </w:r>
      <w:r w:rsidR="001D4574" w:rsidRPr="0033516E">
        <w:rPr>
          <w:rFonts w:ascii="Trebuchet MS" w:eastAsia="Times New Roman" w:hAnsi="Trebuchet MS" w:cs="Times New Roman"/>
          <w:sz w:val="24"/>
          <w:szCs w:val="24"/>
        </w:rPr>
        <w:t>9, soit une hausse</w:t>
      </w:r>
      <w:r w:rsidRPr="0033516E">
        <w:rPr>
          <w:rFonts w:ascii="Trebuchet MS" w:eastAsia="Times New Roman" w:hAnsi="Trebuchet MS" w:cs="Times New Roman"/>
          <w:sz w:val="24"/>
          <w:szCs w:val="24"/>
        </w:rPr>
        <w:t xml:space="preserve"> de</w:t>
      </w:r>
      <w:r w:rsidR="00DC5562">
        <w:rPr>
          <w:rFonts w:ascii="Trebuchet MS" w:eastAsia="Times New Roman" w:hAnsi="Trebuchet MS" w:cs="Times New Roman"/>
          <w:sz w:val="24"/>
          <w:szCs w:val="24"/>
        </w:rPr>
        <w:t xml:space="preserve"> 798</w:t>
      </w:r>
      <w:r w:rsidR="001D4574" w:rsidRPr="0033516E">
        <w:rPr>
          <w:rFonts w:ascii="Trebuchet MS" w:eastAsia="Times New Roman" w:hAnsi="Trebuchet MS" w:cs="Times New Roman"/>
          <w:sz w:val="24"/>
          <w:szCs w:val="24"/>
        </w:rPr>
        <w:t> </w:t>
      </w:r>
      <w:r w:rsidR="00814FBC">
        <w:rPr>
          <w:rFonts w:ascii="Trebuchet MS" w:eastAsia="Times New Roman" w:hAnsi="Trebuchet MS" w:cs="Times New Roman"/>
          <w:sz w:val="24"/>
          <w:szCs w:val="24"/>
        </w:rPr>
        <w:t>889</w:t>
      </w:r>
      <w:r w:rsidR="001D4574" w:rsidRPr="0033516E">
        <w:rPr>
          <w:rFonts w:ascii="Trebuchet MS" w:eastAsia="Times New Roman" w:hAnsi="Trebuchet MS" w:cs="Times New Roman"/>
          <w:sz w:val="24"/>
          <w:szCs w:val="24"/>
        </w:rPr>
        <w:t xml:space="preserve"> </w:t>
      </w:r>
      <w:r w:rsidR="00814FBC">
        <w:rPr>
          <w:rFonts w:ascii="Trebuchet MS" w:eastAsia="Times New Roman" w:hAnsi="Trebuchet MS" w:cs="Times New Roman"/>
          <w:sz w:val="24"/>
          <w:szCs w:val="24"/>
        </w:rPr>
        <w:t>583</w:t>
      </w:r>
      <w:r w:rsidRPr="0033516E">
        <w:rPr>
          <w:rFonts w:ascii="Trebuchet MS" w:eastAsia="Times New Roman" w:hAnsi="Trebuchet MS" w:cs="Times New Roman"/>
          <w:sz w:val="24"/>
          <w:szCs w:val="24"/>
        </w:rPr>
        <w:t xml:space="preserve"> FCFA. </w:t>
      </w:r>
    </w:p>
    <w:p w:rsidR="002E7796" w:rsidRPr="0033516E" w:rsidRDefault="00871CCE" w:rsidP="002E7796">
      <w:pPr>
        <w:spacing w:after="0" w:line="360" w:lineRule="auto"/>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Cette augmentation</w:t>
      </w:r>
      <w:r w:rsidR="002E7796" w:rsidRPr="0033516E">
        <w:rPr>
          <w:rFonts w:ascii="Trebuchet MS" w:eastAsia="Times New Roman" w:hAnsi="Trebuchet MS" w:cs="Times New Roman"/>
          <w:sz w:val="24"/>
          <w:szCs w:val="24"/>
        </w:rPr>
        <w:t xml:space="preserve"> s’explique par</w:t>
      </w:r>
      <w:r w:rsidRPr="0033516E">
        <w:rPr>
          <w:rFonts w:ascii="Trebuchet MS" w:eastAsia="Times New Roman" w:hAnsi="Trebuchet MS" w:cs="Times New Roman"/>
          <w:sz w:val="24"/>
          <w:szCs w:val="24"/>
        </w:rPr>
        <w:t xml:space="preserve"> l’arrivée sur le marché de la téléphonie mobile de nouv</w:t>
      </w:r>
      <w:r w:rsidR="00A65EF0">
        <w:rPr>
          <w:rFonts w:ascii="Trebuchet MS" w:eastAsia="Times New Roman" w:hAnsi="Trebuchet MS" w:cs="Times New Roman"/>
          <w:sz w:val="24"/>
          <w:szCs w:val="24"/>
        </w:rPr>
        <w:t>eaux produits de communication</w:t>
      </w:r>
      <w:r w:rsidRPr="0033516E">
        <w:rPr>
          <w:rFonts w:ascii="Trebuchet MS" w:eastAsia="Times New Roman" w:hAnsi="Trebuchet MS" w:cs="Times New Roman"/>
          <w:sz w:val="24"/>
          <w:szCs w:val="24"/>
        </w:rPr>
        <w:t>.</w:t>
      </w:r>
    </w:p>
    <w:p w:rsidR="002E7796" w:rsidRPr="0033516E" w:rsidRDefault="002E7796" w:rsidP="002E7796">
      <w:pPr>
        <w:spacing w:after="0" w:line="360" w:lineRule="auto"/>
        <w:ind w:left="708"/>
        <w:jc w:val="both"/>
        <w:rPr>
          <w:rFonts w:ascii="Trebuchet MS" w:eastAsia="Times New Roman" w:hAnsi="Trebuchet MS" w:cs="Times New Roman"/>
          <w:b/>
          <w:sz w:val="24"/>
          <w:szCs w:val="24"/>
        </w:rPr>
      </w:pPr>
    </w:p>
    <w:p w:rsidR="002E7796" w:rsidRPr="0033516E" w:rsidRDefault="002E7796" w:rsidP="002E7796">
      <w:pPr>
        <w:spacing w:after="0" w:line="240" w:lineRule="auto"/>
        <w:jc w:val="both"/>
        <w:rPr>
          <w:rFonts w:ascii="Trebuchet MS" w:eastAsia="Times New Roman" w:hAnsi="Trebuchet MS" w:cs="Times New Roman"/>
          <w:b/>
          <w:sz w:val="24"/>
          <w:szCs w:val="24"/>
          <w:u w:val="single"/>
        </w:rPr>
      </w:pPr>
      <w:r w:rsidRPr="0033516E">
        <w:rPr>
          <w:rFonts w:ascii="Trebuchet MS" w:eastAsia="Times New Roman" w:hAnsi="Trebuchet MS" w:cs="Times New Roman"/>
          <w:b/>
          <w:sz w:val="24"/>
          <w:szCs w:val="24"/>
          <w:u w:val="single"/>
        </w:rPr>
        <w:t>TABLEAU DES DEPENSES</w:t>
      </w:r>
    </w:p>
    <w:p w:rsidR="002E7796" w:rsidRPr="0033516E" w:rsidRDefault="002E7796" w:rsidP="002E7796">
      <w:pPr>
        <w:spacing w:after="0" w:line="240" w:lineRule="auto"/>
        <w:jc w:val="both"/>
        <w:rPr>
          <w:rFonts w:ascii="Trebuchet MS" w:eastAsia="Times New Roman" w:hAnsi="Trebuchet MS" w:cs="Times New Roman"/>
          <w:sz w:val="24"/>
          <w:szCs w:val="24"/>
          <w:u w:val="single"/>
          <w:lang w:eastAsia="fr-FR"/>
        </w:rPr>
      </w:pPr>
    </w:p>
    <w:tbl>
      <w:tblPr>
        <w:tblW w:w="13913"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4324"/>
        <w:gridCol w:w="2179"/>
        <w:gridCol w:w="2180"/>
        <w:gridCol w:w="2469"/>
        <w:gridCol w:w="2761"/>
      </w:tblGrid>
      <w:tr w:rsidR="0033516E" w:rsidRPr="0033516E" w:rsidTr="00D1732C">
        <w:trPr>
          <w:trHeight w:val="511"/>
        </w:trPr>
        <w:tc>
          <w:tcPr>
            <w:tcW w:w="4324" w:type="dxa"/>
            <w:vMerge w:val="restart"/>
            <w:vAlign w:val="center"/>
          </w:tcPr>
          <w:p w:rsidR="002E7796" w:rsidRPr="0033516E" w:rsidRDefault="002E7796" w:rsidP="002E7796">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Libellé</w:t>
            </w:r>
          </w:p>
        </w:tc>
        <w:tc>
          <w:tcPr>
            <w:tcW w:w="9589" w:type="dxa"/>
            <w:gridSpan w:val="4"/>
            <w:vAlign w:val="center"/>
          </w:tcPr>
          <w:p w:rsidR="002E7796" w:rsidRPr="0033516E" w:rsidRDefault="00E670AA" w:rsidP="00CD4DD0">
            <w:pPr>
              <w:tabs>
                <w:tab w:val="center" w:pos="4536"/>
                <w:tab w:val="right" w:pos="9072"/>
              </w:tabs>
              <w:spacing w:after="0" w:line="240" w:lineRule="auto"/>
              <w:jc w:val="center"/>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 xml:space="preserve">31 </w:t>
            </w:r>
            <w:r w:rsidR="00CD4DD0">
              <w:rPr>
                <w:rFonts w:ascii="Trebuchet MS" w:eastAsia="Times New Roman" w:hAnsi="Trebuchet MS" w:cs="Times New Roman"/>
                <w:b/>
                <w:sz w:val="24"/>
                <w:szCs w:val="24"/>
                <w:lang w:eastAsia="fr-FR"/>
              </w:rPr>
              <w:t>décembre</w:t>
            </w:r>
            <w:r w:rsidRPr="0033516E">
              <w:rPr>
                <w:rFonts w:ascii="Trebuchet MS" w:eastAsia="Times New Roman" w:hAnsi="Trebuchet MS" w:cs="Times New Roman"/>
                <w:b/>
                <w:sz w:val="24"/>
                <w:szCs w:val="24"/>
                <w:lang w:eastAsia="fr-FR"/>
              </w:rPr>
              <w:t xml:space="preserve"> </w:t>
            </w:r>
            <w:r w:rsidR="00FE0C56" w:rsidRPr="0033516E">
              <w:rPr>
                <w:rFonts w:ascii="Trebuchet MS" w:eastAsia="Times New Roman" w:hAnsi="Trebuchet MS" w:cs="Times New Roman"/>
                <w:b/>
                <w:sz w:val="24"/>
                <w:szCs w:val="24"/>
                <w:lang w:eastAsia="fr-FR"/>
              </w:rPr>
              <w:t>2019</w:t>
            </w:r>
          </w:p>
        </w:tc>
      </w:tr>
      <w:tr w:rsidR="0033516E" w:rsidRPr="0033516E" w:rsidTr="00D1732C">
        <w:trPr>
          <w:trHeight w:val="511"/>
        </w:trPr>
        <w:tc>
          <w:tcPr>
            <w:tcW w:w="4324" w:type="dxa"/>
            <w:vMerge/>
            <w:vAlign w:val="center"/>
          </w:tcPr>
          <w:p w:rsidR="002E7796" w:rsidRPr="0033516E" w:rsidRDefault="002E7796" w:rsidP="002E7796">
            <w:pPr>
              <w:tabs>
                <w:tab w:val="center" w:pos="4536"/>
                <w:tab w:val="right" w:pos="9072"/>
              </w:tabs>
              <w:spacing w:after="0" w:line="240" w:lineRule="auto"/>
              <w:jc w:val="both"/>
              <w:rPr>
                <w:rFonts w:ascii="Trebuchet MS" w:eastAsia="Times New Roman" w:hAnsi="Trebuchet MS" w:cs="Times New Roman"/>
                <w:b/>
                <w:sz w:val="24"/>
                <w:szCs w:val="24"/>
                <w:lang w:eastAsia="fr-FR"/>
              </w:rPr>
            </w:pPr>
          </w:p>
        </w:tc>
        <w:tc>
          <w:tcPr>
            <w:tcW w:w="2179" w:type="dxa"/>
            <w:vAlign w:val="center"/>
          </w:tcPr>
          <w:p w:rsidR="002E7796" w:rsidRPr="0033516E" w:rsidRDefault="002E7796" w:rsidP="002E7796">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Dotations corrigées (D)</w:t>
            </w:r>
          </w:p>
        </w:tc>
        <w:tc>
          <w:tcPr>
            <w:tcW w:w="2180" w:type="dxa"/>
            <w:vAlign w:val="center"/>
          </w:tcPr>
          <w:p w:rsidR="002E7796" w:rsidRPr="0033516E" w:rsidRDefault="002E7796" w:rsidP="002E7796">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Mandatement (M)</w:t>
            </w:r>
          </w:p>
        </w:tc>
        <w:tc>
          <w:tcPr>
            <w:tcW w:w="2469" w:type="dxa"/>
            <w:vAlign w:val="center"/>
          </w:tcPr>
          <w:p w:rsidR="002E7796" w:rsidRPr="0033516E" w:rsidRDefault="002E7796" w:rsidP="002E7796">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 xml:space="preserve">Paiement (P) </w:t>
            </w:r>
          </w:p>
        </w:tc>
        <w:tc>
          <w:tcPr>
            <w:tcW w:w="2761" w:type="dxa"/>
            <w:vAlign w:val="center"/>
          </w:tcPr>
          <w:p w:rsidR="002E7796" w:rsidRPr="0033516E" w:rsidRDefault="002E7796" w:rsidP="002E7796">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Taux d’exécution (M/D) en %</w:t>
            </w:r>
          </w:p>
        </w:tc>
      </w:tr>
      <w:tr w:rsidR="00D1732C" w:rsidRPr="0033516E" w:rsidTr="00D1732C">
        <w:trPr>
          <w:trHeight w:val="511"/>
        </w:trPr>
        <w:tc>
          <w:tcPr>
            <w:tcW w:w="4324" w:type="dxa"/>
            <w:vAlign w:val="center"/>
          </w:tcPr>
          <w:p w:rsidR="00D1732C" w:rsidRPr="0033516E" w:rsidRDefault="00D1732C" w:rsidP="00D1732C">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SECTION FONCTIONNEMENT</w:t>
            </w:r>
          </w:p>
        </w:tc>
        <w:tc>
          <w:tcPr>
            <w:tcW w:w="2179" w:type="dxa"/>
            <w:vAlign w:val="center"/>
          </w:tcPr>
          <w:p w:rsidR="00D1732C" w:rsidRPr="0033516E" w:rsidRDefault="00D1732C" w:rsidP="00D1732C">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3 768 370 308</w:t>
            </w:r>
          </w:p>
        </w:tc>
        <w:tc>
          <w:tcPr>
            <w:tcW w:w="2180" w:type="dxa"/>
            <w:vAlign w:val="center"/>
          </w:tcPr>
          <w:p w:rsidR="00D1732C" w:rsidRPr="0033516E" w:rsidRDefault="00D1732C" w:rsidP="00D1732C">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3 530 824 452</w:t>
            </w:r>
          </w:p>
        </w:tc>
        <w:tc>
          <w:tcPr>
            <w:tcW w:w="2469" w:type="dxa"/>
            <w:vAlign w:val="center"/>
          </w:tcPr>
          <w:p w:rsidR="00D1732C" w:rsidRPr="0033516E" w:rsidRDefault="00D1732C" w:rsidP="00D1732C">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3 530 824 452</w:t>
            </w:r>
          </w:p>
        </w:tc>
        <w:tc>
          <w:tcPr>
            <w:tcW w:w="2761" w:type="dxa"/>
            <w:vAlign w:val="center"/>
          </w:tcPr>
          <w:p w:rsidR="00D1732C" w:rsidRPr="00C22CF1" w:rsidRDefault="00C22CF1" w:rsidP="00C22CF1">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C22CF1">
              <w:rPr>
                <w:rFonts w:ascii="Trebuchet MS" w:eastAsia="Times New Roman" w:hAnsi="Trebuchet MS" w:cs="Times New Roman"/>
                <w:b/>
                <w:sz w:val="24"/>
                <w:szCs w:val="24"/>
                <w:lang w:eastAsia="fr-FR"/>
              </w:rPr>
              <w:t>93</w:t>
            </w:r>
            <w:r w:rsidR="00D1732C" w:rsidRPr="00C22CF1">
              <w:rPr>
                <w:rFonts w:ascii="Trebuchet MS" w:eastAsia="Times New Roman" w:hAnsi="Trebuchet MS" w:cs="Times New Roman"/>
                <w:b/>
                <w:sz w:val="24"/>
                <w:szCs w:val="24"/>
                <w:lang w:eastAsia="fr-FR"/>
              </w:rPr>
              <w:t>,</w:t>
            </w:r>
            <w:r w:rsidRPr="00C22CF1">
              <w:rPr>
                <w:rFonts w:ascii="Trebuchet MS" w:eastAsia="Times New Roman" w:hAnsi="Trebuchet MS" w:cs="Times New Roman"/>
                <w:b/>
                <w:sz w:val="24"/>
                <w:szCs w:val="24"/>
                <w:lang w:eastAsia="fr-FR"/>
              </w:rPr>
              <w:t>70</w:t>
            </w:r>
          </w:p>
        </w:tc>
      </w:tr>
      <w:tr w:rsidR="00D1732C" w:rsidRPr="0033516E" w:rsidTr="00D1732C">
        <w:trPr>
          <w:trHeight w:val="511"/>
        </w:trPr>
        <w:tc>
          <w:tcPr>
            <w:tcW w:w="4324" w:type="dxa"/>
            <w:vAlign w:val="center"/>
          </w:tcPr>
          <w:p w:rsidR="00D1732C" w:rsidRPr="0033516E" w:rsidRDefault="00D1732C" w:rsidP="00D1732C">
            <w:pPr>
              <w:numPr>
                <w:ilvl w:val="0"/>
                <w:numId w:val="2"/>
              </w:numPr>
              <w:spacing w:after="0" w:line="240" w:lineRule="auto"/>
              <w:contextualSpacing/>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Fonctionnement hors personnel</w:t>
            </w:r>
          </w:p>
        </w:tc>
        <w:tc>
          <w:tcPr>
            <w:tcW w:w="2179" w:type="dxa"/>
            <w:vAlign w:val="center"/>
          </w:tcPr>
          <w:p w:rsidR="00D1732C" w:rsidRPr="0033516E" w:rsidRDefault="00D1732C" w:rsidP="00D1732C">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3 669 070 719</w:t>
            </w:r>
          </w:p>
        </w:tc>
        <w:tc>
          <w:tcPr>
            <w:tcW w:w="2180" w:type="dxa"/>
            <w:vAlign w:val="center"/>
          </w:tcPr>
          <w:p w:rsidR="00D1732C" w:rsidRPr="0033516E" w:rsidRDefault="00D1732C" w:rsidP="00D1732C">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3 438 730 566</w:t>
            </w:r>
          </w:p>
        </w:tc>
        <w:tc>
          <w:tcPr>
            <w:tcW w:w="2469" w:type="dxa"/>
            <w:vAlign w:val="center"/>
          </w:tcPr>
          <w:p w:rsidR="00D1732C" w:rsidRPr="0033516E" w:rsidRDefault="00D1732C" w:rsidP="00D1732C">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3 438 730 566</w:t>
            </w:r>
          </w:p>
        </w:tc>
        <w:tc>
          <w:tcPr>
            <w:tcW w:w="2761" w:type="dxa"/>
            <w:vAlign w:val="center"/>
          </w:tcPr>
          <w:p w:rsidR="00D1732C" w:rsidRPr="00C22CF1" w:rsidRDefault="00C22CF1" w:rsidP="00C22CF1">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C22CF1">
              <w:rPr>
                <w:rFonts w:ascii="Trebuchet MS" w:eastAsia="Times New Roman" w:hAnsi="Trebuchet MS" w:cs="Times New Roman"/>
                <w:sz w:val="24"/>
                <w:szCs w:val="24"/>
                <w:lang w:eastAsia="fr-FR"/>
              </w:rPr>
              <w:t>93</w:t>
            </w:r>
            <w:r w:rsidR="00D1732C" w:rsidRPr="00C22CF1">
              <w:rPr>
                <w:rFonts w:ascii="Trebuchet MS" w:eastAsia="Times New Roman" w:hAnsi="Trebuchet MS" w:cs="Times New Roman"/>
                <w:sz w:val="24"/>
                <w:szCs w:val="24"/>
                <w:lang w:eastAsia="fr-FR"/>
              </w:rPr>
              <w:t>,</w:t>
            </w:r>
            <w:r w:rsidRPr="00C22CF1">
              <w:rPr>
                <w:rFonts w:ascii="Trebuchet MS" w:eastAsia="Times New Roman" w:hAnsi="Trebuchet MS" w:cs="Times New Roman"/>
                <w:sz w:val="24"/>
                <w:szCs w:val="24"/>
                <w:lang w:eastAsia="fr-FR"/>
              </w:rPr>
              <w:t>72</w:t>
            </w:r>
          </w:p>
        </w:tc>
      </w:tr>
      <w:tr w:rsidR="00D1732C" w:rsidRPr="0033516E" w:rsidTr="00D1732C">
        <w:trPr>
          <w:trHeight w:val="511"/>
        </w:trPr>
        <w:tc>
          <w:tcPr>
            <w:tcW w:w="4324" w:type="dxa"/>
            <w:vAlign w:val="center"/>
          </w:tcPr>
          <w:p w:rsidR="00D1732C" w:rsidRPr="0033516E" w:rsidRDefault="00D1732C" w:rsidP="00D1732C">
            <w:pPr>
              <w:numPr>
                <w:ilvl w:val="0"/>
                <w:numId w:val="2"/>
              </w:numPr>
              <w:spacing w:after="0" w:line="240" w:lineRule="auto"/>
              <w:contextualSpacing/>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Personnel</w:t>
            </w:r>
          </w:p>
        </w:tc>
        <w:tc>
          <w:tcPr>
            <w:tcW w:w="2179" w:type="dxa"/>
            <w:vAlign w:val="center"/>
          </w:tcPr>
          <w:p w:rsidR="00D1732C" w:rsidRPr="0033516E" w:rsidRDefault="00D1732C" w:rsidP="00D1732C">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99 299 589</w:t>
            </w:r>
          </w:p>
        </w:tc>
        <w:tc>
          <w:tcPr>
            <w:tcW w:w="2180" w:type="dxa"/>
            <w:vAlign w:val="center"/>
          </w:tcPr>
          <w:p w:rsidR="00D1732C" w:rsidRPr="0033516E" w:rsidRDefault="00D1732C" w:rsidP="00D1732C">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92 093 886</w:t>
            </w:r>
          </w:p>
        </w:tc>
        <w:tc>
          <w:tcPr>
            <w:tcW w:w="2469" w:type="dxa"/>
            <w:vAlign w:val="center"/>
          </w:tcPr>
          <w:p w:rsidR="00D1732C" w:rsidRPr="0033516E" w:rsidRDefault="00D1732C" w:rsidP="00D1732C">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92 093 886</w:t>
            </w:r>
          </w:p>
        </w:tc>
        <w:tc>
          <w:tcPr>
            <w:tcW w:w="2761" w:type="dxa"/>
            <w:vAlign w:val="center"/>
          </w:tcPr>
          <w:p w:rsidR="00D1732C" w:rsidRPr="00C22CF1" w:rsidRDefault="00C22CF1" w:rsidP="00C22CF1">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C22CF1">
              <w:rPr>
                <w:rFonts w:ascii="Trebuchet MS" w:eastAsia="Times New Roman" w:hAnsi="Trebuchet MS" w:cs="Times New Roman"/>
                <w:sz w:val="24"/>
                <w:szCs w:val="24"/>
                <w:lang w:eastAsia="fr-FR"/>
              </w:rPr>
              <w:t>92</w:t>
            </w:r>
            <w:r w:rsidR="00D1732C" w:rsidRPr="00C22CF1">
              <w:rPr>
                <w:rFonts w:ascii="Trebuchet MS" w:eastAsia="Times New Roman" w:hAnsi="Trebuchet MS" w:cs="Times New Roman"/>
                <w:sz w:val="24"/>
                <w:szCs w:val="24"/>
                <w:lang w:eastAsia="fr-FR"/>
              </w:rPr>
              <w:t>,</w:t>
            </w:r>
            <w:r w:rsidRPr="00C22CF1">
              <w:rPr>
                <w:rFonts w:ascii="Trebuchet MS" w:eastAsia="Times New Roman" w:hAnsi="Trebuchet MS" w:cs="Times New Roman"/>
                <w:sz w:val="24"/>
                <w:szCs w:val="24"/>
                <w:lang w:eastAsia="fr-FR"/>
              </w:rPr>
              <w:t>74</w:t>
            </w:r>
          </w:p>
        </w:tc>
      </w:tr>
      <w:tr w:rsidR="00257DE4" w:rsidRPr="0033516E" w:rsidTr="00D1732C">
        <w:trPr>
          <w:trHeight w:val="511"/>
        </w:trPr>
        <w:tc>
          <w:tcPr>
            <w:tcW w:w="4324" w:type="dxa"/>
            <w:vAlign w:val="center"/>
          </w:tcPr>
          <w:p w:rsidR="00257DE4" w:rsidRPr="0033516E" w:rsidRDefault="00257DE4" w:rsidP="00257DE4">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lastRenderedPageBreak/>
              <w:t>SECTION INVESTISSEMENT</w:t>
            </w:r>
          </w:p>
        </w:tc>
        <w:tc>
          <w:tcPr>
            <w:tcW w:w="2179" w:type="dxa"/>
            <w:vAlign w:val="center"/>
          </w:tcPr>
          <w:p w:rsidR="00257DE4" w:rsidRPr="0033516E" w:rsidRDefault="00257DE4" w:rsidP="00257DE4">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1 806 772 447</w:t>
            </w:r>
          </w:p>
        </w:tc>
        <w:tc>
          <w:tcPr>
            <w:tcW w:w="2180" w:type="dxa"/>
            <w:vAlign w:val="center"/>
          </w:tcPr>
          <w:p w:rsidR="00257DE4" w:rsidRPr="0033516E" w:rsidRDefault="00257DE4" w:rsidP="00257DE4">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963 536 941</w:t>
            </w:r>
          </w:p>
        </w:tc>
        <w:tc>
          <w:tcPr>
            <w:tcW w:w="2469" w:type="dxa"/>
            <w:vAlign w:val="center"/>
          </w:tcPr>
          <w:p w:rsidR="00257DE4" w:rsidRPr="0033516E" w:rsidRDefault="00257DE4" w:rsidP="00257DE4">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963 536 941</w:t>
            </w:r>
          </w:p>
        </w:tc>
        <w:tc>
          <w:tcPr>
            <w:tcW w:w="2761" w:type="dxa"/>
            <w:vAlign w:val="center"/>
          </w:tcPr>
          <w:p w:rsidR="00257DE4" w:rsidRPr="00C22CF1" w:rsidRDefault="00C22CF1" w:rsidP="00C22CF1">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C22CF1">
              <w:rPr>
                <w:rFonts w:ascii="Trebuchet MS" w:eastAsia="Times New Roman" w:hAnsi="Trebuchet MS" w:cs="Times New Roman"/>
                <w:b/>
                <w:sz w:val="24"/>
                <w:szCs w:val="24"/>
                <w:lang w:eastAsia="fr-FR"/>
              </w:rPr>
              <w:t>53</w:t>
            </w:r>
            <w:r w:rsidR="00257DE4" w:rsidRPr="00C22CF1">
              <w:rPr>
                <w:rFonts w:ascii="Trebuchet MS" w:eastAsia="Times New Roman" w:hAnsi="Trebuchet MS" w:cs="Times New Roman"/>
                <w:b/>
                <w:sz w:val="24"/>
                <w:szCs w:val="24"/>
                <w:lang w:eastAsia="fr-FR"/>
              </w:rPr>
              <w:t>,</w:t>
            </w:r>
            <w:r w:rsidRPr="00C22CF1">
              <w:rPr>
                <w:rFonts w:ascii="Trebuchet MS" w:eastAsia="Times New Roman" w:hAnsi="Trebuchet MS" w:cs="Times New Roman"/>
                <w:b/>
                <w:sz w:val="24"/>
                <w:szCs w:val="24"/>
                <w:lang w:eastAsia="fr-FR"/>
              </w:rPr>
              <w:t>33</w:t>
            </w:r>
          </w:p>
        </w:tc>
      </w:tr>
      <w:tr w:rsidR="00257DE4" w:rsidRPr="0033516E" w:rsidTr="00D1732C">
        <w:trPr>
          <w:trHeight w:val="511"/>
        </w:trPr>
        <w:tc>
          <w:tcPr>
            <w:tcW w:w="4324" w:type="dxa"/>
            <w:vAlign w:val="center"/>
          </w:tcPr>
          <w:p w:rsidR="00257DE4" w:rsidRPr="0033516E" w:rsidRDefault="00257DE4" w:rsidP="00257DE4">
            <w:pPr>
              <w:numPr>
                <w:ilvl w:val="0"/>
                <w:numId w:val="2"/>
              </w:numPr>
              <w:spacing w:after="0" w:line="240" w:lineRule="auto"/>
              <w:contextualSpacing/>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Investissement</w:t>
            </w:r>
          </w:p>
        </w:tc>
        <w:tc>
          <w:tcPr>
            <w:tcW w:w="2179" w:type="dxa"/>
            <w:vAlign w:val="center"/>
          </w:tcPr>
          <w:p w:rsidR="00257DE4" w:rsidRPr="0033516E" w:rsidRDefault="00257DE4" w:rsidP="00257DE4">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1 581 772 447</w:t>
            </w:r>
          </w:p>
        </w:tc>
        <w:tc>
          <w:tcPr>
            <w:tcW w:w="2180" w:type="dxa"/>
            <w:vAlign w:val="center"/>
          </w:tcPr>
          <w:p w:rsidR="00257DE4" w:rsidRPr="0033516E" w:rsidRDefault="00257DE4" w:rsidP="00257DE4">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770 039 402</w:t>
            </w:r>
          </w:p>
        </w:tc>
        <w:tc>
          <w:tcPr>
            <w:tcW w:w="2469" w:type="dxa"/>
            <w:vAlign w:val="center"/>
          </w:tcPr>
          <w:p w:rsidR="00257DE4" w:rsidRPr="0033516E" w:rsidRDefault="00257DE4" w:rsidP="00257DE4">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770 039 402</w:t>
            </w:r>
          </w:p>
        </w:tc>
        <w:tc>
          <w:tcPr>
            <w:tcW w:w="2761" w:type="dxa"/>
            <w:vAlign w:val="center"/>
          </w:tcPr>
          <w:p w:rsidR="00257DE4" w:rsidRPr="00C22CF1" w:rsidRDefault="00C22CF1" w:rsidP="00C22CF1">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C22CF1">
              <w:rPr>
                <w:rFonts w:ascii="Trebuchet MS" w:eastAsia="Times New Roman" w:hAnsi="Trebuchet MS" w:cs="Times New Roman"/>
                <w:sz w:val="24"/>
                <w:szCs w:val="24"/>
                <w:lang w:eastAsia="fr-FR"/>
              </w:rPr>
              <w:t>48</w:t>
            </w:r>
            <w:r w:rsidR="00257DE4" w:rsidRPr="00C22CF1">
              <w:rPr>
                <w:rFonts w:ascii="Trebuchet MS" w:eastAsia="Times New Roman" w:hAnsi="Trebuchet MS" w:cs="Times New Roman"/>
                <w:sz w:val="24"/>
                <w:szCs w:val="24"/>
                <w:lang w:eastAsia="fr-FR"/>
              </w:rPr>
              <w:t>,</w:t>
            </w:r>
            <w:r w:rsidRPr="00C22CF1">
              <w:rPr>
                <w:rFonts w:ascii="Trebuchet MS" w:eastAsia="Times New Roman" w:hAnsi="Trebuchet MS" w:cs="Times New Roman"/>
                <w:sz w:val="24"/>
                <w:szCs w:val="24"/>
                <w:lang w:eastAsia="fr-FR"/>
              </w:rPr>
              <w:t>68</w:t>
            </w:r>
          </w:p>
        </w:tc>
      </w:tr>
      <w:tr w:rsidR="00257DE4" w:rsidRPr="0033516E" w:rsidTr="00D1732C">
        <w:trPr>
          <w:trHeight w:val="511"/>
        </w:trPr>
        <w:tc>
          <w:tcPr>
            <w:tcW w:w="4324" w:type="dxa"/>
            <w:vAlign w:val="center"/>
          </w:tcPr>
          <w:p w:rsidR="00257DE4" w:rsidRPr="0033516E" w:rsidRDefault="00257DE4" w:rsidP="00257DE4">
            <w:pPr>
              <w:numPr>
                <w:ilvl w:val="0"/>
                <w:numId w:val="2"/>
              </w:numPr>
              <w:spacing w:after="0" w:line="240" w:lineRule="auto"/>
              <w:contextualSpacing/>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Matériel</w:t>
            </w:r>
          </w:p>
        </w:tc>
        <w:tc>
          <w:tcPr>
            <w:tcW w:w="2179" w:type="dxa"/>
            <w:vAlign w:val="center"/>
          </w:tcPr>
          <w:p w:rsidR="00257DE4" w:rsidRPr="0033516E" w:rsidRDefault="00257DE4" w:rsidP="00257DE4">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225 000 000</w:t>
            </w:r>
          </w:p>
        </w:tc>
        <w:tc>
          <w:tcPr>
            <w:tcW w:w="2180" w:type="dxa"/>
            <w:vAlign w:val="center"/>
          </w:tcPr>
          <w:p w:rsidR="00257DE4" w:rsidRPr="0033516E" w:rsidRDefault="00257DE4" w:rsidP="00257DE4">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193 142 920</w:t>
            </w:r>
          </w:p>
        </w:tc>
        <w:tc>
          <w:tcPr>
            <w:tcW w:w="2469" w:type="dxa"/>
            <w:vAlign w:val="center"/>
          </w:tcPr>
          <w:p w:rsidR="00257DE4" w:rsidRPr="0033516E" w:rsidRDefault="00257DE4" w:rsidP="00257DE4">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193 142 920</w:t>
            </w:r>
          </w:p>
        </w:tc>
        <w:tc>
          <w:tcPr>
            <w:tcW w:w="2761" w:type="dxa"/>
            <w:vAlign w:val="center"/>
          </w:tcPr>
          <w:p w:rsidR="00257DE4" w:rsidRPr="00C22CF1" w:rsidRDefault="00C22CF1" w:rsidP="00257DE4">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C22CF1">
              <w:rPr>
                <w:rFonts w:ascii="Trebuchet MS" w:eastAsia="Times New Roman" w:hAnsi="Trebuchet MS" w:cs="Times New Roman"/>
                <w:sz w:val="24"/>
                <w:szCs w:val="24"/>
                <w:lang w:eastAsia="fr-FR"/>
              </w:rPr>
              <w:t>85,84</w:t>
            </w:r>
          </w:p>
        </w:tc>
      </w:tr>
      <w:tr w:rsidR="00257DE4" w:rsidRPr="0033516E" w:rsidTr="00D1732C">
        <w:trPr>
          <w:trHeight w:val="511"/>
        </w:trPr>
        <w:tc>
          <w:tcPr>
            <w:tcW w:w="4324" w:type="dxa"/>
            <w:vAlign w:val="center"/>
          </w:tcPr>
          <w:p w:rsidR="00257DE4" w:rsidRPr="0033516E" w:rsidRDefault="00257DE4" w:rsidP="00257DE4">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TOTAL GENERAL DES DEPENSES</w:t>
            </w:r>
          </w:p>
        </w:tc>
        <w:tc>
          <w:tcPr>
            <w:tcW w:w="2179" w:type="dxa"/>
            <w:vAlign w:val="center"/>
          </w:tcPr>
          <w:p w:rsidR="00257DE4" w:rsidRPr="0033516E" w:rsidRDefault="00257DE4" w:rsidP="00257DE4">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5 575 142 755</w:t>
            </w:r>
          </w:p>
        </w:tc>
        <w:tc>
          <w:tcPr>
            <w:tcW w:w="2180" w:type="dxa"/>
            <w:vAlign w:val="center"/>
          </w:tcPr>
          <w:p w:rsidR="00257DE4" w:rsidRPr="0033516E" w:rsidRDefault="00257DE4" w:rsidP="00257DE4">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4 494 361 393</w:t>
            </w:r>
          </w:p>
        </w:tc>
        <w:tc>
          <w:tcPr>
            <w:tcW w:w="2469" w:type="dxa"/>
            <w:vAlign w:val="center"/>
          </w:tcPr>
          <w:p w:rsidR="00257DE4" w:rsidRPr="0033516E" w:rsidRDefault="00257DE4" w:rsidP="00257DE4">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4 494 361 393</w:t>
            </w:r>
          </w:p>
        </w:tc>
        <w:tc>
          <w:tcPr>
            <w:tcW w:w="2761" w:type="dxa"/>
            <w:vAlign w:val="center"/>
          </w:tcPr>
          <w:p w:rsidR="00257DE4" w:rsidRPr="00C22CF1" w:rsidRDefault="00C22CF1" w:rsidP="00C22CF1">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C22CF1">
              <w:rPr>
                <w:rFonts w:ascii="Trebuchet MS" w:eastAsia="Times New Roman" w:hAnsi="Trebuchet MS" w:cs="Times New Roman"/>
                <w:b/>
                <w:sz w:val="24"/>
                <w:szCs w:val="24"/>
                <w:lang w:eastAsia="fr-FR"/>
              </w:rPr>
              <w:t>80</w:t>
            </w:r>
            <w:r w:rsidR="00257DE4" w:rsidRPr="00C22CF1">
              <w:rPr>
                <w:rFonts w:ascii="Trebuchet MS" w:eastAsia="Times New Roman" w:hAnsi="Trebuchet MS" w:cs="Times New Roman"/>
                <w:b/>
                <w:sz w:val="24"/>
                <w:szCs w:val="24"/>
                <w:lang w:eastAsia="fr-FR"/>
              </w:rPr>
              <w:t>,6</w:t>
            </w:r>
            <w:r w:rsidRPr="00C22CF1">
              <w:rPr>
                <w:rFonts w:ascii="Trebuchet MS" w:eastAsia="Times New Roman" w:hAnsi="Trebuchet MS" w:cs="Times New Roman"/>
                <w:b/>
                <w:sz w:val="24"/>
                <w:szCs w:val="24"/>
                <w:lang w:eastAsia="fr-FR"/>
              </w:rPr>
              <w:t>1</w:t>
            </w:r>
          </w:p>
        </w:tc>
      </w:tr>
    </w:tbl>
    <w:p w:rsidR="002E7796" w:rsidRPr="0033516E" w:rsidRDefault="002E7796" w:rsidP="002E7796">
      <w:pPr>
        <w:spacing w:after="0" w:line="240" w:lineRule="auto"/>
        <w:jc w:val="both"/>
        <w:rPr>
          <w:rFonts w:ascii="Trebuchet MS" w:eastAsia="Times New Roman" w:hAnsi="Trebuchet MS" w:cs="Times New Roman"/>
          <w:sz w:val="24"/>
          <w:szCs w:val="24"/>
          <w:lang w:eastAsia="fr-FR"/>
        </w:rPr>
      </w:pPr>
    </w:p>
    <w:p w:rsidR="002E7796" w:rsidRPr="0033516E" w:rsidRDefault="002E7796" w:rsidP="002E7796">
      <w:pPr>
        <w:spacing w:after="0" w:line="240" w:lineRule="auto"/>
        <w:ind w:left="708"/>
        <w:contextualSpacing/>
        <w:jc w:val="both"/>
        <w:rPr>
          <w:rFonts w:ascii="Trebuchet MS" w:eastAsia="Times New Roman" w:hAnsi="Trebuchet MS" w:cs="Times New Roman"/>
          <w:b/>
          <w:sz w:val="24"/>
          <w:szCs w:val="24"/>
        </w:rPr>
      </w:pPr>
    </w:p>
    <w:p w:rsidR="002E7796" w:rsidRPr="0033516E" w:rsidRDefault="002E7796" w:rsidP="002E7796">
      <w:pPr>
        <w:spacing w:after="0" w:line="360" w:lineRule="auto"/>
        <w:contextualSpacing/>
        <w:jc w:val="both"/>
        <w:rPr>
          <w:rFonts w:ascii="Trebuchet MS" w:eastAsia="Times New Roman" w:hAnsi="Trebuchet MS" w:cs="Times New Roman"/>
          <w:b/>
          <w:sz w:val="24"/>
          <w:szCs w:val="24"/>
        </w:rPr>
      </w:pPr>
      <w:r w:rsidRPr="0033516E">
        <w:rPr>
          <w:rFonts w:ascii="Trebuchet MS" w:eastAsia="Times New Roman" w:hAnsi="Trebuchet MS" w:cs="Times New Roman"/>
          <w:b/>
          <w:sz w:val="24"/>
          <w:szCs w:val="24"/>
        </w:rPr>
        <w:t>L’analyse du tableau des dépe</w:t>
      </w:r>
      <w:r w:rsidR="00CE4C6A" w:rsidRPr="0033516E">
        <w:rPr>
          <w:rFonts w:ascii="Trebuchet MS" w:eastAsia="Times New Roman" w:hAnsi="Trebuchet MS" w:cs="Times New Roman"/>
          <w:b/>
          <w:sz w:val="24"/>
          <w:szCs w:val="24"/>
        </w:rPr>
        <w:t>nses au titre de l’exercice 2019</w:t>
      </w:r>
      <w:r w:rsidRPr="0033516E">
        <w:rPr>
          <w:rFonts w:ascii="Trebuchet MS" w:eastAsia="Times New Roman" w:hAnsi="Trebuchet MS" w:cs="Times New Roman"/>
          <w:b/>
          <w:sz w:val="24"/>
          <w:szCs w:val="24"/>
        </w:rPr>
        <w:t xml:space="preserve"> fait ressortir les constats suivants :</w:t>
      </w:r>
    </w:p>
    <w:p w:rsidR="002E7796" w:rsidRPr="0033516E" w:rsidRDefault="002E7796" w:rsidP="002E7796">
      <w:pPr>
        <w:numPr>
          <w:ilvl w:val="0"/>
          <w:numId w:val="2"/>
        </w:num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 xml:space="preserve">Poids des dépenses mandatées en fonctionnement sur le total des dépenses mandatées : </w:t>
      </w:r>
      <w:r w:rsidR="00C22CF1">
        <w:rPr>
          <w:rFonts w:ascii="Trebuchet MS" w:eastAsia="Times New Roman" w:hAnsi="Trebuchet MS" w:cs="Times New Roman"/>
          <w:sz w:val="24"/>
          <w:szCs w:val="24"/>
        </w:rPr>
        <w:t>78</w:t>
      </w:r>
      <w:r w:rsidR="00E670AA" w:rsidRPr="0033516E">
        <w:rPr>
          <w:rFonts w:ascii="Trebuchet MS" w:eastAsia="Times New Roman" w:hAnsi="Trebuchet MS" w:cs="Times New Roman"/>
          <w:sz w:val="24"/>
          <w:szCs w:val="24"/>
        </w:rPr>
        <w:t>,</w:t>
      </w:r>
      <w:r w:rsidR="00C22CF1">
        <w:rPr>
          <w:rFonts w:ascii="Trebuchet MS" w:eastAsia="Times New Roman" w:hAnsi="Trebuchet MS" w:cs="Times New Roman"/>
          <w:sz w:val="24"/>
          <w:szCs w:val="24"/>
        </w:rPr>
        <w:t>56</w:t>
      </w:r>
      <w:r w:rsidRPr="0033516E">
        <w:rPr>
          <w:rFonts w:ascii="Trebuchet MS" w:eastAsia="Times New Roman" w:hAnsi="Trebuchet MS" w:cs="Times New Roman"/>
          <w:sz w:val="24"/>
          <w:szCs w:val="24"/>
        </w:rPr>
        <w:t>%</w:t>
      </w:r>
    </w:p>
    <w:p w:rsidR="002E7796" w:rsidRPr="0033516E" w:rsidRDefault="002E7796" w:rsidP="002E7796">
      <w:pPr>
        <w:numPr>
          <w:ilvl w:val="0"/>
          <w:numId w:val="2"/>
        </w:num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 xml:space="preserve">Poids des dépenses mandatées en investissement sur le total des dépenses mandatées : </w:t>
      </w:r>
      <w:r w:rsidR="00C22CF1">
        <w:rPr>
          <w:rFonts w:ascii="Trebuchet MS" w:eastAsia="Times New Roman" w:hAnsi="Trebuchet MS" w:cs="Times New Roman"/>
          <w:sz w:val="24"/>
          <w:szCs w:val="24"/>
        </w:rPr>
        <w:t>21</w:t>
      </w:r>
      <w:r w:rsidR="00E670AA" w:rsidRPr="0033516E">
        <w:rPr>
          <w:rFonts w:ascii="Trebuchet MS" w:eastAsia="Times New Roman" w:hAnsi="Trebuchet MS" w:cs="Times New Roman"/>
          <w:sz w:val="24"/>
          <w:szCs w:val="24"/>
        </w:rPr>
        <w:t>,</w:t>
      </w:r>
      <w:r w:rsidR="00C22CF1">
        <w:rPr>
          <w:rFonts w:ascii="Trebuchet MS" w:eastAsia="Times New Roman" w:hAnsi="Trebuchet MS" w:cs="Times New Roman"/>
          <w:sz w:val="24"/>
          <w:szCs w:val="24"/>
        </w:rPr>
        <w:t>44</w:t>
      </w:r>
      <w:r w:rsidRPr="0033516E">
        <w:rPr>
          <w:rFonts w:ascii="Trebuchet MS" w:eastAsia="Times New Roman" w:hAnsi="Trebuchet MS" w:cs="Times New Roman"/>
          <w:sz w:val="24"/>
          <w:szCs w:val="24"/>
        </w:rPr>
        <w:t>%</w:t>
      </w:r>
    </w:p>
    <w:p w:rsidR="002E7796" w:rsidRPr="0033516E" w:rsidRDefault="002E7796" w:rsidP="002E7796">
      <w:pPr>
        <w:numPr>
          <w:ilvl w:val="0"/>
          <w:numId w:val="2"/>
        </w:num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 xml:space="preserve">Poids des dépenses du personnel sur le total des dépenses de l’année : </w:t>
      </w:r>
      <w:r w:rsidR="00C22CF1">
        <w:rPr>
          <w:rFonts w:ascii="Trebuchet MS" w:eastAsia="Times New Roman" w:hAnsi="Trebuchet MS" w:cs="Times New Roman"/>
          <w:sz w:val="24"/>
          <w:szCs w:val="24"/>
        </w:rPr>
        <w:t>2</w:t>
      </w:r>
      <w:r w:rsidR="00E670AA" w:rsidRPr="0033516E">
        <w:rPr>
          <w:rFonts w:ascii="Trebuchet MS" w:eastAsia="Times New Roman" w:hAnsi="Trebuchet MS" w:cs="Times New Roman"/>
          <w:sz w:val="24"/>
          <w:szCs w:val="24"/>
        </w:rPr>
        <w:t>,</w:t>
      </w:r>
      <w:r w:rsidR="00375921">
        <w:rPr>
          <w:rFonts w:ascii="Trebuchet MS" w:eastAsia="Times New Roman" w:hAnsi="Trebuchet MS" w:cs="Times New Roman"/>
          <w:sz w:val="24"/>
          <w:szCs w:val="24"/>
        </w:rPr>
        <w:t>05</w:t>
      </w:r>
      <w:r w:rsidRPr="0033516E">
        <w:rPr>
          <w:rFonts w:ascii="Trebuchet MS" w:eastAsia="Times New Roman" w:hAnsi="Trebuchet MS" w:cs="Times New Roman"/>
          <w:sz w:val="24"/>
          <w:szCs w:val="24"/>
        </w:rPr>
        <w:t>%</w:t>
      </w:r>
    </w:p>
    <w:p w:rsidR="002E7796" w:rsidRPr="0033516E" w:rsidRDefault="002E7796" w:rsidP="002E7796">
      <w:pPr>
        <w:spacing w:after="0" w:line="360" w:lineRule="auto"/>
        <w:contextualSpacing/>
        <w:jc w:val="both"/>
        <w:rPr>
          <w:rFonts w:ascii="Trebuchet MS" w:eastAsia="Times New Roman" w:hAnsi="Trebuchet MS" w:cs="Times New Roman"/>
          <w:sz w:val="24"/>
          <w:szCs w:val="24"/>
        </w:rPr>
      </w:pPr>
    </w:p>
    <w:p w:rsidR="00E92089" w:rsidRDefault="005D4ADB" w:rsidP="002E7796">
      <w:p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 xml:space="preserve">De l’analyse de ce tableau, nous constatons </w:t>
      </w:r>
      <w:r w:rsidR="002E7796" w:rsidRPr="0033516E">
        <w:rPr>
          <w:rFonts w:ascii="Trebuchet MS" w:eastAsia="Times New Roman" w:hAnsi="Trebuchet MS" w:cs="Times New Roman"/>
          <w:sz w:val="24"/>
          <w:szCs w:val="24"/>
        </w:rPr>
        <w:t xml:space="preserve">que les dépenses de fonctionnement sont plus élevées </w:t>
      </w:r>
      <w:r w:rsidR="007260A8">
        <w:rPr>
          <w:rFonts w:ascii="Trebuchet MS" w:eastAsia="Times New Roman" w:hAnsi="Trebuchet MS" w:cs="Times New Roman"/>
          <w:sz w:val="24"/>
          <w:szCs w:val="24"/>
        </w:rPr>
        <w:t xml:space="preserve">trois milliards </w:t>
      </w:r>
      <w:r w:rsidR="00526EA2">
        <w:rPr>
          <w:rFonts w:ascii="Trebuchet MS" w:eastAsia="Times New Roman" w:hAnsi="Trebuchet MS" w:cs="Times New Roman"/>
          <w:sz w:val="24"/>
          <w:szCs w:val="24"/>
        </w:rPr>
        <w:t xml:space="preserve">cinq </w:t>
      </w:r>
      <w:r w:rsidR="007260A8">
        <w:rPr>
          <w:rFonts w:ascii="Trebuchet MS" w:eastAsia="Times New Roman" w:hAnsi="Trebuchet MS" w:cs="Times New Roman"/>
          <w:sz w:val="24"/>
          <w:szCs w:val="24"/>
        </w:rPr>
        <w:t>cent</w:t>
      </w:r>
      <w:r w:rsidR="00526EA2">
        <w:rPr>
          <w:rFonts w:ascii="Trebuchet MS" w:eastAsia="Times New Roman" w:hAnsi="Trebuchet MS" w:cs="Times New Roman"/>
          <w:sz w:val="24"/>
          <w:szCs w:val="24"/>
        </w:rPr>
        <w:t xml:space="preserve"> trente</w:t>
      </w:r>
      <w:r w:rsidR="007260A8">
        <w:rPr>
          <w:rFonts w:ascii="Trebuchet MS" w:eastAsia="Times New Roman" w:hAnsi="Trebuchet MS" w:cs="Times New Roman"/>
          <w:sz w:val="24"/>
          <w:szCs w:val="24"/>
        </w:rPr>
        <w:t xml:space="preserve"> millions </w:t>
      </w:r>
      <w:r w:rsidR="00526EA2">
        <w:rPr>
          <w:rFonts w:ascii="Trebuchet MS" w:eastAsia="Times New Roman" w:hAnsi="Trebuchet MS" w:cs="Times New Roman"/>
          <w:sz w:val="24"/>
          <w:szCs w:val="24"/>
        </w:rPr>
        <w:t>huit cent vingt-quatre mille quatre cent cinquante-deux</w:t>
      </w:r>
      <w:r w:rsidR="007260A8">
        <w:rPr>
          <w:rFonts w:ascii="Trebuchet MS" w:eastAsia="Times New Roman" w:hAnsi="Trebuchet MS" w:cs="Times New Roman"/>
          <w:sz w:val="24"/>
          <w:szCs w:val="24"/>
        </w:rPr>
        <w:t xml:space="preserve"> (</w:t>
      </w:r>
      <w:r w:rsidR="00526EA2">
        <w:rPr>
          <w:rFonts w:ascii="Trebuchet MS" w:eastAsia="Times New Roman" w:hAnsi="Trebuchet MS" w:cs="Times New Roman"/>
          <w:b/>
          <w:sz w:val="24"/>
          <w:szCs w:val="24"/>
          <w:lang w:eastAsia="fr-FR"/>
        </w:rPr>
        <w:t>3 530 824 452</w:t>
      </w:r>
      <w:r w:rsidR="007260A8">
        <w:rPr>
          <w:rFonts w:ascii="Trebuchet MS" w:eastAsia="Times New Roman" w:hAnsi="Trebuchet MS" w:cs="Times New Roman"/>
          <w:sz w:val="24"/>
          <w:szCs w:val="24"/>
        </w:rPr>
        <w:t>)</w:t>
      </w:r>
      <w:r w:rsidR="006F2E96">
        <w:rPr>
          <w:rFonts w:ascii="Trebuchet MS" w:eastAsia="Times New Roman" w:hAnsi="Trebuchet MS" w:cs="Times New Roman"/>
          <w:sz w:val="24"/>
          <w:szCs w:val="24"/>
        </w:rPr>
        <w:t xml:space="preserve"> francs</w:t>
      </w:r>
      <w:r w:rsidR="007260A8">
        <w:rPr>
          <w:rFonts w:ascii="Trebuchet MS" w:eastAsia="Times New Roman" w:hAnsi="Trebuchet MS" w:cs="Times New Roman"/>
          <w:sz w:val="24"/>
          <w:szCs w:val="24"/>
        </w:rPr>
        <w:t xml:space="preserve"> </w:t>
      </w:r>
      <w:r w:rsidR="002E7796" w:rsidRPr="007260A8">
        <w:rPr>
          <w:rFonts w:ascii="Trebuchet MS" w:eastAsia="Times New Roman" w:hAnsi="Trebuchet MS" w:cs="Times New Roman"/>
          <w:sz w:val="24"/>
          <w:szCs w:val="24"/>
        </w:rPr>
        <w:t>CFA</w:t>
      </w:r>
      <w:r w:rsidR="002E7796" w:rsidRPr="0033516E">
        <w:rPr>
          <w:rFonts w:ascii="Trebuchet MS" w:eastAsia="Times New Roman" w:hAnsi="Trebuchet MS" w:cs="Times New Roman"/>
          <w:sz w:val="24"/>
          <w:szCs w:val="24"/>
        </w:rPr>
        <w:t xml:space="preserve"> que les dépenses d’investissement </w:t>
      </w:r>
      <w:r w:rsidR="00526EA2">
        <w:rPr>
          <w:rFonts w:ascii="Trebuchet MS" w:eastAsia="Times New Roman" w:hAnsi="Trebuchet MS" w:cs="Times New Roman"/>
          <w:sz w:val="24"/>
          <w:szCs w:val="24"/>
        </w:rPr>
        <w:t xml:space="preserve">neuf cent soixante-trois </w:t>
      </w:r>
      <w:r w:rsidR="007260A8">
        <w:rPr>
          <w:rFonts w:ascii="Trebuchet MS" w:eastAsia="Times New Roman" w:hAnsi="Trebuchet MS" w:cs="Times New Roman"/>
          <w:sz w:val="24"/>
          <w:szCs w:val="24"/>
        </w:rPr>
        <w:t>millions</w:t>
      </w:r>
      <w:r w:rsidR="00526EA2">
        <w:rPr>
          <w:rFonts w:ascii="Trebuchet MS" w:eastAsia="Times New Roman" w:hAnsi="Trebuchet MS" w:cs="Times New Roman"/>
          <w:sz w:val="24"/>
          <w:szCs w:val="24"/>
        </w:rPr>
        <w:t xml:space="preserve"> cinq cent trente-six</w:t>
      </w:r>
      <w:r w:rsidR="007260A8">
        <w:rPr>
          <w:rFonts w:ascii="Trebuchet MS" w:eastAsia="Times New Roman" w:hAnsi="Trebuchet MS" w:cs="Times New Roman"/>
          <w:sz w:val="24"/>
          <w:szCs w:val="24"/>
        </w:rPr>
        <w:t xml:space="preserve"> mille</w:t>
      </w:r>
      <w:r w:rsidR="00526EA2">
        <w:rPr>
          <w:rFonts w:ascii="Trebuchet MS" w:eastAsia="Times New Roman" w:hAnsi="Trebuchet MS" w:cs="Times New Roman"/>
          <w:sz w:val="24"/>
          <w:szCs w:val="24"/>
        </w:rPr>
        <w:t xml:space="preserve"> neuf cent quarante un</w:t>
      </w:r>
      <w:r w:rsidR="007260A8">
        <w:rPr>
          <w:rFonts w:ascii="Trebuchet MS" w:eastAsia="Times New Roman" w:hAnsi="Trebuchet MS" w:cs="Times New Roman"/>
          <w:sz w:val="24"/>
          <w:szCs w:val="24"/>
        </w:rPr>
        <w:t xml:space="preserve"> cinquante-six (</w:t>
      </w:r>
      <w:r w:rsidR="00526EA2">
        <w:rPr>
          <w:rFonts w:ascii="Trebuchet MS" w:eastAsia="Times New Roman" w:hAnsi="Trebuchet MS" w:cs="Times New Roman"/>
          <w:b/>
          <w:sz w:val="24"/>
          <w:szCs w:val="24"/>
          <w:lang w:eastAsia="fr-FR"/>
        </w:rPr>
        <w:t>963 536 941</w:t>
      </w:r>
      <w:r w:rsidR="007260A8">
        <w:rPr>
          <w:rFonts w:ascii="Trebuchet MS" w:eastAsia="Times New Roman" w:hAnsi="Trebuchet MS" w:cs="Times New Roman"/>
          <w:sz w:val="24"/>
          <w:szCs w:val="24"/>
        </w:rPr>
        <w:t xml:space="preserve">) francs </w:t>
      </w:r>
      <w:r w:rsidR="002E7796" w:rsidRPr="007260A8">
        <w:rPr>
          <w:rFonts w:ascii="Trebuchet MS" w:eastAsia="Times New Roman" w:hAnsi="Trebuchet MS" w:cs="Times New Roman"/>
          <w:sz w:val="24"/>
          <w:szCs w:val="24"/>
        </w:rPr>
        <w:t>CFA</w:t>
      </w:r>
      <w:r w:rsidR="002D43E5" w:rsidRPr="0033516E">
        <w:rPr>
          <w:rFonts w:ascii="Trebuchet MS" w:eastAsia="Times New Roman" w:hAnsi="Trebuchet MS" w:cs="Times New Roman"/>
          <w:sz w:val="24"/>
          <w:szCs w:val="24"/>
        </w:rPr>
        <w:t xml:space="preserve"> parce que les subventions accordées sont inclues dans les charges de fonctionnement. </w:t>
      </w:r>
    </w:p>
    <w:p w:rsidR="005D4ADB" w:rsidRPr="0033516E" w:rsidRDefault="002F027D" w:rsidP="002E7796">
      <w:p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Aussi, le</w:t>
      </w:r>
      <w:r w:rsidR="005D4ADB" w:rsidRPr="0033516E">
        <w:rPr>
          <w:rFonts w:ascii="Trebuchet MS" w:eastAsia="Times New Roman" w:hAnsi="Trebuchet MS" w:cs="Times New Roman"/>
          <w:sz w:val="24"/>
          <w:szCs w:val="24"/>
        </w:rPr>
        <w:t xml:space="preserve"> faible taux des investissements est dû</w:t>
      </w:r>
      <w:r w:rsidR="002D43E5" w:rsidRPr="0033516E">
        <w:rPr>
          <w:rFonts w:ascii="Trebuchet MS" w:eastAsia="Times New Roman" w:hAnsi="Trebuchet MS" w:cs="Times New Roman"/>
          <w:sz w:val="24"/>
          <w:szCs w:val="24"/>
        </w:rPr>
        <w:t xml:space="preserve"> en général </w:t>
      </w:r>
      <w:r w:rsidR="005D4ADB" w:rsidRPr="0033516E">
        <w:rPr>
          <w:rFonts w:ascii="Trebuchet MS" w:eastAsia="Times New Roman" w:hAnsi="Trebuchet MS" w:cs="Times New Roman"/>
          <w:sz w:val="24"/>
          <w:szCs w:val="24"/>
        </w:rPr>
        <w:t>au retard dans l’exécution des travaux.</w:t>
      </w:r>
    </w:p>
    <w:p w:rsidR="002E7796" w:rsidRDefault="002E7796" w:rsidP="002E7796">
      <w:p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 xml:space="preserve"> Ces indicateurs traduisent la volonté manifeste des autorités à promouvoir le sport et les loisirs, l’une des principales missions du FNPSL à travers les subventions</w:t>
      </w:r>
      <w:r w:rsidR="0000660B" w:rsidRPr="0033516E">
        <w:rPr>
          <w:rFonts w:ascii="Trebuchet MS" w:eastAsia="Times New Roman" w:hAnsi="Trebuchet MS" w:cs="Times New Roman"/>
          <w:sz w:val="24"/>
          <w:szCs w:val="24"/>
        </w:rPr>
        <w:t xml:space="preserve"> accordées </w:t>
      </w:r>
      <w:r w:rsidRPr="0033516E">
        <w:rPr>
          <w:rFonts w:ascii="Trebuchet MS" w:eastAsia="Times New Roman" w:hAnsi="Trebuchet MS" w:cs="Times New Roman"/>
          <w:sz w:val="24"/>
          <w:szCs w:val="24"/>
        </w:rPr>
        <w:t xml:space="preserve"> aux activités sportives et de loisirs. </w:t>
      </w:r>
    </w:p>
    <w:p w:rsidR="00650DBD" w:rsidRDefault="00650DBD" w:rsidP="002E7796">
      <w:pPr>
        <w:spacing w:after="0" w:line="360" w:lineRule="auto"/>
        <w:contextualSpacing/>
        <w:jc w:val="both"/>
        <w:rPr>
          <w:rFonts w:ascii="Trebuchet MS" w:eastAsia="Times New Roman" w:hAnsi="Trebuchet MS" w:cs="Times New Roman"/>
          <w:sz w:val="24"/>
          <w:szCs w:val="24"/>
        </w:rPr>
      </w:pPr>
    </w:p>
    <w:p w:rsidR="00650DBD" w:rsidRDefault="00650DBD" w:rsidP="002E7796">
      <w:pPr>
        <w:spacing w:after="0" w:line="360" w:lineRule="auto"/>
        <w:contextualSpacing/>
        <w:jc w:val="both"/>
        <w:rPr>
          <w:rFonts w:ascii="Trebuchet MS" w:eastAsia="Times New Roman" w:hAnsi="Trebuchet MS" w:cs="Times New Roman"/>
          <w:sz w:val="24"/>
          <w:szCs w:val="24"/>
        </w:rPr>
      </w:pPr>
    </w:p>
    <w:p w:rsidR="00650DBD" w:rsidRDefault="00650DBD" w:rsidP="002E7796">
      <w:pPr>
        <w:spacing w:after="0" w:line="360" w:lineRule="auto"/>
        <w:contextualSpacing/>
        <w:jc w:val="both"/>
        <w:rPr>
          <w:rFonts w:ascii="Trebuchet MS" w:eastAsia="Times New Roman" w:hAnsi="Trebuchet MS" w:cs="Times New Roman"/>
          <w:sz w:val="24"/>
          <w:szCs w:val="24"/>
        </w:rPr>
      </w:pPr>
    </w:p>
    <w:p w:rsidR="00650DBD" w:rsidRDefault="00650DBD" w:rsidP="002E7796">
      <w:pPr>
        <w:spacing w:after="0" w:line="360" w:lineRule="auto"/>
        <w:contextualSpacing/>
        <w:jc w:val="both"/>
        <w:rPr>
          <w:rFonts w:ascii="Trebuchet MS" w:eastAsia="Times New Roman" w:hAnsi="Trebuchet MS" w:cs="Times New Roman"/>
          <w:sz w:val="24"/>
          <w:szCs w:val="24"/>
        </w:rPr>
      </w:pPr>
    </w:p>
    <w:p w:rsidR="00650DBD" w:rsidRDefault="00650DBD" w:rsidP="002E7796">
      <w:pPr>
        <w:spacing w:after="0" w:line="360" w:lineRule="auto"/>
        <w:contextualSpacing/>
        <w:jc w:val="both"/>
        <w:rPr>
          <w:rFonts w:ascii="Trebuchet MS" w:eastAsia="Times New Roman" w:hAnsi="Trebuchet MS" w:cs="Times New Roman"/>
          <w:sz w:val="24"/>
          <w:szCs w:val="24"/>
        </w:rPr>
      </w:pPr>
    </w:p>
    <w:p w:rsidR="009F1B5F" w:rsidRDefault="009F1B5F" w:rsidP="002E7796">
      <w:pPr>
        <w:spacing w:after="0" w:line="360" w:lineRule="auto"/>
        <w:contextualSpacing/>
        <w:jc w:val="both"/>
        <w:rPr>
          <w:rFonts w:ascii="Trebuchet MS" w:eastAsia="Times New Roman" w:hAnsi="Trebuchet MS" w:cs="Times New Roman"/>
          <w:sz w:val="24"/>
          <w:szCs w:val="24"/>
        </w:rPr>
      </w:pPr>
    </w:p>
    <w:p w:rsidR="009F1B5F" w:rsidRPr="0033516E" w:rsidRDefault="009F1B5F" w:rsidP="009F1B5F">
      <w:pPr>
        <w:spacing w:after="0" w:line="360" w:lineRule="auto"/>
        <w:contextualSpacing/>
        <w:jc w:val="both"/>
        <w:rPr>
          <w:rFonts w:ascii="Trebuchet MS" w:eastAsia="Times New Roman" w:hAnsi="Trebuchet MS" w:cs="Times New Roman"/>
          <w:b/>
          <w:sz w:val="24"/>
          <w:szCs w:val="24"/>
          <w:u w:val="single"/>
        </w:rPr>
      </w:pPr>
      <w:r w:rsidRPr="0033516E">
        <w:rPr>
          <w:rFonts w:ascii="Trebuchet MS" w:eastAsia="Times New Roman" w:hAnsi="Trebuchet MS" w:cs="Times New Roman"/>
          <w:b/>
          <w:sz w:val="24"/>
          <w:szCs w:val="24"/>
          <w:u w:val="single"/>
        </w:rPr>
        <w:lastRenderedPageBreak/>
        <w:t xml:space="preserve">TABLEAU COMPARATIF D’EXECUTION DU BUDGET EN DEPENSES AU 31 OCTOBRE </w:t>
      </w:r>
      <w:r>
        <w:rPr>
          <w:rFonts w:ascii="Trebuchet MS" w:eastAsia="Times New Roman" w:hAnsi="Trebuchet MS" w:cs="Times New Roman"/>
          <w:b/>
          <w:sz w:val="24"/>
          <w:szCs w:val="24"/>
          <w:u w:val="single"/>
        </w:rPr>
        <w:t>2020</w:t>
      </w:r>
    </w:p>
    <w:tbl>
      <w:tblPr>
        <w:tblW w:w="13932"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5135"/>
        <w:gridCol w:w="2587"/>
        <w:gridCol w:w="2931"/>
        <w:gridCol w:w="3279"/>
      </w:tblGrid>
      <w:tr w:rsidR="009F1B5F" w:rsidRPr="0033516E" w:rsidTr="003351FB">
        <w:trPr>
          <w:trHeight w:val="1130"/>
        </w:trPr>
        <w:tc>
          <w:tcPr>
            <w:tcW w:w="5135" w:type="dxa"/>
            <w:vAlign w:val="center"/>
          </w:tcPr>
          <w:p w:rsidR="009F1B5F" w:rsidRPr="0033516E" w:rsidRDefault="009F1B5F" w:rsidP="003351FB">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LIBELLES</w:t>
            </w:r>
          </w:p>
        </w:tc>
        <w:tc>
          <w:tcPr>
            <w:tcW w:w="2587" w:type="dxa"/>
            <w:vAlign w:val="center"/>
          </w:tcPr>
          <w:p w:rsidR="009F1B5F" w:rsidRPr="0033516E" w:rsidRDefault="009F1B5F" w:rsidP="003351FB">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Mandatement (M)   au 31 octobre 201</w:t>
            </w:r>
            <w:r>
              <w:rPr>
                <w:rFonts w:ascii="Trebuchet MS" w:eastAsia="Times New Roman" w:hAnsi="Trebuchet MS" w:cs="Times New Roman"/>
                <w:b/>
                <w:sz w:val="24"/>
                <w:szCs w:val="24"/>
                <w:lang w:eastAsia="fr-FR"/>
              </w:rPr>
              <w:t>9</w:t>
            </w:r>
          </w:p>
        </w:tc>
        <w:tc>
          <w:tcPr>
            <w:tcW w:w="2931" w:type="dxa"/>
            <w:vAlign w:val="center"/>
          </w:tcPr>
          <w:p w:rsidR="009F1B5F" w:rsidRPr="0033516E" w:rsidRDefault="009F1B5F" w:rsidP="003351FB">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 xml:space="preserve">Mandatement (M)        </w:t>
            </w:r>
            <w:r>
              <w:rPr>
                <w:rFonts w:ascii="Trebuchet MS" w:eastAsia="Times New Roman" w:hAnsi="Trebuchet MS" w:cs="Times New Roman"/>
                <w:b/>
                <w:sz w:val="24"/>
                <w:szCs w:val="24"/>
                <w:lang w:eastAsia="fr-FR"/>
              </w:rPr>
              <w:t>au 31 octobre 2020</w:t>
            </w:r>
          </w:p>
        </w:tc>
        <w:tc>
          <w:tcPr>
            <w:tcW w:w="3279" w:type="dxa"/>
            <w:vAlign w:val="center"/>
          </w:tcPr>
          <w:p w:rsidR="009F1B5F" w:rsidRPr="0033516E" w:rsidRDefault="009F1B5F" w:rsidP="003351FB">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Ecarts</w:t>
            </w:r>
          </w:p>
        </w:tc>
      </w:tr>
      <w:tr w:rsidR="005E1BAF" w:rsidRPr="0033516E" w:rsidTr="003351FB">
        <w:trPr>
          <w:trHeight w:val="784"/>
        </w:trPr>
        <w:tc>
          <w:tcPr>
            <w:tcW w:w="5135" w:type="dxa"/>
            <w:vAlign w:val="center"/>
          </w:tcPr>
          <w:p w:rsidR="005E1BAF" w:rsidRPr="0033516E" w:rsidRDefault="005E1BAF" w:rsidP="005E1BAF">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SECTION FONCTIONNEMENT</w:t>
            </w:r>
          </w:p>
        </w:tc>
        <w:tc>
          <w:tcPr>
            <w:tcW w:w="2587" w:type="dxa"/>
            <w:vAlign w:val="center"/>
          </w:tcPr>
          <w:p w:rsidR="005E1BAF" w:rsidRPr="0033516E" w:rsidRDefault="005E1BAF" w:rsidP="005E1B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3 104 342 995</w:t>
            </w:r>
          </w:p>
        </w:tc>
        <w:tc>
          <w:tcPr>
            <w:tcW w:w="2931" w:type="dxa"/>
            <w:vAlign w:val="center"/>
          </w:tcPr>
          <w:p w:rsidR="005E1BAF" w:rsidRPr="005E1BAF" w:rsidRDefault="005E1BAF" w:rsidP="005E1BAF">
            <w:pPr>
              <w:pStyle w:val="Paragraphedeliste"/>
              <w:numPr>
                <w:ilvl w:val="0"/>
                <w:numId w:val="37"/>
              </w:num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5E1BAF">
              <w:rPr>
                <w:rFonts w:ascii="Trebuchet MS" w:eastAsia="Times New Roman" w:hAnsi="Trebuchet MS" w:cs="Times New Roman"/>
                <w:b/>
                <w:sz w:val="24"/>
                <w:szCs w:val="24"/>
                <w:lang w:eastAsia="fr-FR"/>
              </w:rPr>
              <w:t>185 360</w:t>
            </w:r>
            <w:r>
              <w:rPr>
                <w:rFonts w:ascii="Trebuchet MS" w:eastAsia="Times New Roman" w:hAnsi="Trebuchet MS" w:cs="Times New Roman"/>
                <w:b/>
                <w:sz w:val="24"/>
                <w:szCs w:val="24"/>
                <w:lang w:eastAsia="fr-FR"/>
              </w:rPr>
              <w:t> </w:t>
            </w:r>
            <w:r w:rsidRPr="005E1BAF">
              <w:rPr>
                <w:rFonts w:ascii="Trebuchet MS" w:eastAsia="Times New Roman" w:hAnsi="Trebuchet MS" w:cs="Times New Roman"/>
                <w:b/>
                <w:sz w:val="24"/>
                <w:szCs w:val="24"/>
                <w:lang w:eastAsia="fr-FR"/>
              </w:rPr>
              <w:t>765</w:t>
            </w:r>
          </w:p>
        </w:tc>
        <w:tc>
          <w:tcPr>
            <w:tcW w:w="3279" w:type="dxa"/>
            <w:vAlign w:val="center"/>
          </w:tcPr>
          <w:p w:rsidR="005E1BAF" w:rsidRPr="005E1BAF" w:rsidRDefault="005E1BAF" w:rsidP="005E1BAF">
            <w:pPr>
              <w:pStyle w:val="Paragraphedeliste"/>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-918 982 230</w:t>
            </w:r>
          </w:p>
        </w:tc>
      </w:tr>
      <w:tr w:rsidR="005E1BAF" w:rsidRPr="0033516E" w:rsidTr="003351FB">
        <w:trPr>
          <w:trHeight w:val="696"/>
        </w:trPr>
        <w:tc>
          <w:tcPr>
            <w:tcW w:w="5135" w:type="dxa"/>
            <w:vAlign w:val="center"/>
          </w:tcPr>
          <w:p w:rsidR="005E1BAF" w:rsidRPr="0033516E" w:rsidRDefault="005E1BAF" w:rsidP="005E1BAF">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SECTION INVESTISSEMENT</w:t>
            </w:r>
          </w:p>
        </w:tc>
        <w:tc>
          <w:tcPr>
            <w:tcW w:w="2587" w:type="dxa"/>
            <w:vAlign w:val="center"/>
          </w:tcPr>
          <w:p w:rsidR="005E1BAF" w:rsidRPr="0033516E" w:rsidRDefault="005E1BAF" w:rsidP="005E1B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499 806 056</w:t>
            </w:r>
          </w:p>
        </w:tc>
        <w:tc>
          <w:tcPr>
            <w:tcW w:w="2931" w:type="dxa"/>
            <w:vAlign w:val="center"/>
          </w:tcPr>
          <w:p w:rsidR="005E1BAF" w:rsidRPr="0033516E" w:rsidRDefault="005E1BAF" w:rsidP="005E1B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503 582 163</w:t>
            </w:r>
          </w:p>
        </w:tc>
        <w:tc>
          <w:tcPr>
            <w:tcW w:w="3279" w:type="dxa"/>
            <w:vAlign w:val="center"/>
          </w:tcPr>
          <w:p w:rsidR="005E1BAF" w:rsidRPr="0033516E" w:rsidRDefault="005E1BAF" w:rsidP="005E1BAF">
            <w:pPr>
              <w:pStyle w:val="Paragraphedeliste"/>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w:t>
            </w:r>
            <w:r>
              <w:rPr>
                <w:rFonts w:ascii="Trebuchet MS" w:eastAsia="Times New Roman" w:hAnsi="Trebuchet MS" w:cs="Times New Roman"/>
                <w:b/>
                <w:sz w:val="24"/>
                <w:szCs w:val="24"/>
                <w:lang w:eastAsia="fr-FR"/>
              </w:rPr>
              <w:t>3 776 107</w:t>
            </w:r>
          </w:p>
        </w:tc>
      </w:tr>
      <w:tr w:rsidR="005E1BAF" w:rsidRPr="0033516E" w:rsidTr="003351FB">
        <w:trPr>
          <w:trHeight w:val="702"/>
        </w:trPr>
        <w:tc>
          <w:tcPr>
            <w:tcW w:w="5135" w:type="dxa"/>
            <w:vAlign w:val="center"/>
          </w:tcPr>
          <w:p w:rsidR="005E1BAF" w:rsidRPr="0033516E" w:rsidRDefault="005E1BAF" w:rsidP="005E1BAF">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TOTAL GENERAL DES DEPENSES</w:t>
            </w:r>
          </w:p>
        </w:tc>
        <w:tc>
          <w:tcPr>
            <w:tcW w:w="2587" w:type="dxa"/>
            <w:vAlign w:val="center"/>
          </w:tcPr>
          <w:p w:rsidR="005E1BAF" w:rsidRPr="0033516E" w:rsidRDefault="005E1BAF" w:rsidP="005E1B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3 604 149 051</w:t>
            </w:r>
          </w:p>
        </w:tc>
        <w:tc>
          <w:tcPr>
            <w:tcW w:w="2931" w:type="dxa"/>
            <w:vAlign w:val="center"/>
          </w:tcPr>
          <w:p w:rsidR="005E1BAF" w:rsidRPr="0033516E" w:rsidRDefault="005E1BAF" w:rsidP="005E1B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2 688 942 928</w:t>
            </w:r>
          </w:p>
        </w:tc>
        <w:tc>
          <w:tcPr>
            <w:tcW w:w="3279" w:type="dxa"/>
            <w:vAlign w:val="center"/>
          </w:tcPr>
          <w:p w:rsidR="005E1BAF" w:rsidRPr="0033516E" w:rsidRDefault="005E1BAF" w:rsidP="005E1BAF">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w:t>
            </w:r>
            <w:r w:rsidRPr="0033516E">
              <w:rPr>
                <w:rFonts w:ascii="Trebuchet MS" w:eastAsia="Times New Roman" w:hAnsi="Trebuchet MS" w:cs="Times New Roman"/>
                <w:b/>
                <w:sz w:val="24"/>
                <w:szCs w:val="24"/>
                <w:lang w:eastAsia="fr-FR"/>
              </w:rPr>
              <w:t xml:space="preserve"> </w:t>
            </w:r>
            <w:r>
              <w:rPr>
                <w:rFonts w:ascii="Trebuchet MS" w:eastAsia="Times New Roman" w:hAnsi="Trebuchet MS" w:cs="Times New Roman"/>
                <w:b/>
                <w:sz w:val="24"/>
                <w:szCs w:val="24"/>
                <w:lang w:eastAsia="fr-FR"/>
              </w:rPr>
              <w:t>915 206 123</w:t>
            </w:r>
          </w:p>
        </w:tc>
      </w:tr>
      <w:tr w:rsidR="009F1B5F" w:rsidRPr="0033516E" w:rsidTr="003351FB">
        <w:trPr>
          <w:trHeight w:val="702"/>
        </w:trPr>
        <w:tc>
          <w:tcPr>
            <w:tcW w:w="5135" w:type="dxa"/>
            <w:vAlign w:val="center"/>
          </w:tcPr>
          <w:p w:rsidR="009F1B5F" w:rsidRPr="0033516E" w:rsidRDefault="009F1B5F" w:rsidP="003351FB">
            <w:pPr>
              <w:tabs>
                <w:tab w:val="center" w:pos="4536"/>
                <w:tab w:val="right" w:pos="9072"/>
              </w:tabs>
              <w:spacing w:after="0" w:line="240" w:lineRule="auto"/>
              <w:jc w:val="both"/>
              <w:rPr>
                <w:rFonts w:ascii="Trebuchet MS" w:eastAsia="Times New Roman" w:hAnsi="Trebuchet MS" w:cs="Times New Roman"/>
                <w:b/>
                <w:sz w:val="24"/>
                <w:szCs w:val="24"/>
                <w:lang w:eastAsia="fr-FR"/>
              </w:rPr>
            </w:pPr>
          </w:p>
        </w:tc>
        <w:tc>
          <w:tcPr>
            <w:tcW w:w="2587" w:type="dxa"/>
            <w:vAlign w:val="center"/>
          </w:tcPr>
          <w:p w:rsidR="009F1B5F" w:rsidRPr="0033516E" w:rsidRDefault="009F1B5F" w:rsidP="003351FB">
            <w:pPr>
              <w:tabs>
                <w:tab w:val="center" w:pos="4536"/>
                <w:tab w:val="right" w:pos="9072"/>
              </w:tabs>
              <w:spacing w:after="0" w:line="240" w:lineRule="auto"/>
              <w:jc w:val="right"/>
              <w:rPr>
                <w:rFonts w:ascii="Trebuchet MS" w:eastAsia="Times New Roman" w:hAnsi="Trebuchet MS" w:cs="Times New Roman"/>
                <w:b/>
                <w:sz w:val="24"/>
                <w:szCs w:val="24"/>
                <w:lang w:eastAsia="fr-FR"/>
              </w:rPr>
            </w:pPr>
          </w:p>
        </w:tc>
        <w:tc>
          <w:tcPr>
            <w:tcW w:w="2931" w:type="dxa"/>
            <w:vAlign w:val="center"/>
          </w:tcPr>
          <w:p w:rsidR="009F1B5F" w:rsidRPr="0033516E" w:rsidRDefault="009F1B5F" w:rsidP="003351FB">
            <w:pPr>
              <w:tabs>
                <w:tab w:val="center" w:pos="4536"/>
                <w:tab w:val="right" w:pos="9072"/>
              </w:tabs>
              <w:spacing w:after="0" w:line="240" w:lineRule="auto"/>
              <w:jc w:val="right"/>
              <w:rPr>
                <w:rFonts w:ascii="Trebuchet MS" w:eastAsia="Times New Roman" w:hAnsi="Trebuchet MS" w:cs="Times New Roman"/>
                <w:b/>
                <w:sz w:val="24"/>
                <w:szCs w:val="24"/>
                <w:lang w:eastAsia="fr-FR"/>
              </w:rPr>
            </w:pPr>
          </w:p>
        </w:tc>
        <w:tc>
          <w:tcPr>
            <w:tcW w:w="3279" w:type="dxa"/>
            <w:vAlign w:val="center"/>
          </w:tcPr>
          <w:p w:rsidR="009F1B5F" w:rsidRPr="0033516E" w:rsidRDefault="009F1B5F" w:rsidP="005E1BAF">
            <w:pPr>
              <w:tabs>
                <w:tab w:val="center" w:pos="4536"/>
                <w:tab w:val="right" w:pos="9072"/>
              </w:tabs>
              <w:spacing w:after="0" w:line="240" w:lineRule="auto"/>
              <w:jc w:val="right"/>
              <w:rPr>
                <w:rFonts w:ascii="Trebuchet MS" w:eastAsia="Times New Roman" w:hAnsi="Trebuchet MS" w:cs="Times New Roman"/>
                <w:b/>
                <w:sz w:val="24"/>
                <w:szCs w:val="24"/>
                <w:lang w:eastAsia="fr-FR"/>
              </w:rPr>
            </w:pPr>
          </w:p>
        </w:tc>
      </w:tr>
    </w:tbl>
    <w:p w:rsidR="009F1B5F" w:rsidRPr="0033516E" w:rsidRDefault="009F1B5F" w:rsidP="002E7796">
      <w:pPr>
        <w:spacing w:after="0" w:line="360" w:lineRule="auto"/>
        <w:contextualSpacing/>
        <w:jc w:val="both"/>
        <w:rPr>
          <w:rFonts w:ascii="Trebuchet MS" w:eastAsia="Times New Roman" w:hAnsi="Trebuchet MS" w:cs="Times New Roman"/>
          <w:b/>
          <w:sz w:val="24"/>
          <w:szCs w:val="24"/>
        </w:rPr>
      </w:pPr>
    </w:p>
    <w:p w:rsidR="002E7796" w:rsidRDefault="002E7796" w:rsidP="002E7796">
      <w:pPr>
        <w:keepNext/>
        <w:spacing w:after="0" w:line="240" w:lineRule="auto"/>
        <w:jc w:val="both"/>
        <w:outlineLvl w:val="1"/>
        <w:rPr>
          <w:rFonts w:ascii="Trebuchet MS" w:eastAsia="Times New Roman" w:hAnsi="Trebuchet MS" w:cs="Times New Roman"/>
          <w:b/>
          <w:bCs/>
          <w:sz w:val="32"/>
          <w:szCs w:val="32"/>
          <w:u w:val="single"/>
        </w:rPr>
      </w:pPr>
    </w:p>
    <w:p w:rsidR="009F1B5F" w:rsidRPr="0033516E" w:rsidRDefault="00A03594" w:rsidP="009F1B5F">
      <w:pPr>
        <w:keepNext/>
        <w:spacing w:after="0" w:line="240" w:lineRule="auto"/>
        <w:jc w:val="both"/>
        <w:outlineLvl w:val="1"/>
        <w:rPr>
          <w:rFonts w:ascii="Trebuchet MS" w:eastAsia="Times New Roman" w:hAnsi="Trebuchet MS" w:cs="Times New Roman"/>
          <w:b/>
          <w:bCs/>
          <w:sz w:val="32"/>
          <w:szCs w:val="32"/>
          <w:u w:val="single"/>
        </w:rPr>
      </w:pPr>
      <w:bookmarkStart w:id="9" w:name="_Toc57883933"/>
      <w:r>
        <w:rPr>
          <w:rFonts w:ascii="Trebuchet MS" w:eastAsia="Times New Roman" w:hAnsi="Trebuchet MS" w:cs="Times New Roman"/>
          <w:b/>
          <w:bCs/>
          <w:sz w:val="32"/>
          <w:szCs w:val="32"/>
          <w:u w:val="single"/>
        </w:rPr>
        <w:t>ETAT D’EXECUTION DU BUDGET 2020</w:t>
      </w:r>
      <w:r w:rsidR="009F1B5F" w:rsidRPr="0033516E">
        <w:rPr>
          <w:rFonts w:ascii="Trebuchet MS" w:eastAsia="Times New Roman" w:hAnsi="Trebuchet MS" w:cs="Times New Roman"/>
          <w:b/>
          <w:bCs/>
          <w:sz w:val="32"/>
          <w:szCs w:val="32"/>
          <w:u w:val="single"/>
        </w:rPr>
        <w:t xml:space="preserve"> AU 31/10</w:t>
      </w:r>
      <w:r w:rsidR="009F1B5F">
        <w:rPr>
          <w:rFonts w:ascii="Trebuchet MS" w:eastAsia="Times New Roman" w:hAnsi="Trebuchet MS" w:cs="Times New Roman"/>
          <w:b/>
          <w:bCs/>
          <w:sz w:val="32"/>
          <w:szCs w:val="32"/>
          <w:u w:val="single"/>
        </w:rPr>
        <w:t>/2020</w:t>
      </w:r>
      <w:bookmarkEnd w:id="9"/>
    </w:p>
    <w:p w:rsidR="009F1B5F" w:rsidRPr="0033516E" w:rsidRDefault="009F1B5F" w:rsidP="009F1B5F">
      <w:pPr>
        <w:spacing w:after="0" w:line="240" w:lineRule="auto"/>
        <w:jc w:val="both"/>
        <w:rPr>
          <w:rFonts w:ascii="Trebuchet MS" w:eastAsia="Times New Roman" w:hAnsi="Trebuchet MS" w:cs="Times New Roman"/>
          <w:sz w:val="24"/>
          <w:szCs w:val="24"/>
        </w:rPr>
      </w:pPr>
    </w:p>
    <w:p w:rsidR="009F1B5F" w:rsidRPr="0033516E" w:rsidRDefault="009F1B5F" w:rsidP="009F1B5F">
      <w:pPr>
        <w:spacing w:after="0" w:line="240" w:lineRule="auto"/>
        <w:jc w:val="both"/>
        <w:rPr>
          <w:rFonts w:ascii="Trebuchet MS" w:eastAsia="Times New Roman" w:hAnsi="Trebuchet MS" w:cs="Times New Roman"/>
          <w:b/>
          <w:sz w:val="24"/>
          <w:szCs w:val="24"/>
          <w:u w:val="single"/>
          <w:lang w:eastAsia="fr-FR"/>
        </w:rPr>
      </w:pPr>
      <w:r w:rsidRPr="0033516E">
        <w:rPr>
          <w:rFonts w:ascii="Trebuchet MS" w:eastAsia="Times New Roman" w:hAnsi="Trebuchet MS" w:cs="Times New Roman"/>
          <w:b/>
          <w:sz w:val="24"/>
          <w:szCs w:val="24"/>
          <w:u w:val="single"/>
          <w:lang w:eastAsia="fr-FR"/>
        </w:rPr>
        <w:t>TABLEAU DES RECETTES</w:t>
      </w:r>
    </w:p>
    <w:tbl>
      <w:tblP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744"/>
        <w:gridCol w:w="1882"/>
        <w:gridCol w:w="1882"/>
        <w:gridCol w:w="2317"/>
        <w:gridCol w:w="1592"/>
        <w:gridCol w:w="1452"/>
      </w:tblGrid>
      <w:tr w:rsidR="009F1B5F" w:rsidRPr="0033516E" w:rsidTr="00E00893">
        <w:trPr>
          <w:trHeight w:val="455"/>
        </w:trPr>
        <w:tc>
          <w:tcPr>
            <w:tcW w:w="4744" w:type="dxa"/>
            <w:vMerge w:val="restart"/>
            <w:vAlign w:val="center"/>
          </w:tcPr>
          <w:p w:rsidR="009F1B5F" w:rsidRPr="0033516E" w:rsidRDefault="009F1B5F" w:rsidP="003351FB">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Libellé</w:t>
            </w:r>
          </w:p>
        </w:tc>
        <w:tc>
          <w:tcPr>
            <w:tcW w:w="9125" w:type="dxa"/>
            <w:gridSpan w:val="5"/>
            <w:vAlign w:val="center"/>
          </w:tcPr>
          <w:p w:rsidR="009F1B5F" w:rsidRPr="0033516E" w:rsidRDefault="00A03594" w:rsidP="003351FB">
            <w:pPr>
              <w:tabs>
                <w:tab w:val="center" w:pos="4536"/>
                <w:tab w:val="right" w:pos="9072"/>
              </w:tabs>
              <w:spacing w:after="0" w:line="240" w:lineRule="auto"/>
              <w:jc w:val="center"/>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2020</w:t>
            </w:r>
          </w:p>
        </w:tc>
      </w:tr>
      <w:tr w:rsidR="009F1B5F" w:rsidRPr="0033516E" w:rsidTr="00E00893">
        <w:trPr>
          <w:trHeight w:val="455"/>
        </w:trPr>
        <w:tc>
          <w:tcPr>
            <w:tcW w:w="4744" w:type="dxa"/>
            <w:vMerge/>
            <w:vAlign w:val="center"/>
          </w:tcPr>
          <w:p w:rsidR="009F1B5F" w:rsidRPr="0033516E" w:rsidRDefault="009F1B5F" w:rsidP="003351FB">
            <w:pPr>
              <w:tabs>
                <w:tab w:val="center" w:pos="4536"/>
                <w:tab w:val="right" w:pos="9072"/>
              </w:tabs>
              <w:spacing w:after="0" w:line="240" w:lineRule="auto"/>
              <w:jc w:val="both"/>
              <w:rPr>
                <w:rFonts w:ascii="Trebuchet MS" w:eastAsia="Times New Roman" w:hAnsi="Trebuchet MS" w:cs="Times New Roman"/>
                <w:sz w:val="24"/>
                <w:szCs w:val="24"/>
                <w:lang w:eastAsia="fr-FR"/>
              </w:rPr>
            </w:pPr>
          </w:p>
        </w:tc>
        <w:tc>
          <w:tcPr>
            <w:tcW w:w="1882" w:type="dxa"/>
            <w:vAlign w:val="center"/>
          </w:tcPr>
          <w:p w:rsidR="009F1B5F" w:rsidRPr="0033516E" w:rsidRDefault="009F1B5F" w:rsidP="003351FB">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Prévisions (P)</w:t>
            </w:r>
          </w:p>
        </w:tc>
        <w:tc>
          <w:tcPr>
            <w:tcW w:w="1882" w:type="dxa"/>
            <w:vAlign w:val="center"/>
          </w:tcPr>
          <w:p w:rsidR="009F1B5F" w:rsidRPr="0033516E" w:rsidRDefault="009F1B5F" w:rsidP="003351FB">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Emissions (E)</w:t>
            </w:r>
          </w:p>
        </w:tc>
        <w:tc>
          <w:tcPr>
            <w:tcW w:w="2317" w:type="dxa"/>
            <w:vAlign w:val="center"/>
          </w:tcPr>
          <w:p w:rsidR="009F1B5F" w:rsidRPr="0033516E" w:rsidRDefault="009F1B5F" w:rsidP="003351FB">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Recouvrements (R)</w:t>
            </w:r>
          </w:p>
        </w:tc>
        <w:tc>
          <w:tcPr>
            <w:tcW w:w="1592" w:type="dxa"/>
          </w:tcPr>
          <w:p w:rsidR="009F1B5F" w:rsidRPr="0033516E" w:rsidRDefault="009F1B5F" w:rsidP="003351FB">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Taux (E/P) en %</w:t>
            </w:r>
          </w:p>
        </w:tc>
        <w:tc>
          <w:tcPr>
            <w:tcW w:w="1452" w:type="dxa"/>
            <w:vAlign w:val="center"/>
          </w:tcPr>
          <w:p w:rsidR="009F1B5F" w:rsidRPr="0033516E" w:rsidRDefault="009F1B5F" w:rsidP="003351FB">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 xml:space="preserve">Taux (R/P) en % </w:t>
            </w:r>
          </w:p>
        </w:tc>
      </w:tr>
      <w:tr w:rsidR="009F1B5F" w:rsidRPr="0033516E" w:rsidTr="00E00893">
        <w:trPr>
          <w:trHeight w:val="380"/>
        </w:trPr>
        <w:tc>
          <w:tcPr>
            <w:tcW w:w="4744" w:type="dxa"/>
            <w:vAlign w:val="center"/>
          </w:tcPr>
          <w:p w:rsidR="009F1B5F" w:rsidRPr="0033516E" w:rsidRDefault="009F1B5F" w:rsidP="003351FB">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Résultat patrimonial</w:t>
            </w:r>
          </w:p>
        </w:tc>
        <w:tc>
          <w:tcPr>
            <w:tcW w:w="1882" w:type="dxa"/>
            <w:vAlign w:val="center"/>
          </w:tcPr>
          <w:p w:rsidR="009F1B5F" w:rsidRPr="0033516E" w:rsidRDefault="007B4C1A" w:rsidP="003351FB">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322 308 293</w:t>
            </w:r>
          </w:p>
        </w:tc>
        <w:tc>
          <w:tcPr>
            <w:tcW w:w="1882" w:type="dxa"/>
            <w:vAlign w:val="center"/>
          </w:tcPr>
          <w:p w:rsidR="009F1B5F" w:rsidRPr="0033516E" w:rsidRDefault="009F1B5F" w:rsidP="003351FB">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2317" w:type="dxa"/>
            <w:vAlign w:val="center"/>
          </w:tcPr>
          <w:p w:rsidR="009F1B5F" w:rsidRPr="0033516E" w:rsidRDefault="009F1B5F" w:rsidP="003351FB">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1592" w:type="dxa"/>
            <w:vAlign w:val="center"/>
          </w:tcPr>
          <w:p w:rsidR="009F1B5F" w:rsidRPr="0033516E" w:rsidRDefault="009F1B5F" w:rsidP="003351FB">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w:t>
            </w:r>
          </w:p>
        </w:tc>
        <w:tc>
          <w:tcPr>
            <w:tcW w:w="1452" w:type="dxa"/>
            <w:vAlign w:val="center"/>
          </w:tcPr>
          <w:p w:rsidR="009F1B5F" w:rsidRPr="0033516E" w:rsidRDefault="009F1B5F" w:rsidP="003351FB">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w:t>
            </w:r>
          </w:p>
        </w:tc>
      </w:tr>
      <w:tr w:rsidR="009F1B5F" w:rsidRPr="0033516E" w:rsidTr="00E00893">
        <w:trPr>
          <w:trHeight w:val="380"/>
        </w:trPr>
        <w:tc>
          <w:tcPr>
            <w:tcW w:w="4744" w:type="dxa"/>
            <w:vAlign w:val="center"/>
          </w:tcPr>
          <w:p w:rsidR="009F1B5F" w:rsidRPr="0033516E" w:rsidRDefault="009F1B5F" w:rsidP="003351FB">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Total recettes de l’année</w:t>
            </w:r>
          </w:p>
        </w:tc>
        <w:tc>
          <w:tcPr>
            <w:tcW w:w="1882" w:type="dxa"/>
            <w:vAlign w:val="center"/>
          </w:tcPr>
          <w:p w:rsidR="009F1B5F" w:rsidRPr="0033516E" w:rsidRDefault="009F1B5F" w:rsidP="003351FB">
            <w:pPr>
              <w:tabs>
                <w:tab w:val="center" w:pos="4536"/>
                <w:tab w:val="right" w:pos="9072"/>
              </w:tabs>
              <w:spacing w:after="0" w:line="240" w:lineRule="auto"/>
              <w:jc w:val="right"/>
              <w:rPr>
                <w:rFonts w:ascii="Trebuchet MS" w:eastAsia="Times New Roman" w:hAnsi="Trebuchet MS" w:cs="Times New Roman"/>
                <w:b/>
                <w:sz w:val="24"/>
                <w:szCs w:val="24"/>
                <w:lang w:eastAsia="fr-FR"/>
              </w:rPr>
            </w:pPr>
          </w:p>
        </w:tc>
        <w:tc>
          <w:tcPr>
            <w:tcW w:w="1882" w:type="dxa"/>
            <w:vAlign w:val="center"/>
          </w:tcPr>
          <w:p w:rsidR="009F1B5F" w:rsidRPr="0033516E" w:rsidRDefault="009F1B5F" w:rsidP="003351FB">
            <w:pPr>
              <w:tabs>
                <w:tab w:val="center" w:pos="4536"/>
                <w:tab w:val="right" w:pos="9072"/>
              </w:tabs>
              <w:spacing w:after="0" w:line="240" w:lineRule="auto"/>
              <w:jc w:val="right"/>
              <w:rPr>
                <w:rFonts w:ascii="Trebuchet MS" w:eastAsia="Times New Roman" w:hAnsi="Trebuchet MS" w:cs="Times New Roman"/>
                <w:b/>
                <w:sz w:val="24"/>
                <w:szCs w:val="24"/>
                <w:lang w:eastAsia="fr-FR"/>
              </w:rPr>
            </w:pPr>
          </w:p>
        </w:tc>
        <w:tc>
          <w:tcPr>
            <w:tcW w:w="2317" w:type="dxa"/>
            <w:vAlign w:val="center"/>
          </w:tcPr>
          <w:p w:rsidR="009F1B5F" w:rsidRPr="0033516E" w:rsidRDefault="009F1B5F" w:rsidP="003351FB">
            <w:pPr>
              <w:tabs>
                <w:tab w:val="center" w:pos="4536"/>
                <w:tab w:val="right" w:pos="9072"/>
              </w:tabs>
              <w:spacing w:after="0" w:line="240" w:lineRule="auto"/>
              <w:jc w:val="right"/>
              <w:rPr>
                <w:rFonts w:ascii="Trebuchet MS" w:eastAsia="Times New Roman" w:hAnsi="Trebuchet MS" w:cs="Times New Roman"/>
                <w:b/>
                <w:sz w:val="24"/>
                <w:szCs w:val="24"/>
                <w:lang w:eastAsia="fr-FR"/>
              </w:rPr>
            </w:pPr>
          </w:p>
        </w:tc>
        <w:tc>
          <w:tcPr>
            <w:tcW w:w="1592" w:type="dxa"/>
            <w:vAlign w:val="center"/>
          </w:tcPr>
          <w:p w:rsidR="009F1B5F" w:rsidRPr="0033516E" w:rsidRDefault="009F1B5F" w:rsidP="003351FB">
            <w:pPr>
              <w:tabs>
                <w:tab w:val="center" w:pos="4536"/>
                <w:tab w:val="right" w:pos="9072"/>
              </w:tabs>
              <w:spacing w:after="0" w:line="240" w:lineRule="auto"/>
              <w:jc w:val="right"/>
              <w:rPr>
                <w:rFonts w:ascii="Trebuchet MS" w:eastAsia="Times New Roman" w:hAnsi="Trebuchet MS" w:cs="Times New Roman"/>
                <w:b/>
                <w:sz w:val="24"/>
                <w:szCs w:val="24"/>
                <w:lang w:eastAsia="fr-FR"/>
              </w:rPr>
            </w:pPr>
          </w:p>
        </w:tc>
        <w:tc>
          <w:tcPr>
            <w:tcW w:w="1452" w:type="dxa"/>
            <w:vAlign w:val="center"/>
          </w:tcPr>
          <w:p w:rsidR="009F1B5F" w:rsidRPr="0033516E" w:rsidRDefault="009F1B5F" w:rsidP="003351FB">
            <w:pPr>
              <w:tabs>
                <w:tab w:val="center" w:pos="4536"/>
                <w:tab w:val="right" w:pos="9072"/>
              </w:tabs>
              <w:spacing w:after="0" w:line="240" w:lineRule="auto"/>
              <w:jc w:val="right"/>
              <w:rPr>
                <w:rFonts w:ascii="Trebuchet MS" w:eastAsia="Times New Roman" w:hAnsi="Trebuchet MS" w:cs="Times New Roman"/>
                <w:b/>
                <w:sz w:val="24"/>
                <w:szCs w:val="24"/>
                <w:lang w:eastAsia="fr-FR"/>
              </w:rPr>
            </w:pPr>
          </w:p>
        </w:tc>
      </w:tr>
      <w:tr w:rsidR="009F1B5F" w:rsidRPr="0033516E" w:rsidTr="00E00893">
        <w:trPr>
          <w:trHeight w:val="380"/>
        </w:trPr>
        <w:tc>
          <w:tcPr>
            <w:tcW w:w="13869" w:type="dxa"/>
            <w:gridSpan w:val="6"/>
            <w:vAlign w:val="center"/>
          </w:tcPr>
          <w:p w:rsidR="009F1B5F" w:rsidRPr="0033516E" w:rsidRDefault="009F1B5F" w:rsidP="003351FB">
            <w:pPr>
              <w:numPr>
                <w:ilvl w:val="0"/>
                <w:numId w:val="2"/>
              </w:numPr>
              <w:spacing w:after="0" w:line="240" w:lineRule="auto"/>
              <w:contextualSpacing/>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Recettes propres</w:t>
            </w:r>
          </w:p>
        </w:tc>
      </w:tr>
      <w:tr w:rsidR="00307DFD" w:rsidRPr="0033516E" w:rsidTr="00E00893">
        <w:trPr>
          <w:trHeight w:val="380"/>
        </w:trPr>
        <w:tc>
          <w:tcPr>
            <w:tcW w:w="4744" w:type="dxa"/>
            <w:vAlign w:val="center"/>
          </w:tcPr>
          <w:p w:rsidR="00307DFD" w:rsidRPr="0033516E" w:rsidRDefault="00307DFD" w:rsidP="003351FB">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Vte DAO</w:t>
            </w:r>
          </w:p>
        </w:tc>
        <w:tc>
          <w:tcPr>
            <w:tcW w:w="1882" w:type="dxa"/>
            <w:vAlign w:val="center"/>
          </w:tcPr>
          <w:p w:rsidR="00307DFD" w:rsidRPr="0033516E" w:rsidRDefault="00307DFD" w:rsidP="003351FB">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5 000 000</w:t>
            </w:r>
          </w:p>
        </w:tc>
        <w:tc>
          <w:tcPr>
            <w:tcW w:w="1882" w:type="dxa"/>
            <w:vAlign w:val="center"/>
          </w:tcPr>
          <w:p w:rsidR="00307DFD" w:rsidRPr="00FA4558" w:rsidRDefault="00307DFD" w:rsidP="003351FB">
            <w:pPr>
              <w:tabs>
                <w:tab w:val="center" w:pos="4536"/>
                <w:tab w:val="right" w:pos="9072"/>
              </w:tabs>
              <w:spacing w:after="0" w:line="240" w:lineRule="auto"/>
              <w:jc w:val="right"/>
              <w:rPr>
                <w:rFonts w:ascii="Trebuchet MS" w:eastAsia="Times New Roman" w:hAnsi="Trebuchet MS" w:cs="Times New Roman"/>
                <w:color w:val="FF0000"/>
                <w:sz w:val="24"/>
                <w:szCs w:val="24"/>
                <w:lang w:eastAsia="fr-FR"/>
              </w:rPr>
            </w:pPr>
            <w:r>
              <w:rPr>
                <w:rFonts w:ascii="Trebuchet MS" w:eastAsia="Times New Roman" w:hAnsi="Trebuchet MS" w:cs="Times New Roman"/>
                <w:color w:val="FF0000"/>
                <w:sz w:val="24"/>
                <w:szCs w:val="24"/>
                <w:lang w:eastAsia="fr-FR"/>
              </w:rPr>
              <w:t>0</w:t>
            </w:r>
          </w:p>
        </w:tc>
        <w:tc>
          <w:tcPr>
            <w:tcW w:w="2317" w:type="dxa"/>
            <w:vAlign w:val="center"/>
          </w:tcPr>
          <w:p w:rsidR="00307DFD" w:rsidRPr="0033516E" w:rsidRDefault="00307DFD" w:rsidP="003351FB">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0</w:t>
            </w:r>
          </w:p>
        </w:tc>
        <w:tc>
          <w:tcPr>
            <w:tcW w:w="1592" w:type="dxa"/>
            <w:vAlign w:val="center"/>
          </w:tcPr>
          <w:p w:rsidR="00307DFD" w:rsidRPr="00E00893" w:rsidRDefault="00307DFD" w:rsidP="003351FB">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0</w:t>
            </w:r>
          </w:p>
        </w:tc>
        <w:tc>
          <w:tcPr>
            <w:tcW w:w="1452" w:type="dxa"/>
            <w:vAlign w:val="center"/>
          </w:tcPr>
          <w:p w:rsidR="00307DFD" w:rsidRPr="00E00893" w:rsidRDefault="00307DFD" w:rsidP="00926F6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0</w:t>
            </w:r>
          </w:p>
        </w:tc>
      </w:tr>
      <w:tr w:rsidR="00307DFD" w:rsidRPr="0033516E" w:rsidTr="00E00893">
        <w:trPr>
          <w:trHeight w:val="380"/>
        </w:trPr>
        <w:tc>
          <w:tcPr>
            <w:tcW w:w="4744" w:type="dxa"/>
            <w:vAlign w:val="center"/>
          </w:tcPr>
          <w:p w:rsidR="00307DFD" w:rsidRPr="0033516E" w:rsidRDefault="00307DFD" w:rsidP="009B19CF">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Quote part des recettes d’entrée aux stades</w:t>
            </w:r>
          </w:p>
        </w:tc>
        <w:tc>
          <w:tcPr>
            <w:tcW w:w="1882" w:type="dxa"/>
            <w:vAlign w:val="center"/>
          </w:tcPr>
          <w:p w:rsidR="00307DFD" w:rsidRPr="0033516E" w:rsidRDefault="00307DFD"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20 000 000</w:t>
            </w:r>
          </w:p>
        </w:tc>
        <w:tc>
          <w:tcPr>
            <w:tcW w:w="1882" w:type="dxa"/>
            <w:vAlign w:val="center"/>
          </w:tcPr>
          <w:p w:rsidR="00307DFD" w:rsidRPr="0033516E" w:rsidRDefault="00307DFD"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 xml:space="preserve">6 860 080 </w:t>
            </w:r>
          </w:p>
        </w:tc>
        <w:tc>
          <w:tcPr>
            <w:tcW w:w="2317" w:type="dxa"/>
            <w:vAlign w:val="center"/>
          </w:tcPr>
          <w:p w:rsidR="00307DFD" w:rsidRPr="0033516E" w:rsidRDefault="00307DFD"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 xml:space="preserve">6 860 080 </w:t>
            </w:r>
          </w:p>
        </w:tc>
        <w:tc>
          <w:tcPr>
            <w:tcW w:w="1592" w:type="dxa"/>
            <w:vAlign w:val="center"/>
          </w:tcPr>
          <w:p w:rsidR="00307DFD" w:rsidRPr="00E00893" w:rsidRDefault="00307DFD" w:rsidP="00307DFD">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34 ,30</w:t>
            </w:r>
          </w:p>
        </w:tc>
        <w:tc>
          <w:tcPr>
            <w:tcW w:w="1452" w:type="dxa"/>
            <w:vAlign w:val="center"/>
          </w:tcPr>
          <w:p w:rsidR="00307DFD" w:rsidRPr="00E00893" w:rsidRDefault="00307DFD" w:rsidP="00926F6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34 ,30</w:t>
            </w:r>
          </w:p>
        </w:tc>
      </w:tr>
      <w:tr w:rsidR="00307DFD" w:rsidRPr="0033516E" w:rsidTr="00E00893">
        <w:trPr>
          <w:trHeight w:val="380"/>
        </w:trPr>
        <w:tc>
          <w:tcPr>
            <w:tcW w:w="4744" w:type="dxa"/>
            <w:vAlign w:val="center"/>
          </w:tcPr>
          <w:p w:rsidR="00307DFD" w:rsidRPr="0033516E" w:rsidRDefault="00307DFD" w:rsidP="009B19CF">
            <w:pPr>
              <w:numPr>
                <w:ilvl w:val="0"/>
                <w:numId w:val="2"/>
              </w:numPr>
              <w:spacing w:after="0" w:line="240" w:lineRule="auto"/>
              <w:contextualSpacing/>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Reversements sponsors et Reliquats</w:t>
            </w:r>
          </w:p>
        </w:tc>
        <w:tc>
          <w:tcPr>
            <w:tcW w:w="1882" w:type="dxa"/>
            <w:vAlign w:val="center"/>
          </w:tcPr>
          <w:p w:rsidR="00307DFD" w:rsidRPr="0033516E" w:rsidRDefault="00307DFD"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95</w:t>
            </w:r>
            <w:r w:rsidRPr="0033516E">
              <w:rPr>
                <w:rFonts w:ascii="Trebuchet MS" w:eastAsia="Times New Roman" w:hAnsi="Trebuchet MS" w:cs="Times New Roman"/>
                <w:sz w:val="24"/>
                <w:szCs w:val="24"/>
                <w:lang w:eastAsia="fr-FR"/>
              </w:rPr>
              <w:t> 000 000</w:t>
            </w:r>
          </w:p>
        </w:tc>
        <w:tc>
          <w:tcPr>
            <w:tcW w:w="1882" w:type="dxa"/>
            <w:vAlign w:val="center"/>
          </w:tcPr>
          <w:p w:rsidR="00307DFD" w:rsidRPr="0033516E" w:rsidRDefault="00307DFD"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25 788 700</w:t>
            </w:r>
          </w:p>
        </w:tc>
        <w:tc>
          <w:tcPr>
            <w:tcW w:w="2317" w:type="dxa"/>
            <w:vAlign w:val="center"/>
          </w:tcPr>
          <w:p w:rsidR="00307DFD" w:rsidRPr="0033516E" w:rsidRDefault="00307DFD"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25 788 700</w:t>
            </w:r>
          </w:p>
        </w:tc>
        <w:tc>
          <w:tcPr>
            <w:tcW w:w="1592" w:type="dxa"/>
            <w:vAlign w:val="center"/>
          </w:tcPr>
          <w:p w:rsidR="00307DFD" w:rsidRPr="00E00893" w:rsidRDefault="00307DFD" w:rsidP="00307DFD">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27,14</w:t>
            </w:r>
          </w:p>
        </w:tc>
        <w:tc>
          <w:tcPr>
            <w:tcW w:w="1452" w:type="dxa"/>
            <w:vAlign w:val="center"/>
          </w:tcPr>
          <w:p w:rsidR="00307DFD" w:rsidRPr="00E00893" w:rsidRDefault="00307DFD" w:rsidP="00926F6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27,14</w:t>
            </w:r>
          </w:p>
        </w:tc>
      </w:tr>
      <w:tr w:rsidR="00307DFD" w:rsidRPr="0033516E" w:rsidTr="00E00893">
        <w:trPr>
          <w:trHeight w:val="380"/>
        </w:trPr>
        <w:tc>
          <w:tcPr>
            <w:tcW w:w="4744" w:type="dxa"/>
            <w:vAlign w:val="center"/>
          </w:tcPr>
          <w:p w:rsidR="00307DFD" w:rsidRPr="0033516E" w:rsidRDefault="00307DFD" w:rsidP="009B19CF">
            <w:pPr>
              <w:numPr>
                <w:ilvl w:val="0"/>
                <w:numId w:val="2"/>
              </w:numPr>
              <w:spacing w:after="0" w:line="240" w:lineRule="auto"/>
              <w:contextualSpacing/>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lastRenderedPageBreak/>
              <w:t>Subventions versés par les tiers (recettes des sponsors)</w:t>
            </w:r>
          </w:p>
        </w:tc>
        <w:tc>
          <w:tcPr>
            <w:tcW w:w="1882" w:type="dxa"/>
            <w:vAlign w:val="center"/>
          </w:tcPr>
          <w:p w:rsidR="00307DFD" w:rsidRPr="0033516E" w:rsidRDefault="00307DFD"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800 000 000</w:t>
            </w:r>
          </w:p>
        </w:tc>
        <w:tc>
          <w:tcPr>
            <w:tcW w:w="1882" w:type="dxa"/>
            <w:vAlign w:val="center"/>
          </w:tcPr>
          <w:p w:rsidR="00307DFD" w:rsidRPr="0033516E" w:rsidRDefault="00307DFD"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3 500 000</w:t>
            </w:r>
          </w:p>
        </w:tc>
        <w:tc>
          <w:tcPr>
            <w:tcW w:w="2317" w:type="dxa"/>
            <w:vAlign w:val="center"/>
          </w:tcPr>
          <w:p w:rsidR="00307DFD" w:rsidRPr="0033516E" w:rsidRDefault="00307DFD"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3 500 000</w:t>
            </w:r>
          </w:p>
        </w:tc>
        <w:tc>
          <w:tcPr>
            <w:tcW w:w="1592" w:type="dxa"/>
            <w:vAlign w:val="center"/>
          </w:tcPr>
          <w:p w:rsidR="00307DFD" w:rsidRPr="00E00893" w:rsidRDefault="00307DFD"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0,44</w:t>
            </w:r>
          </w:p>
        </w:tc>
        <w:tc>
          <w:tcPr>
            <w:tcW w:w="1452" w:type="dxa"/>
            <w:vAlign w:val="center"/>
          </w:tcPr>
          <w:p w:rsidR="00307DFD" w:rsidRPr="00E00893" w:rsidRDefault="00307DFD" w:rsidP="00926F6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0,44</w:t>
            </w:r>
          </w:p>
        </w:tc>
      </w:tr>
      <w:tr w:rsidR="00307DFD" w:rsidRPr="0033516E" w:rsidTr="00E00893">
        <w:trPr>
          <w:trHeight w:val="380"/>
        </w:trPr>
        <w:tc>
          <w:tcPr>
            <w:tcW w:w="4744" w:type="dxa"/>
            <w:vAlign w:val="center"/>
          </w:tcPr>
          <w:p w:rsidR="00307DFD" w:rsidRPr="0033516E" w:rsidRDefault="00307DFD" w:rsidP="009B19CF">
            <w:pPr>
              <w:numPr>
                <w:ilvl w:val="0"/>
                <w:numId w:val="2"/>
              </w:numPr>
              <w:spacing w:after="0" w:line="240" w:lineRule="auto"/>
              <w:contextualSpacing/>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Pénalités de retard</w:t>
            </w:r>
          </w:p>
        </w:tc>
        <w:tc>
          <w:tcPr>
            <w:tcW w:w="1882" w:type="dxa"/>
            <w:vAlign w:val="center"/>
          </w:tcPr>
          <w:p w:rsidR="00307DFD" w:rsidRPr="0033516E" w:rsidRDefault="00307DFD"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0</w:t>
            </w:r>
          </w:p>
        </w:tc>
        <w:tc>
          <w:tcPr>
            <w:tcW w:w="1882" w:type="dxa"/>
            <w:vAlign w:val="center"/>
          </w:tcPr>
          <w:p w:rsidR="00307DFD" w:rsidRPr="0033516E" w:rsidRDefault="00307DFD"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3 000 000</w:t>
            </w:r>
          </w:p>
        </w:tc>
        <w:tc>
          <w:tcPr>
            <w:tcW w:w="2317" w:type="dxa"/>
            <w:vAlign w:val="center"/>
          </w:tcPr>
          <w:p w:rsidR="00307DFD" w:rsidRPr="0033516E" w:rsidRDefault="00307DFD"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3 000 000</w:t>
            </w:r>
          </w:p>
        </w:tc>
        <w:tc>
          <w:tcPr>
            <w:tcW w:w="1592" w:type="dxa"/>
            <w:vAlign w:val="center"/>
          </w:tcPr>
          <w:p w:rsidR="00307DFD" w:rsidRPr="00E00893" w:rsidRDefault="00307DFD"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0</w:t>
            </w:r>
          </w:p>
        </w:tc>
        <w:tc>
          <w:tcPr>
            <w:tcW w:w="1452" w:type="dxa"/>
            <w:vAlign w:val="center"/>
          </w:tcPr>
          <w:p w:rsidR="00307DFD" w:rsidRPr="00E00893" w:rsidRDefault="00307DFD" w:rsidP="00926F6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0</w:t>
            </w:r>
          </w:p>
        </w:tc>
      </w:tr>
      <w:tr w:rsidR="00307DFD" w:rsidRPr="0033516E" w:rsidTr="00E00893">
        <w:trPr>
          <w:trHeight w:val="380"/>
        </w:trPr>
        <w:tc>
          <w:tcPr>
            <w:tcW w:w="4744" w:type="dxa"/>
            <w:vAlign w:val="center"/>
          </w:tcPr>
          <w:p w:rsidR="00307DFD" w:rsidRPr="0033516E" w:rsidRDefault="00307DFD" w:rsidP="009B19CF">
            <w:pPr>
              <w:spacing w:after="0" w:line="240" w:lineRule="auto"/>
              <w:contextualSpacing/>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Totaux recettes propres</w:t>
            </w:r>
          </w:p>
        </w:tc>
        <w:tc>
          <w:tcPr>
            <w:tcW w:w="1882" w:type="dxa"/>
            <w:vAlign w:val="center"/>
          </w:tcPr>
          <w:p w:rsidR="00307DFD" w:rsidRPr="0033516E" w:rsidRDefault="00307DFD" w:rsidP="009B19CF">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920 0</w:t>
            </w:r>
            <w:r w:rsidRPr="0033516E">
              <w:rPr>
                <w:rFonts w:ascii="Trebuchet MS" w:eastAsia="Times New Roman" w:hAnsi="Trebuchet MS" w:cs="Times New Roman"/>
                <w:b/>
                <w:sz w:val="24"/>
                <w:szCs w:val="24"/>
                <w:lang w:eastAsia="fr-FR"/>
              </w:rPr>
              <w:t>00 000</w:t>
            </w:r>
          </w:p>
        </w:tc>
        <w:tc>
          <w:tcPr>
            <w:tcW w:w="1882" w:type="dxa"/>
            <w:vAlign w:val="center"/>
          </w:tcPr>
          <w:p w:rsidR="00307DFD" w:rsidRPr="0033516E" w:rsidRDefault="00307DFD" w:rsidP="009B19CF">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39 148 780</w:t>
            </w:r>
          </w:p>
        </w:tc>
        <w:tc>
          <w:tcPr>
            <w:tcW w:w="2317" w:type="dxa"/>
            <w:vAlign w:val="center"/>
          </w:tcPr>
          <w:p w:rsidR="00307DFD" w:rsidRPr="0033516E" w:rsidRDefault="00307DFD" w:rsidP="009B19CF">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39 148 780</w:t>
            </w:r>
          </w:p>
        </w:tc>
        <w:tc>
          <w:tcPr>
            <w:tcW w:w="1592" w:type="dxa"/>
            <w:vAlign w:val="center"/>
          </w:tcPr>
          <w:p w:rsidR="00307DFD" w:rsidRPr="00E00893" w:rsidRDefault="00307DFD" w:rsidP="00307DFD">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E00893">
              <w:rPr>
                <w:rFonts w:ascii="Trebuchet MS" w:eastAsia="Times New Roman" w:hAnsi="Trebuchet MS" w:cs="Times New Roman"/>
                <w:b/>
                <w:sz w:val="24"/>
                <w:szCs w:val="24"/>
                <w:lang w:eastAsia="fr-FR"/>
              </w:rPr>
              <w:t>4,25</w:t>
            </w:r>
          </w:p>
        </w:tc>
        <w:tc>
          <w:tcPr>
            <w:tcW w:w="1452" w:type="dxa"/>
            <w:vAlign w:val="center"/>
          </w:tcPr>
          <w:p w:rsidR="00307DFD" w:rsidRPr="00E00893" w:rsidRDefault="00307DFD" w:rsidP="00926F6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E00893">
              <w:rPr>
                <w:rFonts w:ascii="Trebuchet MS" w:eastAsia="Times New Roman" w:hAnsi="Trebuchet MS" w:cs="Times New Roman"/>
                <w:b/>
                <w:sz w:val="24"/>
                <w:szCs w:val="24"/>
                <w:lang w:eastAsia="fr-FR"/>
              </w:rPr>
              <w:t>4,25</w:t>
            </w:r>
          </w:p>
        </w:tc>
      </w:tr>
      <w:tr w:rsidR="009B19CF" w:rsidRPr="0033516E" w:rsidTr="00E00893">
        <w:trPr>
          <w:trHeight w:val="455"/>
        </w:trPr>
        <w:tc>
          <w:tcPr>
            <w:tcW w:w="13869" w:type="dxa"/>
            <w:gridSpan w:val="6"/>
            <w:vAlign w:val="center"/>
          </w:tcPr>
          <w:p w:rsidR="009B19CF" w:rsidRPr="0033516E" w:rsidRDefault="009B19CF" w:rsidP="009B19CF">
            <w:pPr>
              <w:pStyle w:val="Paragraphedeliste"/>
              <w:numPr>
                <w:ilvl w:val="0"/>
                <w:numId w:val="2"/>
              </w:numPr>
              <w:tabs>
                <w:tab w:val="center" w:pos="4536"/>
                <w:tab w:val="right" w:pos="9072"/>
              </w:tabs>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b/>
                <w:sz w:val="24"/>
                <w:szCs w:val="24"/>
                <w:lang w:eastAsia="fr-FR"/>
              </w:rPr>
              <w:t>Subventions de l’Etat</w:t>
            </w:r>
          </w:p>
        </w:tc>
      </w:tr>
      <w:tr w:rsidR="009B19CF" w:rsidRPr="0033516E" w:rsidTr="00E00893">
        <w:trPr>
          <w:trHeight w:val="455"/>
        </w:trPr>
        <w:tc>
          <w:tcPr>
            <w:tcW w:w="4744" w:type="dxa"/>
            <w:vAlign w:val="center"/>
          </w:tcPr>
          <w:p w:rsidR="009B19CF" w:rsidRPr="0033516E" w:rsidRDefault="009B19CF" w:rsidP="009B19CF">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Personnel</w:t>
            </w:r>
          </w:p>
        </w:tc>
        <w:tc>
          <w:tcPr>
            <w:tcW w:w="1882" w:type="dxa"/>
            <w:vAlign w:val="center"/>
          </w:tcPr>
          <w:p w:rsidR="009B19CF" w:rsidRPr="0033516E" w:rsidRDefault="00C311D3"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6</w:t>
            </w:r>
            <w:r w:rsidR="009B19CF" w:rsidRPr="0033516E">
              <w:rPr>
                <w:rFonts w:ascii="Trebuchet MS" w:eastAsia="Times New Roman" w:hAnsi="Trebuchet MS" w:cs="Times New Roman"/>
                <w:sz w:val="24"/>
                <w:szCs w:val="24"/>
                <w:lang w:eastAsia="fr-FR"/>
              </w:rPr>
              <w:t>0 000 000</w:t>
            </w:r>
          </w:p>
        </w:tc>
        <w:tc>
          <w:tcPr>
            <w:tcW w:w="1882" w:type="dxa"/>
            <w:vAlign w:val="center"/>
          </w:tcPr>
          <w:p w:rsidR="009B19CF" w:rsidRPr="0033516E" w:rsidRDefault="009B19CF"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13 000 000</w:t>
            </w:r>
          </w:p>
        </w:tc>
        <w:tc>
          <w:tcPr>
            <w:tcW w:w="2317" w:type="dxa"/>
            <w:vAlign w:val="center"/>
          </w:tcPr>
          <w:p w:rsidR="009B19CF" w:rsidRPr="0033516E" w:rsidRDefault="009B19CF"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13 000 000</w:t>
            </w:r>
          </w:p>
        </w:tc>
        <w:tc>
          <w:tcPr>
            <w:tcW w:w="1592" w:type="dxa"/>
            <w:vAlign w:val="center"/>
          </w:tcPr>
          <w:p w:rsidR="009B19CF" w:rsidRPr="00E00893" w:rsidRDefault="009B19CF"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0</w:t>
            </w:r>
          </w:p>
        </w:tc>
        <w:tc>
          <w:tcPr>
            <w:tcW w:w="1452" w:type="dxa"/>
            <w:vAlign w:val="center"/>
          </w:tcPr>
          <w:p w:rsidR="009B19CF" w:rsidRPr="00E00893" w:rsidRDefault="009B19CF"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0</w:t>
            </w:r>
          </w:p>
        </w:tc>
      </w:tr>
      <w:tr w:rsidR="009B19CF" w:rsidRPr="0033516E" w:rsidTr="00E00893">
        <w:trPr>
          <w:trHeight w:val="455"/>
        </w:trPr>
        <w:tc>
          <w:tcPr>
            <w:tcW w:w="4744" w:type="dxa"/>
            <w:vAlign w:val="center"/>
          </w:tcPr>
          <w:p w:rsidR="009B19CF" w:rsidRPr="0033516E" w:rsidRDefault="009B19CF" w:rsidP="009B19CF">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Matériel</w:t>
            </w:r>
          </w:p>
        </w:tc>
        <w:tc>
          <w:tcPr>
            <w:tcW w:w="1882" w:type="dxa"/>
            <w:vAlign w:val="center"/>
          </w:tcPr>
          <w:p w:rsidR="009B19CF" w:rsidRPr="0033516E" w:rsidRDefault="009B19CF"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c>
          <w:tcPr>
            <w:tcW w:w="1882" w:type="dxa"/>
            <w:vAlign w:val="center"/>
          </w:tcPr>
          <w:p w:rsidR="009B19CF" w:rsidRPr="0033516E" w:rsidRDefault="009B19CF"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c>
          <w:tcPr>
            <w:tcW w:w="2317" w:type="dxa"/>
            <w:vAlign w:val="center"/>
          </w:tcPr>
          <w:p w:rsidR="009B19CF" w:rsidRPr="0033516E" w:rsidRDefault="009B19CF"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0</w:t>
            </w:r>
          </w:p>
        </w:tc>
        <w:tc>
          <w:tcPr>
            <w:tcW w:w="1592" w:type="dxa"/>
            <w:vAlign w:val="center"/>
          </w:tcPr>
          <w:p w:rsidR="009B19CF" w:rsidRPr="00E00893" w:rsidRDefault="009B19CF"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0</w:t>
            </w:r>
          </w:p>
        </w:tc>
        <w:tc>
          <w:tcPr>
            <w:tcW w:w="1452" w:type="dxa"/>
            <w:vAlign w:val="center"/>
          </w:tcPr>
          <w:p w:rsidR="009B19CF" w:rsidRPr="00E00893" w:rsidRDefault="009B19CF" w:rsidP="009B19CF">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0</w:t>
            </w:r>
          </w:p>
        </w:tc>
      </w:tr>
      <w:tr w:rsidR="009B19CF" w:rsidRPr="0033516E" w:rsidTr="00E00893">
        <w:trPr>
          <w:trHeight w:val="455"/>
        </w:trPr>
        <w:tc>
          <w:tcPr>
            <w:tcW w:w="4744" w:type="dxa"/>
            <w:vAlign w:val="center"/>
          </w:tcPr>
          <w:p w:rsidR="009B19CF" w:rsidRPr="0033516E" w:rsidRDefault="009B19CF" w:rsidP="009B19CF">
            <w:pPr>
              <w:spacing w:after="0" w:line="240" w:lineRule="auto"/>
              <w:contextualSpacing/>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Totaux subventions de l’Etat</w:t>
            </w:r>
          </w:p>
        </w:tc>
        <w:tc>
          <w:tcPr>
            <w:tcW w:w="1882" w:type="dxa"/>
            <w:vAlign w:val="center"/>
          </w:tcPr>
          <w:p w:rsidR="009B19CF" w:rsidRPr="0033516E" w:rsidRDefault="00C311D3" w:rsidP="009B19CF">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6</w:t>
            </w:r>
            <w:r w:rsidR="009B19CF" w:rsidRPr="0033516E">
              <w:rPr>
                <w:rFonts w:ascii="Trebuchet MS" w:eastAsia="Times New Roman" w:hAnsi="Trebuchet MS" w:cs="Times New Roman"/>
                <w:b/>
                <w:sz w:val="24"/>
                <w:szCs w:val="24"/>
                <w:lang w:eastAsia="fr-FR"/>
              </w:rPr>
              <w:t>0 000 000</w:t>
            </w:r>
          </w:p>
        </w:tc>
        <w:tc>
          <w:tcPr>
            <w:tcW w:w="1882" w:type="dxa"/>
            <w:vAlign w:val="center"/>
          </w:tcPr>
          <w:p w:rsidR="009B19CF" w:rsidRPr="0033516E" w:rsidRDefault="009B19CF" w:rsidP="009B19CF">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sz w:val="24"/>
                <w:szCs w:val="24"/>
                <w:lang w:eastAsia="fr-FR"/>
              </w:rPr>
              <w:t>13 000 000</w:t>
            </w:r>
          </w:p>
        </w:tc>
        <w:tc>
          <w:tcPr>
            <w:tcW w:w="2317" w:type="dxa"/>
            <w:vAlign w:val="center"/>
          </w:tcPr>
          <w:p w:rsidR="009B19CF" w:rsidRPr="0033516E" w:rsidRDefault="009B19CF" w:rsidP="009B19CF">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sz w:val="24"/>
                <w:szCs w:val="24"/>
                <w:lang w:eastAsia="fr-FR"/>
              </w:rPr>
              <w:t>13 000 000</w:t>
            </w:r>
          </w:p>
        </w:tc>
        <w:tc>
          <w:tcPr>
            <w:tcW w:w="1592" w:type="dxa"/>
            <w:vAlign w:val="center"/>
          </w:tcPr>
          <w:p w:rsidR="009B19CF" w:rsidRPr="00E00893" w:rsidRDefault="00E00893" w:rsidP="009B19C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E00893">
              <w:rPr>
                <w:rFonts w:ascii="Trebuchet MS" w:eastAsia="Times New Roman" w:hAnsi="Trebuchet MS" w:cs="Times New Roman"/>
                <w:b/>
                <w:sz w:val="24"/>
                <w:szCs w:val="24"/>
                <w:lang w:eastAsia="fr-FR"/>
              </w:rPr>
              <w:t>21,66</w:t>
            </w:r>
          </w:p>
        </w:tc>
        <w:tc>
          <w:tcPr>
            <w:tcW w:w="1452" w:type="dxa"/>
            <w:vAlign w:val="center"/>
          </w:tcPr>
          <w:p w:rsidR="009B19CF" w:rsidRPr="00E00893" w:rsidRDefault="00E00893" w:rsidP="009B19CF">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E00893">
              <w:rPr>
                <w:rFonts w:ascii="Trebuchet MS" w:eastAsia="Times New Roman" w:hAnsi="Trebuchet MS" w:cs="Times New Roman"/>
                <w:b/>
                <w:sz w:val="24"/>
                <w:szCs w:val="24"/>
                <w:lang w:eastAsia="fr-FR"/>
              </w:rPr>
              <w:t>21,66</w:t>
            </w:r>
          </w:p>
        </w:tc>
      </w:tr>
      <w:tr w:rsidR="009B19CF" w:rsidRPr="0033516E" w:rsidTr="00E00893">
        <w:trPr>
          <w:trHeight w:val="455"/>
        </w:trPr>
        <w:tc>
          <w:tcPr>
            <w:tcW w:w="13869" w:type="dxa"/>
            <w:gridSpan w:val="6"/>
            <w:vAlign w:val="center"/>
          </w:tcPr>
          <w:p w:rsidR="009B19CF" w:rsidRPr="0033516E" w:rsidRDefault="009B19CF" w:rsidP="009B19CF">
            <w:pPr>
              <w:pStyle w:val="Paragraphedeliste"/>
              <w:numPr>
                <w:ilvl w:val="0"/>
                <w:numId w:val="2"/>
              </w:numPr>
              <w:tabs>
                <w:tab w:val="center" w:pos="4536"/>
                <w:tab w:val="right" w:pos="9072"/>
              </w:tabs>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b/>
                <w:sz w:val="24"/>
                <w:szCs w:val="24"/>
                <w:lang w:eastAsia="fr-FR"/>
              </w:rPr>
              <w:t>Autres Subventions</w:t>
            </w:r>
          </w:p>
        </w:tc>
      </w:tr>
      <w:tr w:rsidR="00E00893" w:rsidRPr="0033516E" w:rsidTr="00E00893">
        <w:trPr>
          <w:trHeight w:val="455"/>
        </w:trPr>
        <w:tc>
          <w:tcPr>
            <w:tcW w:w="4744" w:type="dxa"/>
            <w:vAlign w:val="center"/>
          </w:tcPr>
          <w:p w:rsidR="00E00893" w:rsidRPr="0033516E" w:rsidRDefault="00E00893" w:rsidP="006F5FC3">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Quote part</w:t>
            </w:r>
            <w:r>
              <w:rPr>
                <w:rFonts w:ascii="Trebuchet MS" w:eastAsia="Times New Roman" w:hAnsi="Trebuchet MS" w:cs="Times New Roman"/>
                <w:sz w:val="24"/>
                <w:szCs w:val="24"/>
                <w:lang w:eastAsia="fr-FR"/>
              </w:rPr>
              <w:t xml:space="preserve"> des recettes de la taxe sur la</w:t>
            </w:r>
            <w:r w:rsidRPr="0033516E">
              <w:rPr>
                <w:rFonts w:ascii="Trebuchet MS" w:eastAsia="Times New Roman" w:hAnsi="Trebuchet MS" w:cs="Times New Roman"/>
                <w:sz w:val="24"/>
                <w:szCs w:val="24"/>
                <w:lang w:eastAsia="fr-FR"/>
              </w:rPr>
              <w:t xml:space="preserve"> téléphonie mobile</w:t>
            </w:r>
          </w:p>
        </w:tc>
        <w:tc>
          <w:tcPr>
            <w:tcW w:w="1882" w:type="dxa"/>
            <w:vAlign w:val="center"/>
          </w:tcPr>
          <w:p w:rsidR="00E00893" w:rsidRPr="0033516E" w:rsidRDefault="00E00893" w:rsidP="006F5FC3">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2 217 696 275</w:t>
            </w:r>
          </w:p>
        </w:tc>
        <w:tc>
          <w:tcPr>
            <w:tcW w:w="1882" w:type="dxa"/>
            <w:vAlign w:val="center"/>
          </w:tcPr>
          <w:p w:rsidR="00E00893" w:rsidRPr="0033516E" w:rsidRDefault="00E00893" w:rsidP="006F5FC3">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2 446 455 614</w:t>
            </w:r>
          </w:p>
        </w:tc>
        <w:tc>
          <w:tcPr>
            <w:tcW w:w="2317" w:type="dxa"/>
            <w:vAlign w:val="center"/>
          </w:tcPr>
          <w:p w:rsidR="00E00893" w:rsidRPr="0033516E" w:rsidRDefault="00E00893" w:rsidP="006F5FC3">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2 446 455 614</w:t>
            </w:r>
          </w:p>
        </w:tc>
        <w:tc>
          <w:tcPr>
            <w:tcW w:w="1592" w:type="dxa"/>
            <w:vAlign w:val="center"/>
          </w:tcPr>
          <w:p w:rsidR="00E00893" w:rsidRPr="00E00893" w:rsidRDefault="00E00893" w:rsidP="00E00893">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110,31</w:t>
            </w:r>
          </w:p>
        </w:tc>
        <w:tc>
          <w:tcPr>
            <w:tcW w:w="1452" w:type="dxa"/>
            <w:vAlign w:val="center"/>
          </w:tcPr>
          <w:p w:rsidR="00E00893" w:rsidRPr="00E00893" w:rsidRDefault="00E00893" w:rsidP="00926F6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110,31</w:t>
            </w:r>
          </w:p>
        </w:tc>
      </w:tr>
      <w:tr w:rsidR="00E00893" w:rsidRPr="0033516E" w:rsidTr="00E00893">
        <w:trPr>
          <w:trHeight w:val="455"/>
        </w:trPr>
        <w:tc>
          <w:tcPr>
            <w:tcW w:w="4744" w:type="dxa"/>
            <w:vAlign w:val="center"/>
          </w:tcPr>
          <w:p w:rsidR="00E00893" w:rsidRPr="0033516E" w:rsidRDefault="00E00893" w:rsidP="006F5FC3">
            <w:pPr>
              <w:pStyle w:val="Paragraphedeliste"/>
              <w:numPr>
                <w:ilvl w:val="0"/>
                <w:numId w:val="2"/>
              </w:numPr>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Organismes nationaux et internationaux</w:t>
            </w:r>
          </w:p>
        </w:tc>
        <w:tc>
          <w:tcPr>
            <w:tcW w:w="1882" w:type="dxa"/>
            <w:vAlign w:val="center"/>
          </w:tcPr>
          <w:p w:rsidR="00E00893" w:rsidRPr="0033516E" w:rsidRDefault="00E00893" w:rsidP="006F5FC3">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0</w:t>
            </w:r>
          </w:p>
        </w:tc>
        <w:tc>
          <w:tcPr>
            <w:tcW w:w="1882" w:type="dxa"/>
            <w:vAlign w:val="center"/>
          </w:tcPr>
          <w:p w:rsidR="00E00893" w:rsidRPr="0033516E" w:rsidRDefault="00E00893" w:rsidP="006F5FC3">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0</w:t>
            </w:r>
          </w:p>
        </w:tc>
        <w:tc>
          <w:tcPr>
            <w:tcW w:w="2317" w:type="dxa"/>
            <w:vAlign w:val="center"/>
          </w:tcPr>
          <w:p w:rsidR="00E00893" w:rsidRPr="0033516E" w:rsidRDefault="00E00893" w:rsidP="006F5FC3">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0</w:t>
            </w:r>
          </w:p>
        </w:tc>
        <w:tc>
          <w:tcPr>
            <w:tcW w:w="1592" w:type="dxa"/>
            <w:vAlign w:val="center"/>
          </w:tcPr>
          <w:p w:rsidR="00E00893" w:rsidRPr="00E00893" w:rsidRDefault="00E00893" w:rsidP="006F5FC3">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0</w:t>
            </w:r>
          </w:p>
        </w:tc>
        <w:tc>
          <w:tcPr>
            <w:tcW w:w="1452" w:type="dxa"/>
            <w:vAlign w:val="center"/>
          </w:tcPr>
          <w:p w:rsidR="00E00893" w:rsidRPr="00E00893" w:rsidRDefault="00E00893" w:rsidP="00926F68">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E00893">
              <w:rPr>
                <w:rFonts w:ascii="Trebuchet MS" w:eastAsia="Times New Roman" w:hAnsi="Trebuchet MS" w:cs="Times New Roman"/>
                <w:sz w:val="24"/>
                <w:szCs w:val="24"/>
                <w:lang w:eastAsia="fr-FR"/>
              </w:rPr>
              <w:t>0</w:t>
            </w:r>
          </w:p>
        </w:tc>
      </w:tr>
      <w:tr w:rsidR="00E00893" w:rsidRPr="0033516E" w:rsidTr="00E00893">
        <w:trPr>
          <w:trHeight w:val="455"/>
        </w:trPr>
        <w:tc>
          <w:tcPr>
            <w:tcW w:w="4744" w:type="dxa"/>
            <w:vAlign w:val="center"/>
          </w:tcPr>
          <w:p w:rsidR="00E00893" w:rsidRPr="0033516E" w:rsidRDefault="00E00893" w:rsidP="006F5FC3">
            <w:pPr>
              <w:spacing w:after="0" w:line="240" w:lineRule="auto"/>
              <w:contextualSpacing/>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Totaux autres subventions</w:t>
            </w:r>
          </w:p>
        </w:tc>
        <w:tc>
          <w:tcPr>
            <w:tcW w:w="1882" w:type="dxa"/>
            <w:vAlign w:val="center"/>
          </w:tcPr>
          <w:p w:rsidR="00E00893" w:rsidRPr="0033516E" w:rsidRDefault="00E00893" w:rsidP="006F5FC3">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sz w:val="24"/>
                <w:szCs w:val="24"/>
                <w:lang w:eastAsia="fr-FR"/>
              </w:rPr>
              <w:t>2 217 696 275</w:t>
            </w:r>
          </w:p>
        </w:tc>
        <w:tc>
          <w:tcPr>
            <w:tcW w:w="1882" w:type="dxa"/>
            <w:vAlign w:val="center"/>
          </w:tcPr>
          <w:p w:rsidR="00E00893" w:rsidRPr="0033516E" w:rsidRDefault="00E00893" w:rsidP="006F5FC3">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2 446 455 614</w:t>
            </w:r>
          </w:p>
        </w:tc>
        <w:tc>
          <w:tcPr>
            <w:tcW w:w="2317" w:type="dxa"/>
            <w:vAlign w:val="center"/>
          </w:tcPr>
          <w:p w:rsidR="00E00893" w:rsidRPr="0033516E" w:rsidRDefault="00E00893" w:rsidP="006F5FC3">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2 446 455 614</w:t>
            </w:r>
          </w:p>
        </w:tc>
        <w:tc>
          <w:tcPr>
            <w:tcW w:w="1592" w:type="dxa"/>
            <w:vAlign w:val="center"/>
          </w:tcPr>
          <w:p w:rsidR="00E00893" w:rsidRPr="00E00893" w:rsidRDefault="00E00893" w:rsidP="006F5FC3">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E00893">
              <w:rPr>
                <w:rFonts w:ascii="Trebuchet MS" w:eastAsia="Times New Roman" w:hAnsi="Trebuchet MS" w:cs="Times New Roman"/>
                <w:sz w:val="24"/>
                <w:szCs w:val="24"/>
                <w:lang w:eastAsia="fr-FR"/>
              </w:rPr>
              <w:t>110,31</w:t>
            </w:r>
          </w:p>
        </w:tc>
        <w:tc>
          <w:tcPr>
            <w:tcW w:w="1452" w:type="dxa"/>
            <w:vAlign w:val="center"/>
          </w:tcPr>
          <w:p w:rsidR="00E00893" w:rsidRPr="00E00893" w:rsidRDefault="00E00893" w:rsidP="00926F68">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E00893">
              <w:rPr>
                <w:rFonts w:ascii="Trebuchet MS" w:eastAsia="Times New Roman" w:hAnsi="Trebuchet MS" w:cs="Times New Roman"/>
                <w:sz w:val="24"/>
                <w:szCs w:val="24"/>
                <w:lang w:eastAsia="fr-FR"/>
              </w:rPr>
              <w:t>110,31</w:t>
            </w:r>
          </w:p>
        </w:tc>
      </w:tr>
      <w:tr w:rsidR="006F5FC3" w:rsidRPr="0033516E" w:rsidTr="00E00893">
        <w:trPr>
          <w:trHeight w:val="455"/>
        </w:trPr>
        <w:tc>
          <w:tcPr>
            <w:tcW w:w="4744" w:type="dxa"/>
            <w:vAlign w:val="center"/>
          </w:tcPr>
          <w:p w:rsidR="006F5FC3" w:rsidRPr="0033516E" w:rsidRDefault="006F5FC3" w:rsidP="006F5FC3">
            <w:pPr>
              <w:pStyle w:val="Paragraphedeliste"/>
              <w:numPr>
                <w:ilvl w:val="0"/>
                <w:numId w:val="2"/>
              </w:numPr>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Produits HAO</w:t>
            </w:r>
          </w:p>
        </w:tc>
        <w:tc>
          <w:tcPr>
            <w:tcW w:w="1882" w:type="dxa"/>
            <w:vAlign w:val="center"/>
          </w:tcPr>
          <w:p w:rsidR="006F5FC3" w:rsidRPr="0033516E" w:rsidRDefault="006F5FC3" w:rsidP="006F5FC3">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1882" w:type="dxa"/>
            <w:vAlign w:val="center"/>
          </w:tcPr>
          <w:p w:rsidR="006F5FC3" w:rsidRPr="0033516E" w:rsidRDefault="006F5FC3" w:rsidP="006F5FC3">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2317" w:type="dxa"/>
            <w:vAlign w:val="center"/>
          </w:tcPr>
          <w:p w:rsidR="006F5FC3" w:rsidRPr="0033516E" w:rsidRDefault="006F5FC3" w:rsidP="006F5FC3">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1592" w:type="dxa"/>
            <w:vAlign w:val="center"/>
          </w:tcPr>
          <w:p w:rsidR="006F5FC3" w:rsidRPr="00E00893" w:rsidRDefault="006F5FC3" w:rsidP="006F5FC3">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E00893">
              <w:rPr>
                <w:rFonts w:ascii="Trebuchet MS" w:eastAsia="Times New Roman" w:hAnsi="Trebuchet MS" w:cs="Times New Roman"/>
                <w:b/>
                <w:sz w:val="24"/>
                <w:szCs w:val="24"/>
                <w:lang w:eastAsia="fr-FR"/>
              </w:rPr>
              <w:t>0</w:t>
            </w:r>
          </w:p>
        </w:tc>
        <w:tc>
          <w:tcPr>
            <w:tcW w:w="1452" w:type="dxa"/>
            <w:vAlign w:val="center"/>
          </w:tcPr>
          <w:p w:rsidR="006F5FC3" w:rsidRPr="00E00893" w:rsidRDefault="006F5FC3" w:rsidP="006F5FC3">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E00893">
              <w:rPr>
                <w:rFonts w:ascii="Trebuchet MS" w:eastAsia="Times New Roman" w:hAnsi="Trebuchet MS" w:cs="Times New Roman"/>
                <w:b/>
                <w:sz w:val="24"/>
                <w:szCs w:val="24"/>
                <w:lang w:eastAsia="fr-FR"/>
              </w:rPr>
              <w:t>0</w:t>
            </w:r>
          </w:p>
        </w:tc>
      </w:tr>
      <w:tr w:rsidR="006F5FC3" w:rsidRPr="0033516E" w:rsidTr="00E00893">
        <w:trPr>
          <w:trHeight w:val="455"/>
        </w:trPr>
        <w:tc>
          <w:tcPr>
            <w:tcW w:w="4744" w:type="dxa"/>
            <w:vAlign w:val="center"/>
          </w:tcPr>
          <w:p w:rsidR="006F5FC3" w:rsidRPr="0033516E" w:rsidRDefault="006F5FC3" w:rsidP="006F5FC3">
            <w:pPr>
              <w:pStyle w:val="Paragraphedeliste"/>
              <w:numPr>
                <w:ilvl w:val="0"/>
                <w:numId w:val="2"/>
              </w:numPr>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Subventions d’investissement</w:t>
            </w:r>
          </w:p>
        </w:tc>
        <w:tc>
          <w:tcPr>
            <w:tcW w:w="1882" w:type="dxa"/>
            <w:vAlign w:val="center"/>
          </w:tcPr>
          <w:p w:rsidR="006F5FC3" w:rsidRPr="0033516E" w:rsidRDefault="006F5FC3" w:rsidP="006F5FC3">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1 982 303 725</w:t>
            </w:r>
          </w:p>
        </w:tc>
        <w:tc>
          <w:tcPr>
            <w:tcW w:w="1882" w:type="dxa"/>
            <w:vAlign w:val="center"/>
          </w:tcPr>
          <w:p w:rsidR="006F5FC3" w:rsidRPr="0033516E" w:rsidRDefault="006F5FC3" w:rsidP="006F5FC3">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2317" w:type="dxa"/>
            <w:vAlign w:val="center"/>
          </w:tcPr>
          <w:p w:rsidR="006F5FC3" w:rsidRPr="0033516E" w:rsidRDefault="006F5FC3" w:rsidP="006F5FC3">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0</w:t>
            </w:r>
          </w:p>
        </w:tc>
        <w:tc>
          <w:tcPr>
            <w:tcW w:w="1592" w:type="dxa"/>
            <w:vAlign w:val="center"/>
          </w:tcPr>
          <w:p w:rsidR="006F5FC3" w:rsidRPr="00E00893" w:rsidRDefault="006F5FC3" w:rsidP="006F5FC3">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E00893">
              <w:rPr>
                <w:rFonts w:ascii="Trebuchet MS" w:eastAsia="Times New Roman" w:hAnsi="Trebuchet MS" w:cs="Times New Roman"/>
                <w:b/>
                <w:sz w:val="24"/>
                <w:szCs w:val="24"/>
                <w:lang w:eastAsia="fr-FR"/>
              </w:rPr>
              <w:t>0</w:t>
            </w:r>
          </w:p>
        </w:tc>
        <w:tc>
          <w:tcPr>
            <w:tcW w:w="1452" w:type="dxa"/>
            <w:vAlign w:val="center"/>
          </w:tcPr>
          <w:p w:rsidR="006F5FC3" w:rsidRPr="00E00893" w:rsidRDefault="006F5FC3" w:rsidP="006F5FC3">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E00893">
              <w:rPr>
                <w:rFonts w:ascii="Trebuchet MS" w:eastAsia="Times New Roman" w:hAnsi="Trebuchet MS" w:cs="Times New Roman"/>
                <w:b/>
                <w:sz w:val="24"/>
                <w:szCs w:val="24"/>
                <w:lang w:eastAsia="fr-FR"/>
              </w:rPr>
              <w:t>0</w:t>
            </w:r>
          </w:p>
        </w:tc>
      </w:tr>
      <w:tr w:rsidR="006F5FC3" w:rsidRPr="0033516E" w:rsidTr="00E00893">
        <w:trPr>
          <w:trHeight w:val="455"/>
        </w:trPr>
        <w:tc>
          <w:tcPr>
            <w:tcW w:w="4744" w:type="dxa"/>
            <w:vAlign w:val="center"/>
          </w:tcPr>
          <w:p w:rsidR="006F5FC3" w:rsidRPr="0033516E" w:rsidRDefault="006F5FC3" w:rsidP="006F5FC3">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Total Général des recettes</w:t>
            </w:r>
          </w:p>
        </w:tc>
        <w:tc>
          <w:tcPr>
            <w:tcW w:w="1882" w:type="dxa"/>
            <w:vAlign w:val="center"/>
          </w:tcPr>
          <w:p w:rsidR="006F5FC3" w:rsidRPr="0033516E" w:rsidRDefault="006F5FC3" w:rsidP="006F5FC3">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5</w:t>
            </w:r>
            <w:r>
              <w:rPr>
                <w:rFonts w:ascii="Trebuchet MS" w:eastAsia="Times New Roman" w:hAnsi="Trebuchet MS" w:cs="Times New Roman"/>
                <w:b/>
                <w:sz w:val="24"/>
                <w:szCs w:val="24"/>
                <w:lang w:eastAsia="fr-FR"/>
              </w:rPr>
              <w:t> 502 308 293</w:t>
            </w:r>
          </w:p>
        </w:tc>
        <w:tc>
          <w:tcPr>
            <w:tcW w:w="1882" w:type="dxa"/>
            <w:vAlign w:val="center"/>
          </w:tcPr>
          <w:p w:rsidR="006F5FC3" w:rsidRPr="0033516E" w:rsidRDefault="006F5FC3" w:rsidP="006F5FC3">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2 498 604 394</w:t>
            </w:r>
          </w:p>
        </w:tc>
        <w:tc>
          <w:tcPr>
            <w:tcW w:w="2317" w:type="dxa"/>
            <w:vAlign w:val="center"/>
          </w:tcPr>
          <w:p w:rsidR="006F5FC3" w:rsidRPr="0033516E" w:rsidRDefault="006F5FC3" w:rsidP="006F5FC3">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2 498 604 394</w:t>
            </w:r>
          </w:p>
        </w:tc>
        <w:tc>
          <w:tcPr>
            <w:tcW w:w="1592" w:type="dxa"/>
            <w:vAlign w:val="center"/>
          </w:tcPr>
          <w:p w:rsidR="006F5FC3" w:rsidRPr="004C7635" w:rsidRDefault="00E00893" w:rsidP="00E00893">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4C7635">
              <w:rPr>
                <w:rFonts w:ascii="Trebuchet MS" w:eastAsia="Times New Roman" w:hAnsi="Trebuchet MS" w:cs="Times New Roman"/>
                <w:b/>
                <w:sz w:val="24"/>
                <w:szCs w:val="24"/>
                <w:lang w:eastAsia="fr-FR"/>
              </w:rPr>
              <w:t>45</w:t>
            </w:r>
            <w:r w:rsidR="006F5FC3" w:rsidRPr="004C7635">
              <w:rPr>
                <w:rFonts w:ascii="Trebuchet MS" w:eastAsia="Times New Roman" w:hAnsi="Trebuchet MS" w:cs="Times New Roman"/>
                <w:b/>
                <w:sz w:val="24"/>
                <w:szCs w:val="24"/>
                <w:lang w:eastAsia="fr-FR"/>
              </w:rPr>
              <w:t>,</w:t>
            </w:r>
            <w:r w:rsidRPr="004C7635">
              <w:rPr>
                <w:rFonts w:ascii="Trebuchet MS" w:eastAsia="Times New Roman" w:hAnsi="Trebuchet MS" w:cs="Times New Roman"/>
                <w:b/>
                <w:sz w:val="24"/>
                <w:szCs w:val="24"/>
                <w:lang w:eastAsia="fr-FR"/>
              </w:rPr>
              <w:t>41</w:t>
            </w:r>
          </w:p>
        </w:tc>
        <w:tc>
          <w:tcPr>
            <w:tcW w:w="1452" w:type="dxa"/>
            <w:vAlign w:val="center"/>
          </w:tcPr>
          <w:p w:rsidR="006F5FC3" w:rsidRPr="004C7635" w:rsidRDefault="00E00893" w:rsidP="00E00893">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4C7635">
              <w:rPr>
                <w:rFonts w:ascii="Trebuchet MS" w:eastAsia="Times New Roman" w:hAnsi="Trebuchet MS" w:cs="Times New Roman"/>
                <w:b/>
                <w:sz w:val="24"/>
                <w:szCs w:val="24"/>
                <w:lang w:eastAsia="fr-FR"/>
              </w:rPr>
              <w:t>45</w:t>
            </w:r>
            <w:r w:rsidR="006F5FC3" w:rsidRPr="004C7635">
              <w:rPr>
                <w:rFonts w:ascii="Trebuchet MS" w:eastAsia="Times New Roman" w:hAnsi="Trebuchet MS" w:cs="Times New Roman"/>
                <w:b/>
                <w:sz w:val="24"/>
                <w:szCs w:val="24"/>
                <w:lang w:eastAsia="fr-FR"/>
              </w:rPr>
              <w:t>,</w:t>
            </w:r>
            <w:r w:rsidRPr="004C7635">
              <w:rPr>
                <w:rFonts w:ascii="Trebuchet MS" w:eastAsia="Times New Roman" w:hAnsi="Trebuchet MS" w:cs="Times New Roman"/>
                <w:b/>
                <w:sz w:val="24"/>
                <w:szCs w:val="24"/>
                <w:lang w:eastAsia="fr-FR"/>
              </w:rPr>
              <w:t>41</w:t>
            </w:r>
          </w:p>
        </w:tc>
      </w:tr>
    </w:tbl>
    <w:p w:rsidR="009F1B5F" w:rsidRPr="0033516E" w:rsidRDefault="009F1B5F" w:rsidP="009F1B5F">
      <w:pPr>
        <w:spacing w:after="0" w:line="360" w:lineRule="auto"/>
        <w:ind w:left="708"/>
        <w:jc w:val="both"/>
        <w:rPr>
          <w:rFonts w:ascii="Trebuchet MS" w:eastAsia="Times New Roman" w:hAnsi="Trebuchet MS" w:cs="Times New Roman"/>
          <w:sz w:val="20"/>
          <w:szCs w:val="20"/>
        </w:rPr>
      </w:pPr>
      <w:r w:rsidRPr="0033516E">
        <w:rPr>
          <w:rFonts w:ascii="Trebuchet MS" w:eastAsia="Times New Roman" w:hAnsi="Trebuchet MS" w:cs="Times New Roman"/>
          <w:b/>
          <w:sz w:val="24"/>
          <w:szCs w:val="24"/>
        </w:rPr>
        <w:t xml:space="preserve">NB : </w:t>
      </w:r>
      <w:r w:rsidRPr="0033516E">
        <w:rPr>
          <w:rFonts w:ascii="Trebuchet MS" w:eastAsia="Times New Roman" w:hAnsi="Trebuchet MS" w:cs="Times New Roman"/>
          <w:sz w:val="20"/>
          <w:szCs w:val="20"/>
        </w:rPr>
        <w:t>Mode de calcul du poids des recettes propres recouvrées = recettes propres recouvrées x 100 / total des recettes de l’année</w:t>
      </w:r>
    </w:p>
    <w:p w:rsidR="009F1B5F" w:rsidRPr="0033516E" w:rsidRDefault="009F1B5F" w:rsidP="009F1B5F">
      <w:pPr>
        <w:spacing w:after="0" w:line="360" w:lineRule="auto"/>
        <w:ind w:left="708"/>
        <w:jc w:val="both"/>
        <w:rPr>
          <w:rFonts w:ascii="Trebuchet MS" w:eastAsia="Times New Roman" w:hAnsi="Trebuchet MS" w:cs="Times New Roman"/>
          <w:sz w:val="20"/>
          <w:szCs w:val="20"/>
        </w:rPr>
      </w:pPr>
    </w:p>
    <w:p w:rsidR="009F1B5F" w:rsidRPr="0033516E" w:rsidRDefault="009F1B5F" w:rsidP="009F1B5F">
      <w:pPr>
        <w:spacing w:after="0" w:line="360" w:lineRule="auto"/>
        <w:contextualSpacing/>
        <w:jc w:val="both"/>
        <w:rPr>
          <w:rFonts w:ascii="Trebuchet MS" w:eastAsia="Times New Roman" w:hAnsi="Trebuchet MS" w:cs="Times New Roman"/>
          <w:b/>
          <w:sz w:val="24"/>
          <w:szCs w:val="24"/>
        </w:rPr>
      </w:pPr>
      <w:r w:rsidRPr="0033516E">
        <w:rPr>
          <w:rFonts w:ascii="Trebuchet MS" w:eastAsia="Times New Roman" w:hAnsi="Trebuchet MS" w:cs="Times New Roman"/>
          <w:b/>
          <w:sz w:val="24"/>
          <w:szCs w:val="24"/>
        </w:rPr>
        <w:t>L’analyse du tableau des rece</w:t>
      </w:r>
      <w:r w:rsidR="007726F1">
        <w:rPr>
          <w:rFonts w:ascii="Trebuchet MS" w:eastAsia="Times New Roman" w:hAnsi="Trebuchet MS" w:cs="Times New Roman"/>
          <w:b/>
          <w:sz w:val="24"/>
          <w:szCs w:val="24"/>
        </w:rPr>
        <w:t>ttes au titre de l’exercice 2020</w:t>
      </w:r>
      <w:r w:rsidRPr="0033516E">
        <w:rPr>
          <w:rFonts w:ascii="Trebuchet MS" w:eastAsia="Times New Roman" w:hAnsi="Trebuchet MS" w:cs="Times New Roman"/>
          <w:b/>
          <w:sz w:val="24"/>
          <w:szCs w:val="24"/>
        </w:rPr>
        <w:t xml:space="preserve"> fait ressortir les constats suivants :</w:t>
      </w:r>
    </w:p>
    <w:p w:rsidR="009F1B5F" w:rsidRPr="0033516E" w:rsidRDefault="009F1B5F" w:rsidP="009F1B5F">
      <w:pPr>
        <w:pStyle w:val="Paragraphedeliste"/>
        <w:numPr>
          <w:ilvl w:val="0"/>
          <w:numId w:val="2"/>
        </w:numPr>
        <w:spacing w:after="0" w:line="360" w:lineRule="auto"/>
        <w:jc w:val="both"/>
        <w:rPr>
          <w:rFonts w:ascii="Trebuchet MS" w:eastAsia="Times New Roman" w:hAnsi="Trebuchet MS" w:cs="Times New Roman"/>
          <w:b/>
          <w:sz w:val="24"/>
          <w:szCs w:val="24"/>
        </w:rPr>
      </w:pPr>
      <w:r w:rsidRPr="0033516E">
        <w:rPr>
          <w:rFonts w:ascii="Trebuchet MS" w:eastAsia="Times New Roman" w:hAnsi="Trebuchet MS" w:cs="Times New Roman"/>
          <w:sz w:val="24"/>
          <w:szCs w:val="24"/>
        </w:rPr>
        <w:t xml:space="preserve">Montant total des recettes propres recouvrées  </w:t>
      </w:r>
      <w:r w:rsidRPr="0033516E">
        <w:rPr>
          <w:rFonts w:ascii="Trebuchet MS" w:eastAsia="Times New Roman" w:hAnsi="Trebuchet MS" w:cs="Times New Roman"/>
          <w:sz w:val="24"/>
          <w:szCs w:val="24"/>
        </w:rPr>
        <w:tab/>
      </w:r>
      <w:r w:rsidRPr="0033516E">
        <w:rPr>
          <w:rFonts w:ascii="Trebuchet MS" w:eastAsia="Times New Roman" w:hAnsi="Trebuchet MS" w:cs="Times New Roman"/>
          <w:sz w:val="24"/>
          <w:szCs w:val="24"/>
        </w:rPr>
        <w:tab/>
      </w:r>
      <w:r w:rsidRPr="0033516E">
        <w:rPr>
          <w:rFonts w:ascii="Trebuchet MS" w:eastAsia="Times New Roman" w:hAnsi="Trebuchet MS" w:cs="Times New Roman"/>
          <w:sz w:val="24"/>
          <w:szCs w:val="24"/>
        </w:rPr>
        <w:tab/>
      </w:r>
      <w:r w:rsidRPr="0033516E">
        <w:rPr>
          <w:rFonts w:ascii="Trebuchet MS" w:eastAsia="Times New Roman" w:hAnsi="Trebuchet MS" w:cs="Times New Roman"/>
          <w:sz w:val="24"/>
          <w:szCs w:val="24"/>
        </w:rPr>
        <w:tab/>
        <w:t xml:space="preserve">: </w:t>
      </w:r>
      <w:r w:rsidR="004C7635">
        <w:rPr>
          <w:rFonts w:ascii="Trebuchet MS" w:eastAsia="Times New Roman" w:hAnsi="Trebuchet MS" w:cs="Times New Roman"/>
          <w:b/>
          <w:sz w:val="24"/>
          <w:szCs w:val="24"/>
          <w:lang w:eastAsia="fr-FR"/>
        </w:rPr>
        <w:t>39 148 780</w:t>
      </w:r>
    </w:p>
    <w:p w:rsidR="009F1B5F" w:rsidRPr="0033516E" w:rsidRDefault="009F1B5F" w:rsidP="009F1B5F">
      <w:pPr>
        <w:numPr>
          <w:ilvl w:val="0"/>
          <w:numId w:val="2"/>
        </w:num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 xml:space="preserve">Poids des recettes propres recouvrées sur le total </w:t>
      </w:r>
      <w:r w:rsidR="004C7635">
        <w:rPr>
          <w:rFonts w:ascii="Trebuchet MS" w:eastAsia="Times New Roman" w:hAnsi="Trebuchet MS" w:cs="Times New Roman"/>
          <w:sz w:val="24"/>
          <w:szCs w:val="24"/>
        </w:rPr>
        <w:t>des recettes de l’année : 1</w:t>
      </w:r>
      <w:r w:rsidRPr="0033516E">
        <w:rPr>
          <w:rFonts w:ascii="Trebuchet MS" w:eastAsia="Times New Roman" w:hAnsi="Trebuchet MS" w:cs="Times New Roman"/>
          <w:sz w:val="24"/>
          <w:szCs w:val="24"/>
        </w:rPr>
        <w:t>,</w:t>
      </w:r>
      <w:r w:rsidR="004C7635">
        <w:rPr>
          <w:rFonts w:ascii="Trebuchet MS" w:eastAsia="Times New Roman" w:hAnsi="Trebuchet MS" w:cs="Times New Roman"/>
          <w:sz w:val="24"/>
          <w:szCs w:val="24"/>
        </w:rPr>
        <w:t>57</w:t>
      </w:r>
      <w:r w:rsidRPr="0033516E">
        <w:rPr>
          <w:rFonts w:ascii="Trebuchet MS" w:eastAsia="Times New Roman" w:hAnsi="Trebuchet MS" w:cs="Times New Roman"/>
          <w:sz w:val="24"/>
          <w:szCs w:val="24"/>
        </w:rPr>
        <w:t xml:space="preserve"> %  </w:t>
      </w:r>
    </w:p>
    <w:p w:rsidR="009F1B5F" w:rsidRPr="0033516E" w:rsidRDefault="009F1B5F" w:rsidP="009F1B5F">
      <w:pPr>
        <w:numPr>
          <w:ilvl w:val="0"/>
          <w:numId w:val="2"/>
        </w:num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Poids de la quote-part d</w:t>
      </w:r>
      <w:r>
        <w:rPr>
          <w:rFonts w:ascii="Trebuchet MS" w:eastAsia="Times New Roman" w:hAnsi="Trebuchet MS" w:cs="Times New Roman"/>
          <w:sz w:val="24"/>
          <w:szCs w:val="24"/>
        </w:rPr>
        <w:t>es recettes de la taxe sur la téléphonie mobile</w:t>
      </w:r>
      <w:r w:rsidRPr="0033516E">
        <w:rPr>
          <w:rFonts w:ascii="Trebuchet MS" w:eastAsia="Times New Roman" w:hAnsi="Trebuchet MS" w:cs="Times New Roman"/>
          <w:sz w:val="24"/>
          <w:szCs w:val="24"/>
        </w:rPr>
        <w:t xml:space="preserve"> sur le total des recettes de l’année : 9</w:t>
      </w:r>
      <w:r w:rsidR="00DA7912">
        <w:rPr>
          <w:rFonts w:ascii="Trebuchet MS" w:eastAsia="Times New Roman" w:hAnsi="Trebuchet MS" w:cs="Times New Roman"/>
          <w:sz w:val="24"/>
          <w:szCs w:val="24"/>
        </w:rPr>
        <w:t>7</w:t>
      </w:r>
      <w:r w:rsidRPr="0033516E">
        <w:rPr>
          <w:rFonts w:ascii="Trebuchet MS" w:eastAsia="Times New Roman" w:hAnsi="Trebuchet MS" w:cs="Times New Roman"/>
          <w:sz w:val="24"/>
          <w:szCs w:val="24"/>
        </w:rPr>
        <w:t>,</w:t>
      </w:r>
      <w:r w:rsidR="00DA7912">
        <w:rPr>
          <w:rFonts w:ascii="Trebuchet MS" w:eastAsia="Times New Roman" w:hAnsi="Trebuchet MS" w:cs="Times New Roman"/>
          <w:sz w:val="24"/>
          <w:szCs w:val="24"/>
        </w:rPr>
        <w:t>91</w:t>
      </w:r>
    </w:p>
    <w:p w:rsidR="009F1B5F" w:rsidRPr="0033516E" w:rsidRDefault="009F1B5F" w:rsidP="009F1B5F">
      <w:pPr>
        <w:spacing w:after="0" w:line="360" w:lineRule="auto"/>
        <w:jc w:val="both"/>
        <w:rPr>
          <w:rFonts w:ascii="Trebuchet MS" w:eastAsia="Times New Roman" w:hAnsi="Trebuchet MS" w:cs="Times New Roman"/>
          <w:sz w:val="24"/>
          <w:szCs w:val="24"/>
        </w:rPr>
      </w:pPr>
    </w:p>
    <w:p w:rsidR="009F1B5F" w:rsidRPr="0033516E" w:rsidRDefault="009F1B5F" w:rsidP="009F1B5F">
      <w:pPr>
        <w:spacing w:after="0" w:line="360" w:lineRule="auto"/>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lastRenderedPageBreak/>
        <w:t>Ces rés</w:t>
      </w:r>
      <w:r w:rsidR="00CE6F3D">
        <w:rPr>
          <w:rFonts w:ascii="Trebuchet MS" w:eastAsia="Times New Roman" w:hAnsi="Trebuchet MS" w:cs="Times New Roman"/>
          <w:sz w:val="24"/>
          <w:szCs w:val="24"/>
        </w:rPr>
        <w:t>ultats traduisent une progression</w:t>
      </w:r>
      <w:r w:rsidRPr="0033516E">
        <w:rPr>
          <w:rFonts w:ascii="Trebuchet MS" w:eastAsia="Times New Roman" w:hAnsi="Trebuchet MS" w:cs="Times New Roman"/>
          <w:sz w:val="24"/>
          <w:szCs w:val="24"/>
        </w:rPr>
        <w:t xml:space="preserve"> du recouvrement des recettes propres (</w:t>
      </w:r>
      <w:r w:rsidR="00CE6F3D">
        <w:rPr>
          <w:rFonts w:ascii="Trebuchet MS" w:eastAsia="Times New Roman" w:hAnsi="Trebuchet MS" w:cs="Times New Roman"/>
          <w:b/>
          <w:sz w:val="24"/>
          <w:szCs w:val="24"/>
          <w:lang w:eastAsia="fr-FR"/>
        </w:rPr>
        <w:t>39 148 780</w:t>
      </w:r>
      <w:r w:rsidRPr="0033516E">
        <w:rPr>
          <w:rFonts w:ascii="Trebuchet MS" w:eastAsia="Times New Roman" w:hAnsi="Trebuchet MS" w:cs="Times New Roman"/>
          <w:sz w:val="24"/>
          <w:szCs w:val="24"/>
        </w:rPr>
        <w:t>) par rapport au</w:t>
      </w:r>
      <w:r w:rsidR="00D945F4">
        <w:rPr>
          <w:rFonts w:ascii="Trebuchet MS" w:eastAsia="Times New Roman" w:hAnsi="Trebuchet MS" w:cs="Times New Roman"/>
          <w:sz w:val="24"/>
          <w:szCs w:val="24"/>
        </w:rPr>
        <w:t xml:space="preserve"> recouvrement de 2019</w:t>
      </w:r>
      <w:r w:rsidRPr="0033516E">
        <w:rPr>
          <w:rFonts w:ascii="Trebuchet MS" w:eastAsia="Times New Roman" w:hAnsi="Trebuchet MS" w:cs="Times New Roman"/>
          <w:sz w:val="24"/>
          <w:szCs w:val="24"/>
        </w:rPr>
        <w:t xml:space="preserve"> (</w:t>
      </w:r>
      <w:r w:rsidR="00CE6F3D" w:rsidRPr="0033516E">
        <w:rPr>
          <w:rFonts w:ascii="Trebuchet MS" w:eastAsia="Times New Roman" w:hAnsi="Trebuchet MS" w:cs="Times New Roman"/>
          <w:b/>
          <w:sz w:val="24"/>
          <w:szCs w:val="24"/>
          <w:lang w:eastAsia="fr-FR"/>
        </w:rPr>
        <w:t>29 048 248</w:t>
      </w:r>
      <w:r w:rsidRPr="0033516E">
        <w:rPr>
          <w:rFonts w:ascii="Trebuchet MS" w:eastAsia="Times New Roman" w:hAnsi="Trebuchet MS" w:cs="Times New Roman"/>
          <w:sz w:val="24"/>
          <w:szCs w:val="24"/>
        </w:rPr>
        <w:t>) à la même période. Quant aux recettes issues de la quote-part sur le chiffre d’aff</w:t>
      </w:r>
      <w:r>
        <w:rPr>
          <w:rFonts w:ascii="Trebuchet MS" w:eastAsia="Times New Roman" w:hAnsi="Trebuchet MS" w:cs="Times New Roman"/>
          <w:sz w:val="24"/>
          <w:szCs w:val="24"/>
        </w:rPr>
        <w:t>aire des sociétés de téléphonie</w:t>
      </w:r>
      <w:r w:rsidRPr="0033516E">
        <w:rPr>
          <w:rFonts w:ascii="Trebuchet MS" w:eastAsia="Times New Roman" w:hAnsi="Trebuchet MS" w:cs="Times New Roman"/>
          <w:sz w:val="24"/>
          <w:szCs w:val="24"/>
        </w:rPr>
        <w:t xml:space="preserve"> mobile, elles passent de </w:t>
      </w:r>
      <w:r w:rsidR="00D945F4" w:rsidRPr="0033516E">
        <w:rPr>
          <w:rFonts w:ascii="Trebuchet MS" w:eastAsia="Times New Roman" w:hAnsi="Trebuchet MS" w:cs="Times New Roman"/>
          <w:sz w:val="24"/>
          <w:szCs w:val="24"/>
          <w:lang w:eastAsia="fr-FR"/>
        </w:rPr>
        <w:t xml:space="preserve">3 466 313 805 </w:t>
      </w:r>
      <w:r w:rsidR="00D945F4" w:rsidRPr="0033516E">
        <w:rPr>
          <w:rFonts w:ascii="Trebuchet MS" w:eastAsia="Times New Roman" w:hAnsi="Trebuchet MS" w:cs="Times New Roman"/>
          <w:sz w:val="24"/>
          <w:szCs w:val="24"/>
        </w:rPr>
        <w:t>FCFA</w:t>
      </w:r>
      <w:r w:rsidRPr="0033516E">
        <w:rPr>
          <w:rFonts w:ascii="Trebuchet MS" w:eastAsia="Times New Roman" w:hAnsi="Trebuchet MS" w:cs="Times New Roman"/>
          <w:sz w:val="24"/>
          <w:szCs w:val="24"/>
        </w:rPr>
        <w:t xml:space="preserve"> en 201</w:t>
      </w:r>
      <w:r w:rsidR="00D945F4">
        <w:rPr>
          <w:rFonts w:ascii="Trebuchet MS" w:eastAsia="Times New Roman" w:hAnsi="Trebuchet MS" w:cs="Times New Roman"/>
          <w:sz w:val="24"/>
          <w:szCs w:val="24"/>
        </w:rPr>
        <w:t>9</w:t>
      </w:r>
      <w:r w:rsidRPr="0033516E">
        <w:rPr>
          <w:rFonts w:ascii="Trebuchet MS" w:eastAsia="Times New Roman" w:hAnsi="Trebuchet MS" w:cs="Times New Roman"/>
          <w:sz w:val="24"/>
          <w:szCs w:val="24"/>
        </w:rPr>
        <w:t xml:space="preserve"> à </w:t>
      </w:r>
      <w:r w:rsidR="00D945F4">
        <w:rPr>
          <w:rFonts w:ascii="Trebuchet MS" w:eastAsia="Times New Roman" w:hAnsi="Trebuchet MS" w:cs="Times New Roman"/>
          <w:sz w:val="24"/>
          <w:szCs w:val="24"/>
          <w:lang w:eastAsia="fr-FR"/>
        </w:rPr>
        <w:t xml:space="preserve">2 446 455 614 </w:t>
      </w:r>
      <w:r w:rsidR="00D945F4">
        <w:rPr>
          <w:rFonts w:ascii="Trebuchet MS" w:eastAsia="Times New Roman" w:hAnsi="Trebuchet MS" w:cs="Times New Roman"/>
          <w:sz w:val="24"/>
          <w:szCs w:val="24"/>
        </w:rPr>
        <w:t>en 2020, soit une baisse</w:t>
      </w:r>
      <w:r w:rsidRPr="0033516E">
        <w:rPr>
          <w:rFonts w:ascii="Trebuchet MS" w:eastAsia="Times New Roman" w:hAnsi="Trebuchet MS" w:cs="Times New Roman"/>
          <w:sz w:val="24"/>
          <w:szCs w:val="24"/>
        </w:rPr>
        <w:t xml:space="preserve"> de</w:t>
      </w:r>
      <w:r w:rsidR="00D945F4">
        <w:rPr>
          <w:rFonts w:ascii="Trebuchet MS" w:eastAsia="Times New Roman" w:hAnsi="Trebuchet MS" w:cs="Times New Roman"/>
          <w:sz w:val="24"/>
          <w:szCs w:val="24"/>
        </w:rPr>
        <w:t xml:space="preserve"> 1</w:t>
      </w:r>
      <w:r w:rsidRPr="0033516E">
        <w:rPr>
          <w:rFonts w:ascii="Trebuchet MS" w:eastAsia="Times New Roman" w:hAnsi="Trebuchet MS" w:cs="Times New Roman"/>
          <w:sz w:val="24"/>
          <w:szCs w:val="24"/>
        </w:rPr>
        <w:t xml:space="preserve"> </w:t>
      </w:r>
      <w:r w:rsidR="00D945F4">
        <w:rPr>
          <w:rFonts w:ascii="Trebuchet MS" w:eastAsia="Times New Roman" w:hAnsi="Trebuchet MS" w:cs="Times New Roman"/>
          <w:sz w:val="24"/>
          <w:szCs w:val="24"/>
        </w:rPr>
        <w:t>1019</w:t>
      </w:r>
      <w:r w:rsidRPr="0033516E">
        <w:rPr>
          <w:rFonts w:ascii="Trebuchet MS" w:eastAsia="Times New Roman" w:hAnsi="Trebuchet MS" w:cs="Times New Roman"/>
          <w:sz w:val="24"/>
          <w:szCs w:val="24"/>
        </w:rPr>
        <w:t xml:space="preserve"> </w:t>
      </w:r>
      <w:r w:rsidR="00D945F4">
        <w:rPr>
          <w:rFonts w:ascii="Trebuchet MS" w:eastAsia="Times New Roman" w:hAnsi="Trebuchet MS" w:cs="Times New Roman"/>
          <w:sz w:val="24"/>
          <w:szCs w:val="24"/>
        </w:rPr>
        <w:t>858 191</w:t>
      </w:r>
      <w:r w:rsidRPr="0033516E">
        <w:rPr>
          <w:rFonts w:ascii="Trebuchet MS" w:eastAsia="Times New Roman" w:hAnsi="Trebuchet MS" w:cs="Times New Roman"/>
          <w:sz w:val="24"/>
          <w:szCs w:val="24"/>
        </w:rPr>
        <w:t xml:space="preserve"> FCFA. </w:t>
      </w:r>
    </w:p>
    <w:p w:rsidR="009F1B5F" w:rsidRPr="00A825FC" w:rsidRDefault="009F1B5F" w:rsidP="009F1B5F">
      <w:pPr>
        <w:spacing w:after="0" w:line="360" w:lineRule="auto"/>
        <w:jc w:val="both"/>
        <w:rPr>
          <w:rFonts w:ascii="Trebuchet MS" w:eastAsia="Times New Roman" w:hAnsi="Trebuchet MS" w:cs="Times New Roman"/>
          <w:color w:val="FF0000"/>
          <w:sz w:val="24"/>
          <w:szCs w:val="24"/>
        </w:rPr>
      </w:pPr>
      <w:r w:rsidRPr="00A825FC">
        <w:rPr>
          <w:rFonts w:ascii="Trebuchet MS" w:eastAsia="Times New Roman" w:hAnsi="Trebuchet MS" w:cs="Times New Roman"/>
          <w:color w:val="FF0000"/>
          <w:sz w:val="24"/>
          <w:szCs w:val="24"/>
        </w:rPr>
        <w:t>Cette augmentation s’explique par l’arrivée sur le marché de la téléphonie mobile de nouveaux produits de communication.</w:t>
      </w:r>
    </w:p>
    <w:p w:rsidR="009F1B5F" w:rsidRPr="0033516E" w:rsidRDefault="009F1B5F" w:rsidP="009F1B5F">
      <w:pPr>
        <w:spacing w:after="0" w:line="360" w:lineRule="auto"/>
        <w:ind w:left="708"/>
        <w:jc w:val="both"/>
        <w:rPr>
          <w:rFonts w:ascii="Trebuchet MS" w:eastAsia="Times New Roman" w:hAnsi="Trebuchet MS" w:cs="Times New Roman"/>
          <w:b/>
          <w:sz w:val="24"/>
          <w:szCs w:val="24"/>
        </w:rPr>
      </w:pPr>
    </w:p>
    <w:p w:rsidR="009F1B5F" w:rsidRPr="0033516E" w:rsidRDefault="009F1B5F" w:rsidP="009F1B5F">
      <w:pPr>
        <w:spacing w:after="0" w:line="240" w:lineRule="auto"/>
        <w:jc w:val="both"/>
        <w:rPr>
          <w:rFonts w:ascii="Trebuchet MS" w:eastAsia="Times New Roman" w:hAnsi="Trebuchet MS" w:cs="Times New Roman"/>
          <w:b/>
          <w:sz w:val="24"/>
          <w:szCs w:val="24"/>
          <w:u w:val="single"/>
        </w:rPr>
      </w:pPr>
      <w:r w:rsidRPr="0033516E">
        <w:rPr>
          <w:rFonts w:ascii="Trebuchet MS" w:eastAsia="Times New Roman" w:hAnsi="Trebuchet MS" w:cs="Times New Roman"/>
          <w:b/>
          <w:sz w:val="24"/>
          <w:szCs w:val="24"/>
          <w:u w:val="single"/>
        </w:rPr>
        <w:t>TABLEAU DES DEPENSES</w:t>
      </w:r>
    </w:p>
    <w:p w:rsidR="009F1B5F" w:rsidRPr="0033516E" w:rsidRDefault="009F1B5F" w:rsidP="009F1B5F">
      <w:pPr>
        <w:spacing w:after="0" w:line="240" w:lineRule="auto"/>
        <w:jc w:val="both"/>
        <w:rPr>
          <w:rFonts w:ascii="Trebuchet MS" w:eastAsia="Times New Roman" w:hAnsi="Trebuchet MS" w:cs="Times New Roman"/>
          <w:sz w:val="24"/>
          <w:szCs w:val="24"/>
          <w:u w:val="single"/>
          <w:lang w:eastAsia="fr-FR"/>
        </w:rPr>
      </w:pPr>
    </w:p>
    <w:tbl>
      <w:tblPr>
        <w:tblW w:w="13913"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4324"/>
        <w:gridCol w:w="2179"/>
        <w:gridCol w:w="2180"/>
        <w:gridCol w:w="2469"/>
        <w:gridCol w:w="2761"/>
      </w:tblGrid>
      <w:tr w:rsidR="009F1B5F" w:rsidRPr="0033516E" w:rsidTr="00A8292C">
        <w:trPr>
          <w:trHeight w:val="511"/>
        </w:trPr>
        <w:tc>
          <w:tcPr>
            <w:tcW w:w="4324" w:type="dxa"/>
            <w:vMerge w:val="restart"/>
            <w:vAlign w:val="center"/>
          </w:tcPr>
          <w:p w:rsidR="009F1B5F" w:rsidRPr="0033516E" w:rsidRDefault="009F1B5F" w:rsidP="003351FB">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Libellé</w:t>
            </w:r>
          </w:p>
        </w:tc>
        <w:tc>
          <w:tcPr>
            <w:tcW w:w="9589" w:type="dxa"/>
            <w:gridSpan w:val="4"/>
            <w:vAlign w:val="center"/>
          </w:tcPr>
          <w:p w:rsidR="009F1B5F" w:rsidRPr="0033516E" w:rsidRDefault="00D2257E" w:rsidP="003351FB">
            <w:pPr>
              <w:tabs>
                <w:tab w:val="center" w:pos="4536"/>
                <w:tab w:val="right" w:pos="9072"/>
              </w:tabs>
              <w:spacing w:after="0" w:line="240" w:lineRule="auto"/>
              <w:jc w:val="center"/>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31 octobre 2020</w:t>
            </w:r>
          </w:p>
        </w:tc>
      </w:tr>
      <w:tr w:rsidR="009F1B5F" w:rsidRPr="0033516E" w:rsidTr="00A8292C">
        <w:trPr>
          <w:trHeight w:val="511"/>
        </w:trPr>
        <w:tc>
          <w:tcPr>
            <w:tcW w:w="4324" w:type="dxa"/>
            <w:vMerge/>
            <w:vAlign w:val="center"/>
          </w:tcPr>
          <w:p w:rsidR="009F1B5F" w:rsidRPr="0033516E" w:rsidRDefault="009F1B5F" w:rsidP="003351FB">
            <w:pPr>
              <w:tabs>
                <w:tab w:val="center" w:pos="4536"/>
                <w:tab w:val="right" w:pos="9072"/>
              </w:tabs>
              <w:spacing w:after="0" w:line="240" w:lineRule="auto"/>
              <w:jc w:val="both"/>
              <w:rPr>
                <w:rFonts w:ascii="Trebuchet MS" w:eastAsia="Times New Roman" w:hAnsi="Trebuchet MS" w:cs="Times New Roman"/>
                <w:b/>
                <w:sz w:val="24"/>
                <w:szCs w:val="24"/>
                <w:lang w:eastAsia="fr-FR"/>
              </w:rPr>
            </w:pPr>
          </w:p>
        </w:tc>
        <w:tc>
          <w:tcPr>
            <w:tcW w:w="2179" w:type="dxa"/>
            <w:vAlign w:val="center"/>
          </w:tcPr>
          <w:p w:rsidR="009F1B5F" w:rsidRPr="0033516E" w:rsidRDefault="009F1B5F" w:rsidP="003351FB">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Dotations corrigées (D)</w:t>
            </w:r>
          </w:p>
        </w:tc>
        <w:tc>
          <w:tcPr>
            <w:tcW w:w="2180" w:type="dxa"/>
            <w:vAlign w:val="center"/>
          </w:tcPr>
          <w:p w:rsidR="009F1B5F" w:rsidRPr="0033516E" w:rsidRDefault="009F1B5F" w:rsidP="003351FB">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Mandatement (M)</w:t>
            </w:r>
          </w:p>
        </w:tc>
        <w:tc>
          <w:tcPr>
            <w:tcW w:w="2469" w:type="dxa"/>
            <w:vAlign w:val="center"/>
          </w:tcPr>
          <w:p w:rsidR="009F1B5F" w:rsidRPr="0033516E" w:rsidRDefault="009F1B5F" w:rsidP="003351FB">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 xml:space="preserve">Paiement (P) </w:t>
            </w:r>
          </w:p>
        </w:tc>
        <w:tc>
          <w:tcPr>
            <w:tcW w:w="2761" w:type="dxa"/>
            <w:vAlign w:val="center"/>
          </w:tcPr>
          <w:p w:rsidR="009F1B5F" w:rsidRPr="0033516E" w:rsidRDefault="009F1B5F" w:rsidP="003351FB">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Taux d’exécution (M/D) en %</w:t>
            </w:r>
          </w:p>
        </w:tc>
      </w:tr>
      <w:tr w:rsidR="00B55212" w:rsidRPr="0033516E" w:rsidTr="00A8292C">
        <w:trPr>
          <w:trHeight w:val="511"/>
        </w:trPr>
        <w:tc>
          <w:tcPr>
            <w:tcW w:w="4324" w:type="dxa"/>
            <w:vAlign w:val="center"/>
          </w:tcPr>
          <w:p w:rsidR="00B55212" w:rsidRPr="0033516E" w:rsidRDefault="00B55212" w:rsidP="00B55212">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SECTION FONCTIONNEMENT</w:t>
            </w:r>
          </w:p>
        </w:tc>
        <w:tc>
          <w:tcPr>
            <w:tcW w:w="2179"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2 973 796 275</w:t>
            </w:r>
          </w:p>
        </w:tc>
        <w:tc>
          <w:tcPr>
            <w:tcW w:w="2180"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2 185 360 765</w:t>
            </w:r>
          </w:p>
        </w:tc>
        <w:tc>
          <w:tcPr>
            <w:tcW w:w="2469"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2 185 360 765</w:t>
            </w:r>
          </w:p>
        </w:tc>
        <w:tc>
          <w:tcPr>
            <w:tcW w:w="2761" w:type="dxa"/>
            <w:vAlign w:val="center"/>
          </w:tcPr>
          <w:p w:rsidR="00B55212" w:rsidRPr="00AF0860" w:rsidRDefault="0050404D" w:rsidP="0050404D">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AF0860">
              <w:rPr>
                <w:rFonts w:ascii="Trebuchet MS" w:eastAsia="Times New Roman" w:hAnsi="Trebuchet MS" w:cs="Times New Roman"/>
                <w:b/>
                <w:sz w:val="24"/>
                <w:szCs w:val="24"/>
                <w:lang w:eastAsia="fr-FR"/>
              </w:rPr>
              <w:t>73</w:t>
            </w:r>
            <w:r w:rsidR="00B55212" w:rsidRPr="00AF0860">
              <w:rPr>
                <w:rFonts w:ascii="Trebuchet MS" w:eastAsia="Times New Roman" w:hAnsi="Trebuchet MS" w:cs="Times New Roman"/>
                <w:b/>
                <w:sz w:val="24"/>
                <w:szCs w:val="24"/>
                <w:lang w:eastAsia="fr-FR"/>
              </w:rPr>
              <w:t>,</w:t>
            </w:r>
            <w:r w:rsidRPr="00AF0860">
              <w:rPr>
                <w:rFonts w:ascii="Trebuchet MS" w:eastAsia="Times New Roman" w:hAnsi="Trebuchet MS" w:cs="Times New Roman"/>
                <w:b/>
                <w:sz w:val="24"/>
                <w:szCs w:val="24"/>
                <w:lang w:eastAsia="fr-FR"/>
              </w:rPr>
              <w:t>4</w:t>
            </w:r>
            <w:r w:rsidR="00B55212" w:rsidRPr="00AF0860">
              <w:rPr>
                <w:rFonts w:ascii="Trebuchet MS" w:eastAsia="Times New Roman" w:hAnsi="Trebuchet MS" w:cs="Times New Roman"/>
                <w:b/>
                <w:sz w:val="24"/>
                <w:szCs w:val="24"/>
                <w:lang w:eastAsia="fr-FR"/>
              </w:rPr>
              <w:t>8</w:t>
            </w:r>
          </w:p>
        </w:tc>
      </w:tr>
      <w:tr w:rsidR="00B55212" w:rsidRPr="0033516E" w:rsidTr="00A8292C">
        <w:trPr>
          <w:trHeight w:val="511"/>
        </w:trPr>
        <w:tc>
          <w:tcPr>
            <w:tcW w:w="4324" w:type="dxa"/>
            <w:vAlign w:val="center"/>
          </w:tcPr>
          <w:p w:rsidR="00B55212" w:rsidRPr="0033516E" w:rsidRDefault="00B55212" w:rsidP="00B55212">
            <w:pPr>
              <w:numPr>
                <w:ilvl w:val="0"/>
                <w:numId w:val="2"/>
              </w:numPr>
              <w:spacing w:after="0" w:line="240" w:lineRule="auto"/>
              <w:contextualSpacing/>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Fonctionnement hors personnel</w:t>
            </w:r>
          </w:p>
        </w:tc>
        <w:tc>
          <w:tcPr>
            <w:tcW w:w="2179"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2 865 554 839</w:t>
            </w:r>
          </w:p>
        </w:tc>
        <w:tc>
          <w:tcPr>
            <w:tcW w:w="2180"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2 101 748 942</w:t>
            </w:r>
          </w:p>
        </w:tc>
        <w:tc>
          <w:tcPr>
            <w:tcW w:w="2469"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2 101 748 942</w:t>
            </w:r>
          </w:p>
        </w:tc>
        <w:tc>
          <w:tcPr>
            <w:tcW w:w="2761" w:type="dxa"/>
            <w:vAlign w:val="center"/>
          </w:tcPr>
          <w:p w:rsidR="00B55212" w:rsidRPr="00AF0860" w:rsidRDefault="0050404D" w:rsidP="0050404D">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AF0860">
              <w:rPr>
                <w:rFonts w:ascii="Trebuchet MS" w:eastAsia="Times New Roman" w:hAnsi="Trebuchet MS" w:cs="Times New Roman"/>
                <w:sz w:val="24"/>
                <w:szCs w:val="24"/>
                <w:lang w:eastAsia="fr-FR"/>
              </w:rPr>
              <w:t>73</w:t>
            </w:r>
            <w:r w:rsidR="00B55212" w:rsidRPr="00AF0860">
              <w:rPr>
                <w:rFonts w:ascii="Trebuchet MS" w:eastAsia="Times New Roman" w:hAnsi="Trebuchet MS" w:cs="Times New Roman"/>
                <w:sz w:val="24"/>
                <w:szCs w:val="24"/>
                <w:lang w:eastAsia="fr-FR"/>
              </w:rPr>
              <w:t>,</w:t>
            </w:r>
            <w:r w:rsidRPr="00AF0860">
              <w:rPr>
                <w:rFonts w:ascii="Trebuchet MS" w:eastAsia="Times New Roman" w:hAnsi="Trebuchet MS" w:cs="Times New Roman"/>
                <w:sz w:val="24"/>
                <w:szCs w:val="24"/>
                <w:lang w:eastAsia="fr-FR"/>
              </w:rPr>
              <w:t>35</w:t>
            </w:r>
          </w:p>
        </w:tc>
      </w:tr>
      <w:tr w:rsidR="00B55212" w:rsidRPr="0033516E" w:rsidTr="00A8292C">
        <w:trPr>
          <w:trHeight w:val="511"/>
        </w:trPr>
        <w:tc>
          <w:tcPr>
            <w:tcW w:w="4324" w:type="dxa"/>
            <w:vAlign w:val="center"/>
          </w:tcPr>
          <w:p w:rsidR="00B55212" w:rsidRPr="0033516E" w:rsidRDefault="00B55212" w:rsidP="00B55212">
            <w:pPr>
              <w:numPr>
                <w:ilvl w:val="0"/>
                <w:numId w:val="2"/>
              </w:numPr>
              <w:spacing w:after="0" w:line="240" w:lineRule="auto"/>
              <w:contextualSpacing/>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Personnel</w:t>
            </w:r>
          </w:p>
        </w:tc>
        <w:tc>
          <w:tcPr>
            <w:tcW w:w="2179"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108 241 436</w:t>
            </w:r>
          </w:p>
        </w:tc>
        <w:tc>
          <w:tcPr>
            <w:tcW w:w="2180"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83 611 823</w:t>
            </w:r>
          </w:p>
        </w:tc>
        <w:tc>
          <w:tcPr>
            <w:tcW w:w="2469"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83 611 823</w:t>
            </w:r>
          </w:p>
        </w:tc>
        <w:tc>
          <w:tcPr>
            <w:tcW w:w="2761" w:type="dxa"/>
            <w:vAlign w:val="center"/>
          </w:tcPr>
          <w:p w:rsidR="00B55212" w:rsidRPr="00AF0860" w:rsidRDefault="0050404D" w:rsidP="0050404D">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AF0860">
              <w:rPr>
                <w:rFonts w:ascii="Trebuchet MS" w:eastAsia="Times New Roman" w:hAnsi="Trebuchet MS" w:cs="Times New Roman"/>
                <w:sz w:val="24"/>
                <w:szCs w:val="24"/>
                <w:lang w:eastAsia="fr-FR"/>
              </w:rPr>
              <w:t>77</w:t>
            </w:r>
            <w:r w:rsidR="00B55212" w:rsidRPr="00AF0860">
              <w:rPr>
                <w:rFonts w:ascii="Trebuchet MS" w:eastAsia="Times New Roman" w:hAnsi="Trebuchet MS" w:cs="Times New Roman"/>
                <w:sz w:val="24"/>
                <w:szCs w:val="24"/>
                <w:lang w:eastAsia="fr-FR"/>
              </w:rPr>
              <w:t>,</w:t>
            </w:r>
            <w:r w:rsidRPr="00AF0860">
              <w:rPr>
                <w:rFonts w:ascii="Trebuchet MS" w:eastAsia="Times New Roman" w:hAnsi="Trebuchet MS" w:cs="Times New Roman"/>
                <w:sz w:val="24"/>
                <w:szCs w:val="24"/>
                <w:lang w:eastAsia="fr-FR"/>
              </w:rPr>
              <w:t>24</w:t>
            </w:r>
          </w:p>
        </w:tc>
      </w:tr>
      <w:tr w:rsidR="00B55212" w:rsidRPr="0033516E" w:rsidTr="00A8292C">
        <w:trPr>
          <w:trHeight w:val="511"/>
        </w:trPr>
        <w:tc>
          <w:tcPr>
            <w:tcW w:w="4324" w:type="dxa"/>
            <w:vAlign w:val="center"/>
          </w:tcPr>
          <w:p w:rsidR="00B55212" w:rsidRPr="0033516E" w:rsidRDefault="00B55212" w:rsidP="00B55212">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SECTION INVESTISSEMENT</w:t>
            </w:r>
          </w:p>
        </w:tc>
        <w:tc>
          <w:tcPr>
            <w:tcW w:w="2179"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2 528 512 018</w:t>
            </w:r>
          </w:p>
        </w:tc>
        <w:tc>
          <w:tcPr>
            <w:tcW w:w="2180"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503 582 163</w:t>
            </w:r>
          </w:p>
        </w:tc>
        <w:tc>
          <w:tcPr>
            <w:tcW w:w="2469"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503 582 163</w:t>
            </w:r>
          </w:p>
        </w:tc>
        <w:tc>
          <w:tcPr>
            <w:tcW w:w="2761" w:type="dxa"/>
            <w:vAlign w:val="center"/>
          </w:tcPr>
          <w:p w:rsidR="00B55212" w:rsidRPr="00AF0860" w:rsidRDefault="0050404D" w:rsidP="0050404D">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AF0860">
              <w:rPr>
                <w:rFonts w:ascii="Trebuchet MS" w:eastAsia="Times New Roman" w:hAnsi="Trebuchet MS" w:cs="Times New Roman"/>
                <w:b/>
                <w:sz w:val="24"/>
                <w:szCs w:val="24"/>
                <w:lang w:eastAsia="fr-FR"/>
              </w:rPr>
              <w:t>19</w:t>
            </w:r>
            <w:r w:rsidR="00B55212" w:rsidRPr="00AF0860">
              <w:rPr>
                <w:rFonts w:ascii="Trebuchet MS" w:eastAsia="Times New Roman" w:hAnsi="Trebuchet MS" w:cs="Times New Roman"/>
                <w:b/>
                <w:sz w:val="24"/>
                <w:szCs w:val="24"/>
                <w:lang w:eastAsia="fr-FR"/>
              </w:rPr>
              <w:t>,</w:t>
            </w:r>
            <w:r w:rsidRPr="00AF0860">
              <w:rPr>
                <w:rFonts w:ascii="Trebuchet MS" w:eastAsia="Times New Roman" w:hAnsi="Trebuchet MS" w:cs="Times New Roman"/>
                <w:b/>
                <w:sz w:val="24"/>
                <w:szCs w:val="24"/>
                <w:lang w:eastAsia="fr-FR"/>
              </w:rPr>
              <w:t>91</w:t>
            </w:r>
          </w:p>
        </w:tc>
      </w:tr>
      <w:tr w:rsidR="00B55212" w:rsidRPr="0033516E" w:rsidTr="00A8292C">
        <w:trPr>
          <w:trHeight w:val="511"/>
        </w:trPr>
        <w:tc>
          <w:tcPr>
            <w:tcW w:w="4324" w:type="dxa"/>
            <w:vAlign w:val="center"/>
          </w:tcPr>
          <w:p w:rsidR="00B55212" w:rsidRPr="0033516E" w:rsidRDefault="00B55212" w:rsidP="00B55212">
            <w:pPr>
              <w:numPr>
                <w:ilvl w:val="0"/>
                <w:numId w:val="2"/>
              </w:numPr>
              <w:spacing w:after="0" w:line="240" w:lineRule="auto"/>
              <w:contextualSpacing/>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Investissement</w:t>
            </w:r>
          </w:p>
        </w:tc>
        <w:tc>
          <w:tcPr>
            <w:tcW w:w="2179"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2 100 301 018</w:t>
            </w:r>
          </w:p>
        </w:tc>
        <w:tc>
          <w:tcPr>
            <w:tcW w:w="2180"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362 117 084</w:t>
            </w:r>
          </w:p>
        </w:tc>
        <w:tc>
          <w:tcPr>
            <w:tcW w:w="2469"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362 117 084</w:t>
            </w:r>
          </w:p>
        </w:tc>
        <w:tc>
          <w:tcPr>
            <w:tcW w:w="2761" w:type="dxa"/>
            <w:vAlign w:val="center"/>
          </w:tcPr>
          <w:p w:rsidR="00B55212" w:rsidRPr="00AF0860" w:rsidRDefault="007C76C4" w:rsidP="007C76C4">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AF0860">
              <w:rPr>
                <w:rFonts w:ascii="Trebuchet MS" w:eastAsia="Times New Roman" w:hAnsi="Trebuchet MS" w:cs="Times New Roman"/>
                <w:sz w:val="24"/>
                <w:szCs w:val="24"/>
                <w:lang w:eastAsia="fr-FR"/>
              </w:rPr>
              <w:t>17</w:t>
            </w:r>
            <w:r w:rsidR="00B55212" w:rsidRPr="00AF0860">
              <w:rPr>
                <w:rFonts w:ascii="Trebuchet MS" w:eastAsia="Times New Roman" w:hAnsi="Trebuchet MS" w:cs="Times New Roman"/>
                <w:sz w:val="24"/>
                <w:szCs w:val="24"/>
                <w:lang w:eastAsia="fr-FR"/>
              </w:rPr>
              <w:t>,2</w:t>
            </w:r>
            <w:r w:rsidRPr="00AF0860">
              <w:rPr>
                <w:rFonts w:ascii="Trebuchet MS" w:eastAsia="Times New Roman" w:hAnsi="Trebuchet MS" w:cs="Times New Roman"/>
                <w:sz w:val="24"/>
                <w:szCs w:val="24"/>
                <w:lang w:eastAsia="fr-FR"/>
              </w:rPr>
              <w:t>4</w:t>
            </w:r>
          </w:p>
        </w:tc>
      </w:tr>
      <w:tr w:rsidR="00B55212" w:rsidRPr="0033516E" w:rsidTr="00A8292C">
        <w:trPr>
          <w:trHeight w:val="511"/>
        </w:trPr>
        <w:tc>
          <w:tcPr>
            <w:tcW w:w="4324" w:type="dxa"/>
            <w:vAlign w:val="center"/>
          </w:tcPr>
          <w:p w:rsidR="00B55212" w:rsidRPr="0033516E" w:rsidRDefault="00B55212" w:rsidP="00B55212">
            <w:pPr>
              <w:numPr>
                <w:ilvl w:val="0"/>
                <w:numId w:val="2"/>
              </w:numPr>
              <w:spacing w:after="0" w:line="240" w:lineRule="auto"/>
              <w:contextualSpacing/>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Matériel</w:t>
            </w:r>
          </w:p>
        </w:tc>
        <w:tc>
          <w:tcPr>
            <w:tcW w:w="2179"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428 211 000</w:t>
            </w:r>
          </w:p>
        </w:tc>
        <w:tc>
          <w:tcPr>
            <w:tcW w:w="2180"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141 465 079</w:t>
            </w:r>
          </w:p>
        </w:tc>
        <w:tc>
          <w:tcPr>
            <w:tcW w:w="2469"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141 465 079</w:t>
            </w:r>
          </w:p>
        </w:tc>
        <w:tc>
          <w:tcPr>
            <w:tcW w:w="2761" w:type="dxa"/>
            <w:vAlign w:val="center"/>
          </w:tcPr>
          <w:p w:rsidR="00B55212" w:rsidRPr="00AF0860" w:rsidRDefault="007C76C4" w:rsidP="00B55212">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AF0860">
              <w:rPr>
                <w:rFonts w:ascii="Trebuchet MS" w:eastAsia="Times New Roman" w:hAnsi="Trebuchet MS" w:cs="Times New Roman"/>
                <w:sz w:val="24"/>
                <w:szCs w:val="24"/>
                <w:lang w:eastAsia="fr-FR"/>
              </w:rPr>
              <w:t>3</w:t>
            </w:r>
            <w:r w:rsidR="00B55212" w:rsidRPr="00AF0860">
              <w:rPr>
                <w:rFonts w:ascii="Trebuchet MS" w:eastAsia="Times New Roman" w:hAnsi="Trebuchet MS" w:cs="Times New Roman"/>
                <w:sz w:val="24"/>
                <w:szCs w:val="24"/>
                <w:lang w:eastAsia="fr-FR"/>
              </w:rPr>
              <w:t>3</w:t>
            </w:r>
            <w:r w:rsidRPr="00AF0860">
              <w:rPr>
                <w:rFonts w:ascii="Trebuchet MS" w:eastAsia="Times New Roman" w:hAnsi="Trebuchet MS" w:cs="Times New Roman"/>
                <w:sz w:val="24"/>
                <w:szCs w:val="24"/>
                <w:lang w:eastAsia="fr-FR"/>
              </w:rPr>
              <w:t>,04</w:t>
            </w:r>
          </w:p>
        </w:tc>
      </w:tr>
      <w:tr w:rsidR="00B55212" w:rsidRPr="0033516E" w:rsidTr="00A8292C">
        <w:trPr>
          <w:trHeight w:val="511"/>
        </w:trPr>
        <w:tc>
          <w:tcPr>
            <w:tcW w:w="4324" w:type="dxa"/>
            <w:vAlign w:val="center"/>
          </w:tcPr>
          <w:p w:rsidR="00B55212" w:rsidRPr="0033516E" w:rsidRDefault="00B55212" w:rsidP="00B55212">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TOTAL GENERAL DES DEPENSES</w:t>
            </w:r>
          </w:p>
        </w:tc>
        <w:tc>
          <w:tcPr>
            <w:tcW w:w="2179"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5 502 308 293</w:t>
            </w:r>
          </w:p>
        </w:tc>
        <w:tc>
          <w:tcPr>
            <w:tcW w:w="2180"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2 688 942 928</w:t>
            </w:r>
          </w:p>
        </w:tc>
        <w:tc>
          <w:tcPr>
            <w:tcW w:w="2469" w:type="dxa"/>
            <w:vAlign w:val="center"/>
          </w:tcPr>
          <w:p w:rsidR="00B55212" w:rsidRPr="0033516E" w:rsidRDefault="00B55212" w:rsidP="00B55212">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2 688 942 928</w:t>
            </w:r>
          </w:p>
        </w:tc>
        <w:tc>
          <w:tcPr>
            <w:tcW w:w="2761" w:type="dxa"/>
            <w:vAlign w:val="center"/>
          </w:tcPr>
          <w:p w:rsidR="00B55212" w:rsidRPr="00AF0860" w:rsidRDefault="007C76C4" w:rsidP="007C76C4">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AF0860">
              <w:rPr>
                <w:rFonts w:ascii="Trebuchet MS" w:eastAsia="Times New Roman" w:hAnsi="Trebuchet MS" w:cs="Times New Roman"/>
                <w:b/>
                <w:sz w:val="24"/>
                <w:szCs w:val="24"/>
                <w:lang w:eastAsia="fr-FR"/>
              </w:rPr>
              <w:t>48</w:t>
            </w:r>
            <w:r w:rsidR="00B55212" w:rsidRPr="00AF0860">
              <w:rPr>
                <w:rFonts w:ascii="Trebuchet MS" w:eastAsia="Times New Roman" w:hAnsi="Trebuchet MS" w:cs="Times New Roman"/>
                <w:b/>
                <w:sz w:val="24"/>
                <w:szCs w:val="24"/>
                <w:lang w:eastAsia="fr-FR"/>
              </w:rPr>
              <w:t>,</w:t>
            </w:r>
            <w:r w:rsidRPr="00AF0860">
              <w:rPr>
                <w:rFonts w:ascii="Trebuchet MS" w:eastAsia="Times New Roman" w:hAnsi="Trebuchet MS" w:cs="Times New Roman"/>
                <w:b/>
                <w:sz w:val="24"/>
                <w:szCs w:val="24"/>
                <w:lang w:eastAsia="fr-FR"/>
              </w:rPr>
              <w:t>87</w:t>
            </w:r>
          </w:p>
        </w:tc>
      </w:tr>
    </w:tbl>
    <w:p w:rsidR="009F1B5F" w:rsidRPr="0033516E" w:rsidRDefault="009F1B5F" w:rsidP="009F1B5F">
      <w:pPr>
        <w:spacing w:after="0" w:line="240" w:lineRule="auto"/>
        <w:jc w:val="both"/>
        <w:rPr>
          <w:rFonts w:ascii="Trebuchet MS" w:eastAsia="Times New Roman" w:hAnsi="Trebuchet MS" w:cs="Times New Roman"/>
          <w:sz w:val="24"/>
          <w:szCs w:val="24"/>
          <w:lang w:eastAsia="fr-FR"/>
        </w:rPr>
      </w:pPr>
    </w:p>
    <w:p w:rsidR="009F1B5F" w:rsidRPr="0033516E" w:rsidRDefault="009F1B5F" w:rsidP="009F1B5F">
      <w:pPr>
        <w:spacing w:after="0" w:line="240" w:lineRule="auto"/>
        <w:ind w:left="708"/>
        <w:contextualSpacing/>
        <w:jc w:val="both"/>
        <w:rPr>
          <w:rFonts w:ascii="Trebuchet MS" w:eastAsia="Times New Roman" w:hAnsi="Trebuchet MS" w:cs="Times New Roman"/>
          <w:b/>
          <w:sz w:val="24"/>
          <w:szCs w:val="24"/>
        </w:rPr>
      </w:pPr>
    </w:p>
    <w:p w:rsidR="009F1B5F" w:rsidRPr="0033516E" w:rsidRDefault="009F1B5F" w:rsidP="009F1B5F">
      <w:pPr>
        <w:spacing w:after="0" w:line="360" w:lineRule="auto"/>
        <w:contextualSpacing/>
        <w:jc w:val="both"/>
        <w:rPr>
          <w:rFonts w:ascii="Trebuchet MS" w:eastAsia="Times New Roman" w:hAnsi="Trebuchet MS" w:cs="Times New Roman"/>
          <w:b/>
          <w:sz w:val="24"/>
          <w:szCs w:val="24"/>
        </w:rPr>
      </w:pPr>
      <w:r w:rsidRPr="0033516E">
        <w:rPr>
          <w:rFonts w:ascii="Trebuchet MS" w:eastAsia="Times New Roman" w:hAnsi="Trebuchet MS" w:cs="Times New Roman"/>
          <w:b/>
          <w:sz w:val="24"/>
          <w:szCs w:val="24"/>
        </w:rPr>
        <w:t>L’analyse du tableau des dépenses au titre d</w:t>
      </w:r>
      <w:r w:rsidR="002031EB">
        <w:rPr>
          <w:rFonts w:ascii="Trebuchet MS" w:eastAsia="Times New Roman" w:hAnsi="Trebuchet MS" w:cs="Times New Roman"/>
          <w:b/>
          <w:sz w:val="24"/>
          <w:szCs w:val="24"/>
        </w:rPr>
        <w:t>e l’exercice 2020</w:t>
      </w:r>
      <w:r w:rsidRPr="0033516E">
        <w:rPr>
          <w:rFonts w:ascii="Trebuchet MS" w:eastAsia="Times New Roman" w:hAnsi="Trebuchet MS" w:cs="Times New Roman"/>
          <w:b/>
          <w:sz w:val="24"/>
          <w:szCs w:val="24"/>
        </w:rPr>
        <w:t xml:space="preserve"> fait ressortir les constats suivants :</w:t>
      </w:r>
    </w:p>
    <w:p w:rsidR="009F1B5F" w:rsidRPr="0033516E" w:rsidRDefault="009F1B5F" w:rsidP="009F1B5F">
      <w:pPr>
        <w:numPr>
          <w:ilvl w:val="0"/>
          <w:numId w:val="2"/>
        </w:num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Poids des dépenses mandatées en fonctionnement sur le t</w:t>
      </w:r>
      <w:r w:rsidR="002031EB">
        <w:rPr>
          <w:rFonts w:ascii="Trebuchet MS" w:eastAsia="Times New Roman" w:hAnsi="Trebuchet MS" w:cs="Times New Roman"/>
          <w:sz w:val="24"/>
          <w:szCs w:val="24"/>
        </w:rPr>
        <w:t>otal des dépenses mandatées : 81</w:t>
      </w:r>
      <w:r w:rsidRPr="0033516E">
        <w:rPr>
          <w:rFonts w:ascii="Trebuchet MS" w:eastAsia="Times New Roman" w:hAnsi="Trebuchet MS" w:cs="Times New Roman"/>
          <w:sz w:val="24"/>
          <w:szCs w:val="24"/>
        </w:rPr>
        <w:t>,</w:t>
      </w:r>
      <w:r w:rsidR="002031EB">
        <w:rPr>
          <w:rFonts w:ascii="Trebuchet MS" w:eastAsia="Times New Roman" w:hAnsi="Trebuchet MS" w:cs="Times New Roman"/>
          <w:sz w:val="24"/>
          <w:szCs w:val="24"/>
        </w:rPr>
        <w:t>27</w:t>
      </w:r>
      <w:r w:rsidRPr="0033516E">
        <w:rPr>
          <w:rFonts w:ascii="Trebuchet MS" w:eastAsia="Times New Roman" w:hAnsi="Trebuchet MS" w:cs="Times New Roman"/>
          <w:sz w:val="24"/>
          <w:szCs w:val="24"/>
        </w:rPr>
        <w:t>%</w:t>
      </w:r>
    </w:p>
    <w:p w:rsidR="009F1B5F" w:rsidRPr="0033516E" w:rsidRDefault="009F1B5F" w:rsidP="009F1B5F">
      <w:pPr>
        <w:numPr>
          <w:ilvl w:val="0"/>
          <w:numId w:val="2"/>
        </w:num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Poids des dépenses mandatées en investissement sur le t</w:t>
      </w:r>
      <w:r w:rsidR="002031EB">
        <w:rPr>
          <w:rFonts w:ascii="Trebuchet MS" w:eastAsia="Times New Roman" w:hAnsi="Trebuchet MS" w:cs="Times New Roman"/>
          <w:sz w:val="24"/>
          <w:szCs w:val="24"/>
        </w:rPr>
        <w:t>otal des dépenses mandatées : 18</w:t>
      </w:r>
      <w:r w:rsidRPr="0033516E">
        <w:rPr>
          <w:rFonts w:ascii="Trebuchet MS" w:eastAsia="Times New Roman" w:hAnsi="Trebuchet MS" w:cs="Times New Roman"/>
          <w:sz w:val="24"/>
          <w:szCs w:val="24"/>
        </w:rPr>
        <w:t>,</w:t>
      </w:r>
      <w:r w:rsidR="002031EB">
        <w:rPr>
          <w:rFonts w:ascii="Trebuchet MS" w:eastAsia="Times New Roman" w:hAnsi="Trebuchet MS" w:cs="Times New Roman"/>
          <w:sz w:val="24"/>
          <w:szCs w:val="24"/>
        </w:rPr>
        <w:t>73</w:t>
      </w:r>
      <w:r w:rsidRPr="0033516E">
        <w:rPr>
          <w:rFonts w:ascii="Trebuchet MS" w:eastAsia="Times New Roman" w:hAnsi="Trebuchet MS" w:cs="Times New Roman"/>
          <w:sz w:val="24"/>
          <w:szCs w:val="24"/>
        </w:rPr>
        <w:t>%</w:t>
      </w:r>
    </w:p>
    <w:p w:rsidR="009F1B5F" w:rsidRPr="0033516E" w:rsidRDefault="009F1B5F" w:rsidP="009F1B5F">
      <w:pPr>
        <w:numPr>
          <w:ilvl w:val="0"/>
          <w:numId w:val="2"/>
        </w:num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Poids des dépenses du personnel sur le t</w:t>
      </w:r>
      <w:r w:rsidR="002031EB">
        <w:rPr>
          <w:rFonts w:ascii="Trebuchet MS" w:eastAsia="Times New Roman" w:hAnsi="Trebuchet MS" w:cs="Times New Roman"/>
          <w:sz w:val="24"/>
          <w:szCs w:val="24"/>
        </w:rPr>
        <w:t>otal des dépenses de l’année : 3</w:t>
      </w:r>
      <w:r w:rsidRPr="0033516E">
        <w:rPr>
          <w:rFonts w:ascii="Trebuchet MS" w:eastAsia="Times New Roman" w:hAnsi="Trebuchet MS" w:cs="Times New Roman"/>
          <w:sz w:val="24"/>
          <w:szCs w:val="24"/>
        </w:rPr>
        <w:t>,</w:t>
      </w:r>
      <w:r w:rsidR="002031EB">
        <w:rPr>
          <w:rFonts w:ascii="Trebuchet MS" w:eastAsia="Times New Roman" w:hAnsi="Trebuchet MS" w:cs="Times New Roman"/>
          <w:sz w:val="24"/>
          <w:szCs w:val="24"/>
        </w:rPr>
        <w:t>11</w:t>
      </w:r>
      <w:r w:rsidRPr="0033516E">
        <w:rPr>
          <w:rFonts w:ascii="Trebuchet MS" w:eastAsia="Times New Roman" w:hAnsi="Trebuchet MS" w:cs="Times New Roman"/>
          <w:sz w:val="24"/>
          <w:szCs w:val="24"/>
        </w:rPr>
        <w:t>%</w:t>
      </w:r>
    </w:p>
    <w:p w:rsidR="009F1B5F" w:rsidRPr="0033516E" w:rsidRDefault="009F1B5F" w:rsidP="009F1B5F">
      <w:pPr>
        <w:spacing w:after="0" w:line="360" w:lineRule="auto"/>
        <w:contextualSpacing/>
        <w:jc w:val="both"/>
        <w:rPr>
          <w:rFonts w:ascii="Trebuchet MS" w:eastAsia="Times New Roman" w:hAnsi="Trebuchet MS" w:cs="Times New Roman"/>
          <w:sz w:val="24"/>
          <w:szCs w:val="24"/>
        </w:rPr>
      </w:pPr>
    </w:p>
    <w:p w:rsidR="009F1B5F" w:rsidRDefault="009F1B5F" w:rsidP="009F1B5F">
      <w:p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lastRenderedPageBreak/>
        <w:t xml:space="preserve">De l’analyse de ce tableau, nous constatons que les dépenses de fonctionnement sont plus élevées </w:t>
      </w:r>
      <w:r w:rsidR="006B4654">
        <w:rPr>
          <w:rFonts w:ascii="Trebuchet MS" w:eastAsia="Times New Roman" w:hAnsi="Trebuchet MS" w:cs="Times New Roman"/>
          <w:sz w:val="24"/>
          <w:szCs w:val="24"/>
        </w:rPr>
        <w:t>deux</w:t>
      </w:r>
      <w:r>
        <w:rPr>
          <w:rFonts w:ascii="Trebuchet MS" w:eastAsia="Times New Roman" w:hAnsi="Trebuchet MS" w:cs="Times New Roman"/>
          <w:sz w:val="24"/>
          <w:szCs w:val="24"/>
        </w:rPr>
        <w:t xml:space="preserve"> milliards cent quatre </w:t>
      </w:r>
      <w:r w:rsidR="006B4654">
        <w:rPr>
          <w:rFonts w:ascii="Trebuchet MS" w:eastAsia="Times New Roman" w:hAnsi="Trebuchet MS" w:cs="Times New Roman"/>
          <w:sz w:val="24"/>
          <w:szCs w:val="24"/>
        </w:rPr>
        <w:t xml:space="preserve">cinq </w:t>
      </w:r>
      <w:r>
        <w:rPr>
          <w:rFonts w:ascii="Trebuchet MS" w:eastAsia="Times New Roman" w:hAnsi="Trebuchet MS" w:cs="Times New Roman"/>
          <w:sz w:val="24"/>
          <w:szCs w:val="24"/>
        </w:rPr>
        <w:t xml:space="preserve">millions trois cent </w:t>
      </w:r>
      <w:r w:rsidR="006B4654">
        <w:rPr>
          <w:rFonts w:ascii="Trebuchet MS" w:eastAsia="Times New Roman" w:hAnsi="Trebuchet MS" w:cs="Times New Roman"/>
          <w:sz w:val="24"/>
          <w:szCs w:val="24"/>
        </w:rPr>
        <w:t>soixante</w:t>
      </w:r>
      <w:r>
        <w:rPr>
          <w:rFonts w:ascii="Trebuchet MS" w:eastAsia="Times New Roman" w:hAnsi="Trebuchet MS" w:cs="Times New Roman"/>
          <w:sz w:val="24"/>
          <w:szCs w:val="24"/>
        </w:rPr>
        <w:t xml:space="preserve"> mille </w:t>
      </w:r>
      <w:r w:rsidR="006B4654">
        <w:rPr>
          <w:rFonts w:ascii="Trebuchet MS" w:eastAsia="Times New Roman" w:hAnsi="Trebuchet MS" w:cs="Times New Roman"/>
          <w:sz w:val="24"/>
          <w:szCs w:val="24"/>
        </w:rPr>
        <w:t>sept</w:t>
      </w:r>
      <w:r>
        <w:rPr>
          <w:rFonts w:ascii="Trebuchet MS" w:eastAsia="Times New Roman" w:hAnsi="Trebuchet MS" w:cs="Times New Roman"/>
          <w:sz w:val="24"/>
          <w:szCs w:val="24"/>
        </w:rPr>
        <w:t xml:space="preserve"> cent</w:t>
      </w:r>
      <w:r w:rsidR="006B4654">
        <w:rPr>
          <w:rFonts w:ascii="Trebuchet MS" w:eastAsia="Times New Roman" w:hAnsi="Trebuchet MS" w:cs="Times New Roman"/>
          <w:sz w:val="24"/>
          <w:szCs w:val="24"/>
        </w:rPr>
        <w:t xml:space="preserve"> soixante-cinq</w:t>
      </w:r>
      <w:r>
        <w:rPr>
          <w:rFonts w:ascii="Trebuchet MS" w:eastAsia="Times New Roman" w:hAnsi="Trebuchet MS" w:cs="Times New Roman"/>
          <w:sz w:val="24"/>
          <w:szCs w:val="24"/>
        </w:rPr>
        <w:t xml:space="preserve"> (</w:t>
      </w:r>
      <w:r w:rsidR="006B4654">
        <w:rPr>
          <w:rFonts w:ascii="Trebuchet MS" w:eastAsia="Times New Roman" w:hAnsi="Trebuchet MS" w:cs="Times New Roman"/>
          <w:b/>
          <w:sz w:val="24"/>
          <w:szCs w:val="24"/>
          <w:lang w:eastAsia="fr-FR"/>
        </w:rPr>
        <w:t>2 185 360 765</w:t>
      </w:r>
      <w:r>
        <w:rPr>
          <w:rFonts w:ascii="Trebuchet MS" w:eastAsia="Times New Roman" w:hAnsi="Trebuchet MS" w:cs="Times New Roman"/>
          <w:sz w:val="24"/>
          <w:szCs w:val="24"/>
        </w:rPr>
        <w:t xml:space="preserve">) francs </w:t>
      </w:r>
      <w:r w:rsidRPr="007260A8">
        <w:rPr>
          <w:rFonts w:ascii="Trebuchet MS" w:eastAsia="Times New Roman" w:hAnsi="Trebuchet MS" w:cs="Times New Roman"/>
          <w:sz w:val="24"/>
          <w:szCs w:val="24"/>
        </w:rPr>
        <w:t>CFA</w:t>
      </w:r>
      <w:r w:rsidRPr="0033516E">
        <w:rPr>
          <w:rFonts w:ascii="Trebuchet MS" w:eastAsia="Times New Roman" w:hAnsi="Trebuchet MS" w:cs="Times New Roman"/>
          <w:sz w:val="24"/>
          <w:szCs w:val="24"/>
        </w:rPr>
        <w:t xml:space="preserve"> que les dépenses d’investissement </w:t>
      </w:r>
      <w:r w:rsidR="006B4654">
        <w:rPr>
          <w:rFonts w:ascii="Trebuchet MS" w:eastAsia="Times New Roman" w:hAnsi="Trebuchet MS" w:cs="Times New Roman"/>
          <w:sz w:val="24"/>
          <w:szCs w:val="24"/>
        </w:rPr>
        <w:t>cinq cent trois millions cinq</w:t>
      </w:r>
      <w:r>
        <w:rPr>
          <w:rFonts w:ascii="Trebuchet MS" w:eastAsia="Times New Roman" w:hAnsi="Trebuchet MS" w:cs="Times New Roman"/>
          <w:sz w:val="24"/>
          <w:szCs w:val="24"/>
        </w:rPr>
        <w:t xml:space="preserve"> </w:t>
      </w:r>
      <w:r w:rsidR="006B4654">
        <w:rPr>
          <w:rFonts w:ascii="Trebuchet MS" w:eastAsia="Times New Roman" w:hAnsi="Trebuchet MS" w:cs="Times New Roman"/>
          <w:sz w:val="24"/>
          <w:szCs w:val="24"/>
        </w:rPr>
        <w:t xml:space="preserve">quatre-vingt-deux </w:t>
      </w:r>
      <w:r>
        <w:rPr>
          <w:rFonts w:ascii="Trebuchet MS" w:eastAsia="Times New Roman" w:hAnsi="Trebuchet MS" w:cs="Times New Roman"/>
          <w:sz w:val="24"/>
          <w:szCs w:val="24"/>
        </w:rPr>
        <w:t>mille</w:t>
      </w:r>
      <w:r w:rsidR="006B4654">
        <w:rPr>
          <w:rFonts w:ascii="Trebuchet MS" w:eastAsia="Times New Roman" w:hAnsi="Trebuchet MS" w:cs="Times New Roman"/>
          <w:sz w:val="24"/>
          <w:szCs w:val="24"/>
        </w:rPr>
        <w:t xml:space="preserve"> sept cent soixante-cinq</w:t>
      </w:r>
      <w:r>
        <w:rPr>
          <w:rFonts w:ascii="Trebuchet MS" w:eastAsia="Times New Roman" w:hAnsi="Trebuchet MS" w:cs="Times New Roman"/>
          <w:sz w:val="24"/>
          <w:szCs w:val="24"/>
        </w:rPr>
        <w:t xml:space="preserve"> (</w:t>
      </w:r>
      <w:r w:rsidR="006B4654">
        <w:rPr>
          <w:rFonts w:ascii="Trebuchet MS" w:eastAsia="Times New Roman" w:hAnsi="Trebuchet MS" w:cs="Times New Roman"/>
          <w:b/>
          <w:sz w:val="24"/>
          <w:szCs w:val="24"/>
          <w:lang w:eastAsia="fr-FR"/>
        </w:rPr>
        <w:t>503 582 163</w:t>
      </w:r>
      <w:r>
        <w:rPr>
          <w:rFonts w:ascii="Trebuchet MS" w:eastAsia="Times New Roman" w:hAnsi="Trebuchet MS" w:cs="Times New Roman"/>
          <w:sz w:val="24"/>
          <w:szCs w:val="24"/>
        </w:rPr>
        <w:t xml:space="preserve">) francs </w:t>
      </w:r>
      <w:r w:rsidRPr="007260A8">
        <w:rPr>
          <w:rFonts w:ascii="Trebuchet MS" w:eastAsia="Times New Roman" w:hAnsi="Trebuchet MS" w:cs="Times New Roman"/>
          <w:sz w:val="24"/>
          <w:szCs w:val="24"/>
        </w:rPr>
        <w:t>CFA</w:t>
      </w:r>
      <w:r w:rsidRPr="0033516E">
        <w:rPr>
          <w:rFonts w:ascii="Trebuchet MS" w:eastAsia="Times New Roman" w:hAnsi="Trebuchet MS" w:cs="Times New Roman"/>
          <w:sz w:val="24"/>
          <w:szCs w:val="24"/>
        </w:rPr>
        <w:t xml:space="preserve"> parce que les subventions accordées sont inclues dans les charges de fonctionnement. </w:t>
      </w:r>
    </w:p>
    <w:p w:rsidR="009F1B5F" w:rsidRPr="0033516E" w:rsidRDefault="009F1B5F" w:rsidP="009F1B5F">
      <w:pPr>
        <w:spacing w:after="0" w:line="360" w:lineRule="auto"/>
        <w:contextualSpacing/>
        <w:jc w:val="both"/>
        <w:rPr>
          <w:rFonts w:ascii="Trebuchet MS" w:eastAsia="Times New Roman" w:hAnsi="Trebuchet MS" w:cs="Times New Roman"/>
          <w:sz w:val="24"/>
          <w:szCs w:val="24"/>
        </w:rPr>
      </w:pPr>
      <w:r w:rsidRPr="0033516E">
        <w:rPr>
          <w:rFonts w:ascii="Trebuchet MS" w:eastAsia="Times New Roman" w:hAnsi="Trebuchet MS" w:cs="Times New Roman"/>
          <w:sz w:val="24"/>
          <w:szCs w:val="24"/>
        </w:rPr>
        <w:t>Aussi, le faible taux des investissements est dû en général au retard dans l’exécution des travaux.</w:t>
      </w:r>
    </w:p>
    <w:p w:rsidR="009F1B5F" w:rsidRPr="0033516E" w:rsidRDefault="009F1B5F" w:rsidP="009F1B5F">
      <w:pPr>
        <w:spacing w:after="0" w:line="360" w:lineRule="auto"/>
        <w:contextualSpacing/>
        <w:jc w:val="both"/>
        <w:rPr>
          <w:rFonts w:ascii="Trebuchet MS" w:eastAsia="Times New Roman" w:hAnsi="Trebuchet MS" w:cs="Times New Roman"/>
          <w:b/>
          <w:sz w:val="24"/>
          <w:szCs w:val="24"/>
        </w:rPr>
      </w:pPr>
      <w:r w:rsidRPr="0033516E">
        <w:rPr>
          <w:rFonts w:ascii="Trebuchet MS" w:eastAsia="Times New Roman" w:hAnsi="Trebuchet MS" w:cs="Times New Roman"/>
          <w:sz w:val="24"/>
          <w:szCs w:val="24"/>
        </w:rPr>
        <w:t xml:space="preserve"> Ces indicateurs traduisent la volonté manifeste des autorités à promouvoir le sport et les loisirs, l’une des principales missions du FNPSL à travers les subventions accordées  aux activités sportives et de loisirs. </w:t>
      </w:r>
    </w:p>
    <w:p w:rsidR="009F1B5F" w:rsidRPr="0033516E" w:rsidRDefault="009F1B5F" w:rsidP="002E7796">
      <w:pPr>
        <w:keepNext/>
        <w:spacing w:after="0" w:line="240" w:lineRule="auto"/>
        <w:jc w:val="both"/>
        <w:outlineLvl w:val="1"/>
        <w:rPr>
          <w:rFonts w:ascii="Trebuchet MS" w:eastAsia="Times New Roman" w:hAnsi="Trebuchet MS" w:cs="Times New Roman"/>
          <w:b/>
          <w:bCs/>
          <w:sz w:val="32"/>
          <w:szCs w:val="32"/>
          <w:u w:val="single"/>
        </w:rPr>
      </w:pPr>
    </w:p>
    <w:p w:rsidR="002E7796" w:rsidRPr="0033516E" w:rsidRDefault="002E7796" w:rsidP="002E7796">
      <w:pPr>
        <w:keepNext/>
        <w:spacing w:after="0" w:line="240" w:lineRule="auto"/>
        <w:jc w:val="both"/>
        <w:outlineLvl w:val="1"/>
        <w:rPr>
          <w:rFonts w:ascii="Trebuchet MS" w:eastAsia="Times New Roman" w:hAnsi="Trebuchet MS" w:cs="Times New Roman"/>
          <w:b/>
          <w:bCs/>
          <w:sz w:val="32"/>
          <w:szCs w:val="32"/>
          <w:u w:val="single"/>
        </w:rPr>
      </w:pPr>
    </w:p>
    <w:p w:rsidR="00A35DD8" w:rsidRPr="0033516E" w:rsidRDefault="00A35DD8" w:rsidP="00F86A83">
      <w:pPr>
        <w:keepNext/>
        <w:numPr>
          <w:ilvl w:val="1"/>
          <w:numId w:val="12"/>
        </w:numPr>
        <w:spacing w:after="0" w:line="240" w:lineRule="auto"/>
        <w:jc w:val="both"/>
        <w:outlineLvl w:val="1"/>
        <w:rPr>
          <w:rFonts w:ascii="Trebuchet MS" w:eastAsia="Times New Roman" w:hAnsi="Trebuchet MS" w:cs="Times New Roman"/>
          <w:b/>
          <w:bCs/>
          <w:sz w:val="32"/>
          <w:szCs w:val="32"/>
          <w:u w:val="single"/>
        </w:rPr>
      </w:pPr>
      <w:bookmarkStart w:id="10" w:name="_Toc57883934"/>
      <w:r w:rsidRPr="0033516E">
        <w:rPr>
          <w:rFonts w:ascii="Trebuchet MS" w:eastAsia="Times New Roman" w:hAnsi="Trebuchet MS" w:cs="Times New Roman"/>
          <w:b/>
          <w:bCs/>
          <w:sz w:val="32"/>
          <w:szCs w:val="32"/>
          <w:u w:val="single"/>
        </w:rPr>
        <w:t>EVOLUTION DES RECETTES RECOUVREES</w:t>
      </w:r>
      <w:bookmarkEnd w:id="5"/>
      <w:bookmarkEnd w:id="6"/>
      <w:bookmarkEnd w:id="7"/>
      <w:bookmarkEnd w:id="8"/>
      <w:bookmarkEnd w:id="10"/>
      <w:r w:rsidRPr="0033516E">
        <w:rPr>
          <w:rFonts w:ascii="Trebuchet MS" w:eastAsia="Times New Roman" w:hAnsi="Trebuchet MS" w:cs="Times New Roman"/>
          <w:b/>
          <w:bCs/>
          <w:sz w:val="32"/>
          <w:szCs w:val="32"/>
          <w:u w:val="single"/>
        </w:rPr>
        <w:t xml:space="preserve"> </w:t>
      </w:r>
    </w:p>
    <w:p w:rsidR="00A35DD8" w:rsidRPr="0033516E" w:rsidRDefault="00A35DD8" w:rsidP="00F86A83">
      <w:pPr>
        <w:spacing w:after="0" w:line="240" w:lineRule="auto"/>
        <w:ind w:left="708"/>
        <w:contextualSpacing/>
        <w:jc w:val="both"/>
        <w:rPr>
          <w:rFonts w:ascii="Trebuchet MS" w:eastAsia="Times New Roman" w:hAnsi="Trebuchet MS" w:cs="Times New Roman"/>
          <w:sz w:val="24"/>
          <w:szCs w:val="24"/>
        </w:rPr>
      </w:pPr>
    </w:p>
    <w:tbl>
      <w:tblP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4316"/>
        <w:gridCol w:w="2919"/>
        <w:gridCol w:w="3027"/>
        <w:gridCol w:w="3626"/>
      </w:tblGrid>
      <w:tr w:rsidR="0033516E" w:rsidRPr="0033516E" w:rsidTr="00C72C4E">
        <w:trPr>
          <w:trHeight w:val="725"/>
        </w:trPr>
        <w:tc>
          <w:tcPr>
            <w:tcW w:w="4316" w:type="dxa"/>
            <w:vAlign w:val="center"/>
          </w:tcPr>
          <w:p w:rsidR="00A35DD8" w:rsidRPr="0033516E" w:rsidRDefault="00A35DD8" w:rsidP="00F86A83">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Libellé</w:t>
            </w:r>
          </w:p>
        </w:tc>
        <w:tc>
          <w:tcPr>
            <w:tcW w:w="2919" w:type="dxa"/>
            <w:vAlign w:val="center"/>
          </w:tcPr>
          <w:p w:rsidR="00A35DD8" w:rsidRPr="0033516E" w:rsidRDefault="00C72C4E" w:rsidP="0067344D">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2018</w:t>
            </w:r>
          </w:p>
        </w:tc>
        <w:tc>
          <w:tcPr>
            <w:tcW w:w="3027" w:type="dxa"/>
            <w:vAlign w:val="center"/>
          </w:tcPr>
          <w:p w:rsidR="00A35DD8" w:rsidRPr="0033516E" w:rsidRDefault="00C72C4E" w:rsidP="0067344D">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2019</w:t>
            </w:r>
          </w:p>
        </w:tc>
        <w:tc>
          <w:tcPr>
            <w:tcW w:w="3626" w:type="dxa"/>
            <w:vAlign w:val="center"/>
          </w:tcPr>
          <w:p w:rsidR="00A35DD8" w:rsidRPr="0033516E" w:rsidRDefault="00F862C5" w:rsidP="00C72C4E">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20</w:t>
            </w:r>
            <w:r w:rsidR="00C72C4E">
              <w:rPr>
                <w:rFonts w:ascii="Trebuchet MS" w:eastAsia="Times New Roman" w:hAnsi="Trebuchet MS" w:cs="Times New Roman"/>
                <w:b/>
                <w:sz w:val="24"/>
                <w:szCs w:val="24"/>
                <w:lang w:eastAsia="fr-FR"/>
              </w:rPr>
              <w:t>20</w:t>
            </w:r>
            <w:r w:rsidR="00A35DD8" w:rsidRPr="0033516E">
              <w:rPr>
                <w:rFonts w:ascii="Trebuchet MS" w:eastAsia="Times New Roman" w:hAnsi="Trebuchet MS" w:cs="Times New Roman"/>
                <w:b/>
                <w:sz w:val="24"/>
                <w:szCs w:val="24"/>
                <w:lang w:eastAsia="fr-FR"/>
              </w:rPr>
              <w:t xml:space="preserve"> (au 31 octobre)</w:t>
            </w:r>
          </w:p>
        </w:tc>
      </w:tr>
      <w:tr w:rsidR="00C72C4E" w:rsidRPr="0033516E" w:rsidTr="00C72C4E">
        <w:trPr>
          <w:trHeight w:val="725"/>
        </w:trPr>
        <w:tc>
          <w:tcPr>
            <w:tcW w:w="4316" w:type="dxa"/>
            <w:vAlign w:val="center"/>
          </w:tcPr>
          <w:p w:rsidR="00C72C4E" w:rsidRPr="0033516E" w:rsidRDefault="00C72C4E" w:rsidP="00C72C4E">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Recettes de l’année (RA)</w:t>
            </w:r>
          </w:p>
        </w:tc>
        <w:tc>
          <w:tcPr>
            <w:tcW w:w="2919" w:type="dxa"/>
            <w:vAlign w:val="center"/>
          </w:tcPr>
          <w:p w:rsidR="00C72C4E" w:rsidRPr="0033516E" w:rsidRDefault="00C72C4E" w:rsidP="00C72C4E">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4 089 436 923</w:t>
            </w:r>
          </w:p>
        </w:tc>
        <w:tc>
          <w:tcPr>
            <w:tcW w:w="3027" w:type="dxa"/>
            <w:vAlign w:val="center"/>
          </w:tcPr>
          <w:p w:rsidR="00C72C4E" w:rsidRPr="0033516E" w:rsidRDefault="00C72C4E" w:rsidP="00C72C4E">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Times New Roman" w:hAnsi="Trebuchet MS" w:cs="Times New Roman"/>
                <w:b/>
                <w:sz w:val="24"/>
                <w:szCs w:val="24"/>
                <w:lang w:eastAsia="fr-FR"/>
              </w:rPr>
              <w:t>4 089 436 923</w:t>
            </w:r>
          </w:p>
        </w:tc>
        <w:tc>
          <w:tcPr>
            <w:tcW w:w="3626" w:type="dxa"/>
            <w:vAlign w:val="center"/>
          </w:tcPr>
          <w:p w:rsidR="00C72C4E" w:rsidRPr="0033516E" w:rsidRDefault="00C72C4E" w:rsidP="00C72C4E">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33516E">
              <w:rPr>
                <w:rFonts w:ascii="Trebuchet MS" w:eastAsia="Batang" w:hAnsi="Trebuchet MS" w:cs="Times New Roman"/>
                <w:b/>
                <w:sz w:val="24"/>
                <w:szCs w:val="24"/>
                <w:lang w:eastAsia="fr-FR"/>
              </w:rPr>
              <w:t xml:space="preserve">3 495 362 053 </w:t>
            </w:r>
          </w:p>
        </w:tc>
      </w:tr>
      <w:tr w:rsidR="00C72C4E" w:rsidRPr="0033516E" w:rsidTr="00C72C4E">
        <w:trPr>
          <w:trHeight w:val="725"/>
        </w:trPr>
        <w:tc>
          <w:tcPr>
            <w:tcW w:w="4316" w:type="dxa"/>
            <w:vAlign w:val="center"/>
          </w:tcPr>
          <w:p w:rsidR="00C72C4E" w:rsidRPr="0033516E" w:rsidRDefault="00C72C4E" w:rsidP="00C72C4E">
            <w:pPr>
              <w:tabs>
                <w:tab w:val="center" w:pos="4536"/>
                <w:tab w:val="right" w:pos="9072"/>
              </w:tabs>
              <w:spacing w:after="0" w:line="240" w:lineRule="auto"/>
              <w:jc w:val="both"/>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Recettes propres</w:t>
            </w:r>
          </w:p>
        </w:tc>
        <w:tc>
          <w:tcPr>
            <w:tcW w:w="2919" w:type="dxa"/>
            <w:vAlign w:val="center"/>
          </w:tcPr>
          <w:p w:rsidR="00C72C4E" w:rsidRPr="0033516E" w:rsidRDefault="00C72C4E" w:rsidP="00C72C4E">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33516E">
              <w:rPr>
                <w:rFonts w:ascii="Trebuchet MS" w:eastAsia="Times New Roman" w:hAnsi="Trebuchet MS" w:cs="Times New Roman"/>
                <w:sz w:val="24"/>
                <w:szCs w:val="24"/>
                <w:lang w:eastAsia="fr-FR"/>
              </w:rPr>
              <w:t>69 870 575</w:t>
            </w:r>
          </w:p>
        </w:tc>
        <w:tc>
          <w:tcPr>
            <w:tcW w:w="3027" w:type="dxa"/>
            <w:vAlign w:val="center"/>
          </w:tcPr>
          <w:p w:rsidR="00C72C4E" w:rsidRPr="0033516E" w:rsidRDefault="002F3D34" w:rsidP="00C72C4E">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b/>
                <w:sz w:val="24"/>
                <w:szCs w:val="24"/>
                <w:lang w:eastAsia="fr-FR"/>
              </w:rPr>
              <w:t>39 213 754</w:t>
            </w:r>
          </w:p>
        </w:tc>
        <w:tc>
          <w:tcPr>
            <w:tcW w:w="3626" w:type="dxa"/>
            <w:vAlign w:val="center"/>
          </w:tcPr>
          <w:p w:rsidR="00C72C4E" w:rsidRPr="0033516E" w:rsidRDefault="003714F6" w:rsidP="003714F6">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b/>
                <w:sz w:val="24"/>
                <w:szCs w:val="24"/>
                <w:lang w:eastAsia="fr-FR"/>
              </w:rPr>
              <w:t>39 148 780</w:t>
            </w:r>
          </w:p>
        </w:tc>
      </w:tr>
      <w:tr w:rsidR="00C72C4E" w:rsidRPr="00710454" w:rsidTr="00C72C4E">
        <w:trPr>
          <w:trHeight w:val="725"/>
        </w:trPr>
        <w:tc>
          <w:tcPr>
            <w:tcW w:w="4316" w:type="dxa"/>
            <w:vAlign w:val="center"/>
          </w:tcPr>
          <w:p w:rsidR="00C72C4E" w:rsidRPr="00710454" w:rsidRDefault="00C72C4E" w:rsidP="00C72C4E">
            <w:pPr>
              <w:tabs>
                <w:tab w:val="center" w:pos="4536"/>
                <w:tab w:val="right" w:pos="9072"/>
              </w:tabs>
              <w:spacing w:after="0" w:line="240" w:lineRule="auto"/>
              <w:jc w:val="both"/>
              <w:rPr>
                <w:rFonts w:ascii="Trebuchet MS" w:eastAsia="Times New Roman" w:hAnsi="Trebuchet MS" w:cs="Times New Roman"/>
                <w:sz w:val="24"/>
                <w:szCs w:val="24"/>
                <w:lang w:eastAsia="fr-FR"/>
              </w:rPr>
            </w:pPr>
            <w:r w:rsidRPr="00710454">
              <w:rPr>
                <w:rFonts w:ascii="Trebuchet MS" w:eastAsia="Times New Roman" w:hAnsi="Trebuchet MS" w:cs="Times New Roman"/>
                <w:sz w:val="24"/>
                <w:szCs w:val="24"/>
                <w:lang w:eastAsia="fr-FR"/>
              </w:rPr>
              <w:t>Subvention de l’Etat</w:t>
            </w:r>
          </w:p>
        </w:tc>
        <w:tc>
          <w:tcPr>
            <w:tcW w:w="2919" w:type="dxa"/>
            <w:vAlign w:val="center"/>
          </w:tcPr>
          <w:p w:rsidR="00C72C4E" w:rsidRPr="00710454" w:rsidRDefault="00C72C4E" w:rsidP="00C72C4E">
            <w:pPr>
              <w:tabs>
                <w:tab w:val="center" w:pos="4536"/>
                <w:tab w:val="right" w:pos="9072"/>
              </w:tabs>
              <w:spacing w:after="0" w:line="240" w:lineRule="auto"/>
              <w:jc w:val="right"/>
              <w:rPr>
                <w:rFonts w:ascii="Trebuchet MS" w:eastAsia="Batang" w:hAnsi="Trebuchet MS" w:cs="Times New Roman"/>
                <w:sz w:val="24"/>
                <w:szCs w:val="24"/>
                <w:lang w:eastAsia="fr-FR"/>
              </w:rPr>
            </w:pPr>
            <w:r w:rsidRPr="00710454">
              <w:rPr>
                <w:rFonts w:ascii="Trebuchet MS" w:eastAsia="Batang" w:hAnsi="Trebuchet MS" w:cs="Times New Roman"/>
                <w:sz w:val="24"/>
                <w:szCs w:val="24"/>
                <w:lang w:eastAsia="fr-FR"/>
              </w:rPr>
              <w:t>40 999 999</w:t>
            </w:r>
          </w:p>
        </w:tc>
        <w:tc>
          <w:tcPr>
            <w:tcW w:w="3027" w:type="dxa"/>
            <w:vAlign w:val="center"/>
          </w:tcPr>
          <w:p w:rsidR="00C72C4E" w:rsidRPr="00710454" w:rsidRDefault="003714F6" w:rsidP="00C72C4E">
            <w:pPr>
              <w:tabs>
                <w:tab w:val="center" w:pos="4536"/>
                <w:tab w:val="right" w:pos="9072"/>
              </w:tabs>
              <w:spacing w:after="0" w:line="240" w:lineRule="auto"/>
              <w:jc w:val="right"/>
              <w:rPr>
                <w:rFonts w:ascii="Trebuchet MS" w:eastAsia="Batang" w:hAnsi="Trebuchet MS" w:cs="Times New Roman"/>
                <w:sz w:val="24"/>
                <w:szCs w:val="24"/>
                <w:lang w:eastAsia="fr-FR"/>
              </w:rPr>
            </w:pPr>
            <w:r>
              <w:rPr>
                <w:rFonts w:ascii="Trebuchet MS" w:eastAsia="Batang" w:hAnsi="Trebuchet MS" w:cs="Times New Roman"/>
                <w:sz w:val="24"/>
                <w:szCs w:val="24"/>
                <w:lang w:eastAsia="fr-FR"/>
              </w:rPr>
              <w:t>20 000 000</w:t>
            </w:r>
          </w:p>
        </w:tc>
        <w:tc>
          <w:tcPr>
            <w:tcW w:w="3626" w:type="dxa"/>
            <w:vAlign w:val="center"/>
          </w:tcPr>
          <w:p w:rsidR="00C72C4E" w:rsidRPr="00710454" w:rsidRDefault="003714F6" w:rsidP="003714F6">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13 000 000</w:t>
            </w:r>
          </w:p>
        </w:tc>
      </w:tr>
      <w:tr w:rsidR="00C72C4E" w:rsidRPr="00710454" w:rsidTr="00C72C4E">
        <w:trPr>
          <w:trHeight w:val="725"/>
        </w:trPr>
        <w:tc>
          <w:tcPr>
            <w:tcW w:w="4316" w:type="dxa"/>
            <w:vAlign w:val="center"/>
          </w:tcPr>
          <w:p w:rsidR="00C72C4E" w:rsidRPr="00710454" w:rsidRDefault="00C72C4E" w:rsidP="00C72C4E">
            <w:pPr>
              <w:tabs>
                <w:tab w:val="center" w:pos="4536"/>
                <w:tab w:val="right" w:pos="9072"/>
              </w:tabs>
              <w:spacing w:after="0" w:line="240" w:lineRule="auto"/>
              <w:jc w:val="both"/>
              <w:rPr>
                <w:rFonts w:ascii="Trebuchet MS" w:eastAsia="Times New Roman" w:hAnsi="Trebuchet MS" w:cs="Times New Roman"/>
                <w:sz w:val="24"/>
                <w:szCs w:val="24"/>
                <w:lang w:eastAsia="fr-FR"/>
              </w:rPr>
            </w:pPr>
            <w:r w:rsidRPr="00710454">
              <w:rPr>
                <w:rFonts w:ascii="Trebuchet MS" w:eastAsia="Times New Roman" w:hAnsi="Trebuchet MS" w:cs="Times New Roman"/>
                <w:sz w:val="24"/>
                <w:szCs w:val="24"/>
                <w:lang w:eastAsia="fr-FR"/>
              </w:rPr>
              <w:t xml:space="preserve">Autres subventions </w:t>
            </w:r>
          </w:p>
        </w:tc>
        <w:tc>
          <w:tcPr>
            <w:tcW w:w="2919" w:type="dxa"/>
            <w:vAlign w:val="center"/>
          </w:tcPr>
          <w:p w:rsidR="00C72C4E" w:rsidRPr="00710454" w:rsidRDefault="00C72C4E" w:rsidP="00C72C4E">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710454">
              <w:rPr>
                <w:rFonts w:ascii="Trebuchet MS" w:eastAsia="Times New Roman" w:hAnsi="Trebuchet MS" w:cs="Times New Roman"/>
                <w:sz w:val="24"/>
                <w:szCs w:val="24"/>
                <w:lang w:eastAsia="fr-FR"/>
              </w:rPr>
              <w:t>3 978 566 349</w:t>
            </w:r>
          </w:p>
          <w:p w:rsidR="00C72C4E" w:rsidRPr="00710454" w:rsidRDefault="00C72C4E" w:rsidP="00C72C4E">
            <w:pPr>
              <w:tabs>
                <w:tab w:val="center" w:pos="4536"/>
                <w:tab w:val="right" w:pos="9072"/>
              </w:tabs>
              <w:spacing w:after="0" w:line="240" w:lineRule="auto"/>
              <w:rPr>
                <w:rFonts w:ascii="Trebuchet MS" w:eastAsia="Times New Roman" w:hAnsi="Trebuchet MS" w:cs="Times New Roman"/>
                <w:sz w:val="24"/>
                <w:szCs w:val="24"/>
                <w:lang w:eastAsia="fr-FR"/>
              </w:rPr>
            </w:pPr>
          </w:p>
        </w:tc>
        <w:tc>
          <w:tcPr>
            <w:tcW w:w="3027" w:type="dxa"/>
            <w:vAlign w:val="center"/>
          </w:tcPr>
          <w:p w:rsidR="00C72C4E" w:rsidRPr="00710454" w:rsidRDefault="003714F6" w:rsidP="003714F6">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4 777 455 932</w:t>
            </w:r>
          </w:p>
        </w:tc>
        <w:tc>
          <w:tcPr>
            <w:tcW w:w="3626" w:type="dxa"/>
            <w:vAlign w:val="center"/>
          </w:tcPr>
          <w:p w:rsidR="00C72C4E" w:rsidRPr="00710454" w:rsidRDefault="00A85A91" w:rsidP="003714F6">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2 446 455 614</w:t>
            </w:r>
          </w:p>
        </w:tc>
      </w:tr>
      <w:tr w:rsidR="00C72C4E" w:rsidRPr="00710454" w:rsidTr="00C72C4E">
        <w:trPr>
          <w:trHeight w:val="725"/>
        </w:trPr>
        <w:tc>
          <w:tcPr>
            <w:tcW w:w="4316" w:type="dxa"/>
            <w:vAlign w:val="center"/>
          </w:tcPr>
          <w:p w:rsidR="00C72C4E" w:rsidRPr="00710454" w:rsidRDefault="00C72C4E" w:rsidP="00C72C4E">
            <w:pPr>
              <w:tabs>
                <w:tab w:val="center" w:pos="4536"/>
                <w:tab w:val="right" w:pos="9072"/>
              </w:tabs>
              <w:spacing w:after="0" w:line="240" w:lineRule="auto"/>
              <w:jc w:val="both"/>
              <w:rPr>
                <w:rFonts w:ascii="Trebuchet MS" w:eastAsia="Times New Roman" w:hAnsi="Trebuchet MS" w:cs="Times New Roman"/>
                <w:sz w:val="24"/>
                <w:szCs w:val="24"/>
                <w:lang w:eastAsia="fr-FR"/>
              </w:rPr>
            </w:pPr>
            <w:r w:rsidRPr="00710454">
              <w:rPr>
                <w:rFonts w:ascii="Trebuchet MS" w:eastAsia="Times New Roman" w:hAnsi="Trebuchet MS" w:cs="Times New Roman"/>
                <w:sz w:val="24"/>
                <w:szCs w:val="24"/>
                <w:lang w:eastAsia="fr-FR"/>
              </w:rPr>
              <w:t>Résultat Patrimonial</w:t>
            </w:r>
          </w:p>
        </w:tc>
        <w:tc>
          <w:tcPr>
            <w:tcW w:w="2919" w:type="dxa"/>
            <w:vAlign w:val="center"/>
          </w:tcPr>
          <w:p w:rsidR="00C72C4E" w:rsidRPr="00710454" w:rsidRDefault="00C72C4E" w:rsidP="00C72C4E">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710454">
              <w:rPr>
                <w:rFonts w:ascii="Trebuchet MS" w:eastAsia="Times New Roman" w:hAnsi="Trebuchet MS" w:cs="Times New Roman"/>
                <w:sz w:val="24"/>
                <w:szCs w:val="24"/>
                <w:lang w:eastAsia="fr-FR"/>
              </w:rPr>
              <w:t>330 906 002</w:t>
            </w:r>
          </w:p>
        </w:tc>
        <w:tc>
          <w:tcPr>
            <w:tcW w:w="3027" w:type="dxa"/>
            <w:vAlign w:val="center"/>
          </w:tcPr>
          <w:p w:rsidR="00C72C4E" w:rsidRPr="00710454" w:rsidRDefault="00A85A91" w:rsidP="00C72C4E">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322 308 293</w:t>
            </w:r>
          </w:p>
        </w:tc>
        <w:tc>
          <w:tcPr>
            <w:tcW w:w="3626" w:type="dxa"/>
            <w:vAlign w:val="center"/>
          </w:tcPr>
          <w:p w:rsidR="00C72C4E" w:rsidRPr="00710454" w:rsidRDefault="00C72C4E" w:rsidP="003714F6">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710454">
              <w:rPr>
                <w:rFonts w:ascii="Trebuchet MS" w:eastAsia="Times New Roman" w:hAnsi="Trebuchet MS" w:cs="Times New Roman"/>
                <w:sz w:val="24"/>
                <w:szCs w:val="24"/>
                <w:lang w:eastAsia="fr-FR"/>
              </w:rPr>
              <w:t>0</w:t>
            </w:r>
          </w:p>
        </w:tc>
      </w:tr>
    </w:tbl>
    <w:p w:rsidR="00A35DD8" w:rsidRPr="00A35DD8" w:rsidRDefault="00A35DD8" w:rsidP="00F86A83">
      <w:pPr>
        <w:spacing w:after="0" w:line="240" w:lineRule="auto"/>
        <w:jc w:val="both"/>
        <w:rPr>
          <w:rFonts w:ascii="Times New Roman" w:eastAsia="Times New Roman" w:hAnsi="Times New Roman" w:cs="Times New Roman"/>
          <w:sz w:val="24"/>
          <w:szCs w:val="24"/>
          <w:lang w:eastAsia="fr-FR"/>
        </w:rPr>
      </w:pPr>
    </w:p>
    <w:p w:rsidR="00B74B7F" w:rsidRDefault="00B74B7F" w:rsidP="00F86A83">
      <w:pPr>
        <w:spacing w:after="0" w:line="240" w:lineRule="auto"/>
        <w:jc w:val="both"/>
        <w:rPr>
          <w:rFonts w:ascii="Trebuchet MS" w:eastAsia="Times New Roman" w:hAnsi="Trebuchet MS" w:cs="Times New Roman"/>
          <w:sz w:val="24"/>
          <w:szCs w:val="24"/>
        </w:rPr>
      </w:pPr>
    </w:p>
    <w:p w:rsidR="001C0ABF" w:rsidRDefault="001C0ABF" w:rsidP="00F86A83">
      <w:pPr>
        <w:spacing w:after="0" w:line="240" w:lineRule="auto"/>
        <w:jc w:val="both"/>
        <w:rPr>
          <w:rFonts w:ascii="Trebuchet MS" w:eastAsia="Times New Roman" w:hAnsi="Trebuchet MS" w:cs="Times New Roman"/>
          <w:sz w:val="24"/>
          <w:szCs w:val="24"/>
        </w:rPr>
      </w:pPr>
    </w:p>
    <w:p w:rsidR="001C0ABF" w:rsidRDefault="001C0ABF" w:rsidP="00F86A83">
      <w:pPr>
        <w:spacing w:after="0" w:line="240" w:lineRule="auto"/>
        <w:jc w:val="both"/>
        <w:rPr>
          <w:rFonts w:ascii="Trebuchet MS" w:eastAsia="Times New Roman" w:hAnsi="Trebuchet MS" w:cs="Times New Roman"/>
          <w:sz w:val="24"/>
          <w:szCs w:val="24"/>
        </w:rPr>
      </w:pPr>
    </w:p>
    <w:p w:rsidR="00A35DD8" w:rsidRPr="00710454" w:rsidRDefault="00D670FD" w:rsidP="00F86A83">
      <w:pPr>
        <w:spacing w:after="0" w:line="240" w:lineRule="auto"/>
        <w:jc w:val="both"/>
        <w:rPr>
          <w:rFonts w:ascii="Trebuchet MS" w:eastAsia="Times New Roman" w:hAnsi="Trebuchet MS" w:cs="Times New Roman"/>
          <w:sz w:val="24"/>
          <w:szCs w:val="24"/>
        </w:rPr>
      </w:pPr>
      <w:r w:rsidRPr="00710454">
        <w:rPr>
          <w:rFonts w:ascii="Trebuchet MS" w:eastAsia="Times New Roman" w:hAnsi="Trebuchet MS" w:cs="Times New Roman"/>
          <w:sz w:val="24"/>
          <w:szCs w:val="24"/>
        </w:rPr>
        <w:lastRenderedPageBreak/>
        <w:t>L’analyse de l’</w:t>
      </w:r>
      <w:r w:rsidR="000D2958" w:rsidRPr="00710454">
        <w:rPr>
          <w:rFonts w:ascii="Trebuchet MS" w:eastAsia="Times New Roman" w:hAnsi="Trebuchet MS" w:cs="Times New Roman"/>
          <w:sz w:val="24"/>
          <w:szCs w:val="24"/>
        </w:rPr>
        <w:t>évolution</w:t>
      </w:r>
      <w:r w:rsidRPr="00710454">
        <w:rPr>
          <w:rFonts w:ascii="Trebuchet MS" w:eastAsia="Times New Roman" w:hAnsi="Trebuchet MS" w:cs="Times New Roman"/>
          <w:sz w:val="24"/>
          <w:szCs w:val="24"/>
        </w:rPr>
        <w:t xml:space="preserve"> des recettes recouvrées fait ressortir les constats suivants :</w:t>
      </w:r>
    </w:p>
    <w:p w:rsidR="000D2958" w:rsidRPr="00710454" w:rsidRDefault="000D2958" w:rsidP="00F86A83">
      <w:pPr>
        <w:spacing w:after="0" w:line="240" w:lineRule="auto"/>
        <w:jc w:val="both"/>
        <w:rPr>
          <w:rFonts w:ascii="Trebuchet MS" w:eastAsia="Times New Roman" w:hAnsi="Trebuchet MS" w:cs="Times New Roman"/>
          <w:sz w:val="24"/>
          <w:szCs w:val="24"/>
        </w:rPr>
      </w:pPr>
    </w:p>
    <w:p w:rsidR="00CA2E24" w:rsidRPr="00710454" w:rsidRDefault="000D2958" w:rsidP="00AF1A1F">
      <w:pPr>
        <w:pStyle w:val="Paragraphedeliste"/>
        <w:numPr>
          <w:ilvl w:val="0"/>
          <w:numId w:val="2"/>
        </w:numPr>
        <w:spacing w:after="0" w:line="360" w:lineRule="auto"/>
        <w:jc w:val="both"/>
        <w:rPr>
          <w:rFonts w:ascii="Trebuchet MS" w:eastAsia="Times New Roman" w:hAnsi="Trebuchet MS" w:cs="Times New Roman"/>
          <w:sz w:val="24"/>
          <w:szCs w:val="24"/>
        </w:rPr>
      </w:pPr>
      <w:r w:rsidRPr="00710454">
        <w:rPr>
          <w:rFonts w:ascii="Trebuchet MS" w:eastAsia="Times New Roman" w:hAnsi="Trebuchet MS" w:cs="Times New Roman"/>
          <w:sz w:val="24"/>
          <w:szCs w:val="24"/>
        </w:rPr>
        <w:t>l</w:t>
      </w:r>
      <w:r w:rsidR="00D670FD" w:rsidRPr="00710454">
        <w:rPr>
          <w:rFonts w:ascii="Trebuchet MS" w:eastAsia="Times New Roman" w:hAnsi="Trebuchet MS" w:cs="Times New Roman"/>
          <w:sz w:val="24"/>
          <w:szCs w:val="24"/>
        </w:rPr>
        <w:t>e recouvrement des recettes propres conna</w:t>
      </w:r>
      <w:r w:rsidR="00B71BED" w:rsidRPr="00710454">
        <w:rPr>
          <w:rFonts w:ascii="Trebuchet MS" w:eastAsia="Times New Roman" w:hAnsi="Trebuchet MS" w:cs="Times New Roman"/>
          <w:sz w:val="24"/>
          <w:szCs w:val="24"/>
        </w:rPr>
        <w:t>it une baiss</w:t>
      </w:r>
      <w:r w:rsidR="00AF1A1F" w:rsidRPr="00710454">
        <w:rPr>
          <w:rFonts w:ascii="Trebuchet MS" w:eastAsia="Times New Roman" w:hAnsi="Trebuchet MS" w:cs="Times New Roman"/>
          <w:sz w:val="24"/>
          <w:szCs w:val="24"/>
        </w:rPr>
        <w:t>e</w:t>
      </w:r>
      <w:r w:rsidR="00D670FD" w:rsidRPr="00710454">
        <w:rPr>
          <w:rFonts w:ascii="Trebuchet MS" w:eastAsia="Times New Roman" w:hAnsi="Trebuchet MS" w:cs="Times New Roman"/>
          <w:sz w:val="24"/>
          <w:szCs w:val="24"/>
        </w:rPr>
        <w:t xml:space="preserve"> significative qui </w:t>
      </w:r>
      <w:r w:rsidRPr="00710454">
        <w:rPr>
          <w:rFonts w:ascii="Trebuchet MS" w:eastAsia="Times New Roman" w:hAnsi="Trebuchet MS" w:cs="Times New Roman"/>
          <w:sz w:val="24"/>
          <w:szCs w:val="24"/>
        </w:rPr>
        <w:t>passe</w:t>
      </w:r>
      <w:r w:rsidR="00CA2E24" w:rsidRPr="00710454">
        <w:rPr>
          <w:rFonts w:ascii="Trebuchet MS" w:eastAsia="Times New Roman" w:hAnsi="Trebuchet MS" w:cs="Times New Roman"/>
          <w:sz w:val="24"/>
          <w:szCs w:val="24"/>
        </w:rPr>
        <w:t xml:space="preserve"> de </w:t>
      </w:r>
      <w:r w:rsidR="00854EAC">
        <w:rPr>
          <w:rFonts w:ascii="Trebuchet MS" w:eastAsia="Times New Roman" w:hAnsi="Trebuchet MS" w:cs="Times New Roman"/>
          <w:b/>
          <w:sz w:val="24"/>
          <w:szCs w:val="24"/>
          <w:lang w:eastAsia="fr-FR"/>
        </w:rPr>
        <w:t xml:space="preserve">39 213 754 </w:t>
      </w:r>
      <w:r w:rsidR="00276261" w:rsidRPr="00710454">
        <w:rPr>
          <w:rFonts w:ascii="Trebuchet MS" w:eastAsia="Times New Roman" w:hAnsi="Trebuchet MS" w:cs="Times New Roman"/>
          <w:sz w:val="24"/>
          <w:szCs w:val="24"/>
        </w:rPr>
        <w:t>au 31 octobre 201</w:t>
      </w:r>
      <w:r w:rsidR="00854EAC">
        <w:rPr>
          <w:rFonts w:ascii="Trebuchet MS" w:eastAsia="Times New Roman" w:hAnsi="Trebuchet MS" w:cs="Times New Roman"/>
          <w:sz w:val="24"/>
          <w:szCs w:val="24"/>
        </w:rPr>
        <w:t>9</w:t>
      </w:r>
      <w:r w:rsidR="00CA2E24" w:rsidRPr="00710454">
        <w:rPr>
          <w:rFonts w:ascii="Trebuchet MS" w:eastAsia="Times New Roman" w:hAnsi="Trebuchet MS" w:cs="Times New Roman"/>
          <w:sz w:val="24"/>
          <w:szCs w:val="24"/>
        </w:rPr>
        <w:t xml:space="preserve"> à </w:t>
      </w:r>
      <w:r w:rsidR="00854EAC">
        <w:rPr>
          <w:rFonts w:ascii="Trebuchet MS" w:eastAsia="Times New Roman" w:hAnsi="Trebuchet MS" w:cs="Times New Roman"/>
          <w:b/>
          <w:sz w:val="24"/>
          <w:szCs w:val="24"/>
          <w:lang w:eastAsia="fr-FR"/>
        </w:rPr>
        <w:t xml:space="preserve">39 148 780 </w:t>
      </w:r>
      <w:r w:rsidR="00854EAC">
        <w:rPr>
          <w:rFonts w:ascii="Trebuchet MS" w:eastAsia="Times New Roman" w:hAnsi="Trebuchet MS" w:cs="Times New Roman"/>
          <w:sz w:val="24"/>
          <w:szCs w:val="24"/>
        </w:rPr>
        <w:t>FCFA au 31 octobre 2020</w:t>
      </w:r>
      <w:r w:rsidR="00CA2E24" w:rsidRPr="00710454">
        <w:rPr>
          <w:rFonts w:ascii="Trebuchet MS" w:eastAsia="Times New Roman" w:hAnsi="Trebuchet MS" w:cs="Times New Roman"/>
          <w:sz w:val="24"/>
          <w:szCs w:val="24"/>
        </w:rPr>
        <w:t xml:space="preserve">. </w:t>
      </w:r>
      <w:r w:rsidR="00CA2E24" w:rsidRPr="007726F1">
        <w:rPr>
          <w:rFonts w:ascii="Trebuchet MS" w:eastAsia="Times New Roman" w:hAnsi="Trebuchet MS" w:cs="Times New Roman"/>
          <w:color w:val="FF0000"/>
          <w:sz w:val="24"/>
          <w:szCs w:val="24"/>
        </w:rPr>
        <w:t>Cette baisse des recettes propres s’explique par le non recouvrement des recettes issues de la vente des tickets d’entrée au stade lors des compétitions inte</w:t>
      </w:r>
      <w:r w:rsidR="00AF1A1F" w:rsidRPr="007726F1">
        <w:rPr>
          <w:rFonts w:ascii="Trebuchet MS" w:eastAsia="Times New Roman" w:hAnsi="Trebuchet MS" w:cs="Times New Roman"/>
          <w:color w:val="FF0000"/>
          <w:sz w:val="24"/>
          <w:szCs w:val="24"/>
        </w:rPr>
        <w:t>rnationales</w:t>
      </w:r>
      <w:r w:rsidR="00710454">
        <w:rPr>
          <w:rFonts w:ascii="Trebuchet MS" w:eastAsia="Times New Roman" w:hAnsi="Trebuchet MS" w:cs="Times New Roman"/>
          <w:sz w:val="24"/>
          <w:szCs w:val="24"/>
        </w:rPr>
        <w:t>. A</w:t>
      </w:r>
      <w:r w:rsidR="00AF1A1F">
        <w:rPr>
          <w:rFonts w:ascii="Trebuchet MS" w:eastAsia="Times New Roman" w:hAnsi="Trebuchet MS" w:cs="Times New Roman"/>
          <w:sz w:val="24"/>
          <w:szCs w:val="24"/>
        </w:rPr>
        <w:t xml:space="preserve">u 31 octobre </w:t>
      </w:r>
      <w:r w:rsidR="007726F1">
        <w:rPr>
          <w:rFonts w:ascii="Trebuchet MS" w:eastAsia="Times New Roman" w:hAnsi="Trebuchet MS" w:cs="Times New Roman"/>
          <w:sz w:val="24"/>
          <w:szCs w:val="24"/>
        </w:rPr>
        <w:t>2020</w:t>
      </w:r>
      <w:r w:rsidR="00710454">
        <w:rPr>
          <w:rFonts w:ascii="Trebuchet MS" w:eastAsia="Times New Roman" w:hAnsi="Trebuchet MS" w:cs="Times New Roman"/>
          <w:sz w:val="24"/>
          <w:szCs w:val="24"/>
        </w:rPr>
        <w:t>,</w:t>
      </w:r>
      <w:r w:rsidR="00CA2E24">
        <w:rPr>
          <w:rFonts w:ascii="Trebuchet MS" w:eastAsia="Times New Roman" w:hAnsi="Trebuchet MS" w:cs="Times New Roman"/>
          <w:sz w:val="24"/>
          <w:szCs w:val="24"/>
        </w:rPr>
        <w:t xml:space="preserve"> le recouvrement des recettes</w:t>
      </w:r>
      <w:r w:rsidR="00234CD5">
        <w:rPr>
          <w:rFonts w:ascii="Trebuchet MS" w:eastAsia="Times New Roman" w:hAnsi="Trebuchet MS" w:cs="Times New Roman"/>
          <w:sz w:val="24"/>
          <w:szCs w:val="24"/>
        </w:rPr>
        <w:t xml:space="preserve"> de la vente des tickets est </w:t>
      </w:r>
      <w:r w:rsidR="00234CD5" w:rsidRPr="00710454">
        <w:rPr>
          <w:rFonts w:ascii="Trebuchet MS" w:eastAsia="Times New Roman" w:hAnsi="Trebuchet MS" w:cs="Times New Roman"/>
          <w:sz w:val="24"/>
          <w:szCs w:val="24"/>
        </w:rPr>
        <w:t xml:space="preserve">de </w:t>
      </w:r>
      <w:r w:rsidR="00673C24">
        <w:rPr>
          <w:rFonts w:ascii="Trebuchet MS" w:eastAsia="Times New Roman" w:hAnsi="Trebuchet MS" w:cs="Times New Roman"/>
          <w:sz w:val="24"/>
          <w:szCs w:val="24"/>
          <w:lang w:eastAsia="fr-FR"/>
        </w:rPr>
        <w:t xml:space="preserve">6 860 080 </w:t>
      </w:r>
      <w:r w:rsidR="00AF1A1F" w:rsidRPr="00710454">
        <w:rPr>
          <w:rFonts w:ascii="Trebuchet MS" w:eastAsia="Times New Roman" w:hAnsi="Trebuchet MS" w:cs="Times New Roman"/>
          <w:sz w:val="24"/>
          <w:szCs w:val="24"/>
        </w:rPr>
        <w:t xml:space="preserve"> </w:t>
      </w:r>
      <w:r w:rsidR="00234CD5" w:rsidRPr="00710454">
        <w:rPr>
          <w:rFonts w:ascii="Trebuchet MS" w:eastAsia="Times New Roman" w:hAnsi="Trebuchet MS" w:cs="Times New Roman"/>
          <w:sz w:val="24"/>
          <w:szCs w:val="24"/>
        </w:rPr>
        <w:t>FCFA</w:t>
      </w:r>
      <w:r w:rsidR="00CA2E24" w:rsidRPr="00710454">
        <w:rPr>
          <w:rFonts w:ascii="Trebuchet MS" w:eastAsia="Times New Roman" w:hAnsi="Trebuchet MS" w:cs="Times New Roman"/>
          <w:sz w:val="24"/>
          <w:szCs w:val="24"/>
        </w:rPr>
        <w:t> ;</w:t>
      </w:r>
    </w:p>
    <w:p w:rsidR="00D670FD" w:rsidRPr="00CA2E24" w:rsidRDefault="00D670FD" w:rsidP="00DB7C5E">
      <w:pPr>
        <w:spacing w:after="0" w:line="360" w:lineRule="auto"/>
        <w:ind w:left="360"/>
        <w:jc w:val="both"/>
        <w:rPr>
          <w:rFonts w:ascii="Trebuchet MS" w:eastAsia="Times New Roman" w:hAnsi="Trebuchet MS" w:cs="Times New Roman"/>
          <w:sz w:val="24"/>
          <w:szCs w:val="24"/>
        </w:rPr>
      </w:pPr>
    </w:p>
    <w:p w:rsidR="00B0459F" w:rsidRPr="001C4043" w:rsidRDefault="000D2958" w:rsidP="00DB7C5E">
      <w:pPr>
        <w:pStyle w:val="Paragraphedeliste"/>
        <w:numPr>
          <w:ilvl w:val="0"/>
          <w:numId w:val="2"/>
        </w:numPr>
        <w:spacing w:after="0" w:line="360" w:lineRule="auto"/>
        <w:jc w:val="both"/>
        <w:rPr>
          <w:rFonts w:ascii="Trebuchet MS" w:eastAsia="Times New Roman" w:hAnsi="Trebuchet MS" w:cs="Times New Roman"/>
          <w:color w:val="000000" w:themeColor="text1"/>
          <w:sz w:val="24"/>
          <w:szCs w:val="24"/>
        </w:rPr>
      </w:pPr>
      <w:r w:rsidRPr="00710454">
        <w:rPr>
          <w:rFonts w:ascii="Trebuchet MS" w:eastAsia="Times New Roman" w:hAnsi="Trebuchet MS" w:cs="Times New Roman"/>
          <w:sz w:val="24"/>
          <w:szCs w:val="24"/>
        </w:rPr>
        <w:t>l</w:t>
      </w:r>
      <w:r w:rsidR="003358DE">
        <w:rPr>
          <w:rFonts w:ascii="Trebuchet MS" w:eastAsia="Times New Roman" w:hAnsi="Trebuchet MS" w:cs="Times New Roman"/>
          <w:sz w:val="24"/>
          <w:szCs w:val="24"/>
        </w:rPr>
        <w:t>e</w:t>
      </w:r>
      <w:r w:rsidR="003358DE" w:rsidRPr="00B21048">
        <w:rPr>
          <w:rFonts w:ascii="Trebuchet MS" w:eastAsia="Times New Roman" w:hAnsi="Trebuchet MS" w:cs="Times New Roman"/>
          <w:sz w:val="24"/>
          <w:szCs w:val="24"/>
        </w:rPr>
        <w:t xml:space="preserve"> reversement</w:t>
      </w:r>
      <w:r w:rsidR="00CE7ADD">
        <w:rPr>
          <w:rFonts w:ascii="Trebuchet MS" w:eastAsia="Times New Roman" w:hAnsi="Trebuchet MS" w:cs="Times New Roman"/>
          <w:sz w:val="24"/>
          <w:szCs w:val="24"/>
        </w:rPr>
        <w:t xml:space="preserve"> des recettes de la taxe sur la</w:t>
      </w:r>
      <w:r w:rsidR="00276261" w:rsidRPr="00B21048">
        <w:rPr>
          <w:rFonts w:ascii="Trebuchet MS" w:eastAsia="Times New Roman" w:hAnsi="Trebuchet MS" w:cs="Times New Roman"/>
          <w:sz w:val="24"/>
          <w:szCs w:val="24"/>
        </w:rPr>
        <w:t xml:space="preserve"> </w:t>
      </w:r>
      <w:r w:rsidR="007D5000">
        <w:rPr>
          <w:rFonts w:ascii="Trebuchet MS" w:eastAsia="Times New Roman" w:hAnsi="Trebuchet MS" w:cs="Times New Roman"/>
          <w:sz w:val="24"/>
          <w:szCs w:val="24"/>
        </w:rPr>
        <w:t>téléphonie</w:t>
      </w:r>
      <w:r w:rsidR="00CA2E24" w:rsidRPr="00B21048">
        <w:rPr>
          <w:rFonts w:ascii="Trebuchet MS" w:eastAsia="Times New Roman" w:hAnsi="Trebuchet MS" w:cs="Times New Roman"/>
          <w:sz w:val="24"/>
          <w:szCs w:val="24"/>
        </w:rPr>
        <w:t xml:space="preserve"> mo</w:t>
      </w:r>
      <w:r w:rsidR="00234CD5" w:rsidRPr="00B21048">
        <w:rPr>
          <w:rFonts w:ascii="Trebuchet MS" w:eastAsia="Times New Roman" w:hAnsi="Trebuchet MS" w:cs="Times New Roman"/>
          <w:sz w:val="24"/>
          <w:szCs w:val="24"/>
        </w:rPr>
        <w:t>bile</w:t>
      </w:r>
      <w:r w:rsidR="00BF32CE" w:rsidRPr="00B21048">
        <w:rPr>
          <w:rFonts w:ascii="Trebuchet MS" w:eastAsia="Times New Roman" w:hAnsi="Trebuchet MS" w:cs="Times New Roman"/>
          <w:sz w:val="24"/>
          <w:szCs w:val="24"/>
        </w:rPr>
        <w:t xml:space="preserve"> connait une augmentation</w:t>
      </w:r>
      <w:r w:rsidR="003358DE" w:rsidRPr="00B21048">
        <w:rPr>
          <w:rFonts w:ascii="Trebuchet MS" w:eastAsia="Times New Roman" w:hAnsi="Trebuchet MS" w:cs="Times New Roman"/>
          <w:sz w:val="24"/>
          <w:szCs w:val="24"/>
        </w:rPr>
        <w:t xml:space="preserve"> a</w:t>
      </w:r>
      <w:r w:rsidR="00004298">
        <w:rPr>
          <w:rFonts w:ascii="Trebuchet MS" w:eastAsia="Times New Roman" w:hAnsi="Trebuchet MS" w:cs="Times New Roman"/>
          <w:sz w:val="24"/>
          <w:szCs w:val="24"/>
        </w:rPr>
        <w:t>u 31 octobre 2020</w:t>
      </w:r>
      <w:r w:rsidR="00B21048" w:rsidRPr="00B21048">
        <w:rPr>
          <w:rFonts w:ascii="Trebuchet MS" w:eastAsia="Times New Roman" w:hAnsi="Trebuchet MS" w:cs="Times New Roman"/>
          <w:sz w:val="24"/>
          <w:szCs w:val="24"/>
        </w:rPr>
        <w:t xml:space="preserve">. Elles </w:t>
      </w:r>
      <w:r w:rsidR="00581BC2" w:rsidRPr="00B21048">
        <w:rPr>
          <w:rFonts w:ascii="Trebuchet MS" w:eastAsia="Times New Roman" w:hAnsi="Trebuchet MS" w:cs="Times New Roman"/>
          <w:sz w:val="24"/>
          <w:szCs w:val="24"/>
        </w:rPr>
        <w:t xml:space="preserve">étaient de </w:t>
      </w:r>
      <w:r w:rsidR="00004298" w:rsidRPr="001C4043">
        <w:rPr>
          <w:rFonts w:ascii="Trebuchet MS" w:eastAsia="Batang" w:hAnsi="Trebuchet MS" w:cs="Times New Roman"/>
          <w:b/>
          <w:color w:val="000000" w:themeColor="text1"/>
          <w:sz w:val="24"/>
          <w:szCs w:val="24"/>
          <w:lang w:eastAsia="fr-FR"/>
        </w:rPr>
        <w:t>3 466 313</w:t>
      </w:r>
      <w:r w:rsidR="00004298">
        <w:rPr>
          <w:rFonts w:ascii="Trebuchet MS" w:eastAsia="Batang" w:hAnsi="Trebuchet MS" w:cs="Times New Roman"/>
          <w:b/>
          <w:color w:val="000000" w:themeColor="text1"/>
          <w:sz w:val="24"/>
          <w:szCs w:val="24"/>
          <w:lang w:eastAsia="fr-FR"/>
        </w:rPr>
        <w:t> </w:t>
      </w:r>
      <w:r w:rsidR="00004298" w:rsidRPr="001C4043">
        <w:rPr>
          <w:rFonts w:ascii="Trebuchet MS" w:eastAsia="Batang" w:hAnsi="Trebuchet MS" w:cs="Times New Roman"/>
          <w:b/>
          <w:color w:val="000000" w:themeColor="text1"/>
          <w:sz w:val="24"/>
          <w:szCs w:val="24"/>
          <w:lang w:eastAsia="fr-FR"/>
        </w:rPr>
        <w:t xml:space="preserve">805 </w:t>
      </w:r>
      <w:r w:rsidR="00004298">
        <w:rPr>
          <w:rFonts w:ascii="Trebuchet MS" w:eastAsia="Times New Roman" w:hAnsi="Trebuchet MS" w:cs="Times New Roman"/>
          <w:sz w:val="24"/>
          <w:szCs w:val="24"/>
        </w:rPr>
        <w:t>au 31 octobre 2019</w:t>
      </w:r>
      <w:r w:rsidR="00581BC2" w:rsidRPr="00B21048">
        <w:rPr>
          <w:rFonts w:ascii="Trebuchet MS" w:eastAsia="Times New Roman" w:hAnsi="Trebuchet MS" w:cs="Times New Roman"/>
          <w:sz w:val="24"/>
          <w:szCs w:val="24"/>
        </w:rPr>
        <w:t xml:space="preserve"> </w:t>
      </w:r>
      <w:r w:rsidR="00581BC2" w:rsidRPr="001C4043">
        <w:rPr>
          <w:rFonts w:ascii="Trebuchet MS" w:eastAsia="Times New Roman" w:hAnsi="Trebuchet MS" w:cs="Times New Roman"/>
          <w:color w:val="000000" w:themeColor="text1"/>
          <w:sz w:val="24"/>
          <w:szCs w:val="24"/>
        </w:rPr>
        <w:t xml:space="preserve">contre </w:t>
      </w:r>
      <w:r w:rsidR="00004298" w:rsidRPr="00004298">
        <w:rPr>
          <w:rFonts w:ascii="Trebuchet MS" w:eastAsia="Times New Roman" w:hAnsi="Trebuchet MS" w:cs="Times New Roman"/>
          <w:b/>
          <w:sz w:val="24"/>
          <w:szCs w:val="24"/>
          <w:lang w:eastAsia="fr-FR"/>
        </w:rPr>
        <w:t>2 446 455 614</w:t>
      </w:r>
      <w:r w:rsidR="00AF1A1F" w:rsidRPr="001C4043">
        <w:rPr>
          <w:rFonts w:ascii="Trebuchet MS" w:eastAsia="Batang" w:hAnsi="Trebuchet MS" w:cs="Times New Roman"/>
          <w:b/>
          <w:color w:val="000000" w:themeColor="text1"/>
          <w:sz w:val="24"/>
          <w:szCs w:val="24"/>
          <w:lang w:eastAsia="fr-FR"/>
        </w:rPr>
        <w:t xml:space="preserve"> </w:t>
      </w:r>
      <w:r w:rsidR="00004298">
        <w:rPr>
          <w:rFonts w:ascii="Trebuchet MS" w:eastAsia="Times New Roman" w:hAnsi="Trebuchet MS" w:cs="Times New Roman"/>
          <w:color w:val="000000" w:themeColor="text1"/>
          <w:sz w:val="24"/>
          <w:szCs w:val="24"/>
        </w:rPr>
        <w:t>au 31 octobre 2020</w:t>
      </w:r>
      <w:r w:rsidR="00AF1A1F" w:rsidRPr="001C4043">
        <w:rPr>
          <w:rFonts w:ascii="Trebuchet MS" w:eastAsia="Times New Roman" w:hAnsi="Trebuchet MS" w:cs="Times New Roman"/>
          <w:color w:val="000000" w:themeColor="text1"/>
          <w:sz w:val="24"/>
          <w:szCs w:val="24"/>
        </w:rPr>
        <w:t>. Soit une hausse</w:t>
      </w:r>
      <w:r w:rsidR="00581BC2" w:rsidRPr="001C4043">
        <w:rPr>
          <w:rFonts w:ascii="Trebuchet MS" w:eastAsia="Times New Roman" w:hAnsi="Trebuchet MS" w:cs="Times New Roman"/>
          <w:color w:val="000000" w:themeColor="text1"/>
          <w:sz w:val="24"/>
          <w:szCs w:val="24"/>
        </w:rPr>
        <w:t xml:space="preserve"> de </w:t>
      </w:r>
      <w:r w:rsidR="00004298">
        <w:rPr>
          <w:rFonts w:ascii="Trebuchet MS" w:eastAsia="Times New Roman" w:hAnsi="Trebuchet MS" w:cs="Times New Roman"/>
          <w:b/>
          <w:color w:val="000000" w:themeColor="text1"/>
          <w:sz w:val="24"/>
          <w:szCs w:val="24"/>
        </w:rPr>
        <w:t>1 019 868 191</w:t>
      </w:r>
      <w:r w:rsidR="00581BC2" w:rsidRPr="001C4043">
        <w:rPr>
          <w:rFonts w:ascii="Trebuchet MS" w:eastAsia="Times New Roman" w:hAnsi="Trebuchet MS" w:cs="Times New Roman"/>
          <w:b/>
          <w:color w:val="000000" w:themeColor="text1"/>
          <w:sz w:val="24"/>
          <w:szCs w:val="24"/>
        </w:rPr>
        <w:t xml:space="preserve"> FCFA</w:t>
      </w:r>
      <w:r w:rsidR="00B21048" w:rsidRPr="001C4043">
        <w:rPr>
          <w:rFonts w:ascii="Trebuchet MS" w:eastAsia="Times New Roman" w:hAnsi="Trebuchet MS" w:cs="Times New Roman"/>
          <w:b/>
          <w:color w:val="000000" w:themeColor="text1"/>
          <w:sz w:val="24"/>
          <w:szCs w:val="24"/>
        </w:rPr>
        <w:t> </w:t>
      </w:r>
      <w:r w:rsidR="00B21048" w:rsidRPr="001C4043">
        <w:rPr>
          <w:rFonts w:ascii="Trebuchet MS" w:eastAsia="Times New Roman" w:hAnsi="Trebuchet MS" w:cs="Times New Roman"/>
          <w:color w:val="000000" w:themeColor="text1"/>
          <w:sz w:val="24"/>
          <w:szCs w:val="24"/>
        </w:rPr>
        <w:t>;</w:t>
      </w:r>
    </w:p>
    <w:p w:rsidR="00B0459F" w:rsidRPr="00B21048" w:rsidRDefault="00B0459F" w:rsidP="00DB7C5E">
      <w:pPr>
        <w:pStyle w:val="Paragraphedeliste"/>
        <w:numPr>
          <w:ilvl w:val="0"/>
          <w:numId w:val="2"/>
        </w:numPr>
        <w:spacing w:after="0" w:line="360" w:lineRule="auto"/>
        <w:jc w:val="both"/>
        <w:rPr>
          <w:rFonts w:ascii="Trebuchet MS" w:eastAsia="Times New Roman" w:hAnsi="Trebuchet MS" w:cs="Times New Roman"/>
          <w:sz w:val="24"/>
          <w:szCs w:val="24"/>
        </w:rPr>
      </w:pPr>
      <w:r>
        <w:rPr>
          <w:rFonts w:ascii="Trebuchet MS" w:eastAsia="Times New Roman" w:hAnsi="Trebuchet MS" w:cs="Times New Roman"/>
          <w:sz w:val="24"/>
          <w:szCs w:val="24"/>
        </w:rPr>
        <w:t xml:space="preserve"> la subvention de l’Etat connait une régress</w:t>
      </w:r>
      <w:r w:rsidR="00004298">
        <w:rPr>
          <w:rFonts w:ascii="Trebuchet MS" w:eastAsia="Times New Roman" w:hAnsi="Trebuchet MS" w:cs="Times New Roman"/>
          <w:sz w:val="24"/>
          <w:szCs w:val="24"/>
        </w:rPr>
        <w:t>ion au titre de l’exercice 2020</w:t>
      </w:r>
      <w:r w:rsidR="00C54563">
        <w:rPr>
          <w:rFonts w:ascii="Trebuchet MS" w:eastAsia="Times New Roman" w:hAnsi="Trebuchet MS" w:cs="Times New Roman"/>
          <w:sz w:val="24"/>
          <w:szCs w:val="24"/>
        </w:rPr>
        <w:t>.</w:t>
      </w:r>
      <w:r w:rsidR="003358DE">
        <w:rPr>
          <w:rFonts w:ascii="Trebuchet MS" w:eastAsia="Times New Roman" w:hAnsi="Trebuchet MS" w:cs="Times New Roman"/>
          <w:sz w:val="24"/>
          <w:szCs w:val="24"/>
        </w:rPr>
        <w:t xml:space="preserve"> </w:t>
      </w:r>
      <w:r w:rsidR="00B21048" w:rsidRPr="00B21048">
        <w:rPr>
          <w:rFonts w:ascii="Trebuchet MS" w:eastAsia="Times New Roman" w:hAnsi="Trebuchet MS" w:cs="Times New Roman"/>
          <w:sz w:val="24"/>
          <w:szCs w:val="24"/>
        </w:rPr>
        <w:t>Elle</w:t>
      </w:r>
      <w:r w:rsidRPr="00B21048">
        <w:rPr>
          <w:rFonts w:ascii="Trebuchet MS" w:eastAsia="Times New Roman" w:hAnsi="Trebuchet MS" w:cs="Times New Roman"/>
          <w:sz w:val="24"/>
          <w:szCs w:val="24"/>
        </w:rPr>
        <w:t xml:space="preserve"> </w:t>
      </w:r>
      <w:r w:rsidR="00B21048" w:rsidRPr="00B21048">
        <w:rPr>
          <w:rFonts w:ascii="Trebuchet MS" w:eastAsia="Times New Roman" w:hAnsi="Trebuchet MS" w:cs="Times New Roman"/>
          <w:sz w:val="24"/>
          <w:szCs w:val="24"/>
        </w:rPr>
        <w:t>est passée</w:t>
      </w:r>
      <w:r w:rsidRPr="00B21048">
        <w:rPr>
          <w:rFonts w:ascii="Trebuchet MS" w:eastAsia="Times New Roman" w:hAnsi="Trebuchet MS" w:cs="Times New Roman"/>
          <w:sz w:val="24"/>
          <w:szCs w:val="24"/>
        </w:rPr>
        <w:t xml:space="preserve"> de </w:t>
      </w:r>
      <w:r w:rsidR="00004298" w:rsidRPr="00B21048">
        <w:rPr>
          <w:rFonts w:ascii="Trebuchet MS" w:eastAsia="Times New Roman" w:hAnsi="Trebuchet MS" w:cs="Times New Roman"/>
          <w:b/>
          <w:sz w:val="24"/>
          <w:szCs w:val="24"/>
        </w:rPr>
        <w:t>20 000 000 FCFA</w:t>
      </w:r>
      <w:r w:rsidR="004A1486" w:rsidRPr="00B21048">
        <w:rPr>
          <w:rFonts w:ascii="Trebuchet MS" w:eastAsia="Times New Roman" w:hAnsi="Trebuchet MS" w:cs="Times New Roman"/>
          <w:sz w:val="24"/>
          <w:szCs w:val="24"/>
        </w:rPr>
        <w:t xml:space="preserve"> </w:t>
      </w:r>
      <w:r w:rsidR="00004298">
        <w:rPr>
          <w:rFonts w:ascii="Trebuchet MS" w:eastAsia="Times New Roman" w:hAnsi="Trebuchet MS" w:cs="Times New Roman"/>
          <w:b/>
          <w:sz w:val="24"/>
          <w:szCs w:val="24"/>
        </w:rPr>
        <w:t>en 2019</w:t>
      </w:r>
      <w:r w:rsidRPr="00B21048">
        <w:rPr>
          <w:rFonts w:ascii="Trebuchet MS" w:eastAsia="Times New Roman" w:hAnsi="Trebuchet MS" w:cs="Times New Roman"/>
          <w:sz w:val="24"/>
          <w:szCs w:val="24"/>
        </w:rPr>
        <w:t xml:space="preserve"> à </w:t>
      </w:r>
      <w:r w:rsidR="00004298">
        <w:rPr>
          <w:rFonts w:ascii="Trebuchet MS" w:eastAsia="Times New Roman" w:hAnsi="Trebuchet MS" w:cs="Times New Roman"/>
          <w:b/>
          <w:sz w:val="24"/>
          <w:szCs w:val="24"/>
        </w:rPr>
        <w:t>13</w:t>
      </w:r>
      <w:r w:rsidR="004A1486" w:rsidRPr="00B21048">
        <w:rPr>
          <w:rFonts w:ascii="Trebuchet MS" w:eastAsia="Times New Roman" w:hAnsi="Trebuchet MS" w:cs="Times New Roman"/>
          <w:b/>
          <w:sz w:val="24"/>
          <w:szCs w:val="24"/>
        </w:rPr>
        <w:t> 000 000</w:t>
      </w:r>
      <w:r w:rsidRPr="00B21048">
        <w:rPr>
          <w:rFonts w:ascii="Trebuchet MS" w:eastAsia="Times New Roman" w:hAnsi="Trebuchet MS" w:cs="Times New Roman"/>
          <w:b/>
          <w:sz w:val="24"/>
          <w:szCs w:val="24"/>
        </w:rPr>
        <w:t xml:space="preserve"> FCFA</w:t>
      </w:r>
      <w:r w:rsidR="00A1782F" w:rsidRPr="00B21048">
        <w:rPr>
          <w:rFonts w:ascii="Trebuchet MS" w:eastAsia="Times New Roman" w:hAnsi="Trebuchet MS" w:cs="Times New Roman"/>
          <w:sz w:val="24"/>
          <w:szCs w:val="24"/>
        </w:rPr>
        <w:t xml:space="preserve"> au 31 octobre</w:t>
      </w:r>
      <w:r w:rsidR="00004298">
        <w:rPr>
          <w:rFonts w:ascii="Trebuchet MS" w:eastAsia="Times New Roman" w:hAnsi="Trebuchet MS" w:cs="Times New Roman"/>
          <w:sz w:val="24"/>
          <w:szCs w:val="24"/>
        </w:rPr>
        <w:t xml:space="preserve"> 2020</w:t>
      </w:r>
      <w:r w:rsidR="00B21048" w:rsidRPr="00B21048">
        <w:rPr>
          <w:rFonts w:ascii="Trebuchet MS" w:eastAsia="Times New Roman" w:hAnsi="Trebuchet MS" w:cs="Times New Roman"/>
          <w:sz w:val="24"/>
          <w:szCs w:val="24"/>
        </w:rPr>
        <w:t>. Cet écart</w:t>
      </w:r>
      <w:r w:rsidR="00B21048">
        <w:rPr>
          <w:rFonts w:ascii="Trebuchet MS" w:eastAsia="Times New Roman" w:hAnsi="Trebuchet MS" w:cs="Times New Roman"/>
          <w:sz w:val="24"/>
          <w:szCs w:val="24"/>
        </w:rPr>
        <w:t xml:space="preserve"> s’explique par les régulations de crédits</w:t>
      </w:r>
      <w:r w:rsidRPr="00B21048">
        <w:rPr>
          <w:rFonts w:ascii="Trebuchet MS" w:eastAsia="Times New Roman" w:hAnsi="Trebuchet MS" w:cs="Times New Roman"/>
          <w:sz w:val="24"/>
          <w:szCs w:val="24"/>
        </w:rPr>
        <w:t xml:space="preserve"> opérées au niveau du budget de l’Etat.</w:t>
      </w:r>
    </w:p>
    <w:p w:rsidR="00DB7C5E" w:rsidRPr="00B21048" w:rsidRDefault="00DB7C5E" w:rsidP="00DB7C5E">
      <w:pPr>
        <w:pStyle w:val="Paragraphedeliste"/>
        <w:rPr>
          <w:rFonts w:ascii="Trebuchet MS" w:eastAsia="Times New Roman" w:hAnsi="Trebuchet MS" w:cs="Times New Roman"/>
          <w:sz w:val="24"/>
          <w:szCs w:val="24"/>
        </w:rPr>
      </w:pPr>
    </w:p>
    <w:p w:rsidR="00DB7C5E" w:rsidRDefault="00DB7C5E" w:rsidP="00DB7C5E">
      <w:pPr>
        <w:pStyle w:val="Paragraphedeliste"/>
        <w:spacing w:after="0" w:line="360" w:lineRule="auto"/>
        <w:jc w:val="both"/>
        <w:rPr>
          <w:rFonts w:ascii="Trebuchet MS" w:eastAsia="Times New Roman" w:hAnsi="Trebuchet MS" w:cs="Times New Roman"/>
          <w:sz w:val="24"/>
          <w:szCs w:val="24"/>
        </w:rPr>
      </w:pPr>
    </w:p>
    <w:p w:rsidR="000D2958" w:rsidRPr="00B21048" w:rsidRDefault="000D2958" w:rsidP="00F86A83">
      <w:pPr>
        <w:keepNext/>
        <w:numPr>
          <w:ilvl w:val="1"/>
          <w:numId w:val="12"/>
        </w:numPr>
        <w:spacing w:after="0" w:line="240" w:lineRule="auto"/>
        <w:jc w:val="both"/>
        <w:outlineLvl w:val="1"/>
        <w:rPr>
          <w:rFonts w:ascii="Trebuchet MS" w:eastAsia="Times New Roman" w:hAnsi="Trebuchet MS" w:cs="Times New Roman"/>
          <w:b/>
          <w:bCs/>
          <w:sz w:val="32"/>
          <w:szCs w:val="32"/>
          <w:u w:val="single"/>
        </w:rPr>
      </w:pPr>
      <w:bookmarkStart w:id="11" w:name="_Toc529775871"/>
      <w:bookmarkStart w:id="12" w:name="_Toc529776658"/>
      <w:bookmarkStart w:id="13" w:name="_Toc57883935"/>
      <w:r w:rsidRPr="00B21048">
        <w:rPr>
          <w:rFonts w:ascii="Trebuchet MS" w:eastAsia="Times New Roman" w:hAnsi="Trebuchet MS" w:cs="Times New Roman"/>
          <w:b/>
          <w:bCs/>
          <w:sz w:val="32"/>
          <w:szCs w:val="32"/>
          <w:u w:val="single"/>
        </w:rPr>
        <w:t>EVOLUTION DES DEPENSES MANDATEES</w:t>
      </w:r>
      <w:bookmarkEnd w:id="11"/>
      <w:bookmarkEnd w:id="12"/>
      <w:bookmarkEnd w:id="13"/>
      <w:r w:rsidRPr="00B21048">
        <w:rPr>
          <w:rFonts w:ascii="Trebuchet MS" w:eastAsia="Times New Roman" w:hAnsi="Trebuchet MS" w:cs="Times New Roman"/>
          <w:b/>
          <w:bCs/>
          <w:sz w:val="32"/>
          <w:szCs w:val="32"/>
          <w:u w:val="single"/>
        </w:rPr>
        <w:t xml:space="preserve"> </w:t>
      </w:r>
    </w:p>
    <w:p w:rsidR="003C48AE" w:rsidRPr="00DE39F4" w:rsidRDefault="003C48AE" w:rsidP="00F86A83">
      <w:pPr>
        <w:spacing w:after="0" w:line="240" w:lineRule="auto"/>
        <w:jc w:val="both"/>
        <w:rPr>
          <w:rFonts w:ascii="Times New Roman" w:eastAsia="Times New Roman" w:hAnsi="Times New Roman" w:cs="Times New Roman"/>
          <w:color w:val="FF0000"/>
          <w:sz w:val="24"/>
          <w:szCs w:val="24"/>
          <w:lang w:eastAsia="fr-FR"/>
        </w:rPr>
      </w:pPr>
    </w:p>
    <w:p w:rsidR="003C48AE" w:rsidRPr="00A35DD8" w:rsidRDefault="003C48AE" w:rsidP="00F86A83">
      <w:pPr>
        <w:spacing w:after="0" w:line="240" w:lineRule="auto"/>
        <w:jc w:val="both"/>
        <w:rPr>
          <w:rFonts w:ascii="Times New Roman" w:eastAsia="Times New Roman" w:hAnsi="Times New Roman" w:cs="Times New Roman"/>
          <w:sz w:val="24"/>
          <w:szCs w:val="24"/>
          <w:lang w:eastAsia="fr-FR"/>
        </w:rPr>
      </w:pPr>
    </w:p>
    <w:p w:rsidR="00A35DD8" w:rsidRPr="00A35DD8" w:rsidRDefault="00A35DD8" w:rsidP="00F86A83">
      <w:pPr>
        <w:numPr>
          <w:ilvl w:val="0"/>
          <w:numId w:val="3"/>
        </w:numPr>
        <w:spacing w:after="0" w:line="240" w:lineRule="auto"/>
        <w:contextualSpacing/>
        <w:jc w:val="both"/>
        <w:rPr>
          <w:rFonts w:ascii="Trebuchet MS" w:eastAsia="Times New Roman" w:hAnsi="Trebuchet MS" w:cs="Times New Roman"/>
          <w:b/>
          <w:sz w:val="24"/>
          <w:szCs w:val="24"/>
          <w:u w:val="single"/>
        </w:rPr>
      </w:pPr>
      <w:r w:rsidRPr="00A35DD8">
        <w:rPr>
          <w:rFonts w:ascii="Trebuchet MS" w:eastAsia="Times New Roman" w:hAnsi="Trebuchet MS" w:cs="Times New Roman"/>
          <w:b/>
          <w:sz w:val="24"/>
          <w:szCs w:val="24"/>
          <w:u w:val="single"/>
        </w:rPr>
        <w:t>Poids des dépenses de fonctionnement sur le total des dépenses</w:t>
      </w:r>
    </w:p>
    <w:p w:rsidR="00A35DD8" w:rsidRPr="00A35DD8" w:rsidRDefault="00A35DD8" w:rsidP="00F86A83">
      <w:pPr>
        <w:spacing w:after="0" w:line="240" w:lineRule="auto"/>
        <w:ind w:left="720"/>
        <w:contextualSpacing/>
        <w:jc w:val="both"/>
        <w:rPr>
          <w:rFonts w:ascii="Times New Roman" w:eastAsia="Times New Roman" w:hAnsi="Times New Roman" w:cs="Times New Roman"/>
          <w:b/>
          <w:sz w:val="24"/>
          <w:szCs w:val="24"/>
          <w:u w:val="single"/>
        </w:rPr>
      </w:pPr>
    </w:p>
    <w:tbl>
      <w:tblP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4442"/>
        <w:gridCol w:w="2754"/>
        <w:gridCol w:w="2977"/>
        <w:gridCol w:w="4122"/>
      </w:tblGrid>
      <w:tr w:rsidR="00A35DD8" w:rsidRPr="00B21048" w:rsidTr="005B268C">
        <w:trPr>
          <w:trHeight w:val="882"/>
        </w:trPr>
        <w:tc>
          <w:tcPr>
            <w:tcW w:w="4442" w:type="dxa"/>
            <w:vAlign w:val="center"/>
          </w:tcPr>
          <w:p w:rsidR="00A35DD8" w:rsidRPr="00B21048" w:rsidRDefault="00A35DD8" w:rsidP="00F86A83">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B21048">
              <w:rPr>
                <w:rFonts w:ascii="Trebuchet MS" w:eastAsia="Times New Roman" w:hAnsi="Trebuchet MS" w:cs="Times New Roman"/>
                <w:b/>
                <w:sz w:val="24"/>
                <w:szCs w:val="24"/>
                <w:lang w:eastAsia="fr-FR"/>
              </w:rPr>
              <w:t>Libellé</w:t>
            </w:r>
          </w:p>
        </w:tc>
        <w:tc>
          <w:tcPr>
            <w:tcW w:w="2754" w:type="dxa"/>
            <w:vAlign w:val="center"/>
          </w:tcPr>
          <w:p w:rsidR="00A35DD8" w:rsidRPr="00B21048" w:rsidRDefault="005B268C" w:rsidP="0067344D">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2018</w:t>
            </w:r>
          </w:p>
        </w:tc>
        <w:tc>
          <w:tcPr>
            <w:tcW w:w="2977" w:type="dxa"/>
            <w:vAlign w:val="center"/>
          </w:tcPr>
          <w:p w:rsidR="00DE39F4" w:rsidRPr="00B21048" w:rsidRDefault="005B268C" w:rsidP="005E0E2B">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2019</w:t>
            </w:r>
            <w:r w:rsidR="005E0E2B" w:rsidRPr="00B21048">
              <w:rPr>
                <w:rFonts w:ascii="Trebuchet MS" w:eastAsia="Times New Roman" w:hAnsi="Trebuchet MS" w:cs="Times New Roman"/>
                <w:b/>
                <w:sz w:val="24"/>
                <w:szCs w:val="24"/>
                <w:lang w:eastAsia="fr-FR"/>
              </w:rPr>
              <w:t xml:space="preserve"> </w:t>
            </w:r>
          </w:p>
        </w:tc>
        <w:tc>
          <w:tcPr>
            <w:tcW w:w="4122" w:type="dxa"/>
            <w:vAlign w:val="center"/>
          </w:tcPr>
          <w:p w:rsidR="00A35DD8" w:rsidRPr="00B21048" w:rsidRDefault="0082706B" w:rsidP="0067344D">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B21048">
              <w:rPr>
                <w:rFonts w:ascii="Trebuchet MS" w:eastAsia="Times New Roman" w:hAnsi="Trebuchet MS" w:cs="Times New Roman"/>
                <w:b/>
                <w:sz w:val="24"/>
                <w:szCs w:val="24"/>
                <w:lang w:eastAsia="fr-FR"/>
              </w:rPr>
              <w:t>2019</w:t>
            </w:r>
            <w:r w:rsidR="00A35DD8" w:rsidRPr="00B21048">
              <w:rPr>
                <w:rFonts w:ascii="Trebuchet MS" w:eastAsia="Times New Roman" w:hAnsi="Trebuchet MS" w:cs="Times New Roman"/>
                <w:b/>
                <w:sz w:val="24"/>
                <w:szCs w:val="24"/>
                <w:lang w:eastAsia="fr-FR"/>
              </w:rPr>
              <w:t xml:space="preserve"> (au 31 octobre)</w:t>
            </w:r>
          </w:p>
        </w:tc>
      </w:tr>
      <w:tr w:rsidR="005B268C" w:rsidRPr="00B21048" w:rsidTr="005B268C">
        <w:trPr>
          <w:trHeight w:val="882"/>
        </w:trPr>
        <w:tc>
          <w:tcPr>
            <w:tcW w:w="4442" w:type="dxa"/>
            <w:vAlign w:val="center"/>
          </w:tcPr>
          <w:p w:rsidR="005B268C" w:rsidRPr="00B21048" w:rsidRDefault="005B268C" w:rsidP="005B268C">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B21048">
              <w:rPr>
                <w:rFonts w:ascii="Trebuchet MS" w:eastAsia="Times New Roman" w:hAnsi="Trebuchet MS" w:cs="Times New Roman"/>
                <w:b/>
                <w:sz w:val="24"/>
                <w:szCs w:val="24"/>
                <w:lang w:eastAsia="fr-FR"/>
              </w:rPr>
              <w:t>Total des dépenses mandatées (TDM)</w:t>
            </w:r>
          </w:p>
        </w:tc>
        <w:tc>
          <w:tcPr>
            <w:tcW w:w="2754" w:type="dxa"/>
            <w:vAlign w:val="center"/>
          </w:tcPr>
          <w:p w:rsidR="005B268C" w:rsidRPr="00B21048" w:rsidRDefault="005B268C" w:rsidP="005B268C">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B21048">
              <w:rPr>
                <w:rFonts w:ascii="Trebuchet MS" w:eastAsia="Times New Roman" w:hAnsi="Trebuchet MS" w:cs="Times New Roman"/>
                <w:b/>
                <w:sz w:val="24"/>
                <w:szCs w:val="24"/>
                <w:lang w:eastAsia="fr-FR"/>
              </w:rPr>
              <w:t>3 758 530 921</w:t>
            </w:r>
          </w:p>
        </w:tc>
        <w:tc>
          <w:tcPr>
            <w:tcW w:w="2977" w:type="dxa"/>
            <w:vAlign w:val="center"/>
          </w:tcPr>
          <w:p w:rsidR="005B268C" w:rsidRPr="00B21048" w:rsidRDefault="005B268C" w:rsidP="005B268C">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4 494 361 393</w:t>
            </w:r>
          </w:p>
        </w:tc>
        <w:tc>
          <w:tcPr>
            <w:tcW w:w="4122" w:type="dxa"/>
            <w:vAlign w:val="center"/>
          </w:tcPr>
          <w:p w:rsidR="005B268C" w:rsidRPr="00B21048" w:rsidRDefault="001D50FC" w:rsidP="005B268C">
            <w:pPr>
              <w:tabs>
                <w:tab w:val="center" w:pos="4536"/>
                <w:tab w:val="right" w:pos="9072"/>
              </w:tabs>
              <w:spacing w:after="0" w:line="240" w:lineRule="auto"/>
              <w:jc w:val="right"/>
              <w:rPr>
                <w:rFonts w:ascii="Trebuchet MS" w:eastAsia="Times New Roman" w:hAnsi="Trebuchet MS" w:cs="Times New Roman"/>
                <w:b/>
                <w:bCs/>
                <w:sz w:val="24"/>
                <w:szCs w:val="24"/>
                <w:lang w:eastAsia="fr-FR"/>
              </w:rPr>
            </w:pPr>
            <w:r>
              <w:rPr>
                <w:rFonts w:ascii="Trebuchet MS" w:eastAsia="Times New Roman" w:hAnsi="Trebuchet MS" w:cs="Times New Roman"/>
                <w:b/>
                <w:bCs/>
                <w:sz w:val="24"/>
                <w:szCs w:val="24"/>
                <w:lang w:eastAsia="fr-FR"/>
              </w:rPr>
              <w:t>2 688 942 928</w:t>
            </w:r>
          </w:p>
        </w:tc>
      </w:tr>
      <w:tr w:rsidR="005B268C" w:rsidRPr="00B21048" w:rsidTr="005B268C">
        <w:trPr>
          <w:trHeight w:val="882"/>
        </w:trPr>
        <w:tc>
          <w:tcPr>
            <w:tcW w:w="4442" w:type="dxa"/>
            <w:vAlign w:val="center"/>
          </w:tcPr>
          <w:p w:rsidR="005B268C" w:rsidRPr="00B21048" w:rsidRDefault="005B268C" w:rsidP="005B268C">
            <w:pPr>
              <w:tabs>
                <w:tab w:val="center" w:pos="4536"/>
                <w:tab w:val="right" w:pos="9072"/>
              </w:tabs>
              <w:spacing w:after="0" w:line="240" w:lineRule="auto"/>
              <w:jc w:val="both"/>
              <w:rPr>
                <w:rFonts w:ascii="Trebuchet MS" w:eastAsia="Times New Roman" w:hAnsi="Trebuchet MS" w:cs="Times New Roman"/>
                <w:sz w:val="24"/>
                <w:szCs w:val="24"/>
                <w:lang w:eastAsia="fr-FR"/>
              </w:rPr>
            </w:pPr>
            <w:r w:rsidRPr="00B21048">
              <w:rPr>
                <w:rFonts w:ascii="Trebuchet MS" w:eastAsia="Times New Roman" w:hAnsi="Trebuchet MS" w:cs="Times New Roman"/>
                <w:b/>
                <w:sz w:val="24"/>
                <w:szCs w:val="24"/>
                <w:lang w:eastAsia="fr-FR"/>
              </w:rPr>
              <w:t>Total des dépenses de fonctionnement (DF)</w:t>
            </w:r>
          </w:p>
        </w:tc>
        <w:tc>
          <w:tcPr>
            <w:tcW w:w="2754" w:type="dxa"/>
            <w:vAlign w:val="center"/>
          </w:tcPr>
          <w:p w:rsidR="005B268C" w:rsidRPr="00B21048" w:rsidRDefault="005B268C" w:rsidP="005B268C">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B21048">
              <w:rPr>
                <w:rFonts w:ascii="Trebuchet MS" w:eastAsia="Times New Roman" w:hAnsi="Trebuchet MS" w:cs="Times New Roman"/>
                <w:b/>
                <w:sz w:val="24"/>
                <w:szCs w:val="24"/>
                <w:lang w:eastAsia="fr-FR"/>
              </w:rPr>
              <w:t>3 112 613 034</w:t>
            </w:r>
          </w:p>
        </w:tc>
        <w:tc>
          <w:tcPr>
            <w:tcW w:w="2977" w:type="dxa"/>
            <w:vAlign w:val="center"/>
          </w:tcPr>
          <w:p w:rsidR="005B268C" w:rsidRPr="00B21048" w:rsidRDefault="005B268C" w:rsidP="005B268C">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3 530 824 452</w:t>
            </w:r>
          </w:p>
        </w:tc>
        <w:tc>
          <w:tcPr>
            <w:tcW w:w="4122" w:type="dxa"/>
            <w:vAlign w:val="center"/>
          </w:tcPr>
          <w:p w:rsidR="005B268C" w:rsidRPr="00B21048" w:rsidRDefault="001D50FC" w:rsidP="005B268C">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2 185 360 765</w:t>
            </w:r>
          </w:p>
        </w:tc>
      </w:tr>
      <w:tr w:rsidR="005B268C" w:rsidRPr="00B21048" w:rsidTr="005B268C">
        <w:trPr>
          <w:trHeight w:val="882"/>
        </w:trPr>
        <w:tc>
          <w:tcPr>
            <w:tcW w:w="4442" w:type="dxa"/>
            <w:vAlign w:val="center"/>
          </w:tcPr>
          <w:p w:rsidR="005B268C" w:rsidRPr="00B21048" w:rsidRDefault="005B268C" w:rsidP="005B268C">
            <w:pPr>
              <w:tabs>
                <w:tab w:val="center" w:pos="4536"/>
                <w:tab w:val="right" w:pos="9072"/>
              </w:tabs>
              <w:spacing w:after="0" w:line="240" w:lineRule="auto"/>
              <w:jc w:val="both"/>
              <w:rPr>
                <w:rFonts w:ascii="Trebuchet MS" w:eastAsia="Times New Roman" w:hAnsi="Trebuchet MS" w:cs="Times New Roman"/>
                <w:sz w:val="24"/>
                <w:szCs w:val="24"/>
                <w:lang w:eastAsia="fr-FR"/>
              </w:rPr>
            </w:pPr>
            <w:r w:rsidRPr="00B21048">
              <w:rPr>
                <w:rFonts w:ascii="Trebuchet MS" w:eastAsia="Times New Roman" w:hAnsi="Trebuchet MS" w:cs="Times New Roman"/>
                <w:sz w:val="24"/>
                <w:szCs w:val="24"/>
                <w:lang w:eastAsia="fr-FR"/>
              </w:rPr>
              <w:lastRenderedPageBreak/>
              <w:t>Dépenses de fonctionnement (hors personnel)</w:t>
            </w:r>
          </w:p>
        </w:tc>
        <w:tc>
          <w:tcPr>
            <w:tcW w:w="2754" w:type="dxa"/>
            <w:vAlign w:val="center"/>
          </w:tcPr>
          <w:p w:rsidR="005B268C" w:rsidRPr="00B21048" w:rsidRDefault="005B268C" w:rsidP="005B268C">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B21048">
              <w:rPr>
                <w:rFonts w:ascii="Trebuchet MS" w:eastAsia="Times New Roman" w:hAnsi="Trebuchet MS" w:cs="Times New Roman"/>
                <w:sz w:val="24"/>
                <w:szCs w:val="24"/>
                <w:lang w:eastAsia="fr-FR"/>
              </w:rPr>
              <w:t>3 032 121 669</w:t>
            </w:r>
          </w:p>
        </w:tc>
        <w:tc>
          <w:tcPr>
            <w:tcW w:w="2977" w:type="dxa"/>
            <w:vAlign w:val="center"/>
          </w:tcPr>
          <w:p w:rsidR="005B268C" w:rsidRPr="00B21048" w:rsidRDefault="005B268C" w:rsidP="005B268C">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3 438 730 566</w:t>
            </w:r>
          </w:p>
        </w:tc>
        <w:tc>
          <w:tcPr>
            <w:tcW w:w="4122" w:type="dxa"/>
            <w:vAlign w:val="center"/>
          </w:tcPr>
          <w:p w:rsidR="005B268C" w:rsidRPr="00B21048" w:rsidRDefault="001D50FC" w:rsidP="005B268C">
            <w:pPr>
              <w:tabs>
                <w:tab w:val="center" w:pos="4536"/>
                <w:tab w:val="right" w:pos="9072"/>
              </w:tabs>
              <w:spacing w:after="0" w:line="240" w:lineRule="auto"/>
              <w:jc w:val="right"/>
              <w:rPr>
                <w:rFonts w:ascii="Trebuchet MS" w:eastAsia="Times New Roman" w:hAnsi="Trebuchet MS" w:cs="Times New Roman"/>
                <w:bCs/>
                <w:iCs/>
                <w:sz w:val="24"/>
                <w:szCs w:val="24"/>
                <w:lang w:eastAsia="fr-FR"/>
              </w:rPr>
            </w:pPr>
            <w:r>
              <w:rPr>
                <w:rFonts w:ascii="Trebuchet MS" w:eastAsia="Times New Roman" w:hAnsi="Trebuchet MS" w:cs="Times New Roman"/>
                <w:sz w:val="24"/>
                <w:szCs w:val="24"/>
                <w:lang w:eastAsia="fr-FR"/>
              </w:rPr>
              <w:t>2 101 748 942</w:t>
            </w:r>
          </w:p>
        </w:tc>
      </w:tr>
      <w:tr w:rsidR="005B268C" w:rsidRPr="00B21048" w:rsidTr="005B268C">
        <w:trPr>
          <w:trHeight w:val="882"/>
        </w:trPr>
        <w:tc>
          <w:tcPr>
            <w:tcW w:w="4442" w:type="dxa"/>
            <w:vAlign w:val="center"/>
          </w:tcPr>
          <w:p w:rsidR="005B268C" w:rsidRPr="00B21048" w:rsidRDefault="005B268C" w:rsidP="005B268C">
            <w:pPr>
              <w:tabs>
                <w:tab w:val="center" w:pos="4536"/>
                <w:tab w:val="right" w:pos="9072"/>
              </w:tabs>
              <w:spacing w:after="0" w:line="240" w:lineRule="auto"/>
              <w:jc w:val="both"/>
              <w:rPr>
                <w:rFonts w:ascii="Trebuchet MS" w:eastAsia="Times New Roman" w:hAnsi="Trebuchet MS" w:cs="Times New Roman"/>
                <w:sz w:val="24"/>
                <w:szCs w:val="24"/>
                <w:lang w:eastAsia="fr-FR"/>
              </w:rPr>
            </w:pPr>
            <w:r w:rsidRPr="00B21048">
              <w:rPr>
                <w:rFonts w:ascii="Trebuchet MS" w:eastAsia="Times New Roman" w:hAnsi="Trebuchet MS" w:cs="Times New Roman"/>
                <w:sz w:val="24"/>
                <w:szCs w:val="24"/>
                <w:lang w:eastAsia="fr-FR"/>
              </w:rPr>
              <w:t>Dépenses de personnel</w:t>
            </w:r>
          </w:p>
        </w:tc>
        <w:tc>
          <w:tcPr>
            <w:tcW w:w="2754" w:type="dxa"/>
            <w:vAlign w:val="center"/>
          </w:tcPr>
          <w:p w:rsidR="005B268C" w:rsidRPr="00B21048" w:rsidRDefault="005B268C" w:rsidP="005B268C">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B21048">
              <w:rPr>
                <w:rFonts w:ascii="Trebuchet MS" w:eastAsia="Times New Roman" w:hAnsi="Trebuchet MS" w:cs="Times New Roman"/>
                <w:sz w:val="24"/>
                <w:szCs w:val="24"/>
                <w:lang w:eastAsia="fr-FR"/>
              </w:rPr>
              <w:t>80 491 365</w:t>
            </w:r>
          </w:p>
        </w:tc>
        <w:tc>
          <w:tcPr>
            <w:tcW w:w="2977" w:type="dxa"/>
            <w:vAlign w:val="center"/>
          </w:tcPr>
          <w:p w:rsidR="005B268C" w:rsidRPr="00B21048" w:rsidRDefault="005B268C" w:rsidP="005B268C">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92 093 886</w:t>
            </w:r>
          </w:p>
        </w:tc>
        <w:tc>
          <w:tcPr>
            <w:tcW w:w="4122" w:type="dxa"/>
            <w:vAlign w:val="center"/>
          </w:tcPr>
          <w:p w:rsidR="005B268C" w:rsidRPr="00B21048" w:rsidRDefault="001D50FC" w:rsidP="005B268C">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83 611 823</w:t>
            </w:r>
          </w:p>
        </w:tc>
      </w:tr>
      <w:tr w:rsidR="005B268C" w:rsidRPr="00B21048" w:rsidTr="005B268C">
        <w:trPr>
          <w:trHeight w:val="567"/>
        </w:trPr>
        <w:tc>
          <w:tcPr>
            <w:tcW w:w="4442" w:type="dxa"/>
            <w:vAlign w:val="center"/>
          </w:tcPr>
          <w:p w:rsidR="005B268C" w:rsidRPr="00B21048" w:rsidRDefault="005B268C" w:rsidP="005B268C">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B21048">
              <w:rPr>
                <w:rFonts w:ascii="Trebuchet MS" w:eastAsia="Times New Roman" w:hAnsi="Trebuchet MS" w:cs="Times New Roman"/>
                <w:b/>
                <w:sz w:val="24"/>
                <w:szCs w:val="24"/>
                <w:lang w:eastAsia="fr-FR"/>
              </w:rPr>
              <w:t>Total des dépenses d’investissement (DI)</w:t>
            </w:r>
          </w:p>
        </w:tc>
        <w:tc>
          <w:tcPr>
            <w:tcW w:w="2754" w:type="dxa"/>
            <w:vAlign w:val="center"/>
          </w:tcPr>
          <w:p w:rsidR="005B268C" w:rsidRPr="00B21048" w:rsidRDefault="005B268C" w:rsidP="005B268C">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B21048">
              <w:rPr>
                <w:rFonts w:ascii="Trebuchet MS" w:eastAsia="Times New Roman" w:hAnsi="Trebuchet MS" w:cs="Times New Roman"/>
                <w:b/>
                <w:sz w:val="24"/>
                <w:szCs w:val="24"/>
                <w:lang w:eastAsia="fr-FR"/>
              </w:rPr>
              <w:t>645 917 887</w:t>
            </w:r>
          </w:p>
        </w:tc>
        <w:tc>
          <w:tcPr>
            <w:tcW w:w="2977" w:type="dxa"/>
            <w:vAlign w:val="center"/>
          </w:tcPr>
          <w:p w:rsidR="005B268C" w:rsidRPr="00B21048" w:rsidRDefault="005B268C" w:rsidP="005B268C">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963 536 941</w:t>
            </w:r>
          </w:p>
        </w:tc>
        <w:tc>
          <w:tcPr>
            <w:tcW w:w="4122" w:type="dxa"/>
            <w:vAlign w:val="center"/>
          </w:tcPr>
          <w:p w:rsidR="005B268C" w:rsidRPr="00B21048" w:rsidRDefault="001D50FC" w:rsidP="005B268C">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503 582 163</w:t>
            </w:r>
          </w:p>
        </w:tc>
      </w:tr>
      <w:tr w:rsidR="005B268C" w:rsidRPr="00B21048" w:rsidTr="005B268C">
        <w:trPr>
          <w:trHeight w:val="882"/>
        </w:trPr>
        <w:tc>
          <w:tcPr>
            <w:tcW w:w="4442" w:type="dxa"/>
            <w:vAlign w:val="center"/>
          </w:tcPr>
          <w:p w:rsidR="005B268C" w:rsidRPr="00B21048" w:rsidRDefault="005B268C" w:rsidP="005B268C">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B21048">
              <w:rPr>
                <w:rFonts w:ascii="Trebuchet MS" w:eastAsia="Times New Roman" w:hAnsi="Trebuchet MS" w:cs="Times New Roman"/>
                <w:b/>
                <w:sz w:val="24"/>
                <w:szCs w:val="24"/>
                <w:lang w:eastAsia="fr-FR"/>
              </w:rPr>
              <w:t>DF/TDM (en %)</w:t>
            </w:r>
          </w:p>
        </w:tc>
        <w:tc>
          <w:tcPr>
            <w:tcW w:w="2754" w:type="dxa"/>
            <w:vAlign w:val="center"/>
          </w:tcPr>
          <w:p w:rsidR="005B268C" w:rsidRPr="00B21048" w:rsidRDefault="005B268C" w:rsidP="005B268C">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B21048">
              <w:rPr>
                <w:rFonts w:ascii="Trebuchet MS" w:eastAsia="Times New Roman" w:hAnsi="Trebuchet MS" w:cs="Times New Roman"/>
                <w:b/>
                <w:sz w:val="24"/>
                <w:szCs w:val="24"/>
                <w:lang w:eastAsia="fr-FR"/>
              </w:rPr>
              <w:t>82,81</w:t>
            </w:r>
          </w:p>
        </w:tc>
        <w:tc>
          <w:tcPr>
            <w:tcW w:w="2977" w:type="dxa"/>
            <w:vAlign w:val="center"/>
          </w:tcPr>
          <w:p w:rsidR="005B268C" w:rsidRPr="002E4BA4" w:rsidRDefault="00BE38C6" w:rsidP="00BE38C6">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2E4BA4">
              <w:rPr>
                <w:rFonts w:ascii="Trebuchet MS" w:eastAsia="Times New Roman" w:hAnsi="Trebuchet MS" w:cs="Times New Roman"/>
                <w:b/>
                <w:sz w:val="24"/>
                <w:szCs w:val="24"/>
                <w:lang w:eastAsia="fr-FR"/>
              </w:rPr>
              <w:t>78</w:t>
            </w:r>
            <w:r w:rsidR="005B268C" w:rsidRPr="002E4BA4">
              <w:rPr>
                <w:rFonts w:ascii="Trebuchet MS" w:eastAsia="Times New Roman" w:hAnsi="Trebuchet MS" w:cs="Times New Roman"/>
                <w:b/>
                <w:sz w:val="24"/>
                <w:szCs w:val="24"/>
                <w:lang w:eastAsia="fr-FR"/>
              </w:rPr>
              <w:t>,</w:t>
            </w:r>
            <w:r w:rsidRPr="002E4BA4">
              <w:rPr>
                <w:rFonts w:ascii="Trebuchet MS" w:eastAsia="Times New Roman" w:hAnsi="Trebuchet MS" w:cs="Times New Roman"/>
                <w:b/>
                <w:sz w:val="24"/>
                <w:szCs w:val="24"/>
                <w:lang w:eastAsia="fr-FR"/>
              </w:rPr>
              <w:t>56</w:t>
            </w:r>
          </w:p>
        </w:tc>
        <w:tc>
          <w:tcPr>
            <w:tcW w:w="4122" w:type="dxa"/>
            <w:vAlign w:val="center"/>
          </w:tcPr>
          <w:p w:rsidR="005B268C" w:rsidRPr="002E4BA4" w:rsidRDefault="00BE38C6" w:rsidP="005B268C">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2E4BA4">
              <w:rPr>
                <w:rFonts w:ascii="Trebuchet MS" w:eastAsia="Times New Roman" w:hAnsi="Trebuchet MS" w:cs="Times New Roman"/>
                <w:b/>
                <w:sz w:val="24"/>
                <w:szCs w:val="24"/>
                <w:lang w:eastAsia="fr-FR"/>
              </w:rPr>
              <w:t>81,27</w:t>
            </w:r>
          </w:p>
        </w:tc>
      </w:tr>
    </w:tbl>
    <w:p w:rsidR="00BA73B4" w:rsidRPr="00E0370C" w:rsidRDefault="00BA73B4" w:rsidP="00F86A83">
      <w:pPr>
        <w:spacing w:after="0" w:line="240" w:lineRule="auto"/>
        <w:jc w:val="both"/>
        <w:rPr>
          <w:rFonts w:ascii="Times New Roman" w:eastAsia="Times New Roman" w:hAnsi="Times New Roman" w:cs="Times New Roman"/>
          <w:color w:val="FF0000"/>
          <w:sz w:val="24"/>
          <w:szCs w:val="24"/>
          <w:lang w:eastAsia="fr-FR"/>
        </w:rPr>
      </w:pPr>
    </w:p>
    <w:p w:rsidR="00A35DD8" w:rsidRPr="00B21048" w:rsidRDefault="00A35DD8" w:rsidP="00F86A83">
      <w:pPr>
        <w:numPr>
          <w:ilvl w:val="0"/>
          <w:numId w:val="3"/>
        </w:numPr>
        <w:spacing w:after="0" w:line="240" w:lineRule="auto"/>
        <w:contextualSpacing/>
        <w:jc w:val="both"/>
        <w:rPr>
          <w:rFonts w:ascii="Trebuchet MS" w:eastAsia="Times New Roman" w:hAnsi="Trebuchet MS" w:cs="Times New Roman"/>
          <w:b/>
          <w:sz w:val="24"/>
          <w:szCs w:val="24"/>
          <w:u w:val="single"/>
        </w:rPr>
      </w:pPr>
      <w:r w:rsidRPr="00B21048">
        <w:rPr>
          <w:rFonts w:ascii="Trebuchet MS" w:eastAsia="Times New Roman" w:hAnsi="Trebuchet MS" w:cs="Times New Roman"/>
          <w:b/>
          <w:sz w:val="24"/>
          <w:szCs w:val="24"/>
          <w:u w:val="single"/>
        </w:rPr>
        <w:t>Poids des dépenses d’investissement sur le total des dépenses</w:t>
      </w:r>
    </w:p>
    <w:p w:rsidR="00A35DD8" w:rsidRPr="00E0370C" w:rsidRDefault="00A35DD8" w:rsidP="00F86A83">
      <w:pPr>
        <w:spacing w:after="0" w:line="240" w:lineRule="auto"/>
        <w:ind w:left="720"/>
        <w:contextualSpacing/>
        <w:jc w:val="both"/>
        <w:rPr>
          <w:rFonts w:ascii="Times New Roman" w:eastAsia="Times New Roman" w:hAnsi="Times New Roman" w:cs="Times New Roman"/>
          <w:b/>
          <w:color w:val="FF0000"/>
          <w:sz w:val="24"/>
          <w:szCs w:val="24"/>
          <w:u w:val="single"/>
        </w:rPr>
      </w:pPr>
    </w:p>
    <w:tbl>
      <w:tblPr>
        <w:tblW w:w="14283"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4372"/>
        <w:gridCol w:w="2938"/>
        <w:gridCol w:w="2938"/>
        <w:gridCol w:w="4035"/>
      </w:tblGrid>
      <w:tr w:rsidR="00E0370C" w:rsidRPr="00B21048" w:rsidTr="00015A60">
        <w:trPr>
          <w:trHeight w:val="1048"/>
        </w:trPr>
        <w:tc>
          <w:tcPr>
            <w:tcW w:w="4372" w:type="dxa"/>
            <w:vAlign w:val="center"/>
          </w:tcPr>
          <w:p w:rsidR="007612A8" w:rsidRPr="00B21048" w:rsidRDefault="007612A8" w:rsidP="007612A8">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B21048">
              <w:rPr>
                <w:rFonts w:ascii="Trebuchet MS" w:eastAsia="Times New Roman" w:hAnsi="Trebuchet MS" w:cs="Times New Roman"/>
                <w:b/>
                <w:sz w:val="24"/>
                <w:szCs w:val="24"/>
                <w:lang w:eastAsia="fr-FR"/>
              </w:rPr>
              <w:t>Libellé</w:t>
            </w:r>
          </w:p>
        </w:tc>
        <w:tc>
          <w:tcPr>
            <w:tcW w:w="2938" w:type="dxa"/>
            <w:vAlign w:val="center"/>
          </w:tcPr>
          <w:p w:rsidR="007612A8" w:rsidRPr="00B21048" w:rsidRDefault="00015A60" w:rsidP="007612A8">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2018</w:t>
            </w:r>
          </w:p>
        </w:tc>
        <w:tc>
          <w:tcPr>
            <w:tcW w:w="2938" w:type="dxa"/>
            <w:vAlign w:val="center"/>
          </w:tcPr>
          <w:p w:rsidR="007612A8" w:rsidRPr="00B21048" w:rsidRDefault="00015A60" w:rsidP="005E0E2B">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2019</w:t>
            </w:r>
            <w:r w:rsidR="007612A8" w:rsidRPr="00B21048">
              <w:rPr>
                <w:rFonts w:ascii="Trebuchet MS" w:eastAsia="Times New Roman" w:hAnsi="Trebuchet MS" w:cs="Times New Roman"/>
                <w:b/>
                <w:sz w:val="24"/>
                <w:szCs w:val="24"/>
                <w:lang w:eastAsia="fr-FR"/>
              </w:rPr>
              <w:t xml:space="preserve"> </w:t>
            </w:r>
            <w:r w:rsidR="005E0E2B" w:rsidRPr="00B21048">
              <w:rPr>
                <w:rFonts w:ascii="Trebuchet MS" w:eastAsia="Times New Roman" w:hAnsi="Trebuchet MS" w:cs="Times New Roman"/>
                <w:b/>
                <w:sz w:val="24"/>
                <w:szCs w:val="24"/>
                <w:lang w:eastAsia="fr-FR"/>
              </w:rPr>
              <w:t xml:space="preserve"> </w:t>
            </w:r>
          </w:p>
        </w:tc>
        <w:tc>
          <w:tcPr>
            <w:tcW w:w="4035" w:type="dxa"/>
            <w:vAlign w:val="center"/>
          </w:tcPr>
          <w:p w:rsidR="007612A8" w:rsidRPr="00B21048" w:rsidRDefault="007612A8" w:rsidP="00015A60">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B21048">
              <w:rPr>
                <w:rFonts w:ascii="Trebuchet MS" w:eastAsia="Times New Roman" w:hAnsi="Trebuchet MS" w:cs="Times New Roman"/>
                <w:b/>
                <w:sz w:val="24"/>
                <w:szCs w:val="24"/>
                <w:lang w:eastAsia="fr-FR"/>
              </w:rPr>
              <w:t>20</w:t>
            </w:r>
            <w:r w:rsidR="00015A60">
              <w:rPr>
                <w:rFonts w:ascii="Trebuchet MS" w:eastAsia="Times New Roman" w:hAnsi="Trebuchet MS" w:cs="Times New Roman"/>
                <w:b/>
                <w:sz w:val="24"/>
                <w:szCs w:val="24"/>
                <w:lang w:eastAsia="fr-FR"/>
              </w:rPr>
              <w:t>20</w:t>
            </w:r>
            <w:r w:rsidRPr="00B21048">
              <w:rPr>
                <w:rFonts w:ascii="Trebuchet MS" w:eastAsia="Times New Roman" w:hAnsi="Trebuchet MS" w:cs="Times New Roman"/>
                <w:b/>
                <w:sz w:val="24"/>
                <w:szCs w:val="24"/>
                <w:lang w:eastAsia="fr-FR"/>
              </w:rPr>
              <w:t xml:space="preserve"> (au 31 octobre)</w:t>
            </w:r>
          </w:p>
        </w:tc>
      </w:tr>
      <w:tr w:rsidR="00015A60" w:rsidRPr="00B21048" w:rsidTr="00015A60">
        <w:trPr>
          <w:trHeight w:val="1048"/>
        </w:trPr>
        <w:tc>
          <w:tcPr>
            <w:tcW w:w="4372" w:type="dxa"/>
            <w:vAlign w:val="center"/>
          </w:tcPr>
          <w:p w:rsidR="00015A60" w:rsidRPr="00B21048" w:rsidRDefault="00015A60" w:rsidP="00015A60">
            <w:pPr>
              <w:tabs>
                <w:tab w:val="center" w:pos="4536"/>
                <w:tab w:val="right" w:pos="9072"/>
              </w:tabs>
              <w:spacing w:after="0" w:line="240" w:lineRule="auto"/>
              <w:jc w:val="both"/>
              <w:rPr>
                <w:rFonts w:ascii="Trebuchet MS" w:eastAsia="Times New Roman" w:hAnsi="Trebuchet MS" w:cs="Times New Roman"/>
                <w:sz w:val="24"/>
                <w:szCs w:val="24"/>
                <w:lang w:eastAsia="fr-FR"/>
              </w:rPr>
            </w:pPr>
            <w:r w:rsidRPr="00B21048">
              <w:rPr>
                <w:rFonts w:ascii="Trebuchet MS" w:eastAsia="Times New Roman" w:hAnsi="Trebuchet MS" w:cs="Times New Roman"/>
                <w:sz w:val="24"/>
                <w:szCs w:val="24"/>
                <w:lang w:eastAsia="fr-FR"/>
              </w:rPr>
              <w:t>Total des dépenses mandatées (TDM)</w:t>
            </w:r>
          </w:p>
        </w:tc>
        <w:tc>
          <w:tcPr>
            <w:tcW w:w="2938" w:type="dxa"/>
            <w:vAlign w:val="center"/>
          </w:tcPr>
          <w:p w:rsidR="00015A60" w:rsidRPr="00B21048" w:rsidRDefault="00015A60" w:rsidP="00015A60">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B21048">
              <w:rPr>
                <w:rFonts w:ascii="Trebuchet MS" w:eastAsia="Times New Roman" w:hAnsi="Trebuchet MS" w:cs="Times New Roman"/>
                <w:sz w:val="24"/>
                <w:szCs w:val="24"/>
                <w:lang w:eastAsia="fr-FR"/>
              </w:rPr>
              <w:t>3 758 530 921</w:t>
            </w:r>
          </w:p>
        </w:tc>
        <w:tc>
          <w:tcPr>
            <w:tcW w:w="2938" w:type="dxa"/>
            <w:vAlign w:val="center"/>
          </w:tcPr>
          <w:p w:rsidR="00015A60" w:rsidRPr="00B21048" w:rsidRDefault="00015A60" w:rsidP="00015A60">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b/>
                <w:sz w:val="24"/>
                <w:szCs w:val="24"/>
                <w:lang w:eastAsia="fr-FR"/>
              </w:rPr>
              <w:t>4 494 361 393</w:t>
            </w:r>
          </w:p>
        </w:tc>
        <w:tc>
          <w:tcPr>
            <w:tcW w:w="4035" w:type="dxa"/>
            <w:vAlign w:val="center"/>
          </w:tcPr>
          <w:p w:rsidR="00015A60" w:rsidRPr="00B21048" w:rsidRDefault="00015A60" w:rsidP="00015A60">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b/>
                <w:sz w:val="24"/>
                <w:szCs w:val="24"/>
                <w:lang w:eastAsia="fr-FR"/>
              </w:rPr>
              <w:t>2 688 942 928</w:t>
            </w:r>
          </w:p>
        </w:tc>
      </w:tr>
      <w:tr w:rsidR="00015A60" w:rsidRPr="00B21048" w:rsidTr="00015A60">
        <w:trPr>
          <w:trHeight w:val="1048"/>
        </w:trPr>
        <w:tc>
          <w:tcPr>
            <w:tcW w:w="4372" w:type="dxa"/>
            <w:vAlign w:val="center"/>
          </w:tcPr>
          <w:p w:rsidR="00015A60" w:rsidRPr="00B21048" w:rsidRDefault="00015A60" w:rsidP="00015A60">
            <w:pPr>
              <w:tabs>
                <w:tab w:val="center" w:pos="4536"/>
                <w:tab w:val="right" w:pos="9072"/>
              </w:tabs>
              <w:spacing w:after="0" w:line="240" w:lineRule="auto"/>
              <w:jc w:val="both"/>
              <w:rPr>
                <w:rFonts w:ascii="Trebuchet MS" w:eastAsia="Times New Roman" w:hAnsi="Trebuchet MS" w:cs="Times New Roman"/>
                <w:sz w:val="24"/>
                <w:szCs w:val="24"/>
                <w:lang w:eastAsia="fr-FR"/>
              </w:rPr>
            </w:pPr>
            <w:r w:rsidRPr="00B21048">
              <w:rPr>
                <w:rFonts w:ascii="Trebuchet MS" w:eastAsia="Times New Roman" w:hAnsi="Trebuchet MS" w:cs="Times New Roman"/>
                <w:sz w:val="24"/>
                <w:szCs w:val="24"/>
                <w:lang w:eastAsia="fr-FR"/>
              </w:rPr>
              <w:t>Dépenses d’investissement (DI)</w:t>
            </w:r>
          </w:p>
        </w:tc>
        <w:tc>
          <w:tcPr>
            <w:tcW w:w="2938" w:type="dxa"/>
            <w:vAlign w:val="center"/>
          </w:tcPr>
          <w:p w:rsidR="00015A60" w:rsidRPr="00B21048" w:rsidRDefault="00015A60" w:rsidP="00015A60">
            <w:pPr>
              <w:tabs>
                <w:tab w:val="center" w:pos="4536"/>
                <w:tab w:val="right" w:pos="9072"/>
              </w:tabs>
              <w:spacing w:after="0" w:line="240" w:lineRule="auto"/>
              <w:jc w:val="right"/>
              <w:rPr>
                <w:rFonts w:ascii="Trebuchet MS" w:eastAsia="Times New Roman" w:hAnsi="Trebuchet MS" w:cs="Times New Roman"/>
                <w:sz w:val="24"/>
                <w:szCs w:val="24"/>
                <w:lang w:eastAsia="fr-FR"/>
              </w:rPr>
            </w:pPr>
            <w:r w:rsidRPr="00B21048">
              <w:rPr>
                <w:rFonts w:ascii="Trebuchet MS" w:eastAsia="Times New Roman" w:hAnsi="Trebuchet MS" w:cs="Times New Roman"/>
                <w:sz w:val="24"/>
                <w:szCs w:val="24"/>
                <w:lang w:eastAsia="fr-FR"/>
              </w:rPr>
              <w:t>645 917 887</w:t>
            </w:r>
          </w:p>
        </w:tc>
        <w:tc>
          <w:tcPr>
            <w:tcW w:w="2938" w:type="dxa"/>
            <w:vAlign w:val="center"/>
          </w:tcPr>
          <w:p w:rsidR="00015A60" w:rsidRPr="00B21048" w:rsidRDefault="00015A60" w:rsidP="00015A60">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963 536 941</w:t>
            </w:r>
          </w:p>
        </w:tc>
        <w:tc>
          <w:tcPr>
            <w:tcW w:w="4035" w:type="dxa"/>
            <w:vAlign w:val="center"/>
          </w:tcPr>
          <w:p w:rsidR="00015A60" w:rsidRPr="00B21048" w:rsidRDefault="00015A60" w:rsidP="00015A60">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503 582 163</w:t>
            </w:r>
          </w:p>
        </w:tc>
      </w:tr>
      <w:tr w:rsidR="00015A60" w:rsidRPr="00B21048" w:rsidTr="00015A60">
        <w:trPr>
          <w:trHeight w:val="1048"/>
        </w:trPr>
        <w:tc>
          <w:tcPr>
            <w:tcW w:w="4372" w:type="dxa"/>
            <w:vAlign w:val="center"/>
          </w:tcPr>
          <w:p w:rsidR="00015A60" w:rsidRPr="00B21048" w:rsidRDefault="00015A60" w:rsidP="00015A60">
            <w:pPr>
              <w:tabs>
                <w:tab w:val="center" w:pos="4536"/>
                <w:tab w:val="right" w:pos="9072"/>
              </w:tabs>
              <w:spacing w:after="0" w:line="240" w:lineRule="auto"/>
              <w:jc w:val="both"/>
              <w:rPr>
                <w:rFonts w:ascii="Trebuchet MS" w:eastAsia="Times New Roman" w:hAnsi="Trebuchet MS" w:cs="Times New Roman"/>
                <w:b/>
                <w:sz w:val="24"/>
                <w:szCs w:val="24"/>
                <w:lang w:eastAsia="fr-FR"/>
              </w:rPr>
            </w:pPr>
            <w:r w:rsidRPr="00B21048">
              <w:rPr>
                <w:rFonts w:ascii="Trebuchet MS" w:eastAsia="Times New Roman" w:hAnsi="Trebuchet MS" w:cs="Times New Roman"/>
                <w:b/>
                <w:sz w:val="24"/>
                <w:szCs w:val="24"/>
                <w:lang w:eastAsia="fr-FR"/>
              </w:rPr>
              <w:t>DI/TDM (en %)</w:t>
            </w:r>
          </w:p>
        </w:tc>
        <w:tc>
          <w:tcPr>
            <w:tcW w:w="2938" w:type="dxa"/>
            <w:vAlign w:val="center"/>
          </w:tcPr>
          <w:p w:rsidR="00015A60" w:rsidRPr="00B21048" w:rsidRDefault="00015A60" w:rsidP="00015A60">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B21048">
              <w:rPr>
                <w:rFonts w:ascii="Trebuchet MS" w:eastAsia="Times New Roman" w:hAnsi="Trebuchet MS" w:cs="Times New Roman"/>
                <w:b/>
                <w:sz w:val="24"/>
                <w:szCs w:val="24"/>
                <w:lang w:eastAsia="fr-FR"/>
              </w:rPr>
              <w:t>17,18</w:t>
            </w:r>
          </w:p>
        </w:tc>
        <w:tc>
          <w:tcPr>
            <w:tcW w:w="2938" w:type="dxa"/>
            <w:vAlign w:val="center"/>
          </w:tcPr>
          <w:p w:rsidR="00015A60" w:rsidRPr="00B21048" w:rsidRDefault="002377C6" w:rsidP="00015A60">
            <w:pPr>
              <w:tabs>
                <w:tab w:val="center" w:pos="4536"/>
                <w:tab w:val="right" w:pos="9072"/>
              </w:tabs>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21,44</w:t>
            </w:r>
          </w:p>
        </w:tc>
        <w:tc>
          <w:tcPr>
            <w:tcW w:w="4035" w:type="dxa"/>
            <w:vAlign w:val="center"/>
          </w:tcPr>
          <w:p w:rsidR="00015A60" w:rsidRPr="002377C6" w:rsidRDefault="002377C6" w:rsidP="002377C6">
            <w:pPr>
              <w:tabs>
                <w:tab w:val="center" w:pos="4536"/>
                <w:tab w:val="right" w:pos="9072"/>
              </w:tabs>
              <w:spacing w:after="0" w:line="240" w:lineRule="auto"/>
              <w:jc w:val="right"/>
              <w:rPr>
                <w:rFonts w:ascii="Trebuchet MS" w:eastAsia="Times New Roman" w:hAnsi="Trebuchet MS" w:cs="Times New Roman"/>
                <w:b/>
                <w:sz w:val="24"/>
                <w:szCs w:val="24"/>
                <w:lang w:eastAsia="fr-FR"/>
              </w:rPr>
            </w:pPr>
            <w:r w:rsidRPr="002377C6">
              <w:rPr>
                <w:rFonts w:ascii="Trebuchet MS" w:eastAsia="Times New Roman" w:hAnsi="Trebuchet MS" w:cs="Times New Roman"/>
                <w:b/>
                <w:sz w:val="24"/>
                <w:szCs w:val="24"/>
                <w:lang w:eastAsia="fr-FR"/>
              </w:rPr>
              <w:t>18</w:t>
            </w:r>
            <w:r w:rsidR="00015A60" w:rsidRPr="002377C6">
              <w:rPr>
                <w:rFonts w:ascii="Trebuchet MS" w:eastAsia="Times New Roman" w:hAnsi="Trebuchet MS" w:cs="Times New Roman"/>
                <w:b/>
                <w:sz w:val="24"/>
                <w:szCs w:val="24"/>
                <w:lang w:eastAsia="fr-FR"/>
              </w:rPr>
              <w:t>,</w:t>
            </w:r>
            <w:r w:rsidRPr="002377C6">
              <w:rPr>
                <w:rFonts w:ascii="Trebuchet MS" w:eastAsia="Times New Roman" w:hAnsi="Trebuchet MS" w:cs="Times New Roman"/>
                <w:b/>
                <w:sz w:val="24"/>
                <w:szCs w:val="24"/>
                <w:lang w:eastAsia="fr-FR"/>
              </w:rPr>
              <w:t>73</w:t>
            </w:r>
          </w:p>
        </w:tc>
      </w:tr>
    </w:tbl>
    <w:p w:rsidR="00692170" w:rsidRDefault="00692170" w:rsidP="00F86A83">
      <w:pPr>
        <w:spacing w:after="0" w:line="240" w:lineRule="auto"/>
        <w:jc w:val="both"/>
        <w:rPr>
          <w:rFonts w:ascii="Trebuchet MS" w:eastAsia="Times New Roman" w:hAnsi="Trebuchet MS" w:cs="Times New Roman"/>
          <w:sz w:val="24"/>
          <w:szCs w:val="24"/>
        </w:rPr>
      </w:pPr>
    </w:p>
    <w:p w:rsidR="00AF320E" w:rsidRDefault="00B21048" w:rsidP="00F86A83">
      <w:pPr>
        <w:spacing w:after="0" w:line="240" w:lineRule="auto"/>
        <w:jc w:val="both"/>
        <w:rPr>
          <w:rFonts w:ascii="Trebuchet MS" w:eastAsia="Times New Roman" w:hAnsi="Trebuchet MS" w:cs="Times New Roman"/>
          <w:sz w:val="24"/>
          <w:szCs w:val="24"/>
        </w:rPr>
      </w:pPr>
      <w:r>
        <w:rPr>
          <w:rFonts w:ascii="Trebuchet MS" w:eastAsia="Times New Roman" w:hAnsi="Trebuchet MS" w:cs="Times New Roman"/>
          <w:sz w:val="24"/>
          <w:szCs w:val="24"/>
        </w:rPr>
        <w:t>L’examen</w:t>
      </w:r>
      <w:r w:rsidR="00AF320E" w:rsidRPr="000D2958">
        <w:rPr>
          <w:rFonts w:ascii="Trebuchet MS" w:eastAsia="Times New Roman" w:hAnsi="Trebuchet MS" w:cs="Times New Roman"/>
          <w:sz w:val="24"/>
          <w:szCs w:val="24"/>
        </w:rPr>
        <w:t xml:space="preserve"> de l’</w:t>
      </w:r>
      <w:r w:rsidR="00AF320E">
        <w:rPr>
          <w:rFonts w:ascii="Trebuchet MS" w:eastAsia="Times New Roman" w:hAnsi="Trebuchet MS" w:cs="Times New Roman"/>
          <w:sz w:val="24"/>
          <w:szCs w:val="24"/>
        </w:rPr>
        <w:t>évolution des dépenses mandatées</w:t>
      </w:r>
      <w:r w:rsidR="00AF320E" w:rsidRPr="000D2958">
        <w:rPr>
          <w:rFonts w:ascii="Trebuchet MS" w:eastAsia="Times New Roman" w:hAnsi="Trebuchet MS" w:cs="Times New Roman"/>
          <w:sz w:val="24"/>
          <w:szCs w:val="24"/>
        </w:rPr>
        <w:t xml:space="preserve"> fait ressortir les constats suivants :</w:t>
      </w:r>
    </w:p>
    <w:p w:rsidR="00AF320E" w:rsidRPr="000D2958" w:rsidRDefault="00AF320E" w:rsidP="00F86A83">
      <w:pPr>
        <w:spacing w:after="0" w:line="240" w:lineRule="auto"/>
        <w:jc w:val="both"/>
        <w:rPr>
          <w:rFonts w:ascii="Trebuchet MS" w:eastAsia="Times New Roman" w:hAnsi="Trebuchet MS" w:cs="Times New Roman"/>
          <w:sz w:val="24"/>
          <w:szCs w:val="24"/>
        </w:rPr>
      </w:pPr>
    </w:p>
    <w:p w:rsidR="00035728" w:rsidRDefault="00A51E98" w:rsidP="004A2E7B">
      <w:pPr>
        <w:pStyle w:val="Paragraphedeliste"/>
        <w:numPr>
          <w:ilvl w:val="0"/>
          <w:numId w:val="2"/>
        </w:numPr>
        <w:spacing w:after="0" w:line="360" w:lineRule="auto"/>
        <w:jc w:val="both"/>
        <w:rPr>
          <w:rFonts w:ascii="Trebuchet MS" w:eastAsia="Times New Roman" w:hAnsi="Trebuchet MS" w:cs="Times New Roman"/>
          <w:sz w:val="24"/>
          <w:szCs w:val="24"/>
        </w:rPr>
      </w:pPr>
      <w:r>
        <w:rPr>
          <w:rFonts w:ascii="Trebuchet MS" w:eastAsia="Times New Roman" w:hAnsi="Trebuchet MS" w:cs="Times New Roman"/>
          <w:sz w:val="24"/>
          <w:szCs w:val="24"/>
        </w:rPr>
        <w:t>l</w:t>
      </w:r>
      <w:r w:rsidR="00AF320E" w:rsidRPr="000D2958">
        <w:rPr>
          <w:rFonts w:ascii="Trebuchet MS" w:eastAsia="Times New Roman" w:hAnsi="Trebuchet MS" w:cs="Times New Roman"/>
          <w:sz w:val="24"/>
          <w:szCs w:val="24"/>
        </w:rPr>
        <w:t>e</w:t>
      </w:r>
      <w:r w:rsidR="00035728">
        <w:rPr>
          <w:rFonts w:ascii="Trebuchet MS" w:eastAsia="Times New Roman" w:hAnsi="Trebuchet MS" w:cs="Times New Roman"/>
          <w:sz w:val="24"/>
          <w:szCs w:val="24"/>
        </w:rPr>
        <w:t xml:space="preserve"> taux des dépenses de fonctionnement connait  une progression au cours des trois dernières années ;</w:t>
      </w:r>
    </w:p>
    <w:p w:rsidR="00C06B1C" w:rsidRPr="00650DBD" w:rsidRDefault="00A51E98" w:rsidP="004A2E7B">
      <w:pPr>
        <w:pStyle w:val="Paragraphedeliste"/>
        <w:numPr>
          <w:ilvl w:val="0"/>
          <w:numId w:val="2"/>
        </w:numPr>
        <w:spacing w:after="0" w:line="360" w:lineRule="auto"/>
        <w:jc w:val="both"/>
        <w:rPr>
          <w:rFonts w:ascii="Trebuchet MS" w:eastAsia="Times New Roman" w:hAnsi="Trebuchet MS" w:cs="Times New Roman"/>
          <w:sz w:val="24"/>
          <w:szCs w:val="24"/>
        </w:rPr>
      </w:pPr>
      <w:r>
        <w:rPr>
          <w:rFonts w:ascii="Trebuchet MS" w:eastAsia="Times New Roman" w:hAnsi="Trebuchet MS" w:cs="Times New Roman"/>
          <w:sz w:val="24"/>
          <w:szCs w:val="24"/>
        </w:rPr>
        <w:lastRenderedPageBreak/>
        <w:t>l</w:t>
      </w:r>
      <w:r w:rsidR="00C06B1C">
        <w:rPr>
          <w:rFonts w:ascii="Trebuchet MS" w:eastAsia="Times New Roman" w:hAnsi="Trebuchet MS" w:cs="Times New Roman"/>
          <w:sz w:val="24"/>
          <w:szCs w:val="24"/>
        </w:rPr>
        <w:t>es dépenses du personnel connaissent une progression avec le renforcem</w:t>
      </w:r>
      <w:r w:rsidR="006C5FF1">
        <w:rPr>
          <w:rFonts w:ascii="Trebuchet MS" w:eastAsia="Times New Roman" w:hAnsi="Trebuchet MS" w:cs="Times New Roman"/>
          <w:sz w:val="24"/>
          <w:szCs w:val="24"/>
        </w:rPr>
        <w:t xml:space="preserve">ent du personnel qui </w:t>
      </w:r>
      <w:r w:rsidR="00DE5D32" w:rsidRPr="00A51E98">
        <w:rPr>
          <w:rFonts w:ascii="Trebuchet MS" w:eastAsia="Times New Roman" w:hAnsi="Trebuchet MS" w:cs="Times New Roman"/>
          <w:sz w:val="24"/>
          <w:szCs w:val="24"/>
        </w:rPr>
        <w:t>passe de 21 agents en 2017</w:t>
      </w:r>
      <w:r w:rsidR="00BC6F1F">
        <w:rPr>
          <w:rFonts w:ascii="Trebuchet MS" w:eastAsia="Times New Roman" w:hAnsi="Trebuchet MS" w:cs="Times New Roman"/>
          <w:sz w:val="24"/>
          <w:szCs w:val="24"/>
        </w:rPr>
        <w:t xml:space="preserve">  </w:t>
      </w:r>
      <w:r w:rsidR="00650DBD" w:rsidRPr="00650DBD">
        <w:rPr>
          <w:rFonts w:ascii="Trebuchet MS" w:eastAsia="Times New Roman" w:hAnsi="Trebuchet MS" w:cs="Times New Roman"/>
          <w:sz w:val="24"/>
          <w:szCs w:val="24"/>
        </w:rPr>
        <w:t>à 29</w:t>
      </w:r>
      <w:r w:rsidR="00BC6F1F" w:rsidRPr="00650DBD">
        <w:rPr>
          <w:rFonts w:ascii="Trebuchet MS" w:eastAsia="Times New Roman" w:hAnsi="Trebuchet MS" w:cs="Times New Roman"/>
          <w:sz w:val="24"/>
          <w:szCs w:val="24"/>
        </w:rPr>
        <w:t xml:space="preserve"> agents au 31 octobre 2020</w:t>
      </w:r>
      <w:r w:rsidR="00C06B1C" w:rsidRPr="00650DBD">
        <w:rPr>
          <w:rFonts w:ascii="Trebuchet MS" w:eastAsia="Times New Roman" w:hAnsi="Trebuchet MS" w:cs="Times New Roman"/>
          <w:sz w:val="24"/>
          <w:szCs w:val="24"/>
        </w:rPr>
        <w:t> ;</w:t>
      </w:r>
    </w:p>
    <w:p w:rsidR="00692170" w:rsidRPr="00282739" w:rsidRDefault="00035728" w:rsidP="00200E14">
      <w:pPr>
        <w:pStyle w:val="Paragraphedeliste"/>
        <w:numPr>
          <w:ilvl w:val="0"/>
          <w:numId w:val="2"/>
        </w:numPr>
        <w:spacing w:after="0" w:line="360" w:lineRule="auto"/>
        <w:jc w:val="both"/>
        <w:rPr>
          <w:rFonts w:ascii="Times New Roman" w:eastAsia="Times New Roman" w:hAnsi="Times New Roman" w:cs="Times New Roman"/>
          <w:sz w:val="24"/>
          <w:szCs w:val="24"/>
        </w:rPr>
      </w:pPr>
      <w:r>
        <w:rPr>
          <w:rFonts w:ascii="Trebuchet MS" w:eastAsia="Times New Roman" w:hAnsi="Trebuchet MS" w:cs="Times New Roman"/>
          <w:sz w:val="24"/>
          <w:szCs w:val="24"/>
        </w:rPr>
        <w:t>le taux des dépenses d’investissement</w:t>
      </w:r>
      <w:r w:rsidR="00A51E98">
        <w:rPr>
          <w:rFonts w:ascii="Trebuchet MS" w:eastAsia="Times New Roman" w:hAnsi="Trebuchet MS" w:cs="Times New Roman"/>
          <w:sz w:val="24"/>
          <w:szCs w:val="24"/>
        </w:rPr>
        <w:t xml:space="preserve"> passe de </w:t>
      </w:r>
      <w:r w:rsidR="00BC6F1F">
        <w:rPr>
          <w:rFonts w:ascii="Trebuchet MS" w:eastAsia="Times New Roman" w:hAnsi="Trebuchet MS" w:cs="Times New Roman"/>
          <w:b/>
          <w:sz w:val="24"/>
          <w:szCs w:val="24"/>
          <w:lang w:eastAsia="fr-FR"/>
        </w:rPr>
        <w:t>21,44</w:t>
      </w:r>
      <w:r w:rsidR="00BC6F1F">
        <w:rPr>
          <w:rFonts w:ascii="Trebuchet MS" w:eastAsia="Times New Roman" w:hAnsi="Trebuchet MS" w:cs="Times New Roman"/>
          <w:sz w:val="24"/>
          <w:szCs w:val="24"/>
        </w:rPr>
        <w:t>% en 2019</w:t>
      </w:r>
      <w:r w:rsidR="000E763D">
        <w:rPr>
          <w:rFonts w:ascii="Trebuchet MS" w:eastAsia="Times New Roman" w:hAnsi="Trebuchet MS" w:cs="Times New Roman"/>
          <w:sz w:val="24"/>
          <w:szCs w:val="24"/>
        </w:rPr>
        <w:t xml:space="preserve"> à </w:t>
      </w:r>
      <w:r w:rsidR="00BC6F1F" w:rsidRPr="002377C6">
        <w:rPr>
          <w:rFonts w:ascii="Trebuchet MS" w:eastAsia="Times New Roman" w:hAnsi="Trebuchet MS" w:cs="Times New Roman"/>
          <w:b/>
          <w:sz w:val="24"/>
          <w:szCs w:val="24"/>
          <w:lang w:eastAsia="fr-FR"/>
        </w:rPr>
        <w:t>18,73</w:t>
      </w:r>
      <w:r w:rsidR="000E763D">
        <w:rPr>
          <w:rFonts w:ascii="Trebuchet MS" w:eastAsia="Times New Roman" w:hAnsi="Trebuchet MS" w:cs="Times New Roman"/>
          <w:sz w:val="24"/>
          <w:szCs w:val="24"/>
        </w:rPr>
        <w:t>% au 31 octobre 2019</w:t>
      </w:r>
      <w:r w:rsidR="008C1DE1">
        <w:rPr>
          <w:rFonts w:ascii="Trebuchet MS" w:eastAsia="Times New Roman" w:hAnsi="Trebuchet MS" w:cs="Times New Roman"/>
          <w:sz w:val="24"/>
          <w:szCs w:val="24"/>
        </w:rPr>
        <w:t>.</w:t>
      </w:r>
      <w:r w:rsidR="00282739">
        <w:rPr>
          <w:rFonts w:ascii="Trebuchet MS" w:eastAsia="Times New Roman" w:hAnsi="Trebuchet MS" w:cs="Times New Roman"/>
          <w:sz w:val="24"/>
          <w:szCs w:val="24"/>
        </w:rPr>
        <w:t xml:space="preserve"> </w:t>
      </w:r>
      <w:r w:rsidR="007952D0">
        <w:rPr>
          <w:rFonts w:ascii="Trebuchet MS" w:eastAsia="Times New Roman" w:hAnsi="Trebuchet MS" w:cs="Times New Roman"/>
          <w:sz w:val="24"/>
          <w:szCs w:val="24"/>
        </w:rPr>
        <w:t>Malgré c</w:t>
      </w:r>
      <w:r w:rsidR="008C1DE1">
        <w:rPr>
          <w:rFonts w:ascii="Trebuchet MS" w:eastAsia="Times New Roman" w:hAnsi="Trebuchet MS" w:cs="Times New Roman"/>
          <w:sz w:val="24"/>
          <w:szCs w:val="24"/>
        </w:rPr>
        <w:t xml:space="preserve">ette </w:t>
      </w:r>
      <w:r w:rsidR="007952D0">
        <w:rPr>
          <w:rFonts w:ascii="Trebuchet MS" w:eastAsia="Times New Roman" w:hAnsi="Trebuchet MS" w:cs="Times New Roman"/>
          <w:sz w:val="24"/>
          <w:szCs w:val="24"/>
        </w:rPr>
        <w:t xml:space="preserve">légère </w:t>
      </w:r>
      <w:r w:rsidR="00282739">
        <w:rPr>
          <w:rFonts w:ascii="Trebuchet MS" w:eastAsia="Times New Roman" w:hAnsi="Trebuchet MS" w:cs="Times New Roman"/>
          <w:sz w:val="24"/>
          <w:szCs w:val="24"/>
        </w:rPr>
        <w:t>amélioration,</w:t>
      </w:r>
      <w:r w:rsidR="00BC6F1F">
        <w:rPr>
          <w:rFonts w:ascii="Trebuchet MS" w:eastAsia="Times New Roman" w:hAnsi="Trebuchet MS" w:cs="Times New Roman"/>
          <w:sz w:val="24"/>
          <w:szCs w:val="24"/>
        </w:rPr>
        <w:t xml:space="preserve"> ce taux au 31 octobre 2020</w:t>
      </w:r>
      <w:r w:rsidR="007952D0">
        <w:rPr>
          <w:rFonts w:ascii="Trebuchet MS" w:eastAsia="Times New Roman" w:hAnsi="Trebuchet MS" w:cs="Times New Roman"/>
          <w:sz w:val="24"/>
          <w:szCs w:val="24"/>
        </w:rPr>
        <w:t xml:space="preserve"> demeure très faible.</w:t>
      </w:r>
    </w:p>
    <w:p w:rsidR="00282739" w:rsidRPr="00200E14" w:rsidRDefault="00282739" w:rsidP="00282739">
      <w:pPr>
        <w:pStyle w:val="Paragraphedeliste"/>
        <w:spacing w:after="0" w:line="360" w:lineRule="auto"/>
        <w:jc w:val="both"/>
        <w:rPr>
          <w:rFonts w:ascii="Times New Roman" w:eastAsia="Times New Roman" w:hAnsi="Times New Roman" w:cs="Times New Roman"/>
          <w:sz w:val="24"/>
          <w:szCs w:val="24"/>
        </w:rPr>
      </w:pPr>
    </w:p>
    <w:p w:rsidR="00692170" w:rsidRPr="00A35DD8" w:rsidRDefault="00692170" w:rsidP="00F86A83">
      <w:pPr>
        <w:pStyle w:val="Paragraphedeliste"/>
        <w:spacing w:after="0" w:line="240" w:lineRule="auto"/>
        <w:jc w:val="both"/>
        <w:rPr>
          <w:rFonts w:ascii="Times New Roman" w:eastAsia="Times New Roman" w:hAnsi="Times New Roman" w:cs="Times New Roman"/>
          <w:sz w:val="24"/>
          <w:szCs w:val="24"/>
        </w:rPr>
      </w:pPr>
    </w:p>
    <w:p w:rsidR="00A35DD8" w:rsidRPr="00200E14" w:rsidRDefault="00A35DD8" w:rsidP="00F86A83">
      <w:pPr>
        <w:numPr>
          <w:ilvl w:val="0"/>
          <w:numId w:val="3"/>
        </w:numPr>
        <w:spacing w:after="0" w:line="240" w:lineRule="auto"/>
        <w:contextualSpacing/>
        <w:jc w:val="both"/>
        <w:rPr>
          <w:rFonts w:ascii="Trebuchet MS" w:eastAsia="Times New Roman" w:hAnsi="Trebuchet MS" w:cs="Times New Roman"/>
          <w:b/>
          <w:sz w:val="24"/>
          <w:szCs w:val="24"/>
          <w:u w:val="single"/>
        </w:rPr>
      </w:pPr>
      <w:r w:rsidRPr="00200E14">
        <w:rPr>
          <w:rFonts w:ascii="Trebuchet MS" w:eastAsia="Times New Roman" w:hAnsi="Trebuchet MS" w:cs="Times New Roman"/>
          <w:b/>
          <w:sz w:val="24"/>
          <w:szCs w:val="24"/>
          <w:u w:val="single"/>
        </w:rPr>
        <w:t>Mesures prises pour la maîtrise des charges et l’amélioration des recettes propres</w:t>
      </w:r>
    </w:p>
    <w:p w:rsidR="00A35DD8" w:rsidRPr="00A35DD8" w:rsidRDefault="00A35DD8" w:rsidP="00F86A83">
      <w:pPr>
        <w:spacing w:after="0" w:line="240" w:lineRule="auto"/>
        <w:ind w:left="720"/>
        <w:contextualSpacing/>
        <w:jc w:val="both"/>
        <w:rPr>
          <w:rFonts w:ascii="Trebuchet MS" w:eastAsia="Times New Roman" w:hAnsi="Trebuchet MS" w:cs="Times New Roman"/>
          <w:b/>
          <w:sz w:val="24"/>
          <w:szCs w:val="24"/>
        </w:rPr>
      </w:pPr>
    </w:p>
    <w:p w:rsidR="0060793C" w:rsidRPr="00282739" w:rsidRDefault="00A35DD8" w:rsidP="002346D3">
      <w:pPr>
        <w:tabs>
          <w:tab w:val="left" w:pos="851"/>
        </w:tabs>
        <w:spacing w:after="0" w:line="360" w:lineRule="auto"/>
        <w:ind w:left="720"/>
        <w:jc w:val="both"/>
        <w:rPr>
          <w:rFonts w:ascii="Trebuchet MS" w:eastAsia="Times New Roman" w:hAnsi="Trebuchet MS" w:cs="Times New Roman"/>
          <w:sz w:val="24"/>
          <w:szCs w:val="24"/>
          <w:lang w:eastAsia="fr-FR"/>
        </w:rPr>
      </w:pPr>
      <w:r w:rsidRPr="00282739">
        <w:rPr>
          <w:rFonts w:ascii="Trebuchet MS" w:eastAsia="Times New Roman" w:hAnsi="Trebuchet MS" w:cs="Times New Roman"/>
          <w:sz w:val="24"/>
          <w:szCs w:val="24"/>
          <w:lang w:eastAsia="fr-FR"/>
        </w:rPr>
        <w:t>A l’analyse des données statistiques des trois dernières années, l’on constate que les dépenses de fonctionnement sont nettement supérieures aux dépenses d’investissement. Pour y remédier,  le conseil d’administr</w:t>
      </w:r>
      <w:r w:rsidR="00E56A14">
        <w:rPr>
          <w:rFonts w:ascii="Trebuchet MS" w:eastAsia="Times New Roman" w:hAnsi="Trebuchet MS" w:cs="Times New Roman"/>
          <w:sz w:val="24"/>
          <w:szCs w:val="24"/>
          <w:lang w:eastAsia="fr-FR"/>
        </w:rPr>
        <w:t>ation a décidé pour l’année 2020</w:t>
      </w:r>
      <w:r w:rsidRPr="00282739">
        <w:rPr>
          <w:rFonts w:ascii="Trebuchet MS" w:eastAsia="Times New Roman" w:hAnsi="Trebuchet MS" w:cs="Times New Roman"/>
          <w:sz w:val="24"/>
          <w:szCs w:val="24"/>
          <w:lang w:eastAsia="fr-FR"/>
        </w:rPr>
        <w:t>, de mettre un accent considérable sur les investissements conformément aux orientations</w:t>
      </w:r>
      <w:r w:rsidR="00A61B9B" w:rsidRPr="00282739">
        <w:rPr>
          <w:rFonts w:ascii="Trebuchet MS" w:eastAsia="Times New Roman" w:hAnsi="Trebuchet MS" w:cs="Times New Roman"/>
          <w:sz w:val="24"/>
          <w:szCs w:val="24"/>
          <w:lang w:eastAsia="fr-FR"/>
        </w:rPr>
        <w:t xml:space="preserve"> du Plan National de </w:t>
      </w:r>
      <w:r w:rsidR="0060793C" w:rsidRPr="00282739">
        <w:rPr>
          <w:rFonts w:ascii="Trebuchet MS" w:eastAsia="Times New Roman" w:hAnsi="Trebuchet MS" w:cs="Times New Roman"/>
          <w:sz w:val="24"/>
          <w:szCs w:val="24"/>
          <w:lang w:eastAsia="fr-FR"/>
        </w:rPr>
        <w:t>Développement</w:t>
      </w:r>
      <w:r w:rsidR="00A61B9B" w:rsidRPr="00282739">
        <w:rPr>
          <w:rFonts w:ascii="Trebuchet MS" w:eastAsia="Times New Roman" w:hAnsi="Trebuchet MS" w:cs="Times New Roman"/>
          <w:sz w:val="24"/>
          <w:szCs w:val="24"/>
          <w:lang w:eastAsia="fr-FR"/>
        </w:rPr>
        <w:t xml:space="preserve"> E</w:t>
      </w:r>
      <w:r w:rsidR="0060793C" w:rsidRPr="00282739">
        <w:rPr>
          <w:rFonts w:ascii="Trebuchet MS" w:eastAsia="Times New Roman" w:hAnsi="Trebuchet MS" w:cs="Times New Roman"/>
          <w:sz w:val="24"/>
          <w:szCs w:val="24"/>
          <w:lang w:eastAsia="fr-FR"/>
        </w:rPr>
        <w:t>conomique et Social (PNDES) et partant</w:t>
      </w:r>
      <w:r w:rsidRPr="00282739">
        <w:rPr>
          <w:rFonts w:ascii="Trebuchet MS" w:eastAsia="Times New Roman" w:hAnsi="Trebuchet MS" w:cs="Times New Roman"/>
          <w:sz w:val="24"/>
          <w:szCs w:val="24"/>
          <w:lang w:eastAsia="fr-FR"/>
        </w:rPr>
        <w:t xml:space="preserve"> de la politique nationale des sports et</w:t>
      </w:r>
      <w:r w:rsidR="00E56A14">
        <w:rPr>
          <w:rFonts w:ascii="Trebuchet MS" w:eastAsia="Times New Roman" w:hAnsi="Trebuchet MS" w:cs="Times New Roman"/>
          <w:sz w:val="24"/>
          <w:szCs w:val="24"/>
          <w:lang w:eastAsia="fr-FR"/>
        </w:rPr>
        <w:t xml:space="preserve"> des loisirs.  Ainsi, près de 27,77</w:t>
      </w:r>
      <w:r w:rsidRPr="00282739">
        <w:rPr>
          <w:rFonts w:ascii="Trebuchet MS" w:eastAsia="Times New Roman" w:hAnsi="Trebuchet MS" w:cs="Times New Roman"/>
          <w:sz w:val="24"/>
          <w:szCs w:val="24"/>
          <w:lang w:eastAsia="fr-FR"/>
        </w:rPr>
        <w:t>% des recettes prévisionnelles ont été affecté à l’investissement.</w:t>
      </w:r>
      <w:r w:rsidR="002C4FAD" w:rsidRPr="00282739">
        <w:rPr>
          <w:rFonts w:ascii="Trebuchet MS" w:eastAsia="Times New Roman" w:hAnsi="Trebuchet MS" w:cs="Times New Roman"/>
          <w:sz w:val="24"/>
          <w:szCs w:val="24"/>
          <w:lang w:eastAsia="fr-FR"/>
        </w:rPr>
        <w:t xml:space="preserve"> </w:t>
      </w:r>
    </w:p>
    <w:p w:rsidR="00E56A14" w:rsidRDefault="002C4FAD" w:rsidP="002346D3">
      <w:pPr>
        <w:tabs>
          <w:tab w:val="left" w:pos="851"/>
        </w:tabs>
        <w:spacing w:after="0" w:line="360" w:lineRule="auto"/>
        <w:ind w:left="720"/>
        <w:jc w:val="both"/>
        <w:rPr>
          <w:rFonts w:ascii="Trebuchet MS" w:eastAsia="Times New Roman" w:hAnsi="Trebuchet MS" w:cs="Times New Roman"/>
          <w:sz w:val="24"/>
          <w:szCs w:val="24"/>
          <w:lang w:eastAsia="fr-FR"/>
        </w:rPr>
      </w:pPr>
      <w:r w:rsidRPr="00282739">
        <w:rPr>
          <w:rFonts w:ascii="Trebuchet MS" w:eastAsia="Times New Roman" w:hAnsi="Trebuchet MS" w:cs="Times New Roman"/>
          <w:sz w:val="24"/>
          <w:szCs w:val="24"/>
          <w:lang w:eastAsia="fr-FR"/>
        </w:rPr>
        <w:t>Afin d’</w:t>
      </w:r>
      <w:r w:rsidR="00872FFD" w:rsidRPr="00282739">
        <w:rPr>
          <w:rFonts w:ascii="Trebuchet MS" w:eastAsia="Times New Roman" w:hAnsi="Trebuchet MS" w:cs="Times New Roman"/>
          <w:sz w:val="24"/>
          <w:szCs w:val="24"/>
          <w:lang w:eastAsia="fr-FR"/>
        </w:rPr>
        <w:t>améliorer</w:t>
      </w:r>
      <w:r w:rsidRPr="00282739">
        <w:rPr>
          <w:rFonts w:ascii="Trebuchet MS" w:eastAsia="Times New Roman" w:hAnsi="Trebuchet MS" w:cs="Times New Roman"/>
          <w:sz w:val="24"/>
          <w:szCs w:val="24"/>
          <w:lang w:eastAsia="fr-FR"/>
        </w:rPr>
        <w:t xml:space="preserve"> </w:t>
      </w:r>
      <w:r w:rsidR="0079647F">
        <w:rPr>
          <w:rFonts w:ascii="Trebuchet MS" w:eastAsia="Times New Roman" w:hAnsi="Trebuchet MS" w:cs="Times New Roman"/>
          <w:sz w:val="24"/>
          <w:szCs w:val="24"/>
          <w:lang w:eastAsia="fr-FR"/>
        </w:rPr>
        <w:t>l</w:t>
      </w:r>
      <w:r w:rsidRPr="00282739">
        <w:rPr>
          <w:rFonts w:ascii="Trebuchet MS" w:eastAsia="Times New Roman" w:hAnsi="Trebuchet MS" w:cs="Times New Roman"/>
          <w:sz w:val="24"/>
          <w:szCs w:val="24"/>
          <w:lang w:eastAsia="fr-FR"/>
        </w:rPr>
        <w:t>es recettes p</w:t>
      </w:r>
      <w:r w:rsidR="00D230D6">
        <w:rPr>
          <w:rFonts w:ascii="Trebuchet MS" w:eastAsia="Times New Roman" w:hAnsi="Trebuchet MS" w:cs="Times New Roman"/>
          <w:sz w:val="24"/>
          <w:szCs w:val="24"/>
          <w:lang w:eastAsia="fr-FR"/>
        </w:rPr>
        <w:t>ropres, la D</w:t>
      </w:r>
      <w:r w:rsidRPr="00282739">
        <w:rPr>
          <w:rFonts w:ascii="Trebuchet MS" w:eastAsia="Times New Roman" w:hAnsi="Trebuchet MS" w:cs="Times New Roman"/>
          <w:sz w:val="24"/>
          <w:szCs w:val="24"/>
          <w:lang w:eastAsia="fr-FR"/>
        </w:rPr>
        <w:t xml:space="preserve">irection </w:t>
      </w:r>
      <w:r w:rsidR="00D230D6">
        <w:rPr>
          <w:rFonts w:ascii="Trebuchet MS" w:eastAsia="Times New Roman" w:hAnsi="Trebuchet MS" w:cs="Times New Roman"/>
          <w:sz w:val="24"/>
          <w:szCs w:val="24"/>
          <w:lang w:eastAsia="fr-FR"/>
        </w:rPr>
        <w:t xml:space="preserve">Générale </w:t>
      </w:r>
      <w:r w:rsidRPr="00282739">
        <w:rPr>
          <w:rFonts w:ascii="Trebuchet MS" w:eastAsia="Times New Roman" w:hAnsi="Trebuchet MS" w:cs="Times New Roman"/>
          <w:sz w:val="24"/>
          <w:szCs w:val="24"/>
          <w:lang w:eastAsia="fr-FR"/>
        </w:rPr>
        <w:t xml:space="preserve">du FNPSL a </w:t>
      </w:r>
      <w:r w:rsidR="00872FFD" w:rsidRPr="00282739">
        <w:rPr>
          <w:rFonts w:ascii="Trebuchet MS" w:eastAsia="Times New Roman" w:hAnsi="Trebuchet MS" w:cs="Times New Roman"/>
          <w:sz w:val="24"/>
          <w:szCs w:val="24"/>
          <w:lang w:eastAsia="fr-FR"/>
        </w:rPr>
        <w:t>entrepris</w:t>
      </w:r>
      <w:r w:rsidR="0079647F">
        <w:rPr>
          <w:rFonts w:ascii="Trebuchet MS" w:eastAsia="Times New Roman" w:hAnsi="Trebuchet MS" w:cs="Times New Roman"/>
          <w:sz w:val="24"/>
          <w:szCs w:val="24"/>
          <w:lang w:eastAsia="fr-FR"/>
        </w:rPr>
        <w:t xml:space="preserve"> un certain nombre d’initiatives</w:t>
      </w:r>
      <w:r w:rsidRPr="00282739">
        <w:rPr>
          <w:rFonts w:ascii="Trebuchet MS" w:eastAsia="Times New Roman" w:hAnsi="Trebuchet MS" w:cs="Times New Roman"/>
          <w:sz w:val="24"/>
          <w:szCs w:val="24"/>
          <w:lang w:eastAsia="fr-FR"/>
        </w:rPr>
        <w:t>.</w:t>
      </w:r>
    </w:p>
    <w:p w:rsidR="004A2E7B" w:rsidRPr="00282739" w:rsidRDefault="002C4FAD" w:rsidP="002346D3">
      <w:pPr>
        <w:tabs>
          <w:tab w:val="left" w:pos="851"/>
        </w:tabs>
        <w:spacing w:after="0" w:line="360" w:lineRule="auto"/>
        <w:ind w:left="720"/>
        <w:jc w:val="both"/>
        <w:rPr>
          <w:rFonts w:ascii="Trebuchet MS" w:eastAsia="Times New Roman" w:hAnsi="Trebuchet MS" w:cs="Times New Roman"/>
          <w:sz w:val="24"/>
          <w:szCs w:val="24"/>
          <w:lang w:eastAsia="fr-FR"/>
        </w:rPr>
      </w:pPr>
      <w:r w:rsidRPr="00282739">
        <w:rPr>
          <w:rFonts w:ascii="Trebuchet MS" w:eastAsia="Times New Roman" w:hAnsi="Trebuchet MS" w:cs="Times New Roman"/>
          <w:sz w:val="24"/>
          <w:szCs w:val="24"/>
          <w:lang w:eastAsia="fr-FR"/>
        </w:rPr>
        <w:t xml:space="preserve"> Il s’agit</w:t>
      </w:r>
      <w:r w:rsidR="00E56A14">
        <w:rPr>
          <w:rFonts w:ascii="Trebuchet MS" w:eastAsia="Times New Roman" w:hAnsi="Trebuchet MS" w:cs="Times New Roman"/>
          <w:sz w:val="24"/>
          <w:szCs w:val="24"/>
          <w:lang w:eastAsia="fr-FR"/>
        </w:rPr>
        <w:t xml:space="preserve"> de</w:t>
      </w:r>
      <w:r w:rsidRPr="00282739">
        <w:rPr>
          <w:rFonts w:ascii="Trebuchet MS" w:eastAsia="Times New Roman" w:hAnsi="Trebuchet MS" w:cs="Times New Roman"/>
          <w:sz w:val="24"/>
          <w:szCs w:val="24"/>
          <w:lang w:eastAsia="fr-FR"/>
        </w:rPr>
        <w:t> :</w:t>
      </w:r>
    </w:p>
    <w:p w:rsidR="00872FFD" w:rsidRDefault="002C4FAD" w:rsidP="002346D3">
      <w:pPr>
        <w:pStyle w:val="Paragraphedeliste"/>
        <w:numPr>
          <w:ilvl w:val="0"/>
          <w:numId w:val="2"/>
        </w:numPr>
        <w:tabs>
          <w:tab w:val="left" w:pos="851"/>
        </w:tabs>
        <w:spacing w:after="0" w:line="360" w:lineRule="auto"/>
        <w:jc w:val="both"/>
        <w:rPr>
          <w:rFonts w:ascii="Trebuchet MS" w:eastAsia="Times New Roman" w:hAnsi="Trebuchet MS" w:cs="Times New Roman"/>
          <w:sz w:val="24"/>
          <w:szCs w:val="24"/>
          <w:lang w:eastAsia="fr-FR"/>
        </w:rPr>
      </w:pPr>
      <w:r w:rsidRPr="00282739">
        <w:rPr>
          <w:rFonts w:ascii="Trebuchet MS" w:eastAsia="Times New Roman" w:hAnsi="Trebuchet MS" w:cs="Times New Roman"/>
          <w:sz w:val="24"/>
          <w:szCs w:val="24"/>
          <w:lang w:eastAsia="fr-FR"/>
        </w:rPr>
        <w:t>l’</w:t>
      </w:r>
      <w:r w:rsidR="00042640">
        <w:rPr>
          <w:rFonts w:ascii="Trebuchet MS" w:eastAsia="Times New Roman" w:hAnsi="Trebuchet MS" w:cs="Times New Roman"/>
          <w:sz w:val="24"/>
          <w:szCs w:val="24"/>
          <w:lang w:eastAsia="fr-FR"/>
        </w:rPr>
        <w:t>adoption du projet du</w:t>
      </w:r>
      <w:r w:rsidRPr="00282739">
        <w:rPr>
          <w:rFonts w:ascii="Trebuchet MS" w:eastAsia="Times New Roman" w:hAnsi="Trebuchet MS" w:cs="Times New Roman"/>
          <w:sz w:val="24"/>
          <w:szCs w:val="24"/>
          <w:lang w:eastAsia="fr-FR"/>
        </w:rPr>
        <w:t xml:space="preserve"> document de </w:t>
      </w:r>
      <w:r w:rsidR="00872FFD" w:rsidRPr="00282739">
        <w:rPr>
          <w:rFonts w:ascii="Trebuchet MS" w:eastAsia="Times New Roman" w:hAnsi="Trebuchet MS" w:cs="Times New Roman"/>
          <w:sz w:val="24"/>
          <w:szCs w:val="24"/>
          <w:lang w:eastAsia="fr-FR"/>
        </w:rPr>
        <w:t>développement</w:t>
      </w:r>
      <w:r w:rsidRPr="00282739">
        <w:rPr>
          <w:rFonts w:ascii="Trebuchet MS" w:eastAsia="Times New Roman" w:hAnsi="Trebuchet MS" w:cs="Times New Roman"/>
          <w:sz w:val="24"/>
          <w:szCs w:val="24"/>
          <w:lang w:eastAsia="fr-FR"/>
        </w:rPr>
        <w:t xml:space="preserve"> du sponsoring ;</w:t>
      </w:r>
    </w:p>
    <w:p w:rsidR="00E56A14" w:rsidRDefault="00E56A14" w:rsidP="002346D3">
      <w:pPr>
        <w:pStyle w:val="Paragraphedeliste"/>
        <w:numPr>
          <w:ilvl w:val="0"/>
          <w:numId w:val="2"/>
        </w:numPr>
        <w:tabs>
          <w:tab w:val="left" w:pos="851"/>
        </w:tabs>
        <w:spacing w:after="0"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l’élaboration d’un document de plaidoyer auprès des entreprises publiques et privées</w:t>
      </w:r>
      <w:r w:rsidR="00E92089">
        <w:rPr>
          <w:rFonts w:ascii="Trebuchet MS" w:eastAsia="Times New Roman" w:hAnsi="Trebuchet MS" w:cs="Times New Roman"/>
          <w:sz w:val="24"/>
          <w:szCs w:val="24"/>
          <w:lang w:eastAsia="fr-FR"/>
        </w:rPr>
        <w:t xml:space="preserve"> et du mouvement sportif</w:t>
      </w:r>
      <w:r>
        <w:rPr>
          <w:rFonts w:ascii="Trebuchet MS" w:eastAsia="Times New Roman" w:hAnsi="Trebuchet MS" w:cs="Times New Roman"/>
          <w:sz w:val="24"/>
          <w:szCs w:val="24"/>
          <w:lang w:eastAsia="fr-FR"/>
        </w:rPr>
        <w:t xml:space="preserve"> pour faire du FNPSL un guichet unique pour le financement du sport et des loisirs ;</w:t>
      </w:r>
    </w:p>
    <w:p w:rsidR="00E56A14" w:rsidRPr="00AF225D" w:rsidRDefault="00E56A14" w:rsidP="00AF225D">
      <w:pPr>
        <w:pStyle w:val="Paragraphedeliste"/>
        <w:numPr>
          <w:ilvl w:val="0"/>
          <w:numId w:val="2"/>
        </w:numPr>
        <w:tabs>
          <w:tab w:val="left" w:pos="851"/>
        </w:tabs>
        <w:spacing w:after="0" w:line="360" w:lineRule="auto"/>
        <w:jc w:val="both"/>
        <w:rPr>
          <w:rFonts w:ascii="Trebuchet MS" w:eastAsia="Times New Roman" w:hAnsi="Trebuchet MS" w:cs="Times New Roman"/>
          <w:sz w:val="24"/>
          <w:szCs w:val="24"/>
          <w:lang w:eastAsia="fr-FR"/>
        </w:rPr>
      </w:pPr>
      <w:r w:rsidRPr="00AF225D">
        <w:rPr>
          <w:rFonts w:ascii="Trebuchet MS" w:eastAsia="Times New Roman" w:hAnsi="Trebuchet MS" w:cs="Times New Roman"/>
          <w:sz w:val="24"/>
          <w:szCs w:val="24"/>
          <w:lang w:eastAsia="fr-FR"/>
        </w:rPr>
        <w:t>la conception d’un document de plaidoyer pour l’instauration de nouvelles taxes sur les jeux de hasard et les sociétés minières</w:t>
      </w:r>
      <w:r w:rsidR="00AF225D" w:rsidRPr="00AF225D">
        <w:rPr>
          <w:rFonts w:ascii="Trebuchet MS" w:eastAsia="Times New Roman" w:hAnsi="Trebuchet MS" w:cs="Times New Roman"/>
          <w:sz w:val="24"/>
          <w:szCs w:val="24"/>
          <w:lang w:eastAsia="fr-FR"/>
        </w:rPr>
        <w:t> ;</w:t>
      </w:r>
    </w:p>
    <w:p w:rsidR="00872FFD" w:rsidRPr="00282739" w:rsidRDefault="00872FFD" w:rsidP="002346D3">
      <w:pPr>
        <w:pStyle w:val="Paragraphedeliste"/>
        <w:numPr>
          <w:ilvl w:val="0"/>
          <w:numId w:val="2"/>
        </w:numPr>
        <w:tabs>
          <w:tab w:val="left" w:pos="851"/>
        </w:tabs>
        <w:spacing w:after="0" w:line="360" w:lineRule="auto"/>
        <w:jc w:val="both"/>
        <w:rPr>
          <w:rFonts w:ascii="Trebuchet MS" w:eastAsia="Times New Roman" w:hAnsi="Trebuchet MS" w:cs="Times New Roman"/>
          <w:sz w:val="24"/>
          <w:szCs w:val="24"/>
          <w:lang w:eastAsia="fr-FR"/>
        </w:rPr>
      </w:pPr>
      <w:r w:rsidRPr="00282739">
        <w:rPr>
          <w:rFonts w:ascii="Trebuchet MS" w:eastAsia="Times New Roman" w:hAnsi="Trebuchet MS" w:cs="Times New Roman"/>
          <w:sz w:val="24"/>
          <w:szCs w:val="24"/>
          <w:lang w:eastAsia="fr-FR"/>
        </w:rPr>
        <w:t>l’organisation d’une table ronde avec les sponsors ;</w:t>
      </w:r>
    </w:p>
    <w:p w:rsidR="00872FFD" w:rsidRPr="00282739" w:rsidRDefault="00996CC9" w:rsidP="002346D3">
      <w:pPr>
        <w:pStyle w:val="Paragraphedeliste"/>
        <w:numPr>
          <w:ilvl w:val="0"/>
          <w:numId w:val="2"/>
        </w:numPr>
        <w:tabs>
          <w:tab w:val="left" w:pos="851"/>
        </w:tabs>
        <w:spacing w:after="0" w:line="360" w:lineRule="auto"/>
        <w:jc w:val="both"/>
        <w:rPr>
          <w:rFonts w:ascii="Trebuchet MS" w:eastAsia="Times New Roman" w:hAnsi="Trebuchet MS" w:cs="Times New Roman"/>
          <w:b/>
          <w:sz w:val="24"/>
          <w:szCs w:val="24"/>
          <w:lang w:eastAsia="fr-FR"/>
        </w:rPr>
      </w:pPr>
      <w:r>
        <w:rPr>
          <w:rFonts w:ascii="Trebuchet MS" w:eastAsia="Times New Roman" w:hAnsi="Trebuchet MS" w:cs="Times New Roman"/>
          <w:sz w:val="24"/>
          <w:szCs w:val="24"/>
          <w:lang w:eastAsia="fr-FR"/>
        </w:rPr>
        <w:t xml:space="preserve">la </w:t>
      </w:r>
      <w:r w:rsidR="00197236">
        <w:rPr>
          <w:rFonts w:ascii="Trebuchet MS" w:eastAsia="Times New Roman" w:hAnsi="Trebuchet MS" w:cs="Times New Roman"/>
          <w:sz w:val="24"/>
          <w:szCs w:val="24"/>
          <w:lang w:eastAsia="fr-FR"/>
        </w:rPr>
        <w:t>poursuite</w:t>
      </w:r>
      <w:r w:rsidR="00872FFD" w:rsidRPr="00282739">
        <w:rPr>
          <w:rFonts w:ascii="Trebuchet MS" w:eastAsia="Times New Roman" w:hAnsi="Trebuchet MS" w:cs="Times New Roman"/>
          <w:sz w:val="24"/>
          <w:szCs w:val="24"/>
          <w:lang w:eastAsia="fr-FR"/>
        </w:rPr>
        <w:t xml:space="preserve"> du projet dénommé </w:t>
      </w:r>
      <w:r w:rsidR="00872FFD" w:rsidRPr="00282739">
        <w:rPr>
          <w:rFonts w:ascii="Trebuchet MS" w:eastAsia="Times New Roman" w:hAnsi="Trebuchet MS" w:cs="Times New Roman"/>
          <w:b/>
          <w:sz w:val="24"/>
          <w:szCs w:val="24"/>
          <w:lang w:eastAsia="fr-FR"/>
        </w:rPr>
        <w:t>« j’aime</w:t>
      </w:r>
      <w:r w:rsidR="00A85B71" w:rsidRPr="00282739">
        <w:rPr>
          <w:rFonts w:ascii="Trebuchet MS" w:eastAsia="Times New Roman" w:hAnsi="Trebuchet MS" w:cs="Times New Roman"/>
          <w:b/>
          <w:sz w:val="24"/>
          <w:szCs w:val="24"/>
          <w:lang w:eastAsia="fr-FR"/>
        </w:rPr>
        <w:t xml:space="preserve"> mon pays, je soutiens les étalons</w:t>
      </w:r>
      <w:r w:rsidR="00872FFD" w:rsidRPr="00282739">
        <w:rPr>
          <w:rFonts w:ascii="Trebuchet MS" w:eastAsia="Times New Roman" w:hAnsi="Trebuchet MS" w:cs="Times New Roman"/>
          <w:b/>
          <w:sz w:val="24"/>
          <w:szCs w:val="24"/>
          <w:lang w:eastAsia="fr-FR"/>
        </w:rPr>
        <w:t> »</w:t>
      </w:r>
      <w:r w:rsidR="00042640">
        <w:rPr>
          <w:rFonts w:ascii="Trebuchet MS" w:eastAsia="Times New Roman" w:hAnsi="Trebuchet MS" w:cs="Times New Roman"/>
          <w:b/>
          <w:sz w:val="24"/>
          <w:szCs w:val="24"/>
          <w:lang w:eastAsia="fr-FR"/>
        </w:rPr>
        <w:t> ;</w:t>
      </w:r>
    </w:p>
    <w:p w:rsidR="002C4FAD" w:rsidRPr="00282739" w:rsidRDefault="0011717E" w:rsidP="002346D3">
      <w:pPr>
        <w:pStyle w:val="Paragraphedeliste"/>
        <w:numPr>
          <w:ilvl w:val="0"/>
          <w:numId w:val="2"/>
        </w:numPr>
        <w:tabs>
          <w:tab w:val="left" w:pos="851"/>
        </w:tabs>
        <w:spacing w:after="0" w:line="360" w:lineRule="auto"/>
        <w:jc w:val="both"/>
        <w:rPr>
          <w:rFonts w:ascii="Trebuchet MS" w:eastAsia="Times New Roman" w:hAnsi="Trebuchet MS" w:cs="Times New Roman"/>
          <w:sz w:val="24"/>
          <w:szCs w:val="24"/>
          <w:lang w:eastAsia="fr-FR"/>
        </w:rPr>
      </w:pPr>
      <w:r w:rsidRPr="00282739">
        <w:rPr>
          <w:rFonts w:ascii="Trebuchet MS" w:eastAsia="Times New Roman" w:hAnsi="Trebuchet MS" w:cs="Times New Roman"/>
          <w:sz w:val="24"/>
          <w:szCs w:val="24"/>
          <w:lang w:eastAsia="fr-FR"/>
        </w:rPr>
        <w:t>l’organisation d’un atelier de prospection de nouvelles sources de financement.</w:t>
      </w:r>
    </w:p>
    <w:p w:rsidR="00A35DD8" w:rsidRDefault="00A35DD8" w:rsidP="00F86A83">
      <w:pPr>
        <w:spacing w:after="0" w:line="360" w:lineRule="auto"/>
        <w:contextualSpacing/>
        <w:jc w:val="both"/>
        <w:rPr>
          <w:rFonts w:ascii="Times New Roman" w:eastAsia="Times New Roman" w:hAnsi="Times New Roman" w:cs="Times New Roman"/>
          <w:sz w:val="24"/>
          <w:szCs w:val="24"/>
        </w:rPr>
      </w:pPr>
    </w:p>
    <w:p w:rsidR="00EF40AB" w:rsidRDefault="00EF40AB" w:rsidP="00F86A83">
      <w:pPr>
        <w:spacing w:after="0" w:line="360" w:lineRule="auto"/>
        <w:contextualSpacing/>
        <w:jc w:val="both"/>
        <w:rPr>
          <w:rFonts w:ascii="Times New Roman" w:eastAsia="Times New Roman" w:hAnsi="Times New Roman" w:cs="Times New Roman"/>
          <w:sz w:val="24"/>
          <w:szCs w:val="24"/>
        </w:rPr>
      </w:pPr>
    </w:p>
    <w:p w:rsidR="00EF40AB" w:rsidRDefault="00EF40AB" w:rsidP="00F86A83">
      <w:pPr>
        <w:spacing w:after="0" w:line="360" w:lineRule="auto"/>
        <w:contextualSpacing/>
        <w:jc w:val="both"/>
        <w:rPr>
          <w:rFonts w:ascii="Times New Roman" w:eastAsia="Times New Roman" w:hAnsi="Times New Roman" w:cs="Times New Roman"/>
          <w:sz w:val="24"/>
          <w:szCs w:val="24"/>
        </w:rPr>
      </w:pPr>
    </w:p>
    <w:p w:rsidR="00EF40AB" w:rsidRDefault="00EF40AB" w:rsidP="00F86A83">
      <w:pPr>
        <w:spacing w:after="0" w:line="360" w:lineRule="auto"/>
        <w:contextualSpacing/>
        <w:jc w:val="both"/>
        <w:rPr>
          <w:rFonts w:ascii="Times New Roman" w:eastAsia="Times New Roman" w:hAnsi="Times New Roman" w:cs="Times New Roman"/>
          <w:sz w:val="24"/>
          <w:szCs w:val="24"/>
        </w:rPr>
      </w:pPr>
    </w:p>
    <w:p w:rsidR="001B70CF" w:rsidRDefault="001B70CF" w:rsidP="00F86A83">
      <w:pPr>
        <w:spacing w:after="0" w:line="360" w:lineRule="auto"/>
        <w:contextualSpacing/>
        <w:jc w:val="both"/>
        <w:rPr>
          <w:rFonts w:ascii="Times New Roman" w:eastAsia="Times New Roman" w:hAnsi="Times New Roman" w:cs="Times New Roman"/>
          <w:sz w:val="24"/>
          <w:szCs w:val="24"/>
        </w:rPr>
      </w:pPr>
    </w:p>
    <w:p w:rsidR="00A35DD8" w:rsidRPr="00A35DD8" w:rsidRDefault="001B70CF" w:rsidP="00F86A83">
      <w:pPr>
        <w:numPr>
          <w:ilvl w:val="0"/>
          <w:numId w:val="35"/>
        </w:numPr>
        <w:spacing w:after="0" w:line="240" w:lineRule="auto"/>
        <w:jc w:val="both"/>
        <w:rPr>
          <w:rFonts w:ascii="Trebuchet MS" w:eastAsia="Times New Roman" w:hAnsi="Trebuchet MS" w:cs="Times New Roman"/>
          <w:b/>
          <w:sz w:val="44"/>
          <w:szCs w:val="44"/>
          <w:u w:val="single"/>
          <w:lang w:eastAsia="fr-FR"/>
        </w:rPr>
      </w:pPr>
      <w:r>
        <w:rPr>
          <w:rFonts w:ascii="Trebuchet MS" w:eastAsia="Times New Roman" w:hAnsi="Trebuchet MS" w:cs="Times New Roman"/>
          <w:b/>
          <w:sz w:val="44"/>
          <w:szCs w:val="44"/>
          <w:u w:val="single"/>
          <w:lang w:eastAsia="fr-FR"/>
        </w:rPr>
        <w:t xml:space="preserve">- </w:t>
      </w:r>
      <w:r w:rsidR="00A35DD8" w:rsidRPr="00A35DD8">
        <w:rPr>
          <w:rFonts w:ascii="Trebuchet MS" w:eastAsia="Times New Roman" w:hAnsi="Trebuchet MS" w:cs="Times New Roman"/>
          <w:b/>
          <w:sz w:val="44"/>
          <w:szCs w:val="44"/>
          <w:u w:val="single"/>
          <w:lang w:eastAsia="fr-FR"/>
        </w:rPr>
        <w:t>PRESENTATION</w:t>
      </w:r>
      <w:r w:rsidR="00AA71E9">
        <w:rPr>
          <w:rFonts w:ascii="Trebuchet MS" w:eastAsia="Times New Roman" w:hAnsi="Trebuchet MS" w:cs="Times New Roman"/>
          <w:b/>
          <w:sz w:val="44"/>
          <w:szCs w:val="44"/>
          <w:u w:val="single"/>
          <w:lang w:eastAsia="fr-FR"/>
        </w:rPr>
        <w:t xml:space="preserve"> DES PREVISIONS BUDGETAIRES 2021</w:t>
      </w:r>
      <w:r w:rsidR="00A35DD8" w:rsidRPr="00A35DD8">
        <w:rPr>
          <w:rFonts w:ascii="Trebuchet MS" w:eastAsia="Times New Roman" w:hAnsi="Trebuchet MS" w:cs="Times New Roman"/>
          <w:b/>
          <w:sz w:val="44"/>
          <w:szCs w:val="44"/>
          <w:u w:val="single"/>
          <w:lang w:eastAsia="fr-FR"/>
        </w:rPr>
        <w:t xml:space="preserve"> </w:t>
      </w:r>
    </w:p>
    <w:p w:rsidR="00A35DD8" w:rsidRPr="00A35DD8" w:rsidRDefault="00A35DD8" w:rsidP="00F86A83">
      <w:pPr>
        <w:spacing w:after="0" w:line="240" w:lineRule="auto"/>
        <w:jc w:val="both"/>
        <w:rPr>
          <w:rFonts w:ascii="Times New Roman" w:eastAsia="Times New Roman" w:hAnsi="Times New Roman" w:cs="Times New Roman"/>
          <w:b/>
          <w:sz w:val="24"/>
          <w:szCs w:val="24"/>
          <w:u w:val="single"/>
          <w:lang w:eastAsia="fr-FR"/>
        </w:rPr>
      </w:pPr>
    </w:p>
    <w:p w:rsidR="00A35DD8" w:rsidRPr="00A35DD8" w:rsidRDefault="00A35DD8" w:rsidP="00F86A83">
      <w:pPr>
        <w:spacing w:after="0" w:line="240" w:lineRule="auto"/>
        <w:jc w:val="both"/>
        <w:rPr>
          <w:rFonts w:ascii="Times New Roman" w:eastAsia="Times New Roman" w:hAnsi="Times New Roman" w:cs="Times New Roman"/>
          <w:b/>
          <w:sz w:val="24"/>
          <w:szCs w:val="24"/>
          <w:u w:val="single"/>
          <w:lang w:eastAsia="fr-FR"/>
        </w:rPr>
      </w:pPr>
    </w:p>
    <w:p w:rsidR="00A35DD8" w:rsidRPr="00A35DD8" w:rsidRDefault="00A35DD8" w:rsidP="0032367C">
      <w:p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 xml:space="preserve">Les prévisions budgétaires  </w:t>
      </w:r>
      <w:r w:rsidR="00BF0F44">
        <w:rPr>
          <w:rFonts w:ascii="Trebuchet MS" w:eastAsia="Times New Roman" w:hAnsi="Trebuchet MS" w:cs="Times New Roman"/>
          <w:sz w:val="24"/>
          <w:szCs w:val="24"/>
          <w:lang w:eastAsia="fr-FR"/>
        </w:rPr>
        <w:t>au titre de l’année 20</w:t>
      </w:r>
      <w:r w:rsidR="00FB1283">
        <w:rPr>
          <w:rFonts w:ascii="Trebuchet MS" w:eastAsia="Times New Roman" w:hAnsi="Trebuchet MS" w:cs="Times New Roman"/>
          <w:sz w:val="24"/>
          <w:szCs w:val="24"/>
          <w:lang w:eastAsia="fr-FR"/>
        </w:rPr>
        <w:t>21</w:t>
      </w:r>
      <w:r w:rsidRPr="00A35DD8">
        <w:rPr>
          <w:rFonts w:ascii="Trebuchet MS" w:eastAsia="Times New Roman" w:hAnsi="Trebuchet MS" w:cs="Times New Roman"/>
          <w:sz w:val="24"/>
          <w:szCs w:val="24"/>
          <w:lang w:eastAsia="fr-FR"/>
        </w:rPr>
        <w:t xml:space="preserve">  prennent en compte trois</w:t>
      </w:r>
      <w:r w:rsidR="00F200AE">
        <w:rPr>
          <w:rFonts w:ascii="Trebuchet MS" w:eastAsia="Times New Roman" w:hAnsi="Trebuchet MS" w:cs="Times New Roman"/>
          <w:sz w:val="24"/>
          <w:szCs w:val="24"/>
          <w:lang w:eastAsia="fr-FR"/>
        </w:rPr>
        <w:t xml:space="preserve"> </w:t>
      </w:r>
      <w:r w:rsidRPr="00A35DD8">
        <w:rPr>
          <w:rFonts w:ascii="Trebuchet MS" w:eastAsia="Times New Roman" w:hAnsi="Trebuchet MS" w:cs="Times New Roman"/>
          <w:sz w:val="24"/>
          <w:szCs w:val="24"/>
          <w:lang w:eastAsia="fr-FR"/>
        </w:rPr>
        <w:t>(3) aspects  à savoir le contexte de l’élaboration du budget, les prévisions de recettes et les prévisions de dépenses.</w:t>
      </w:r>
    </w:p>
    <w:p w:rsidR="002F10D5" w:rsidRPr="00A35DD8" w:rsidRDefault="002F10D5" w:rsidP="00F86A83">
      <w:pPr>
        <w:spacing w:after="0" w:line="240" w:lineRule="auto"/>
        <w:jc w:val="both"/>
        <w:rPr>
          <w:rFonts w:ascii="Trebuchet MS" w:eastAsia="Times New Roman" w:hAnsi="Trebuchet MS" w:cs="Times New Roman"/>
          <w:b/>
          <w:sz w:val="24"/>
          <w:szCs w:val="24"/>
          <w:u w:val="single"/>
          <w:lang w:eastAsia="fr-FR"/>
        </w:rPr>
      </w:pPr>
    </w:p>
    <w:p w:rsidR="00A35DD8" w:rsidRPr="00A35DD8" w:rsidRDefault="00A35DD8" w:rsidP="00F86A83">
      <w:pPr>
        <w:spacing w:after="0" w:line="240" w:lineRule="auto"/>
        <w:jc w:val="both"/>
        <w:rPr>
          <w:rFonts w:ascii="Trebuchet MS" w:eastAsia="Times New Roman" w:hAnsi="Trebuchet MS" w:cs="Times New Roman"/>
          <w:b/>
          <w:sz w:val="24"/>
          <w:szCs w:val="24"/>
          <w:u w:val="single"/>
          <w:lang w:eastAsia="fr-FR"/>
        </w:rPr>
      </w:pPr>
    </w:p>
    <w:p w:rsidR="00A35DD8" w:rsidRPr="00A35DD8" w:rsidRDefault="00A35DD8" w:rsidP="00F86A83">
      <w:pPr>
        <w:keepNext/>
        <w:numPr>
          <w:ilvl w:val="1"/>
          <w:numId w:val="14"/>
        </w:numPr>
        <w:spacing w:after="0" w:line="240" w:lineRule="auto"/>
        <w:jc w:val="both"/>
        <w:outlineLvl w:val="1"/>
        <w:rPr>
          <w:rFonts w:ascii="Trebuchet MS" w:eastAsia="Times New Roman" w:hAnsi="Trebuchet MS" w:cs="Times New Roman"/>
          <w:b/>
          <w:bCs/>
          <w:sz w:val="32"/>
          <w:szCs w:val="32"/>
          <w:u w:val="single"/>
        </w:rPr>
      </w:pPr>
      <w:r w:rsidRPr="00A35DD8">
        <w:rPr>
          <w:rFonts w:ascii="Trebuchet MS" w:eastAsia="Times New Roman" w:hAnsi="Trebuchet MS" w:cs="Times New Roman"/>
          <w:b/>
          <w:bCs/>
          <w:sz w:val="32"/>
          <w:szCs w:val="32"/>
        </w:rPr>
        <w:t xml:space="preserve">  </w:t>
      </w:r>
      <w:bookmarkStart w:id="14" w:name="_Toc529775872"/>
      <w:bookmarkStart w:id="15" w:name="_Toc529776659"/>
      <w:bookmarkStart w:id="16" w:name="_Toc57883936"/>
      <w:r w:rsidRPr="00A35DD8">
        <w:rPr>
          <w:rFonts w:ascii="Trebuchet MS" w:eastAsia="Times New Roman" w:hAnsi="Trebuchet MS" w:cs="Times New Roman"/>
          <w:b/>
          <w:bCs/>
          <w:sz w:val="32"/>
          <w:szCs w:val="32"/>
          <w:u w:val="single"/>
        </w:rPr>
        <w:t>CONTEXTE DE L’ELABORATION DU BUDGET 20</w:t>
      </w:r>
      <w:bookmarkEnd w:id="14"/>
      <w:bookmarkEnd w:id="15"/>
      <w:r w:rsidR="00513F60">
        <w:rPr>
          <w:rFonts w:ascii="Trebuchet MS" w:eastAsia="Times New Roman" w:hAnsi="Trebuchet MS" w:cs="Times New Roman"/>
          <w:b/>
          <w:bCs/>
          <w:sz w:val="32"/>
          <w:szCs w:val="32"/>
          <w:u w:val="single"/>
        </w:rPr>
        <w:t>2</w:t>
      </w:r>
      <w:r w:rsidR="007D649F">
        <w:rPr>
          <w:rFonts w:ascii="Trebuchet MS" w:eastAsia="Times New Roman" w:hAnsi="Trebuchet MS" w:cs="Times New Roman"/>
          <w:b/>
          <w:bCs/>
          <w:sz w:val="32"/>
          <w:szCs w:val="32"/>
          <w:u w:val="single"/>
        </w:rPr>
        <w:t>1</w:t>
      </w:r>
      <w:bookmarkEnd w:id="16"/>
    </w:p>
    <w:p w:rsidR="00B65594" w:rsidRDefault="00B65594" w:rsidP="00B65594">
      <w:pPr>
        <w:tabs>
          <w:tab w:val="left" w:pos="851"/>
        </w:tabs>
        <w:spacing w:after="0" w:line="360" w:lineRule="auto"/>
        <w:jc w:val="both"/>
        <w:rPr>
          <w:rFonts w:ascii="Trebuchet MS" w:eastAsia="Times New Roman" w:hAnsi="Trebuchet MS" w:cs="Times New Roman"/>
          <w:color w:val="C00000"/>
          <w:sz w:val="24"/>
          <w:szCs w:val="24"/>
          <w:lang w:eastAsia="fr-FR"/>
        </w:rPr>
      </w:pPr>
    </w:p>
    <w:p w:rsidR="00FB1283" w:rsidRPr="00AF0450" w:rsidRDefault="00FB1283" w:rsidP="00FB1283">
      <w:pPr>
        <w:spacing w:before="240" w:after="240" w:line="360" w:lineRule="auto"/>
        <w:jc w:val="both"/>
        <w:rPr>
          <w:rFonts w:ascii="Trebuchet MS" w:eastAsia="Times New Roman" w:hAnsi="Trebuchet MS" w:cs="Times New Roman"/>
          <w:sz w:val="24"/>
          <w:szCs w:val="24"/>
          <w:lang w:eastAsia="fr-FR"/>
        </w:rPr>
      </w:pPr>
      <w:r w:rsidRPr="00AF0450">
        <w:rPr>
          <w:rFonts w:ascii="Trebuchet MS" w:eastAsia="Times New Roman" w:hAnsi="Trebuchet MS" w:cs="Times New Roman"/>
          <w:sz w:val="24"/>
          <w:szCs w:val="24"/>
          <w:lang w:eastAsia="fr-FR"/>
        </w:rPr>
        <w:t xml:space="preserve">L’activité économique internationale et nationale en 2020 évolue dans une conjoncture particulièrement marquée par les conséquences socio-économiques de la crise sanitaire consécutive à la maladie à coronavirus (COVID-19) qui plonge l’économie dans une récession majeure. </w:t>
      </w:r>
    </w:p>
    <w:p w:rsidR="007226A5" w:rsidRPr="00AF0450" w:rsidRDefault="007226A5" w:rsidP="00FB1283">
      <w:pPr>
        <w:spacing w:before="240" w:after="240" w:line="360" w:lineRule="auto"/>
        <w:jc w:val="both"/>
        <w:rPr>
          <w:rFonts w:ascii="Trebuchet MS" w:eastAsia="Times New Roman" w:hAnsi="Trebuchet MS" w:cs="Times New Roman"/>
          <w:sz w:val="24"/>
          <w:szCs w:val="24"/>
          <w:lang w:eastAsia="fr-FR"/>
        </w:rPr>
      </w:pPr>
      <w:r w:rsidRPr="00AF0450">
        <w:rPr>
          <w:rFonts w:ascii="Trebuchet MS" w:eastAsia="Times New Roman" w:hAnsi="Trebuchet MS" w:cs="Times New Roman"/>
          <w:sz w:val="24"/>
          <w:szCs w:val="24"/>
          <w:lang w:eastAsia="fr-FR"/>
        </w:rPr>
        <w:t>Au plan international, la situation est caractérisée par la suspension des compétitions sportives avec pour conséquence la baisse des recettes issues des droits d’entrée dans les stades.</w:t>
      </w:r>
    </w:p>
    <w:p w:rsidR="00FB1283" w:rsidRPr="009828A3" w:rsidRDefault="00FB1283" w:rsidP="00FB1283">
      <w:pPr>
        <w:spacing w:before="240" w:after="240" w:line="360" w:lineRule="auto"/>
        <w:jc w:val="both"/>
        <w:rPr>
          <w:rFonts w:ascii="Trebuchet MS" w:hAnsi="Trebuchet MS"/>
          <w:sz w:val="26"/>
          <w:szCs w:val="26"/>
        </w:rPr>
      </w:pPr>
      <w:r w:rsidRPr="00AF0450">
        <w:rPr>
          <w:rFonts w:ascii="Trebuchet MS" w:eastAsia="Times New Roman" w:hAnsi="Trebuchet MS" w:cs="Times New Roman"/>
          <w:sz w:val="24"/>
          <w:szCs w:val="24"/>
          <w:lang w:eastAsia="fr-FR"/>
        </w:rPr>
        <w:t xml:space="preserve">Au plan national, le budget </w:t>
      </w:r>
      <w:r w:rsidR="00237CC6" w:rsidRPr="00AF0450">
        <w:rPr>
          <w:rFonts w:ascii="Trebuchet MS" w:eastAsia="Times New Roman" w:hAnsi="Trebuchet MS" w:cs="Times New Roman"/>
          <w:sz w:val="24"/>
          <w:szCs w:val="24"/>
          <w:lang w:eastAsia="fr-FR"/>
        </w:rPr>
        <w:t xml:space="preserve">2021 </w:t>
      </w:r>
      <w:r w:rsidRPr="00AF0450">
        <w:rPr>
          <w:rFonts w:ascii="Trebuchet MS" w:eastAsia="Times New Roman" w:hAnsi="Trebuchet MS" w:cs="Times New Roman"/>
          <w:sz w:val="24"/>
          <w:szCs w:val="24"/>
          <w:lang w:eastAsia="fr-FR"/>
        </w:rPr>
        <w:t>s’</w:t>
      </w:r>
      <w:r w:rsidR="00237CC6" w:rsidRPr="00AF0450">
        <w:rPr>
          <w:rFonts w:ascii="Trebuchet MS" w:eastAsia="Times New Roman" w:hAnsi="Trebuchet MS" w:cs="Times New Roman"/>
          <w:sz w:val="24"/>
          <w:szCs w:val="24"/>
          <w:lang w:eastAsia="fr-FR"/>
        </w:rPr>
        <w:t>élabore</w:t>
      </w:r>
      <w:r w:rsidRPr="00AF0450">
        <w:rPr>
          <w:rFonts w:ascii="Trebuchet MS" w:eastAsia="Times New Roman" w:hAnsi="Trebuchet MS" w:cs="Times New Roman"/>
          <w:sz w:val="24"/>
          <w:szCs w:val="24"/>
          <w:lang w:eastAsia="fr-FR"/>
        </w:rPr>
        <w:t xml:space="preserve"> dans</w:t>
      </w:r>
      <w:r w:rsidR="00D018F1" w:rsidRPr="00AF0450">
        <w:rPr>
          <w:rFonts w:ascii="Trebuchet MS" w:eastAsia="Times New Roman" w:hAnsi="Trebuchet MS" w:cs="Times New Roman"/>
          <w:sz w:val="24"/>
          <w:szCs w:val="24"/>
          <w:lang w:eastAsia="fr-FR"/>
        </w:rPr>
        <w:t xml:space="preserve"> </w:t>
      </w:r>
      <w:r w:rsidRPr="00AF0450">
        <w:rPr>
          <w:rFonts w:ascii="Trebuchet MS" w:eastAsia="Times New Roman" w:hAnsi="Trebuchet MS" w:cs="Times New Roman"/>
          <w:sz w:val="24"/>
          <w:szCs w:val="24"/>
          <w:lang w:eastAsia="fr-FR"/>
        </w:rPr>
        <w:t>un context</w:t>
      </w:r>
      <w:r w:rsidR="00D018F1" w:rsidRPr="00AF0450">
        <w:rPr>
          <w:rFonts w:ascii="Trebuchet MS" w:eastAsia="Times New Roman" w:hAnsi="Trebuchet MS" w:cs="Times New Roman"/>
          <w:sz w:val="24"/>
          <w:szCs w:val="24"/>
          <w:lang w:eastAsia="fr-FR"/>
        </w:rPr>
        <w:t>e marqué par</w:t>
      </w:r>
      <w:r w:rsidR="0008091D" w:rsidRPr="00AF0450">
        <w:rPr>
          <w:rFonts w:ascii="Trebuchet MS" w:eastAsia="Times New Roman" w:hAnsi="Trebuchet MS" w:cs="Times New Roman"/>
          <w:sz w:val="24"/>
          <w:szCs w:val="24"/>
          <w:lang w:eastAsia="fr-FR"/>
        </w:rPr>
        <w:t xml:space="preserve"> la persistance</w:t>
      </w:r>
      <w:r w:rsidR="00D018F1" w:rsidRPr="00AF0450">
        <w:rPr>
          <w:rFonts w:ascii="Trebuchet MS" w:eastAsia="Times New Roman" w:hAnsi="Trebuchet MS" w:cs="Times New Roman"/>
          <w:sz w:val="24"/>
          <w:szCs w:val="24"/>
          <w:lang w:eastAsia="fr-FR"/>
        </w:rPr>
        <w:t xml:space="preserve"> </w:t>
      </w:r>
      <w:r w:rsidR="0008091D" w:rsidRPr="00AF0450">
        <w:rPr>
          <w:rFonts w:ascii="Trebuchet MS" w:eastAsia="Times New Roman" w:hAnsi="Trebuchet MS" w:cs="Times New Roman"/>
          <w:sz w:val="24"/>
          <w:szCs w:val="24"/>
          <w:lang w:eastAsia="fr-FR"/>
        </w:rPr>
        <w:t xml:space="preserve">de l’insécurité et </w:t>
      </w:r>
      <w:r w:rsidR="00D018F1" w:rsidRPr="00AF0450">
        <w:rPr>
          <w:rFonts w:ascii="Trebuchet MS" w:eastAsia="Times New Roman" w:hAnsi="Trebuchet MS" w:cs="Times New Roman"/>
          <w:sz w:val="24"/>
          <w:szCs w:val="24"/>
          <w:lang w:eastAsia="fr-FR"/>
        </w:rPr>
        <w:t>la pandémie de la COVID-19 qui a entrainé une sus</w:t>
      </w:r>
      <w:r w:rsidR="00237CC6" w:rsidRPr="00AF0450">
        <w:rPr>
          <w:rFonts w:ascii="Trebuchet MS" w:eastAsia="Times New Roman" w:hAnsi="Trebuchet MS" w:cs="Times New Roman"/>
          <w:sz w:val="24"/>
          <w:szCs w:val="24"/>
          <w:lang w:eastAsia="fr-FR"/>
        </w:rPr>
        <w:t>pension des act</w:t>
      </w:r>
      <w:r w:rsidR="0008091D" w:rsidRPr="00AF0450">
        <w:rPr>
          <w:rFonts w:ascii="Trebuchet MS" w:eastAsia="Times New Roman" w:hAnsi="Trebuchet MS" w:cs="Times New Roman"/>
          <w:sz w:val="24"/>
          <w:szCs w:val="24"/>
          <w:lang w:eastAsia="fr-FR"/>
        </w:rPr>
        <w:t>ivités sportives et de loisirs. Toutefois, on note une reprise timide des activités tant économiques que sportives</w:t>
      </w:r>
      <w:r w:rsidR="0008091D">
        <w:rPr>
          <w:rFonts w:ascii="Trebuchet MS" w:hAnsi="Trebuchet MS"/>
          <w:sz w:val="26"/>
          <w:szCs w:val="26"/>
        </w:rPr>
        <w:t>.</w:t>
      </w:r>
    </w:p>
    <w:p w:rsidR="00FB1283" w:rsidRPr="00AF0450" w:rsidRDefault="0008091D" w:rsidP="00FB1283">
      <w:pPr>
        <w:spacing w:before="240" w:after="240" w:line="360" w:lineRule="auto"/>
        <w:jc w:val="both"/>
        <w:rPr>
          <w:rFonts w:ascii="Trebuchet MS" w:eastAsia="Times New Roman" w:hAnsi="Trebuchet MS" w:cs="Times New Roman"/>
          <w:sz w:val="24"/>
          <w:szCs w:val="24"/>
          <w:lang w:eastAsia="fr-FR"/>
        </w:rPr>
      </w:pPr>
      <w:r w:rsidRPr="00AF0450">
        <w:rPr>
          <w:rFonts w:ascii="Trebuchet MS" w:eastAsia="Times New Roman" w:hAnsi="Trebuchet MS" w:cs="Times New Roman"/>
          <w:sz w:val="24"/>
          <w:szCs w:val="24"/>
          <w:lang w:eastAsia="fr-FR"/>
        </w:rPr>
        <w:t>C</w:t>
      </w:r>
      <w:r w:rsidR="00FB1283" w:rsidRPr="00AF0450">
        <w:rPr>
          <w:rFonts w:ascii="Trebuchet MS" w:eastAsia="Times New Roman" w:hAnsi="Trebuchet MS" w:cs="Times New Roman"/>
          <w:sz w:val="24"/>
          <w:szCs w:val="24"/>
          <w:lang w:eastAsia="fr-FR"/>
        </w:rPr>
        <w:t>e</w:t>
      </w:r>
      <w:r w:rsidRPr="00AF0450">
        <w:rPr>
          <w:rFonts w:ascii="Trebuchet MS" w:eastAsia="Times New Roman" w:hAnsi="Trebuchet MS" w:cs="Times New Roman"/>
          <w:sz w:val="24"/>
          <w:szCs w:val="24"/>
          <w:lang w:eastAsia="fr-FR"/>
        </w:rPr>
        <w:t>pendant, ce</w:t>
      </w:r>
      <w:r w:rsidR="00FB1283" w:rsidRPr="00AF0450">
        <w:rPr>
          <w:rFonts w:ascii="Trebuchet MS" w:eastAsia="Times New Roman" w:hAnsi="Trebuchet MS" w:cs="Times New Roman"/>
          <w:sz w:val="24"/>
          <w:szCs w:val="24"/>
          <w:lang w:eastAsia="fr-FR"/>
        </w:rPr>
        <w:t xml:space="preserve"> contexte n’a pas influe</w:t>
      </w:r>
      <w:r w:rsidRPr="00AF0450">
        <w:rPr>
          <w:rFonts w:ascii="Trebuchet MS" w:eastAsia="Times New Roman" w:hAnsi="Trebuchet MS" w:cs="Times New Roman"/>
          <w:sz w:val="24"/>
          <w:szCs w:val="24"/>
          <w:lang w:eastAsia="fr-FR"/>
        </w:rPr>
        <w:t>ncé les activités des entreprises  de télécommunication</w:t>
      </w:r>
      <w:r w:rsidR="00AF0450" w:rsidRPr="00AF0450">
        <w:rPr>
          <w:rFonts w:ascii="Trebuchet MS" w:eastAsia="Times New Roman" w:hAnsi="Trebuchet MS" w:cs="Times New Roman"/>
          <w:sz w:val="24"/>
          <w:szCs w:val="24"/>
          <w:lang w:eastAsia="fr-FR"/>
        </w:rPr>
        <w:t xml:space="preserve"> d’où proviennent</w:t>
      </w:r>
      <w:r w:rsidRPr="00AF0450">
        <w:rPr>
          <w:rFonts w:ascii="Trebuchet MS" w:eastAsia="Times New Roman" w:hAnsi="Trebuchet MS" w:cs="Times New Roman"/>
          <w:sz w:val="24"/>
          <w:szCs w:val="24"/>
          <w:lang w:eastAsia="fr-FR"/>
        </w:rPr>
        <w:t xml:space="preserve"> </w:t>
      </w:r>
      <w:r w:rsidR="00AF0450" w:rsidRPr="00AF0450">
        <w:rPr>
          <w:rFonts w:ascii="Trebuchet MS" w:eastAsia="Times New Roman" w:hAnsi="Trebuchet MS" w:cs="Times New Roman"/>
          <w:sz w:val="24"/>
          <w:szCs w:val="24"/>
          <w:lang w:eastAsia="fr-FR"/>
        </w:rPr>
        <w:t xml:space="preserve"> </w:t>
      </w:r>
      <w:r w:rsidRPr="00AF0450">
        <w:rPr>
          <w:rFonts w:ascii="Trebuchet MS" w:eastAsia="Times New Roman" w:hAnsi="Trebuchet MS" w:cs="Times New Roman"/>
          <w:sz w:val="24"/>
          <w:szCs w:val="24"/>
          <w:lang w:eastAsia="fr-FR"/>
        </w:rPr>
        <w:t>l’essentiel de nos ressources budgétaires</w:t>
      </w:r>
      <w:r w:rsidR="00FB1283" w:rsidRPr="00AF0450">
        <w:rPr>
          <w:rFonts w:ascii="Trebuchet MS" w:eastAsia="Times New Roman" w:hAnsi="Trebuchet MS" w:cs="Times New Roman"/>
          <w:sz w:val="24"/>
          <w:szCs w:val="24"/>
          <w:lang w:eastAsia="fr-FR"/>
        </w:rPr>
        <w:t>. En effet, au premier trimestre 2020, leur chiffre d’affaires a connu une augmentation et un accroissement du parc d’abonnés soit 2,30% (source : rapport ARCEP du 1er trimestre 2020).</w:t>
      </w:r>
    </w:p>
    <w:p w:rsidR="00FB1283" w:rsidRPr="001F6005" w:rsidRDefault="00FB1283" w:rsidP="00AF0450">
      <w:pPr>
        <w:spacing w:line="360" w:lineRule="auto"/>
        <w:jc w:val="both"/>
        <w:rPr>
          <w:rFonts w:ascii="Trebuchet MS" w:hAnsi="Trebuchet MS"/>
          <w:color w:val="000000" w:themeColor="text1"/>
          <w:sz w:val="26"/>
          <w:szCs w:val="26"/>
        </w:rPr>
      </w:pPr>
      <w:r w:rsidRPr="00AF0450">
        <w:rPr>
          <w:rFonts w:ascii="Trebuchet MS" w:eastAsia="Times New Roman" w:hAnsi="Trebuchet MS" w:cs="Times New Roman"/>
          <w:sz w:val="24"/>
          <w:szCs w:val="24"/>
          <w:lang w:eastAsia="fr-FR"/>
        </w:rPr>
        <w:lastRenderedPageBreak/>
        <w:t xml:space="preserve">L’objectif global de ce </w:t>
      </w:r>
      <w:r w:rsidR="007226A5" w:rsidRPr="00AF0450">
        <w:rPr>
          <w:rFonts w:ascii="Trebuchet MS" w:eastAsia="Times New Roman" w:hAnsi="Trebuchet MS" w:cs="Times New Roman"/>
          <w:sz w:val="24"/>
          <w:szCs w:val="24"/>
          <w:lang w:eastAsia="fr-FR"/>
        </w:rPr>
        <w:t>budget</w:t>
      </w:r>
      <w:r w:rsidR="00AF0450">
        <w:rPr>
          <w:rFonts w:ascii="Trebuchet MS" w:eastAsia="Times New Roman" w:hAnsi="Trebuchet MS" w:cs="Times New Roman"/>
          <w:sz w:val="24"/>
          <w:szCs w:val="24"/>
          <w:lang w:eastAsia="fr-FR"/>
        </w:rPr>
        <w:t xml:space="preserve"> est de mobiliser des ressources à hauteur de</w:t>
      </w:r>
      <w:r w:rsidRPr="00AF0450">
        <w:rPr>
          <w:rFonts w:ascii="Trebuchet MS" w:eastAsia="Times New Roman" w:hAnsi="Trebuchet MS" w:cs="Times New Roman"/>
          <w:sz w:val="24"/>
          <w:szCs w:val="24"/>
          <w:lang w:eastAsia="fr-FR"/>
        </w:rPr>
        <w:t xml:space="preserve"> cinq milliards cent soixante-seize millions deux cent cinq mille neuf cent soixante-deux (</w:t>
      </w:r>
      <w:r w:rsidRPr="00AF0450">
        <w:rPr>
          <w:rFonts w:ascii="Trebuchet MS" w:eastAsia="Times New Roman" w:hAnsi="Trebuchet MS" w:cs="Times New Roman"/>
          <w:b/>
          <w:sz w:val="24"/>
          <w:szCs w:val="24"/>
          <w:lang w:eastAsia="fr-FR"/>
        </w:rPr>
        <w:t>5 176 205 962</w:t>
      </w:r>
      <w:r w:rsidRPr="00AF0450">
        <w:rPr>
          <w:rFonts w:ascii="Trebuchet MS" w:eastAsia="Times New Roman" w:hAnsi="Trebuchet MS" w:cs="Times New Roman"/>
          <w:sz w:val="24"/>
          <w:szCs w:val="24"/>
          <w:lang w:eastAsia="fr-FR"/>
        </w:rPr>
        <w:t>) francs CFA</w:t>
      </w:r>
      <w:r w:rsidR="009944F6">
        <w:rPr>
          <w:rFonts w:ascii="Trebuchet MS" w:eastAsia="Times New Roman" w:hAnsi="Trebuchet MS" w:cs="Times New Roman"/>
          <w:sz w:val="24"/>
          <w:szCs w:val="24"/>
          <w:lang w:eastAsia="fr-FR"/>
        </w:rPr>
        <w:t xml:space="preserve"> pour soutenir les actions</w:t>
      </w:r>
      <w:r w:rsidR="006C6CE9">
        <w:rPr>
          <w:rFonts w:ascii="Trebuchet MS" w:eastAsia="Times New Roman" w:hAnsi="Trebuchet MS" w:cs="Times New Roman"/>
          <w:sz w:val="24"/>
          <w:szCs w:val="24"/>
          <w:lang w:eastAsia="fr-FR"/>
        </w:rPr>
        <w:t xml:space="preserve"> de promotion de sports et de loisirs</w:t>
      </w:r>
      <w:r w:rsidRPr="001F6005">
        <w:rPr>
          <w:rFonts w:ascii="Trebuchet MS" w:hAnsi="Trebuchet MS"/>
          <w:color w:val="000000" w:themeColor="text1"/>
          <w:sz w:val="26"/>
          <w:szCs w:val="26"/>
        </w:rPr>
        <w:t>.</w:t>
      </w:r>
    </w:p>
    <w:p w:rsidR="00A35DD8" w:rsidRPr="00D60113" w:rsidRDefault="00D94283" w:rsidP="0032367C">
      <w:pPr>
        <w:tabs>
          <w:tab w:val="left" w:pos="851"/>
        </w:tabs>
        <w:spacing w:after="0" w:line="360" w:lineRule="auto"/>
        <w:jc w:val="both"/>
        <w:rPr>
          <w:rFonts w:ascii="Trebuchet MS" w:eastAsia="Times New Roman" w:hAnsi="Trebuchet MS" w:cs="Times New Roman"/>
          <w:sz w:val="24"/>
          <w:szCs w:val="24"/>
          <w:lang w:eastAsia="fr-FR"/>
        </w:rPr>
      </w:pPr>
      <w:r w:rsidRPr="00D60113">
        <w:rPr>
          <w:rFonts w:ascii="Trebuchet MS" w:eastAsia="Times New Roman" w:hAnsi="Trebuchet MS" w:cs="Times New Roman"/>
          <w:sz w:val="24"/>
          <w:szCs w:val="24"/>
          <w:lang w:eastAsia="fr-FR"/>
        </w:rPr>
        <w:t>Le projet de budget 20</w:t>
      </w:r>
      <w:r w:rsidR="00205C5A">
        <w:rPr>
          <w:rFonts w:ascii="Trebuchet MS" w:eastAsia="Times New Roman" w:hAnsi="Trebuchet MS" w:cs="Times New Roman"/>
          <w:sz w:val="24"/>
          <w:szCs w:val="24"/>
          <w:lang w:eastAsia="fr-FR"/>
        </w:rPr>
        <w:t>21</w:t>
      </w:r>
      <w:r w:rsidR="00A35DD8" w:rsidRPr="00D60113">
        <w:rPr>
          <w:rFonts w:ascii="Trebuchet MS" w:eastAsia="Times New Roman" w:hAnsi="Trebuchet MS" w:cs="Times New Roman"/>
          <w:sz w:val="24"/>
          <w:szCs w:val="24"/>
          <w:lang w:eastAsia="fr-FR"/>
        </w:rPr>
        <w:t xml:space="preserve"> est ainsi arrêté et équilibré en recettes et en dépenses à la somme de</w:t>
      </w:r>
      <w:r w:rsidR="00D61677" w:rsidRPr="00D60113">
        <w:rPr>
          <w:rFonts w:ascii="Trebuchet MS" w:eastAsia="Times New Roman" w:hAnsi="Trebuchet MS" w:cs="Times New Roman"/>
          <w:b/>
          <w:sz w:val="24"/>
          <w:szCs w:val="24"/>
          <w:lang w:eastAsia="fr-FR"/>
        </w:rPr>
        <w:t xml:space="preserve"> </w:t>
      </w:r>
      <w:r w:rsidR="006C6157">
        <w:rPr>
          <w:rFonts w:ascii="Trebuchet MS" w:eastAsia="Times New Roman" w:hAnsi="Trebuchet MS" w:cs="Times New Roman"/>
          <w:b/>
          <w:sz w:val="24"/>
          <w:szCs w:val="24"/>
          <w:lang w:eastAsia="fr-FR"/>
        </w:rPr>
        <w:t>c</w:t>
      </w:r>
      <w:r w:rsidR="00D61677" w:rsidRPr="00D60113">
        <w:rPr>
          <w:rFonts w:ascii="Trebuchet MS" w:eastAsia="Times New Roman" w:hAnsi="Trebuchet MS" w:cs="Times New Roman"/>
          <w:b/>
          <w:sz w:val="24"/>
          <w:szCs w:val="24"/>
          <w:lang w:eastAsia="fr-FR"/>
        </w:rPr>
        <w:t xml:space="preserve">inq milliards </w:t>
      </w:r>
      <w:r w:rsidR="001D2C3E">
        <w:rPr>
          <w:rFonts w:ascii="Trebuchet MS" w:eastAsia="Times New Roman" w:hAnsi="Trebuchet MS" w:cs="Times New Roman"/>
          <w:b/>
          <w:sz w:val="24"/>
          <w:szCs w:val="24"/>
          <w:lang w:eastAsia="fr-FR"/>
        </w:rPr>
        <w:t xml:space="preserve">cent soixante-seize millions deux </w:t>
      </w:r>
      <w:r w:rsidR="00D61677" w:rsidRPr="00D60113">
        <w:rPr>
          <w:rFonts w:ascii="Trebuchet MS" w:eastAsia="Times New Roman" w:hAnsi="Trebuchet MS" w:cs="Times New Roman"/>
          <w:b/>
          <w:sz w:val="24"/>
          <w:szCs w:val="24"/>
          <w:lang w:eastAsia="fr-FR"/>
        </w:rPr>
        <w:t xml:space="preserve">cent </w:t>
      </w:r>
      <w:r w:rsidR="001D2C3E">
        <w:rPr>
          <w:rFonts w:ascii="Trebuchet MS" w:eastAsia="Times New Roman" w:hAnsi="Trebuchet MS" w:cs="Times New Roman"/>
          <w:b/>
          <w:sz w:val="24"/>
          <w:szCs w:val="24"/>
          <w:lang w:eastAsia="fr-FR"/>
        </w:rPr>
        <w:t>cinq mille neuf cent soixante-deux</w:t>
      </w:r>
      <w:r w:rsidR="00D61677" w:rsidRPr="00D60113">
        <w:rPr>
          <w:rFonts w:ascii="Trebuchet MS" w:eastAsia="Times New Roman" w:hAnsi="Trebuchet MS" w:cs="Times New Roman"/>
          <w:b/>
          <w:sz w:val="24"/>
          <w:szCs w:val="24"/>
          <w:lang w:eastAsia="fr-FR"/>
        </w:rPr>
        <w:t xml:space="preserve"> (5 </w:t>
      </w:r>
      <w:r w:rsidR="001D2C3E">
        <w:rPr>
          <w:rFonts w:ascii="Trebuchet MS" w:eastAsia="Times New Roman" w:hAnsi="Trebuchet MS" w:cs="Times New Roman"/>
          <w:b/>
          <w:sz w:val="24"/>
          <w:szCs w:val="24"/>
          <w:lang w:eastAsia="fr-FR"/>
        </w:rPr>
        <w:t>176</w:t>
      </w:r>
      <w:r w:rsidR="00D61677" w:rsidRPr="00D60113">
        <w:rPr>
          <w:rFonts w:ascii="Trebuchet MS" w:eastAsia="Times New Roman" w:hAnsi="Trebuchet MS" w:cs="Times New Roman"/>
          <w:b/>
          <w:sz w:val="24"/>
          <w:szCs w:val="24"/>
          <w:lang w:eastAsia="fr-FR"/>
        </w:rPr>
        <w:t> </w:t>
      </w:r>
      <w:r w:rsidR="001D2C3E">
        <w:rPr>
          <w:rFonts w:ascii="Trebuchet MS" w:eastAsia="Times New Roman" w:hAnsi="Trebuchet MS" w:cs="Times New Roman"/>
          <w:b/>
          <w:sz w:val="24"/>
          <w:szCs w:val="24"/>
          <w:lang w:eastAsia="fr-FR"/>
        </w:rPr>
        <w:t>205</w:t>
      </w:r>
      <w:r w:rsidR="00D61677" w:rsidRPr="00D60113">
        <w:rPr>
          <w:rFonts w:ascii="Trebuchet MS" w:eastAsia="Times New Roman" w:hAnsi="Trebuchet MS" w:cs="Times New Roman"/>
          <w:b/>
          <w:sz w:val="24"/>
          <w:szCs w:val="24"/>
          <w:lang w:eastAsia="fr-FR"/>
        </w:rPr>
        <w:t> </w:t>
      </w:r>
      <w:r w:rsidR="001D2C3E">
        <w:rPr>
          <w:rFonts w:ascii="Trebuchet MS" w:eastAsia="Times New Roman" w:hAnsi="Trebuchet MS" w:cs="Times New Roman"/>
          <w:b/>
          <w:sz w:val="24"/>
          <w:szCs w:val="24"/>
          <w:lang w:eastAsia="fr-FR"/>
        </w:rPr>
        <w:t>962</w:t>
      </w:r>
      <w:r w:rsidR="00D61677" w:rsidRPr="00D60113">
        <w:rPr>
          <w:rFonts w:ascii="Trebuchet MS" w:eastAsia="Times New Roman" w:hAnsi="Trebuchet MS" w:cs="Times New Roman"/>
          <w:b/>
          <w:sz w:val="24"/>
          <w:szCs w:val="24"/>
          <w:lang w:eastAsia="fr-FR"/>
        </w:rPr>
        <w:t xml:space="preserve">) </w:t>
      </w:r>
      <w:r w:rsidR="00D60113" w:rsidRPr="00D60113">
        <w:rPr>
          <w:rFonts w:ascii="Trebuchet MS" w:eastAsia="Times New Roman" w:hAnsi="Trebuchet MS" w:cs="Times New Roman"/>
          <w:b/>
          <w:sz w:val="24"/>
          <w:szCs w:val="24"/>
          <w:lang w:eastAsia="fr-FR"/>
        </w:rPr>
        <w:t xml:space="preserve">de </w:t>
      </w:r>
      <w:r w:rsidR="00D61677" w:rsidRPr="00D60113">
        <w:rPr>
          <w:rFonts w:ascii="Trebuchet MS" w:eastAsia="Times New Roman" w:hAnsi="Trebuchet MS" w:cs="Times New Roman"/>
          <w:b/>
          <w:sz w:val="24"/>
          <w:szCs w:val="24"/>
          <w:lang w:eastAsia="fr-FR"/>
        </w:rPr>
        <w:t>francs CFA</w:t>
      </w:r>
      <w:r w:rsidR="00A35DD8" w:rsidRPr="00D60113">
        <w:rPr>
          <w:rFonts w:ascii="Trebuchet MS" w:eastAsia="Times New Roman" w:hAnsi="Trebuchet MS" w:cs="Times New Roman"/>
          <w:sz w:val="24"/>
          <w:szCs w:val="24"/>
          <w:lang w:eastAsia="fr-FR"/>
        </w:rPr>
        <w:t>.</w:t>
      </w:r>
    </w:p>
    <w:p w:rsidR="00A35DD8" w:rsidRPr="00A35DD8" w:rsidRDefault="00A35DD8" w:rsidP="0032367C">
      <w:pPr>
        <w:tabs>
          <w:tab w:val="left" w:pos="851"/>
        </w:tabs>
        <w:spacing w:after="0" w:line="360" w:lineRule="auto"/>
        <w:jc w:val="both"/>
        <w:rPr>
          <w:rFonts w:ascii="Trebuchet MS" w:eastAsia="Times New Roman" w:hAnsi="Trebuchet MS" w:cs="Times New Roman"/>
          <w:sz w:val="24"/>
          <w:szCs w:val="24"/>
          <w:lang w:eastAsia="fr-FR"/>
        </w:rPr>
      </w:pPr>
      <w:bookmarkStart w:id="17" w:name="_GoBack"/>
      <w:bookmarkEnd w:id="17"/>
    </w:p>
    <w:p w:rsidR="00A35DD8" w:rsidRPr="00DE6D4D" w:rsidRDefault="00A35DD8" w:rsidP="00DE6D4D">
      <w:pPr>
        <w:tabs>
          <w:tab w:val="left" w:pos="851"/>
        </w:tabs>
        <w:spacing w:after="0" w:line="360" w:lineRule="auto"/>
        <w:jc w:val="both"/>
        <w:rPr>
          <w:rFonts w:ascii="Trebuchet MS" w:eastAsia="Times New Roman" w:hAnsi="Trebuchet MS" w:cs="Times New Roman"/>
          <w:b/>
          <w:sz w:val="24"/>
          <w:szCs w:val="24"/>
          <w:lang w:eastAsia="fr-FR"/>
        </w:rPr>
      </w:pPr>
      <w:r w:rsidRPr="00CC2B08">
        <w:rPr>
          <w:rFonts w:ascii="Trebuchet MS" w:eastAsia="Times New Roman" w:hAnsi="Trebuchet MS" w:cs="Times New Roman"/>
          <w:sz w:val="24"/>
          <w:szCs w:val="24"/>
          <w:lang w:eastAsia="fr-FR"/>
        </w:rPr>
        <w:t>De façon génér</w:t>
      </w:r>
      <w:r w:rsidR="00E5274F" w:rsidRPr="00CC2B08">
        <w:rPr>
          <w:rFonts w:ascii="Trebuchet MS" w:eastAsia="Times New Roman" w:hAnsi="Trebuchet MS" w:cs="Times New Roman"/>
          <w:sz w:val="24"/>
          <w:szCs w:val="24"/>
          <w:lang w:eastAsia="fr-FR"/>
        </w:rPr>
        <w:t>a</w:t>
      </w:r>
      <w:r w:rsidR="005F4E8A" w:rsidRPr="00CC2B08">
        <w:rPr>
          <w:rFonts w:ascii="Trebuchet MS" w:eastAsia="Times New Roman" w:hAnsi="Trebuchet MS" w:cs="Times New Roman"/>
          <w:sz w:val="24"/>
          <w:szCs w:val="24"/>
          <w:lang w:eastAsia="fr-FR"/>
        </w:rPr>
        <w:t xml:space="preserve">le, ce budget </w:t>
      </w:r>
      <w:r w:rsidR="0089141A">
        <w:rPr>
          <w:rFonts w:ascii="Trebuchet MS" w:eastAsia="Times New Roman" w:hAnsi="Trebuchet MS" w:cs="Times New Roman"/>
          <w:sz w:val="24"/>
          <w:szCs w:val="24"/>
          <w:lang w:eastAsia="fr-FR"/>
        </w:rPr>
        <w:t>enregistre une baisse</w:t>
      </w:r>
      <w:r w:rsidR="005F4E8A" w:rsidRPr="00CC2B08">
        <w:rPr>
          <w:rFonts w:ascii="Trebuchet MS" w:eastAsia="Times New Roman" w:hAnsi="Trebuchet MS" w:cs="Times New Roman"/>
          <w:sz w:val="24"/>
          <w:szCs w:val="24"/>
          <w:lang w:eastAsia="fr-FR"/>
        </w:rPr>
        <w:t xml:space="preserve"> de</w:t>
      </w:r>
      <w:r w:rsidR="00CC2B08" w:rsidRPr="00CC2B08">
        <w:rPr>
          <w:rFonts w:ascii="Trebuchet MS" w:eastAsia="Times New Roman" w:hAnsi="Trebuchet MS" w:cs="Times New Roman"/>
          <w:sz w:val="24"/>
          <w:szCs w:val="24"/>
          <w:lang w:eastAsia="fr-FR"/>
        </w:rPr>
        <w:t xml:space="preserve"> </w:t>
      </w:r>
      <w:r w:rsidR="00926F68">
        <w:rPr>
          <w:rFonts w:ascii="Trebuchet MS" w:eastAsia="Times New Roman" w:hAnsi="Trebuchet MS" w:cs="Times New Roman"/>
          <w:sz w:val="24"/>
          <w:szCs w:val="24"/>
          <w:lang w:eastAsia="fr-FR"/>
        </w:rPr>
        <w:t xml:space="preserve"> trois millions sept quatre-vingt-quatorze mille trente-huit (</w:t>
      </w:r>
      <w:r w:rsidR="00926F68" w:rsidRPr="00926F68">
        <w:rPr>
          <w:rFonts w:ascii="Trebuchet MS" w:eastAsia="Times New Roman" w:hAnsi="Trebuchet MS" w:cs="Times New Roman"/>
          <w:b/>
          <w:sz w:val="24"/>
          <w:szCs w:val="24"/>
          <w:lang w:eastAsia="fr-FR"/>
        </w:rPr>
        <w:t>3 794 038</w:t>
      </w:r>
      <w:r w:rsidR="00D61677" w:rsidRPr="00CC2B08">
        <w:rPr>
          <w:rFonts w:ascii="Trebuchet MS" w:eastAsia="Times New Roman" w:hAnsi="Trebuchet MS" w:cs="Times New Roman"/>
          <w:sz w:val="24"/>
          <w:szCs w:val="24"/>
          <w:lang w:eastAsia="fr-FR"/>
        </w:rPr>
        <w:t>) francs CFA</w:t>
      </w:r>
      <w:r w:rsidR="0089141A">
        <w:rPr>
          <w:rFonts w:ascii="Trebuchet MS" w:eastAsia="Times New Roman" w:hAnsi="Trebuchet MS" w:cs="Times New Roman"/>
          <w:sz w:val="24"/>
          <w:szCs w:val="24"/>
          <w:lang w:eastAsia="fr-FR"/>
        </w:rPr>
        <w:t>, soit un taux</w:t>
      </w:r>
      <w:r w:rsidR="00D61677" w:rsidRPr="00CC2B08">
        <w:rPr>
          <w:rFonts w:ascii="Trebuchet MS" w:eastAsia="Times New Roman" w:hAnsi="Trebuchet MS" w:cs="Times New Roman"/>
          <w:sz w:val="24"/>
          <w:szCs w:val="24"/>
          <w:lang w:eastAsia="fr-FR"/>
        </w:rPr>
        <w:t xml:space="preserve"> </w:t>
      </w:r>
      <w:r w:rsidRPr="00CC2B08">
        <w:rPr>
          <w:rFonts w:ascii="Trebuchet MS" w:eastAsia="Times New Roman" w:hAnsi="Trebuchet MS" w:cs="Times New Roman"/>
          <w:sz w:val="24"/>
          <w:szCs w:val="24"/>
          <w:lang w:eastAsia="fr-FR"/>
        </w:rPr>
        <w:t xml:space="preserve">de </w:t>
      </w:r>
      <w:r w:rsidR="0079588F">
        <w:rPr>
          <w:rFonts w:ascii="Trebuchet MS" w:eastAsia="Times New Roman" w:hAnsi="Trebuchet MS" w:cs="Times New Roman"/>
          <w:b/>
          <w:sz w:val="24"/>
          <w:szCs w:val="24"/>
          <w:lang w:eastAsia="fr-FR"/>
        </w:rPr>
        <w:t>0</w:t>
      </w:r>
      <w:r w:rsidR="003F6754" w:rsidRPr="00CC2B08">
        <w:rPr>
          <w:rFonts w:ascii="Trebuchet MS" w:eastAsia="Times New Roman" w:hAnsi="Trebuchet MS" w:cs="Times New Roman"/>
          <w:b/>
          <w:sz w:val="24"/>
          <w:szCs w:val="24"/>
          <w:lang w:eastAsia="fr-FR"/>
        </w:rPr>
        <w:t>,</w:t>
      </w:r>
      <w:r w:rsidR="00920980">
        <w:rPr>
          <w:rFonts w:ascii="Trebuchet MS" w:eastAsia="Times New Roman" w:hAnsi="Trebuchet MS" w:cs="Times New Roman"/>
          <w:b/>
          <w:sz w:val="24"/>
          <w:szCs w:val="24"/>
          <w:lang w:eastAsia="fr-FR"/>
        </w:rPr>
        <w:t>07</w:t>
      </w:r>
      <w:r w:rsidR="0079588F">
        <w:rPr>
          <w:rFonts w:ascii="Trebuchet MS" w:eastAsia="Times New Roman" w:hAnsi="Trebuchet MS" w:cs="Times New Roman"/>
          <w:b/>
          <w:sz w:val="24"/>
          <w:szCs w:val="24"/>
          <w:lang w:eastAsia="fr-FR"/>
        </w:rPr>
        <w:t>3</w:t>
      </w:r>
      <w:r w:rsidRPr="00CC2B08">
        <w:rPr>
          <w:rFonts w:ascii="Trebuchet MS" w:eastAsia="Times New Roman" w:hAnsi="Trebuchet MS" w:cs="Times New Roman"/>
          <w:b/>
          <w:sz w:val="24"/>
          <w:szCs w:val="24"/>
          <w:lang w:eastAsia="fr-FR"/>
        </w:rPr>
        <w:t xml:space="preserve"> % </w:t>
      </w:r>
      <w:r w:rsidRPr="00CC2B08">
        <w:rPr>
          <w:rFonts w:ascii="Trebuchet MS" w:eastAsia="Times New Roman" w:hAnsi="Trebuchet MS" w:cs="Times New Roman"/>
          <w:sz w:val="24"/>
          <w:szCs w:val="24"/>
          <w:lang w:eastAsia="fr-FR"/>
        </w:rPr>
        <w:t>pa</w:t>
      </w:r>
      <w:r w:rsidR="00833BBD">
        <w:rPr>
          <w:rFonts w:ascii="Trebuchet MS" w:eastAsia="Times New Roman" w:hAnsi="Trebuchet MS" w:cs="Times New Roman"/>
          <w:sz w:val="24"/>
          <w:szCs w:val="24"/>
          <w:lang w:eastAsia="fr-FR"/>
        </w:rPr>
        <w:t>r rapport au budget initial</w:t>
      </w:r>
      <w:r w:rsidR="000416BE">
        <w:rPr>
          <w:rFonts w:ascii="Trebuchet MS" w:eastAsia="Times New Roman" w:hAnsi="Trebuchet MS" w:cs="Times New Roman"/>
          <w:sz w:val="24"/>
          <w:szCs w:val="24"/>
          <w:lang w:eastAsia="fr-FR"/>
        </w:rPr>
        <w:t xml:space="preserve"> 2020</w:t>
      </w:r>
      <w:r w:rsidRPr="00CC2B08">
        <w:rPr>
          <w:rFonts w:ascii="Trebuchet MS" w:eastAsia="Times New Roman" w:hAnsi="Trebuchet MS" w:cs="Times New Roman"/>
          <w:sz w:val="24"/>
          <w:szCs w:val="24"/>
          <w:lang w:eastAsia="fr-FR"/>
        </w:rPr>
        <w:t xml:space="preserve"> qui était de</w:t>
      </w:r>
      <w:r w:rsidR="005F4E8A" w:rsidRPr="00CC2B08">
        <w:rPr>
          <w:rFonts w:ascii="Trebuchet MS" w:eastAsia="Times New Roman" w:hAnsi="Trebuchet MS" w:cs="Times New Roman"/>
          <w:sz w:val="24"/>
          <w:szCs w:val="24"/>
          <w:lang w:eastAsia="fr-FR"/>
        </w:rPr>
        <w:t xml:space="preserve"> </w:t>
      </w:r>
      <w:r w:rsidR="00CC2B08" w:rsidRPr="00CC2B08">
        <w:rPr>
          <w:rFonts w:ascii="Trebuchet MS" w:eastAsia="Times New Roman" w:hAnsi="Trebuchet MS" w:cs="Times New Roman"/>
          <w:sz w:val="24"/>
          <w:szCs w:val="24"/>
          <w:lang w:eastAsia="fr-FR"/>
        </w:rPr>
        <w:t>c</w:t>
      </w:r>
      <w:r w:rsidR="005F4E8A" w:rsidRPr="00CC2B08">
        <w:rPr>
          <w:rFonts w:ascii="Trebuchet MS" w:eastAsia="Times New Roman" w:hAnsi="Trebuchet MS" w:cs="Times New Roman"/>
          <w:sz w:val="24"/>
          <w:szCs w:val="24"/>
          <w:lang w:eastAsia="fr-FR"/>
        </w:rPr>
        <w:t xml:space="preserve">inq milliards </w:t>
      </w:r>
      <w:r w:rsidR="0079588F">
        <w:rPr>
          <w:rFonts w:ascii="Trebuchet MS" w:eastAsia="Times New Roman" w:hAnsi="Trebuchet MS" w:cs="Times New Roman"/>
          <w:sz w:val="24"/>
          <w:szCs w:val="24"/>
          <w:lang w:eastAsia="fr-FR"/>
        </w:rPr>
        <w:t>cent quatre-vingt millions (</w:t>
      </w:r>
      <w:r w:rsidR="0079588F" w:rsidRPr="0079588F">
        <w:rPr>
          <w:rFonts w:ascii="Trebuchet MS" w:eastAsia="Times New Roman" w:hAnsi="Trebuchet MS" w:cs="Times New Roman"/>
          <w:b/>
          <w:sz w:val="24"/>
          <w:szCs w:val="24"/>
          <w:lang w:eastAsia="fr-FR"/>
        </w:rPr>
        <w:t>5 180 000 000</w:t>
      </w:r>
      <w:r w:rsidR="0079588F">
        <w:rPr>
          <w:rFonts w:ascii="Trebuchet MS" w:eastAsia="Times New Roman" w:hAnsi="Trebuchet MS" w:cs="Times New Roman"/>
          <w:sz w:val="24"/>
          <w:szCs w:val="24"/>
          <w:lang w:eastAsia="fr-FR"/>
        </w:rPr>
        <w:t>)</w:t>
      </w:r>
      <w:r w:rsidR="005F4E8A" w:rsidRPr="00CC2B08">
        <w:rPr>
          <w:rFonts w:ascii="Trebuchet MS" w:eastAsia="Times New Roman" w:hAnsi="Trebuchet MS" w:cs="Times New Roman"/>
          <w:sz w:val="24"/>
          <w:szCs w:val="24"/>
          <w:lang w:eastAsia="fr-FR"/>
        </w:rPr>
        <w:t xml:space="preserve"> francs CFA</w:t>
      </w:r>
      <w:r w:rsidRPr="00CC2B08">
        <w:rPr>
          <w:rFonts w:ascii="Trebuchet MS" w:eastAsia="Times New Roman" w:hAnsi="Trebuchet MS" w:cs="Times New Roman"/>
          <w:b/>
          <w:sz w:val="24"/>
          <w:szCs w:val="24"/>
          <w:lang w:eastAsia="fr-FR"/>
        </w:rPr>
        <w:t xml:space="preserve">. </w:t>
      </w:r>
    </w:p>
    <w:p w:rsidR="00A35DD8" w:rsidRDefault="00A35DD8" w:rsidP="0032367C">
      <w:pPr>
        <w:tabs>
          <w:tab w:val="left" w:pos="851"/>
        </w:tabs>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 xml:space="preserve"> Le </w:t>
      </w:r>
      <w:r w:rsidR="0079588F">
        <w:rPr>
          <w:rFonts w:ascii="Trebuchet MS" w:eastAsia="Times New Roman" w:hAnsi="Trebuchet MS" w:cs="Times New Roman"/>
          <w:sz w:val="24"/>
          <w:szCs w:val="24"/>
          <w:lang w:eastAsia="fr-FR"/>
        </w:rPr>
        <w:t>projet de budget de l’année 2021</w:t>
      </w:r>
      <w:r w:rsidRPr="00A35DD8">
        <w:rPr>
          <w:rFonts w:ascii="Trebuchet MS" w:eastAsia="Times New Roman" w:hAnsi="Trebuchet MS" w:cs="Times New Roman"/>
          <w:sz w:val="24"/>
          <w:szCs w:val="24"/>
          <w:lang w:eastAsia="fr-FR"/>
        </w:rPr>
        <w:t xml:space="preserve"> se présente en recettes et en dépenses comme suit :</w:t>
      </w:r>
    </w:p>
    <w:p w:rsidR="00312AAA" w:rsidRPr="00DE6D4D" w:rsidRDefault="00312AAA" w:rsidP="0032367C">
      <w:pPr>
        <w:tabs>
          <w:tab w:val="left" w:pos="851"/>
        </w:tabs>
        <w:spacing w:after="0" w:line="360" w:lineRule="auto"/>
        <w:jc w:val="both"/>
        <w:rPr>
          <w:rFonts w:ascii="Trebuchet MS" w:eastAsia="Times New Roman" w:hAnsi="Trebuchet MS" w:cs="Times New Roman"/>
          <w:sz w:val="16"/>
          <w:szCs w:val="16"/>
          <w:lang w:eastAsia="fr-FR"/>
        </w:rPr>
      </w:pPr>
    </w:p>
    <w:p w:rsidR="00A35DD8" w:rsidRPr="00DE6D4D" w:rsidRDefault="00A35DD8" w:rsidP="00F86A83">
      <w:pPr>
        <w:spacing w:after="0" w:line="240" w:lineRule="auto"/>
        <w:jc w:val="both"/>
        <w:rPr>
          <w:rFonts w:ascii="Trebuchet MS" w:eastAsia="Times New Roman" w:hAnsi="Trebuchet MS" w:cs="Times New Roman"/>
          <w:b/>
          <w:sz w:val="16"/>
          <w:szCs w:val="16"/>
          <w:u w:val="single"/>
          <w:lang w:eastAsia="fr-FR"/>
        </w:rPr>
      </w:pPr>
    </w:p>
    <w:p w:rsidR="00A35DD8" w:rsidRPr="00A35DD8" w:rsidRDefault="00A35DD8" w:rsidP="00F86A83">
      <w:pPr>
        <w:keepNext/>
        <w:numPr>
          <w:ilvl w:val="1"/>
          <w:numId w:val="14"/>
        </w:numPr>
        <w:spacing w:after="0" w:line="240" w:lineRule="auto"/>
        <w:jc w:val="both"/>
        <w:outlineLvl w:val="1"/>
        <w:rPr>
          <w:rFonts w:ascii="Trebuchet MS" w:eastAsia="Times New Roman" w:hAnsi="Trebuchet MS" w:cs="Times New Roman"/>
          <w:b/>
          <w:bCs/>
          <w:sz w:val="28"/>
          <w:szCs w:val="28"/>
          <w:u w:val="single"/>
        </w:rPr>
      </w:pPr>
      <w:r w:rsidRPr="00A35DD8">
        <w:rPr>
          <w:rFonts w:ascii="Trebuchet MS" w:eastAsia="Times New Roman" w:hAnsi="Trebuchet MS" w:cs="Times New Roman"/>
          <w:b/>
          <w:bCs/>
          <w:sz w:val="32"/>
          <w:szCs w:val="32"/>
        </w:rPr>
        <w:t xml:space="preserve">   </w:t>
      </w:r>
      <w:bookmarkStart w:id="18" w:name="_Toc496707664"/>
      <w:bookmarkStart w:id="19" w:name="_Toc529775873"/>
      <w:bookmarkStart w:id="20" w:name="_Toc529776660"/>
      <w:bookmarkStart w:id="21" w:name="_Toc57883937"/>
      <w:r w:rsidRPr="00A35DD8">
        <w:rPr>
          <w:rFonts w:ascii="Trebuchet MS" w:eastAsia="Times New Roman" w:hAnsi="Trebuchet MS" w:cs="Times New Roman"/>
          <w:b/>
          <w:bCs/>
          <w:sz w:val="28"/>
          <w:szCs w:val="28"/>
          <w:u w:val="single"/>
        </w:rPr>
        <w:t>LES PREVISIONS DE RECETTES</w:t>
      </w:r>
      <w:bookmarkEnd w:id="18"/>
      <w:bookmarkEnd w:id="19"/>
      <w:bookmarkEnd w:id="20"/>
      <w:bookmarkEnd w:id="21"/>
    </w:p>
    <w:p w:rsidR="00A35DD8" w:rsidRPr="00A35DD8" w:rsidRDefault="00A35DD8" w:rsidP="0032367C">
      <w:pPr>
        <w:tabs>
          <w:tab w:val="left" w:pos="851"/>
        </w:tabs>
        <w:spacing w:after="0" w:line="360" w:lineRule="auto"/>
        <w:jc w:val="both"/>
        <w:rPr>
          <w:rFonts w:ascii="Trebuchet MS" w:eastAsia="Times New Roman" w:hAnsi="Trebuchet MS" w:cs="Times New Roman"/>
          <w:sz w:val="24"/>
          <w:szCs w:val="24"/>
          <w:lang w:eastAsia="fr-FR"/>
        </w:rPr>
      </w:pPr>
    </w:p>
    <w:p w:rsidR="00564355" w:rsidRDefault="00A35DD8" w:rsidP="0032367C">
      <w:pPr>
        <w:tabs>
          <w:tab w:val="left" w:pos="851"/>
        </w:tabs>
        <w:spacing w:after="0" w:line="360" w:lineRule="auto"/>
        <w:jc w:val="both"/>
        <w:rPr>
          <w:rFonts w:ascii="Trebuchet MS" w:eastAsia="Times New Roman" w:hAnsi="Trebuchet MS" w:cs="Times New Roman"/>
          <w:sz w:val="24"/>
          <w:szCs w:val="24"/>
          <w:lang w:eastAsia="fr-FR"/>
        </w:rPr>
      </w:pPr>
      <w:r w:rsidRPr="00CC2B08">
        <w:rPr>
          <w:rFonts w:ascii="Trebuchet MS" w:eastAsia="Times New Roman" w:hAnsi="Trebuchet MS" w:cs="Times New Roman"/>
          <w:sz w:val="24"/>
          <w:szCs w:val="24"/>
          <w:lang w:eastAsia="fr-FR"/>
        </w:rPr>
        <w:t>Cette première</w:t>
      </w:r>
      <w:r w:rsidR="00564355" w:rsidRPr="00CC2B08">
        <w:rPr>
          <w:rFonts w:ascii="Trebuchet MS" w:eastAsia="Times New Roman" w:hAnsi="Trebuchet MS" w:cs="Times New Roman"/>
          <w:sz w:val="24"/>
          <w:szCs w:val="24"/>
          <w:lang w:eastAsia="fr-FR"/>
        </w:rPr>
        <w:t xml:space="preserve"> partie du projet de budget 20</w:t>
      </w:r>
      <w:r w:rsidR="00920980">
        <w:rPr>
          <w:rFonts w:ascii="Trebuchet MS" w:eastAsia="Times New Roman" w:hAnsi="Trebuchet MS" w:cs="Times New Roman"/>
          <w:sz w:val="24"/>
          <w:szCs w:val="24"/>
          <w:lang w:eastAsia="fr-FR"/>
        </w:rPr>
        <w:t>21</w:t>
      </w:r>
      <w:r w:rsidRPr="00CC2B08">
        <w:rPr>
          <w:rFonts w:ascii="Trebuchet MS" w:eastAsia="Times New Roman" w:hAnsi="Trebuchet MS" w:cs="Times New Roman"/>
          <w:sz w:val="24"/>
          <w:szCs w:val="24"/>
          <w:lang w:eastAsia="fr-FR"/>
        </w:rPr>
        <w:t xml:space="preserve"> retrace l’ensemble des rec</w:t>
      </w:r>
      <w:r w:rsidR="00173479" w:rsidRPr="00CC2B08">
        <w:rPr>
          <w:rFonts w:ascii="Trebuchet MS" w:eastAsia="Times New Roman" w:hAnsi="Trebuchet MS" w:cs="Times New Roman"/>
          <w:sz w:val="24"/>
          <w:szCs w:val="24"/>
          <w:lang w:eastAsia="fr-FR"/>
        </w:rPr>
        <w:t>ettes attendues. Elles sont de</w:t>
      </w:r>
      <w:r w:rsidR="005F4E8A" w:rsidRPr="00CC2B08">
        <w:rPr>
          <w:rFonts w:ascii="Trebuchet MS" w:eastAsia="Times New Roman" w:hAnsi="Trebuchet MS" w:cs="Times New Roman"/>
          <w:b/>
          <w:sz w:val="24"/>
          <w:szCs w:val="24"/>
          <w:lang w:eastAsia="fr-FR"/>
        </w:rPr>
        <w:t xml:space="preserve"> </w:t>
      </w:r>
      <w:r w:rsidR="0089141A">
        <w:rPr>
          <w:rFonts w:ascii="Trebuchet MS" w:eastAsia="Times New Roman" w:hAnsi="Trebuchet MS" w:cs="Times New Roman"/>
          <w:b/>
          <w:sz w:val="24"/>
          <w:szCs w:val="24"/>
          <w:lang w:eastAsia="fr-FR"/>
        </w:rPr>
        <w:t>c</w:t>
      </w:r>
      <w:r w:rsidR="00920980" w:rsidRPr="00D60113">
        <w:rPr>
          <w:rFonts w:ascii="Trebuchet MS" w:eastAsia="Times New Roman" w:hAnsi="Trebuchet MS" w:cs="Times New Roman"/>
          <w:b/>
          <w:sz w:val="24"/>
          <w:szCs w:val="24"/>
          <w:lang w:eastAsia="fr-FR"/>
        </w:rPr>
        <w:t xml:space="preserve">inq milliards </w:t>
      </w:r>
      <w:r w:rsidR="00920980">
        <w:rPr>
          <w:rFonts w:ascii="Trebuchet MS" w:eastAsia="Times New Roman" w:hAnsi="Trebuchet MS" w:cs="Times New Roman"/>
          <w:b/>
          <w:sz w:val="24"/>
          <w:szCs w:val="24"/>
          <w:lang w:eastAsia="fr-FR"/>
        </w:rPr>
        <w:t xml:space="preserve">cent soixante-seize millions deux </w:t>
      </w:r>
      <w:r w:rsidR="00920980" w:rsidRPr="00D60113">
        <w:rPr>
          <w:rFonts w:ascii="Trebuchet MS" w:eastAsia="Times New Roman" w:hAnsi="Trebuchet MS" w:cs="Times New Roman"/>
          <w:b/>
          <w:sz w:val="24"/>
          <w:szCs w:val="24"/>
          <w:lang w:eastAsia="fr-FR"/>
        </w:rPr>
        <w:t xml:space="preserve">cent </w:t>
      </w:r>
      <w:r w:rsidR="00920980">
        <w:rPr>
          <w:rFonts w:ascii="Trebuchet MS" w:eastAsia="Times New Roman" w:hAnsi="Trebuchet MS" w:cs="Times New Roman"/>
          <w:b/>
          <w:sz w:val="24"/>
          <w:szCs w:val="24"/>
          <w:lang w:eastAsia="fr-FR"/>
        </w:rPr>
        <w:t>cinq mille neuf cent soixante-deux</w:t>
      </w:r>
      <w:r w:rsidR="00920980" w:rsidRPr="00D60113">
        <w:rPr>
          <w:rFonts w:ascii="Trebuchet MS" w:eastAsia="Times New Roman" w:hAnsi="Trebuchet MS" w:cs="Times New Roman"/>
          <w:b/>
          <w:sz w:val="24"/>
          <w:szCs w:val="24"/>
          <w:lang w:eastAsia="fr-FR"/>
        </w:rPr>
        <w:t xml:space="preserve"> (5 </w:t>
      </w:r>
      <w:r w:rsidR="00920980">
        <w:rPr>
          <w:rFonts w:ascii="Trebuchet MS" w:eastAsia="Times New Roman" w:hAnsi="Trebuchet MS" w:cs="Times New Roman"/>
          <w:b/>
          <w:sz w:val="24"/>
          <w:szCs w:val="24"/>
          <w:lang w:eastAsia="fr-FR"/>
        </w:rPr>
        <w:t>176</w:t>
      </w:r>
      <w:r w:rsidR="00920980" w:rsidRPr="00D60113">
        <w:rPr>
          <w:rFonts w:ascii="Trebuchet MS" w:eastAsia="Times New Roman" w:hAnsi="Trebuchet MS" w:cs="Times New Roman"/>
          <w:b/>
          <w:sz w:val="24"/>
          <w:szCs w:val="24"/>
          <w:lang w:eastAsia="fr-FR"/>
        </w:rPr>
        <w:t> </w:t>
      </w:r>
      <w:r w:rsidR="00920980">
        <w:rPr>
          <w:rFonts w:ascii="Trebuchet MS" w:eastAsia="Times New Roman" w:hAnsi="Trebuchet MS" w:cs="Times New Roman"/>
          <w:b/>
          <w:sz w:val="24"/>
          <w:szCs w:val="24"/>
          <w:lang w:eastAsia="fr-FR"/>
        </w:rPr>
        <w:t>205</w:t>
      </w:r>
      <w:r w:rsidR="00920980" w:rsidRPr="00D60113">
        <w:rPr>
          <w:rFonts w:ascii="Trebuchet MS" w:eastAsia="Times New Roman" w:hAnsi="Trebuchet MS" w:cs="Times New Roman"/>
          <w:b/>
          <w:sz w:val="24"/>
          <w:szCs w:val="24"/>
          <w:lang w:eastAsia="fr-FR"/>
        </w:rPr>
        <w:t> </w:t>
      </w:r>
      <w:r w:rsidR="00920980">
        <w:rPr>
          <w:rFonts w:ascii="Trebuchet MS" w:eastAsia="Times New Roman" w:hAnsi="Trebuchet MS" w:cs="Times New Roman"/>
          <w:b/>
          <w:sz w:val="24"/>
          <w:szCs w:val="24"/>
          <w:lang w:eastAsia="fr-FR"/>
        </w:rPr>
        <w:t>962</w:t>
      </w:r>
      <w:r w:rsidR="00920980" w:rsidRPr="00D60113">
        <w:rPr>
          <w:rFonts w:ascii="Trebuchet MS" w:eastAsia="Times New Roman" w:hAnsi="Trebuchet MS" w:cs="Times New Roman"/>
          <w:b/>
          <w:sz w:val="24"/>
          <w:szCs w:val="24"/>
          <w:lang w:eastAsia="fr-FR"/>
        </w:rPr>
        <w:t>) de francs CFA</w:t>
      </w:r>
      <w:r w:rsidR="00564355" w:rsidRPr="00A35DD8">
        <w:rPr>
          <w:rFonts w:ascii="Trebuchet MS" w:eastAsia="Times New Roman" w:hAnsi="Trebuchet MS" w:cs="Times New Roman"/>
          <w:sz w:val="24"/>
          <w:szCs w:val="24"/>
          <w:lang w:eastAsia="fr-FR"/>
        </w:rPr>
        <w:t>.</w:t>
      </w:r>
    </w:p>
    <w:p w:rsidR="00A35DD8" w:rsidRPr="008468F8" w:rsidRDefault="00A35DD8" w:rsidP="0032367C">
      <w:pPr>
        <w:tabs>
          <w:tab w:val="left" w:pos="851"/>
        </w:tabs>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Selon  leurs origines, c</w:t>
      </w:r>
      <w:r w:rsidR="008468F8">
        <w:rPr>
          <w:rFonts w:ascii="Trebuchet MS" w:eastAsia="Times New Roman" w:hAnsi="Trebuchet MS" w:cs="Times New Roman"/>
          <w:sz w:val="24"/>
          <w:szCs w:val="24"/>
          <w:lang w:eastAsia="fr-FR"/>
        </w:rPr>
        <w:t>es recettes sont composées de :</w:t>
      </w:r>
    </w:p>
    <w:p w:rsidR="00A35DD8" w:rsidRPr="00A35DD8" w:rsidRDefault="00A35DD8" w:rsidP="0032367C">
      <w:pPr>
        <w:keepNext/>
        <w:numPr>
          <w:ilvl w:val="0"/>
          <w:numId w:val="18"/>
        </w:numPr>
        <w:spacing w:before="240" w:after="60" w:line="360" w:lineRule="auto"/>
        <w:jc w:val="both"/>
        <w:outlineLvl w:val="2"/>
        <w:rPr>
          <w:rFonts w:ascii="Trebuchet MS" w:eastAsia="Times New Roman" w:hAnsi="Trebuchet MS" w:cs="Times New Roman"/>
          <w:bCs/>
          <w:vanish/>
          <w:sz w:val="26"/>
          <w:szCs w:val="26"/>
          <w:u w:val="single"/>
        </w:rPr>
      </w:pPr>
      <w:bookmarkStart w:id="22" w:name="_Toc496707665"/>
      <w:bookmarkStart w:id="23" w:name="_Toc499111660"/>
      <w:bookmarkStart w:id="24" w:name="_Toc499226762"/>
      <w:bookmarkStart w:id="25" w:name="_Toc529450373"/>
      <w:bookmarkStart w:id="26" w:name="_Toc529775874"/>
      <w:bookmarkStart w:id="27" w:name="_Toc529776419"/>
      <w:bookmarkStart w:id="28" w:name="_Toc529776634"/>
      <w:bookmarkStart w:id="29" w:name="_Toc529776661"/>
      <w:bookmarkStart w:id="30" w:name="_Toc529776713"/>
      <w:bookmarkStart w:id="31" w:name="_Toc529776771"/>
      <w:bookmarkStart w:id="32" w:name="_Toc25242406"/>
      <w:bookmarkStart w:id="33" w:name="_Toc57882939"/>
      <w:bookmarkStart w:id="34" w:name="_Toc57883938"/>
      <w:bookmarkEnd w:id="22"/>
      <w:bookmarkEnd w:id="23"/>
      <w:bookmarkEnd w:id="24"/>
      <w:bookmarkEnd w:id="25"/>
      <w:bookmarkEnd w:id="26"/>
      <w:bookmarkEnd w:id="27"/>
      <w:bookmarkEnd w:id="28"/>
      <w:bookmarkEnd w:id="29"/>
      <w:bookmarkEnd w:id="30"/>
      <w:bookmarkEnd w:id="31"/>
      <w:bookmarkEnd w:id="32"/>
      <w:bookmarkEnd w:id="33"/>
      <w:bookmarkEnd w:id="34"/>
    </w:p>
    <w:p w:rsidR="00A35DD8" w:rsidRPr="00A35DD8" w:rsidRDefault="00A35DD8" w:rsidP="0032367C">
      <w:pPr>
        <w:keepNext/>
        <w:numPr>
          <w:ilvl w:val="1"/>
          <w:numId w:val="18"/>
        </w:numPr>
        <w:spacing w:before="240" w:after="60" w:line="360" w:lineRule="auto"/>
        <w:jc w:val="both"/>
        <w:outlineLvl w:val="2"/>
        <w:rPr>
          <w:rFonts w:ascii="Trebuchet MS" w:eastAsia="Times New Roman" w:hAnsi="Trebuchet MS" w:cs="Times New Roman"/>
          <w:bCs/>
          <w:vanish/>
          <w:sz w:val="26"/>
          <w:szCs w:val="26"/>
          <w:u w:val="single"/>
        </w:rPr>
      </w:pPr>
      <w:bookmarkStart w:id="35" w:name="_Toc496707666"/>
      <w:bookmarkStart w:id="36" w:name="_Toc499111661"/>
      <w:bookmarkStart w:id="37" w:name="_Toc499226763"/>
      <w:bookmarkStart w:id="38" w:name="_Toc529450374"/>
      <w:bookmarkStart w:id="39" w:name="_Toc529775875"/>
      <w:bookmarkStart w:id="40" w:name="_Toc529776420"/>
      <w:bookmarkStart w:id="41" w:name="_Toc529776635"/>
      <w:bookmarkStart w:id="42" w:name="_Toc529776662"/>
      <w:bookmarkStart w:id="43" w:name="_Toc529776714"/>
      <w:bookmarkStart w:id="44" w:name="_Toc529776772"/>
      <w:bookmarkStart w:id="45" w:name="_Toc25242407"/>
      <w:bookmarkStart w:id="46" w:name="_Toc57882940"/>
      <w:bookmarkStart w:id="47" w:name="_Toc57883939"/>
      <w:bookmarkEnd w:id="35"/>
      <w:bookmarkEnd w:id="36"/>
      <w:bookmarkEnd w:id="37"/>
      <w:bookmarkEnd w:id="38"/>
      <w:bookmarkEnd w:id="39"/>
      <w:bookmarkEnd w:id="40"/>
      <w:bookmarkEnd w:id="41"/>
      <w:bookmarkEnd w:id="42"/>
      <w:bookmarkEnd w:id="43"/>
      <w:bookmarkEnd w:id="44"/>
      <w:bookmarkEnd w:id="45"/>
      <w:bookmarkEnd w:id="46"/>
      <w:bookmarkEnd w:id="47"/>
    </w:p>
    <w:p w:rsidR="00A35DD8" w:rsidRPr="00A35DD8" w:rsidRDefault="00A35DD8" w:rsidP="0032367C">
      <w:pPr>
        <w:keepNext/>
        <w:numPr>
          <w:ilvl w:val="1"/>
          <w:numId w:val="18"/>
        </w:numPr>
        <w:spacing w:before="240" w:after="60" w:line="360" w:lineRule="auto"/>
        <w:jc w:val="both"/>
        <w:outlineLvl w:val="2"/>
        <w:rPr>
          <w:rFonts w:ascii="Trebuchet MS" w:eastAsia="Times New Roman" w:hAnsi="Trebuchet MS" w:cs="Times New Roman"/>
          <w:bCs/>
          <w:vanish/>
          <w:sz w:val="26"/>
          <w:szCs w:val="26"/>
          <w:u w:val="single"/>
        </w:rPr>
      </w:pPr>
      <w:bookmarkStart w:id="48" w:name="_Toc496707667"/>
      <w:bookmarkStart w:id="49" w:name="_Toc499111662"/>
      <w:bookmarkStart w:id="50" w:name="_Toc499226764"/>
      <w:bookmarkStart w:id="51" w:name="_Toc529450375"/>
      <w:bookmarkStart w:id="52" w:name="_Toc529775876"/>
      <w:bookmarkStart w:id="53" w:name="_Toc529776421"/>
      <w:bookmarkStart w:id="54" w:name="_Toc529776636"/>
      <w:bookmarkStart w:id="55" w:name="_Toc529776663"/>
      <w:bookmarkStart w:id="56" w:name="_Toc529776715"/>
      <w:bookmarkStart w:id="57" w:name="_Toc529776773"/>
      <w:bookmarkStart w:id="58" w:name="_Toc25242408"/>
      <w:bookmarkStart w:id="59" w:name="_Toc57882941"/>
      <w:bookmarkStart w:id="60" w:name="_Toc57883940"/>
      <w:bookmarkEnd w:id="48"/>
      <w:bookmarkEnd w:id="49"/>
      <w:bookmarkEnd w:id="50"/>
      <w:bookmarkEnd w:id="51"/>
      <w:bookmarkEnd w:id="52"/>
      <w:bookmarkEnd w:id="53"/>
      <w:bookmarkEnd w:id="54"/>
      <w:bookmarkEnd w:id="55"/>
      <w:bookmarkEnd w:id="56"/>
      <w:bookmarkEnd w:id="57"/>
      <w:bookmarkEnd w:id="58"/>
      <w:bookmarkEnd w:id="59"/>
      <w:bookmarkEnd w:id="60"/>
    </w:p>
    <w:p w:rsidR="00A35DD8" w:rsidRPr="00205C5A" w:rsidRDefault="00A35DD8" w:rsidP="00D30F39">
      <w:pPr>
        <w:keepNext/>
        <w:numPr>
          <w:ilvl w:val="2"/>
          <w:numId w:val="18"/>
        </w:numPr>
        <w:spacing w:before="240" w:after="60" w:line="360" w:lineRule="auto"/>
        <w:jc w:val="both"/>
        <w:outlineLvl w:val="2"/>
        <w:rPr>
          <w:rFonts w:ascii="Trebuchet MS" w:eastAsia="Times New Roman" w:hAnsi="Trebuchet MS" w:cs="Times New Roman"/>
          <w:b/>
          <w:bCs/>
          <w:sz w:val="26"/>
          <w:szCs w:val="26"/>
          <w:u w:val="single"/>
        </w:rPr>
      </w:pPr>
      <w:bookmarkStart w:id="61" w:name="_Toc529775877"/>
      <w:bookmarkStart w:id="62" w:name="_Toc529776664"/>
      <w:bookmarkStart w:id="63" w:name="_Toc57883941"/>
      <w:r w:rsidRPr="00205C5A">
        <w:rPr>
          <w:rFonts w:ascii="Trebuchet MS" w:eastAsia="Times New Roman" w:hAnsi="Trebuchet MS" w:cs="Times New Roman"/>
          <w:b/>
          <w:bCs/>
          <w:sz w:val="26"/>
          <w:szCs w:val="26"/>
          <w:u w:val="single"/>
        </w:rPr>
        <w:t>Les recettes propres</w:t>
      </w:r>
      <w:bookmarkEnd w:id="61"/>
      <w:bookmarkEnd w:id="62"/>
      <w:bookmarkEnd w:id="63"/>
      <w:r w:rsidRPr="00205C5A">
        <w:rPr>
          <w:rFonts w:ascii="Trebuchet MS" w:eastAsia="Times New Roman" w:hAnsi="Trebuchet MS" w:cs="Times New Roman"/>
          <w:b/>
          <w:bCs/>
          <w:sz w:val="26"/>
          <w:szCs w:val="26"/>
          <w:u w:val="single"/>
        </w:rPr>
        <w:t xml:space="preserve"> </w:t>
      </w:r>
    </w:p>
    <w:p w:rsidR="006E18FF" w:rsidRDefault="006E18FF" w:rsidP="0032367C">
      <w:pPr>
        <w:tabs>
          <w:tab w:val="left" w:pos="851"/>
        </w:tabs>
        <w:spacing w:after="0"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Dans le cadre de la mobilisation des ressources propres des actions ont déjà été menées en vue d’une amélioration du niveau de recouvrement des recettes .Il s’agit notamment :</w:t>
      </w:r>
    </w:p>
    <w:p w:rsidR="006E18FF" w:rsidRDefault="006E18FF" w:rsidP="0032367C">
      <w:pPr>
        <w:tabs>
          <w:tab w:val="left" w:pos="851"/>
        </w:tabs>
        <w:spacing w:after="0"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-la mise en place d’un groupe de travail appuyé par un consultant en vue de faire du FNPSL un guichet unique pour canaliser les financements des activités sportives et de loisirs ;</w:t>
      </w:r>
    </w:p>
    <w:p w:rsidR="006E18FF" w:rsidRDefault="006E18FF" w:rsidP="0032367C">
      <w:pPr>
        <w:tabs>
          <w:tab w:val="left" w:pos="851"/>
        </w:tabs>
        <w:spacing w:after="0"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-l’élaboration d’un document de développement de sponsoring ;</w:t>
      </w:r>
    </w:p>
    <w:p w:rsidR="006E18FF" w:rsidRDefault="006E18FF" w:rsidP="0032367C">
      <w:pPr>
        <w:tabs>
          <w:tab w:val="left" w:pos="851"/>
        </w:tabs>
        <w:spacing w:after="0"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w:t>
      </w:r>
      <w:r w:rsidR="00853117">
        <w:rPr>
          <w:rFonts w:ascii="Trebuchet MS" w:eastAsia="Times New Roman" w:hAnsi="Trebuchet MS" w:cs="Times New Roman"/>
          <w:sz w:val="24"/>
          <w:szCs w:val="24"/>
          <w:lang w:eastAsia="fr-FR"/>
        </w:rPr>
        <w:t>l’organisation de tournées d’échange avec les partenaires potentiels</w:t>
      </w:r>
      <w:r w:rsidR="001C54EF">
        <w:rPr>
          <w:rFonts w:ascii="Trebuchet MS" w:eastAsia="Times New Roman" w:hAnsi="Trebuchet MS" w:cs="Times New Roman"/>
          <w:sz w:val="24"/>
          <w:szCs w:val="24"/>
          <w:lang w:eastAsia="fr-FR"/>
        </w:rPr>
        <w:t xml:space="preserve"> nationaux</w:t>
      </w:r>
      <w:r w:rsidR="00853117">
        <w:rPr>
          <w:rFonts w:ascii="Trebuchet MS" w:eastAsia="Times New Roman" w:hAnsi="Trebuchet MS" w:cs="Times New Roman"/>
          <w:sz w:val="24"/>
          <w:szCs w:val="24"/>
          <w:lang w:eastAsia="fr-FR"/>
        </w:rPr>
        <w:t xml:space="preserve"> </w:t>
      </w:r>
      <w:r w:rsidR="001C54EF">
        <w:rPr>
          <w:rFonts w:ascii="Trebuchet MS" w:eastAsia="Times New Roman" w:hAnsi="Trebuchet MS" w:cs="Times New Roman"/>
          <w:sz w:val="24"/>
          <w:szCs w:val="24"/>
          <w:lang w:eastAsia="fr-FR"/>
        </w:rPr>
        <w:t>du financement des sports et de loisirs.</w:t>
      </w:r>
    </w:p>
    <w:p w:rsidR="001C54EF" w:rsidRDefault="001C54EF" w:rsidP="0032367C">
      <w:pPr>
        <w:tabs>
          <w:tab w:val="left" w:pos="851"/>
        </w:tabs>
        <w:spacing w:after="0"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En termes de perspectives</w:t>
      </w:r>
      <w:r w:rsidR="00F07E97">
        <w:rPr>
          <w:rFonts w:ascii="Trebuchet MS" w:eastAsia="Times New Roman" w:hAnsi="Trebuchet MS" w:cs="Times New Roman"/>
          <w:sz w:val="24"/>
          <w:szCs w:val="24"/>
          <w:lang w:eastAsia="fr-FR"/>
        </w:rPr>
        <w:t>,</w:t>
      </w:r>
      <w:r>
        <w:rPr>
          <w:rFonts w:ascii="Trebuchet MS" w:eastAsia="Times New Roman" w:hAnsi="Trebuchet MS" w:cs="Times New Roman"/>
          <w:sz w:val="24"/>
          <w:szCs w:val="24"/>
          <w:lang w:eastAsia="fr-FR"/>
        </w:rPr>
        <w:t xml:space="preserve"> nous envisageons  mettre l’</w:t>
      </w:r>
      <w:r w:rsidR="00271CCE">
        <w:rPr>
          <w:rFonts w:ascii="Trebuchet MS" w:eastAsia="Times New Roman" w:hAnsi="Trebuchet MS" w:cs="Times New Roman"/>
          <w:sz w:val="24"/>
          <w:szCs w:val="24"/>
          <w:lang w:eastAsia="fr-FR"/>
        </w:rPr>
        <w:t>accent</w:t>
      </w:r>
      <w:r>
        <w:rPr>
          <w:rFonts w:ascii="Trebuchet MS" w:eastAsia="Times New Roman" w:hAnsi="Trebuchet MS" w:cs="Times New Roman"/>
          <w:sz w:val="24"/>
          <w:szCs w:val="24"/>
          <w:lang w:eastAsia="fr-FR"/>
        </w:rPr>
        <w:t xml:space="preserve"> sur les actions suivantes :</w:t>
      </w:r>
    </w:p>
    <w:p w:rsidR="001C54EF" w:rsidRDefault="001C54EF" w:rsidP="0032367C">
      <w:pPr>
        <w:tabs>
          <w:tab w:val="left" w:pos="851"/>
        </w:tabs>
        <w:spacing w:after="0"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lastRenderedPageBreak/>
        <w:t>-</w:t>
      </w:r>
      <w:r w:rsidR="00F80E78">
        <w:rPr>
          <w:rFonts w:ascii="Trebuchet MS" w:eastAsia="Times New Roman" w:hAnsi="Trebuchet MS" w:cs="Times New Roman"/>
          <w:sz w:val="24"/>
          <w:szCs w:val="24"/>
          <w:lang w:eastAsia="fr-FR"/>
        </w:rPr>
        <w:t>l</w:t>
      </w:r>
      <w:r>
        <w:rPr>
          <w:rFonts w:ascii="Trebuchet MS" w:eastAsia="Times New Roman" w:hAnsi="Trebuchet MS" w:cs="Times New Roman"/>
          <w:sz w:val="24"/>
          <w:szCs w:val="24"/>
          <w:lang w:eastAsia="fr-FR"/>
        </w:rPr>
        <w:t xml:space="preserve">a mise en œuvre </w:t>
      </w:r>
      <w:r w:rsidR="00F80E78">
        <w:rPr>
          <w:rFonts w:ascii="Trebuchet MS" w:eastAsia="Times New Roman" w:hAnsi="Trebuchet MS" w:cs="Times New Roman"/>
          <w:sz w:val="24"/>
          <w:szCs w:val="24"/>
          <w:lang w:eastAsia="fr-FR"/>
        </w:rPr>
        <w:t>de recommandations issues</w:t>
      </w:r>
      <w:r w:rsidR="00514559">
        <w:rPr>
          <w:rFonts w:ascii="Trebuchet MS" w:eastAsia="Times New Roman" w:hAnsi="Trebuchet MS" w:cs="Times New Roman"/>
          <w:sz w:val="24"/>
          <w:szCs w:val="24"/>
          <w:lang w:eastAsia="fr-FR"/>
        </w:rPr>
        <w:t xml:space="preserve"> des </w:t>
      </w:r>
      <w:r>
        <w:rPr>
          <w:rFonts w:ascii="Trebuchet MS" w:eastAsia="Times New Roman" w:hAnsi="Trebuchet MS" w:cs="Times New Roman"/>
          <w:sz w:val="24"/>
          <w:szCs w:val="24"/>
          <w:lang w:eastAsia="fr-FR"/>
        </w:rPr>
        <w:t xml:space="preserve">rapports des </w:t>
      </w:r>
      <w:r w:rsidR="00F80E78">
        <w:rPr>
          <w:rFonts w:ascii="Trebuchet MS" w:eastAsia="Times New Roman" w:hAnsi="Trebuchet MS" w:cs="Times New Roman"/>
          <w:sz w:val="24"/>
          <w:szCs w:val="24"/>
          <w:lang w:eastAsia="fr-FR"/>
        </w:rPr>
        <w:t>différentes actions entreprises ;</w:t>
      </w:r>
    </w:p>
    <w:p w:rsidR="00F80E78" w:rsidRDefault="00F80E78" w:rsidP="0032367C">
      <w:pPr>
        <w:tabs>
          <w:tab w:val="left" w:pos="851"/>
        </w:tabs>
        <w:spacing w:after="0"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-l’amélioration du système de gestion de la billetterie d’entrée dans les</w:t>
      </w:r>
      <w:r w:rsidR="00833149">
        <w:rPr>
          <w:rFonts w:ascii="Trebuchet MS" w:eastAsia="Times New Roman" w:hAnsi="Trebuchet MS" w:cs="Times New Roman"/>
          <w:sz w:val="24"/>
          <w:szCs w:val="24"/>
          <w:lang w:eastAsia="fr-FR"/>
        </w:rPr>
        <w:t xml:space="preserve"> enceintes sportives</w:t>
      </w:r>
      <w:r>
        <w:rPr>
          <w:rFonts w:ascii="Trebuchet MS" w:eastAsia="Times New Roman" w:hAnsi="Trebuchet MS" w:cs="Times New Roman"/>
          <w:sz w:val="24"/>
          <w:szCs w:val="24"/>
          <w:lang w:eastAsia="fr-FR"/>
        </w:rPr>
        <w:t> ;</w:t>
      </w:r>
    </w:p>
    <w:p w:rsidR="00F80E78" w:rsidRDefault="00833149" w:rsidP="0032367C">
      <w:pPr>
        <w:tabs>
          <w:tab w:val="left" w:pos="851"/>
        </w:tabs>
        <w:spacing w:after="0"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-l</w:t>
      </w:r>
      <w:r w:rsidR="00271CCE">
        <w:rPr>
          <w:rFonts w:ascii="Trebuchet MS" w:eastAsia="Times New Roman" w:hAnsi="Trebuchet MS" w:cs="Times New Roman"/>
          <w:sz w:val="24"/>
          <w:szCs w:val="24"/>
          <w:lang w:eastAsia="fr-FR"/>
        </w:rPr>
        <w:t xml:space="preserve">a mise en application des dispositions de la Loi </w:t>
      </w:r>
      <w:r w:rsidR="008323C1">
        <w:rPr>
          <w:rFonts w:ascii="Trebuchet MS" w:eastAsia="Times New Roman" w:hAnsi="Trebuchet MS" w:cs="Times New Roman"/>
          <w:sz w:val="24"/>
          <w:szCs w:val="24"/>
          <w:lang w:eastAsia="fr-FR"/>
        </w:rPr>
        <w:t>n°</w:t>
      </w:r>
      <w:r w:rsidR="00271CCE">
        <w:rPr>
          <w:rFonts w:ascii="Trebuchet MS" w:eastAsia="Times New Roman" w:hAnsi="Trebuchet MS" w:cs="Times New Roman"/>
          <w:sz w:val="24"/>
          <w:szCs w:val="24"/>
          <w:lang w:eastAsia="fr-FR"/>
        </w:rPr>
        <w:t>050</w:t>
      </w:r>
      <w:r w:rsidR="008323C1">
        <w:rPr>
          <w:rFonts w:ascii="Trebuchet MS" w:eastAsia="Times New Roman" w:hAnsi="Trebuchet MS" w:cs="Times New Roman"/>
          <w:sz w:val="24"/>
          <w:szCs w:val="24"/>
          <w:lang w:eastAsia="fr-FR"/>
        </w:rPr>
        <w:t>-2019/AN du 21 novembre 2019</w:t>
      </w:r>
      <w:r w:rsidR="00271CCE">
        <w:rPr>
          <w:rFonts w:ascii="Trebuchet MS" w:eastAsia="Times New Roman" w:hAnsi="Trebuchet MS" w:cs="Times New Roman"/>
          <w:sz w:val="24"/>
          <w:szCs w:val="24"/>
          <w:lang w:eastAsia="fr-FR"/>
        </w:rPr>
        <w:t xml:space="preserve"> portant </w:t>
      </w:r>
      <w:r w:rsidR="00B510D3">
        <w:rPr>
          <w:rFonts w:ascii="Trebuchet MS" w:eastAsia="Times New Roman" w:hAnsi="Trebuchet MS" w:cs="Times New Roman"/>
          <w:sz w:val="24"/>
          <w:szCs w:val="24"/>
          <w:lang w:eastAsia="fr-FR"/>
        </w:rPr>
        <w:t xml:space="preserve">loi </w:t>
      </w:r>
      <w:r w:rsidR="008323C1">
        <w:rPr>
          <w:rFonts w:ascii="Trebuchet MS" w:eastAsia="Times New Roman" w:hAnsi="Trebuchet MS" w:cs="Times New Roman"/>
          <w:sz w:val="24"/>
          <w:szCs w:val="24"/>
          <w:lang w:eastAsia="fr-FR"/>
        </w:rPr>
        <w:t>d’</w:t>
      </w:r>
      <w:r w:rsidR="00271CCE">
        <w:rPr>
          <w:rFonts w:ascii="Trebuchet MS" w:eastAsia="Times New Roman" w:hAnsi="Trebuchet MS" w:cs="Times New Roman"/>
          <w:sz w:val="24"/>
          <w:szCs w:val="24"/>
          <w:lang w:eastAsia="fr-FR"/>
        </w:rPr>
        <w:t>orientation du sport et des loisirs</w:t>
      </w:r>
      <w:r w:rsidR="00CB4FE4">
        <w:rPr>
          <w:rFonts w:ascii="Trebuchet MS" w:eastAsia="Times New Roman" w:hAnsi="Trebuchet MS" w:cs="Times New Roman"/>
          <w:sz w:val="24"/>
          <w:szCs w:val="24"/>
          <w:lang w:eastAsia="fr-FR"/>
        </w:rPr>
        <w:t>.</w:t>
      </w:r>
      <w:r w:rsidR="00271CCE">
        <w:rPr>
          <w:rFonts w:ascii="Trebuchet MS" w:eastAsia="Times New Roman" w:hAnsi="Trebuchet MS" w:cs="Times New Roman"/>
          <w:sz w:val="24"/>
          <w:szCs w:val="24"/>
          <w:lang w:eastAsia="fr-FR"/>
        </w:rPr>
        <w:t xml:space="preserve"> </w:t>
      </w:r>
    </w:p>
    <w:p w:rsidR="006E18FF" w:rsidRDefault="006E18FF" w:rsidP="0032367C">
      <w:pPr>
        <w:tabs>
          <w:tab w:val="left" w:pos="851"/>
        </w:tabs>
        <w:spacing w:after="0" w:line="360" w:lineRule="auto"/>
        <w:jc w:val="both"/>
        <w:rPr>
          <w:rFonts w:ascii="Trebuchet MS" w:eastAsia="Times New Roman" w:hAnsi="Trebuchet MS" w:cs="Times New Roman"/>
          <w:sz w:val="24"/>
          <w:szCs w:val="24"/>
          <w:lang w:eastAsia="fr-FR"/>
        </w:rPr>
      </w:pPr>
    </w:p>
    <w:p w:rsidR="00A35DD8" w:rsidRPr="00CC2B08" w:rsidRDefault="00A35DD8" w:rsidP="0032367C">
      <w:pPr>
        <w:tabs>
          <w:tab w:val="left" w:pos="851"/>
        </w:tabs>
        <w:spacing w:after="0" w:line="360" w:lineRule="auto"/>
        <w:jc w:val="both"/>
        <w:rPr>
          <w:rFonts w:ascii="Trebuchet MS" w:eastAsia="Times New Roman" w:hAnsi="Trebuchet MS" w:cs="Times New Roman"/>
          <w:sz w:val="24"/>
          <w:szCs w:val="24"/>
          <w:lang w:eastAsia="fr-FR"/>
        </w:rPr>
      </w:pPr>
      <w:r w:rsidRPr="00CC2B08">
        <w:rPr>
          <w:rFonts w:ascii="Trebuchet MS" w:eastAsia="Times New Roman" w:hAnsi="Trebuchet MS" w:cs="Times New Roman"/>
          <w:sz w:val="24"/>
          <w:szCs w:val="24"/>
          <w:lang w:eastAsia="fr-FR"/>
        </w:rPr>
        <w:t xml:space="preserve">Les prévisions de recettes propres s’élèvent à </w:t>
      </w:r>
      <w:r w:rsidR="00321AAA">
        <w:rPr>
          <w:rFonts w:ascii="Trebuchet MS" w:eastAsia="Times New Roman" w:hAnsi="Trebuchet MS" w:cs="Times New Roman"/>
          <w:b/>
          <w:sz w:val="24"/>
          <w:szCs w:val="24"/>
          <w:lang w:eastAsia="fr-FR"/>
        </w:rPr>
        <w:t>soixante-quinze millions (75</w:t>
      </w:r>
      <w:r w:rsidR="005B5A05" w:rsidRPr="00CC2B08">
        <w:rPr>
          <w:rFonts w:ascii="Trebuchet MS" w:eastAsia="Times New Roman" w:hAnsi="Trebuchet MS" w:cs="Times New Roman"/>
          <w:b/>
          <w:sz w:val="24"/>
          <w:szCs w:val="24"/>
          <w:lang w:eastAsia="fr-FR"/>
        </w:rPr>
        <w:t> 000 000) francs CFA</w:t>
      </w:r>
      <w:r w:rsidR="00ED7C25" w:rsidRPr="00CC2B08">
        <w:rPr>
          <w:rFonts w:ascii="Trebuchet MS" w:eastAsia="Times New Roman" w:hAnsi="Trebuchet MS" w:cs="Times New Roman"/>
          <w:b/>
          <w:sz w:val="24"/>
          <w:szCs w:val="24"/>
          <w:lang w:eastAsia="fr-FR"/>
        </w:rPr>
        <w:t xml:space="preserve"> c</w:t>
      </w:r>
      <w:r w:rsidRPr="00CC2B08">
        <w:rPr>
          <w:rFonts w:ascii="Trebuchet MS" w:eastAsia="Times New Roman" w:hAnsi="Trebuchet MS" w:cs="Times New Roman"/>
          <w:sz w:val="24"/>
          <w:szCs w:val="24"/>
          <w:lang w:eastAsia="fr-FR"/>
        </w:rPr>
        <w:t xml:space="preserve">onformément aux rubriques ci-dessous : </w:t>
      </w:r>
    </w:p>
    <w:p w:rsidR="00A35DD8" w:rsidRPr="00CC2B08" w:rsidRDefault="00A35DD8" w:rsidP="0032367C">
      <w:pPr>
        <w:numPr>
          <w:ilvl w:val="0"/>
          <w:numId w:val="2"/>
        </w:numPr>
        <w:tabs>
          <w:tab w:val="left" w:pos="851"/>
        </w:tabs>
        <w:spacing w:after="0" w:line="360" w:lineRule="auto"/>
        <w:jc w:val="both"/>
        <w:rPr>
          <w:rFonts w:ascii="Trebuchet MS" w:eastAsia="Times New Roman" w:hAnsi="Trebuchet MS" w:cs="Times New Roman"/>
          <w:sz w:val="24"/>
          <w:szCs w:val="24"/>
          <w:lang w:eastAsia="fr-FR"/>
        </w:rPr>
      </w:pPr>
      <w:r w:rsidRPr="00CC2B08">
        <w:rPr>
          <w:rFonts w:ascii="Trebuchet MS" w:eastAsia="Times New Roman" w:hAnsi="Trebuchet MS" w:cs="Times New Roman"/>
          <w:sz w:val="24"/>
          <w:szCs w:val="24"/>
          <w:lang w:eastAsia="fr-FR"/>
        </w:rPr>
        <w:t>Quote-part des recettes d’entrée aux stades : 20 000</w:t>
      </w:r>
      <w:r w:rsidR="005B5A05" w:rsidRPr="00CC2B08">
        <w:rPr>
          <w:rFonts w:ascii="Trebuchet MS" w:eastAsia="Times New Roman" w:hAnsi="Trebuchet MS" w:cs="Times New Roman"/>
          <w:sz w:val="24"/>
          <w:szCs w:val="24"/>
          <w:lang w:eastAsia="fr-FR"/>
        </w:rPr>
        <w:t> </w:t>
      </w:r>
      <w:r w:rsidRPr="00CC2B08">
        <w:rPr>
          <w:rFonts w:ascii="Trebuchet MS" w:eastAsia="Times New Roman" w:hAnsi="Trebuchet MS" w:cs="Times New Roman"/>
          <w:sz w:val="24"/>
          <w:szCs w:val="24"/>
          <w:lang w:eastAsia="fr-FR"/>
        </w:rPr>
        <w:t>000</w:t>
      </w:r>
    </w:p>
    <w:p w:rsidR="00A35DD8" w:rsidRPr="00CC2B08" w:rsidRDefault="00A35DD8" w:rsidP="0032367C">
      <w:pPr>
        <w:numPr>
          <w:ilvl w:val="0"/>
          <w:numId w:val="2"/>
        </w:numPr>
        <w:tabs>
          <w:tab w:val="left" w:pos="851"/>
        </w:tabs>
        <w:spacing w:after="0" w:line="360" w:lineRule="auto"/>
        <w:jc w:val="both"/>
        <w:rPr>
          <w:rFonts w:ascii="Trebuchet MS" w:eastAsia="Times New Roman" w:hAnsi="Trebuchet MS" w:cs="Times New Roman"/>
          <w:sz w:val="24"/>
          <w:szCs w:val="24"/>
          <w:lang w:eastAsia="fr-FR"/>
        </w:rPr>
      </w:pPr>
      <w:r w:rsidRPr="00CC2B08">
        <w:rPr>
          <w:rFonts w:ascii="Trebuchet MS" w:eastAsia="Times New Roman" w:hAnsi="Trebuchet MS" w:cs="Times New Roman"/>
          <w:sz w:val="24"/>
          <w:szCs w:val="24"/>
          <w:lang w:eastAsia="fr-FR"/>
        </w:rPr>
        <w:t>Vente d</w:t>
      </w:r>
      <w:r w:rsidR="00564355" w:rsidRPr="00CC2B08">
        <w:rPr>
          <w:rFonts w:ascii="Trebuchet MS" w:eastAsia="Times New Roman" w:hAnsi="Trebuchet MS" w:cs="Times New Roman"/>
          <w:sz w:val="24"/>
          <w:szCs w:val="24"/>
          <w:lang w:eastAsia="fr-FR"/>
        </w:rPr>
        <w:t>es dossiers d’appel d’offres : 5</w:t>
      </w:r>
      <w:r w:rsidRPr="00CC2B08">
        <w:rPr>
          <w:rFonts w:ascii="Trebuchet MS" w:eastAsia="Times New Roman" w:hAnsi="Trebuchet MS" w:cs="Times New Roman"/>
          <w:sz w:val="24"/>
          <w:szCs w:val="24"/>
          <w:lang w:eastAsia="fr-FR"/>
        </w:rPr>
        <w:t> 000</w:t>
      </w:r>
      <w:r w:rsidR="00564355" w:rsidRPr="00CC2B08">
        <w:rPr>
          <w:rFonts w:ascii="Trebuchet MS" w:eastAsia="Times New Roman" w:hAnsi="Trebuchet MS" w:cs="Times New Roman"/>
          <w:sz w:val="24"/>
          <w:szCs w:val="24"/>
          <w:lang w:eastAsia="fr-FR"/>
        </w:rPr>
        <w:t> </w:t>
      </w:r>
      <w:r w:rsidRPr="00CC2B08">
        <w:rPr>
          <w:rFonts w:ascii="Trebuchet MS" w:eastAsia="Times New Roman" w:hAnsi="Trebuchet MS" w:cs="Times New Roman"/>
          <w:sz w:val="24"/>
          <w:szCs w:val="24"/>
          <w:lang w:eastAsia="fr-FR"/>
        </w:rPr>
        <w:t>000</w:t>
      </w:r>
    </w:p>
    <w:p w:rsidR="00312AAA" w:rsidRDefault="00564355" w:rsidP="00DE6D4D">
      <w:pPr>
        <w:numPr>
          <w:ilvl w:val="0"/>
          <w:numId w:val="2"/>
        </w:numPr>
        <w:tabs>
          <w:tab w:val="left" w:pos="851"/>
        </w:tabs>
        <w:spacing w:after="0" w:line="360" w:lineRule="auto"/>
        <w:jc w:val="both"/>
        <w:rPr>
          <w:rFonts w:ascii="Trebuchet MS" w:eastAsia="Times New Roman" w:hAnsi="Trebuchet MS" w:cs="Times New Roman"/>
          <w:sz w:val="24"/>
          <w:szCs w:val="24"/>
          <w:lang w:eastAsia="fr-FR"/>
        </w:rPr>
      </w:pPr>
      <w:r w:rsidRPr="00CC2B08">
        <w:rPr>
          <w:rFonts w:ascii="Trebuchet MS" w:eastAsia="Times New Roman" w:hAnsi="Trebuchet MS" w:cs="Times New Roman"/>
          <w:sz w:val="24"/>
          <w:szCs w:val="24"/>
          <w:lang w:eastAsia="fr-FR"/>
        </w:rPr>
        <w:t xml:space="preserve">Reversements et reliquats : </w:t>
      </w:r>
      <w:r w:rsidR="00750A93">
        <w:rPr>
          <w:rFonts w:ascii="Trebuchet MS" w:eastAsia="Times New Roman" w:hAnsi="Trebuchet MS" w:cs="Times New Roman"/>
          <w:sz w:val="24"/>
          <w:szCs w:val="24"/>
          <w:lang w:eastAsia="fr-FR"/>
        </w:rPr>
        <w:t>50</w:t>
      </w:r>
      <w:r w:rsidRPr="00CC2B08">
        <w:rPr>
          <w:rFonts w:ascii="Trebuchet MS" w:eastAsia="Times New Roman" w:hAnsi="Trebuchet MS" w:cs="Times New Roman"/>
          <w:sz w:val="24"/>
          <w:szCs w:val="24"/>
          <w:lang w:eastAsia="fr-FR"/>
        </w:rPr>
        <w:t> 000</w:t>
      </w:r>
      <w:r w:rsidR="0074740D">
        <w:rPr>
          <w:rFonts w:ascii="Trebuchet MS" w:eastAsia="Times New Roman" w:hAnsi="Trebuchet MS" w:cs="Times New Roman"/>
          <w:sz w:val="24"/>
          <w:szCs w:val="24"/>
          <w:lang w:eastAsia="fr-FR"/>
        </w:rPr>
        <w:t> </w:t>
      </w:r>
      <w:r w:rsidRPr="00CC2B08">
        <w:rPr>
          <w:rFonts w:ascii="Trebuchet MS" w:eastAsia="Times New Roman" w:hAnsi="Trebuchet MS" w:cs="Times New Roman"/>
          <w:sz w:val="24"/>
          <w:szCs w:val="24"/>
          <w:lang w:eastAsia="fr-FR"/>
        </w:rPr>
        <w:t>000</w:t>
      </w:r>
    </w:p>
    <w:p w:rsidR="0074740D" w:rsidRPr="00DE6D4D" w:rsidRDefault="0074740D" w:rsidP="00DE6D4D">
      <w:pPr>
        <w:numPr>
          <w:ilvl w:val="0"/>
          <w:numId w:val="2"/>
        </w:numPr>
        <w:tabs>
          <w:tab w:val="left" w:pos="851"/>
        </w:tabs>
        <w:spacing w:after="0" w:line="360" w:lineRule="auto"/>
        <w:jc w:val="both"/>
        <w:rPr>
          <w:rFonts w:ascii="Trebuchet MS" w:eastAsia="Times New Roman" w:hAnsi="Trebuchet MS" w:cs="Times New Roman"/>
          <w:sz w:val="24"/>
          <w:szCs w:val="24"/>
          <w:lang w:eastAsia="fr-FR"/>
        </w:rPr>
      </w:pPr>
    </w:p>
    <w:p w:rsidR="00A35DD8" w:rsidRPr="00A35DD8" w:rsidRDefault="00A35DD8" w:rsidP="00F86A83">
      <w:pPr>
        <w:keepNext/>
        <w:numPr>
          <w:ilvl w:val="2"/>
          <w:numId w:val="18"/>
        </w:numPr>
        <w:spacing w:before="240" w:after="60" w:line="240" w:lineRule="auto"/>
        <w:jc w:val="both"/>
        <w:outlineLvl w:val="2"/>
        <w:rPr>
          <w:rFonts w:ascii="Trebuchet MS" w:eastAsia="Times New Roman" w:hAnsi="Trebuchet MS" w:cs="Times New Roman"/>
          <w:b/>
          <w:bCs/>
          <w:sz w:val="26"/>
          <w:szCs w:val="26"/>
          <w:u w:val="single"/>
        </w:rPr>
      </w:pPr>
      <w:bookmarkStart w:id="64" w:name="_Toc529775878"/>
      <w:bookmarkStart w:id="65" w:name="_Toc529776665"/>
      <w:bookmarkStart w:id="66" w:name="_Toc57883942"/>
      <w:r w:rsidRPr="00A35DD8">
        <w:rPr>
          <w:rFonts w:ascii="Trebuchet MS" w:eastAsia="Times New Roman" w:hAnsi="Trebuchet MS" w:cs="Times New Roman"/>
          <w:b/>
          <w:bCs/>
          <w:sz w:val="26"/>
          <w:szCs w:val="26"/>
          <w:u w:val="single"/>
        </w:rPr>
        <w:t>Les subventions</w:t>
      </w:r>
      <w:bookmarkEnd w:id="64"/>
      <w:bookmarkEnd w:id="65"/>
      <w:bookmarkEnd w:id="66"/>
    </w:p>
    <w:p w:rsidR="00A35DD8" w:rsidRPr="00A35DD8" w:rsidRDefault="00A35DD8" w:rsidP="00F86A83">
      <w:pPr>
        <w:spacing w:after="0" w:line="240" w:lineRule="auto"/>
        <w:ind w:left="720"/>
        <w:jc w:val="both"/>
        <w:rPr>
          <w:rFonts w:ascii="Trebuchet MS" w:eastAsia="Times New Roman" w:hAnsi="Trebuchet MS" w:cs="Times New Roman"/>
          <w:b/>
          <w:sz w:val="24"/>
          <w:szCs w:val="24"/>
          <w:u w:val="single"/>
          <w:lang w:eastAsia="fr-FR"/>
        </w:rPr>
      </w:pPr>
    </w:p>
    <w:p w:rsidR="0032367C" w:rsidRPr="00CC2B08" w:rsidRDefault="00A35DD8" w:rsidP="0032367C">
      <w:pPr>
        <w:tabs>
          <w:tab w:val="left" w:pos="851"/>
        </w:tabs>
        <w:spacing w:after="0" w:line="360" w:lineRule="auto"/>
        <w:jc w:val="both"/>
        <w:rPr>
          <w:rFonts w:ascii="Trebuchet MS" w:eastAsia="Times New Roman" w:hAnsi="Trebuchet MS" w:cs="Times New Roman"/>
          <w:b/>
          <w:sz w:val="24"/>
          <w:szCs w:val="24"/>
          <w:lang w:eastAsia="fr-FR"/>
        </w:rPr>
      </w:pPr>
      <w:r w:rsidRPr="00CC2B08">
        <w:rPr>
          <w:rFonts w:ascii="Trebuchet MS" w:eastAsia="Times New Roman" w:hAnsi="Trebuchet MS" w:cs="Times New Roman"/>
          <w:sz w:val="24"/>
          <w:szCs w:val="24"/>
          <w:lang w:eastAsia="fr-FR"/>
        </w:rPr>
        <w:t>L</w:t>
      </w:r>
      <w:r w:rsidR="00394E93" w:rsidRPr="00CC2B08">
        <w:rPr>
          <w:rFonts w:ascii="Trebuchet MS" w:eastAsia="Times New Roman" w:hAnsi="Trebuchet MS" w:cs="Times New Roman"/>
          <w:sz w:val="24"/>
          <w:szCs w:val="24"/>
          <w:lang w:eastAsia="fr-FR"/>
        </w:rPr>
        <w:t>es subventions attendues en 20</w:t>
      </w:r>
      <w:r w:rsidR="007A4592">
        <w:rPr>
          <w:rFonts w:ascii="Trebuchet MS" w:eastAsia="Times New Roman" w:hAnsi="Trebuchet MS" w:cs="Times New Roman"/>
          <w:sz w:val="24"/>
          <w:szCs w:val="24"/>
          <w:lang w:eastAsia="fr-FR"/>
        </w:rPr>
        <w:t>21</w:t>
      </w:r>
      <w:r w:rsidR="0032367C" w:rsidRPr="00CC2B08">
        <w:rPr>
          <w:rFonts w:ascii="Trebuchet MS" w:eastAsia="Times New Roman" w:hAnsi="Trebuchet MS" w:cs="Times New Roman"/>
          <w:sz w:val="24"/>
          <w:szCs w:val="24"/>
          <w:lang w:eastAsia="fr-FR"/>
        </w:rPr>
        <w:t xml:space="preserve"> s’élèvent </w:t>
      </w:r>
      <w:r w:rsidR="00505477">
        <w:rPr>
          <w:rFonts w:ascii="Trebuchet MS" w:eastAsia="Times New Roman" w:hAnsi="Trebuchet MS" w:cs="Times New Roman"/>
          <w:sz w:val="24"/>
          <w:szCs w:val="24"/>
          <w:lang w:eastAsia="fr-FR"/>
        </w:rPr>
        <w:t>à</w:t>
      </w:r>
      <w:r w:rsidRPr="00CC2B08">
        <w:rPr>
          <w:rFonts w:ascii="Trebuchet MS" w:eastAsia="Times New Roman" w:hAnsi="Trebuchet MS" w:cs="Times New Roman"/>
          <w:sz w:val="24"/>
          <w:szCs w:val="24"/>
          <w:lang w:eastAsia="fr-FR"/>
        </w:rPr>
        <w:t xml:space="preserve"> </w:t>
      </w:r>
      <w:r w:rsidR="003479B7">
        <w:rPr>
          <w:rFonts w:ascii="Trebuchet MS" w:eastAsia="Times New Roman" w:hAnsi="Trebuchet MS" w:cs="Times New Roman"/>
          <w:b/>
          <w:sz w:val="24"/>
          <w:szCs w:val="24"/>
          <w:lang w:eastAsia="fr-FR"/>
        </w:rPr>
        <w:t>cinq</w:t>
      </w:r>
      <w:r w:rsidR="005B5A05" w:rsidRPr="00CC2B08">
        <w:rPr>
          <w:rFonts w:ascii="Trebuchet MS" w:eastAsia="Times New Roman" w:hAnsi="Trebuchet MS" w:cs="Times New Roman"/>
          <w:b/>
          <w:sz w:val="24"/>
          <w:szCs w:val="24"/>
          <w:lang w:eastAsia="fr-FR"/>
        </w:rPr>
        <w:t xml:space="preserve"> milliards  cent</w:t>
      </w:r>
      <w:r w:rsidR="003479B7">
        <w:rPr>
          <w:rFonts w:ascii="Trebuchet MS" w:eastAsia="Times New Roman" w:hAnsi="Trebuchet MS" w:cs="Times New Roman"/>
          <w:b/>
          <w:sz w:val="24"/>
          <w:szCs w:val="24"/>
          <w:lang w:eastAsia="fr-FR"/>
        </w:rPr>
        <w:t xml:space="preserve"> un</w:t>
      </w:r>
      <w:r w:rsidR="005B5A05" w:rsidRPr="00CC2B08">
        <w:rPr>
          <w:rFonts w:ascii="Trebuchet MS" w:eastAsia="Times New Roman" w:hAnsi="Trebuchet MS" w:cs="Times New Roman"/>
          <w:b/>
          <w:sz w:val="24"/>
          <w:szCs w:val="24"/>
          <w:lang w:eastAsia="fr-FR"/>
        </w:rPr>
        <w:t xml:space="preserve"> millions </w:t>
      </w:r>
      <w:r w:rsidR="003479B7">
        <w:rPr>
          <w:rFonts w:ascii="Trebuchet MS" w:eastAsia="Times New Roman" w:hAnsi="Trebuchet MS" w:cs="Times New Roman"/>
          <w:b/>
          <w:sz w:val="24"/>
          <w:szCs w:val="24"/>
          <w:lang w:eastAsia="fr-FR"/>
        </w:rPr>
        <w:t>deux</w:t>
      </w:r>
      <w:r w:rsidR="005B5A05" w:rsidRPr="00CC2B08">
        <w:rPr>
          <w:rFonts w:ascii="Trebuchet MS" w:eastAsia="Times New Roman" w:hAnsi="Trebuchet MS" w:cs="Times New Roman"/>
          <w:b/>
          <w:sz w:val="24"/>
          <w:szCs w:val="24"/>
          <w:lang w:eastAsia="fr-FR"/>
        </w:rPr>
        <w:t xml:space="preserve"> cent cinq mi</w:t>
      </w:r>
      <w:r w:rsidR="003479B7">
        <w:rPr>
          <w:rFonts w:ascii="Trebuchet MS" w:eastAsia="Times New Roman" w:hAnsi="Trebuchet MS" w:cs="Times New Roman"/>
          <w:b/>
          <w:sz w:val="24"/>
          <w:szCs w:val="24"/>
          <w:lang w:eastAsia="fr-FR"/>
        </w:rPr>
        <w:t>lle neuf cent soixante-deux (5</w:t>
      </w:r>
      <w:r w:rsidR="005B5A05" w:rsidRPr="00CC2B08">
        <w:rPr>
          <w:rFonts w:ascii="Trebuchet MS" w:eastAsia="Times New Roman" w:hAnsi="Trebuchet MS" w:cs="Times New Roman"/>
          <w:b/>
          <w:sz w:val="24"/>
          <w:szCs w:val="24"/>
          <w:lang w:eastAsia="fr-FR"/>
        </w:rPr>
        <w:t> </w:t>
      </w:r>
      <w:r w:rsidR="003479B7">
        <w:rPr>
          <w:rFonts w:ascii="Trebuchet MS" w:eastAsia="Times New Roman" w:hAnsi="Trebuchet MS" w:cs="Times New Roman"/>
          <w:b/>
          <w:sz w:val="24"/>
          <w:szCs w:val="24"/>
          <w:lang w:eastAsia="fr-FR"/>
        </w:rPr>
        <w:t>101</w:t>
      </w:r>
      <w:r w:rsidR="005B5A05" w:rsidRPr="00CC2B08">
        <w:rPr>
          <w:rFonts w:ascii="Trebuchet MS" w:eastAsia="Times New Roman" w:hAnsi="Trebuchet MS" w:cs="Times New Roman"/>
          <w:b/>
          <w:sz w:val="24"/>
          <w:szCs w:val="24"/>
          <w:lang w:eastAsia="fr-FR"/>
        </w:rPr>
        <w:t> </w:t>
      </w:r>
      <w:r w:rsidR="003479B7">
        <w:rPr>
          <w:rFonts w:ascii="Trebuchet MS" w:eastAsia="Times New Roman" w:hAnsi="Trebuchet MS" w:cs="Times New Roman"/>
          <w:b/>
          <w:sz w:val="24"/>
          <w:szCs w:val="24"/>
          <w:lang w:eastAsia="fr-FR"/>
        </w:rPr>
        <w:t>205</w:t>
      </w:r>
      <w:r w:rsidR="005B5A05" w:rsidRPr="00CC2B08">
        <w:rPr>
          <w:rFonts w:ascii="Trebuchet MS" w:eastAsia="Times New Roman" w:hAnsi="Trebuchet MS" w:cs="Times New Roman"/>
          <w:b/>
          <w:sz w:val="24"/>
          <w:szCs w:val="24"/>
          <w:lang w:eastAsia="fr-FR"/>
        </w:rPr>
        <w:t> </w:t>
      </w:r>
      <w:r w:rsidR="003479B7">
        <w:rPr>
          <w:rFonts w:ascii="Trebuchet MS" w:eastAsia="Times New Roman" w:hAnsi="Trebuchet MS" w:cs="Times New Roman"/>
          <w:b/>
          <w:sz w:val="24"/>
          <w:szCs w:val="24"/>
          <w:lang w:eastAsia="fr-FR"/>
        </w:rPr>
        <w:t>962</w:t>
      </w:r>
      <w:r w:rsidR="00505477">
        <w:rPr>
          <w:rFonts w:ascii="Trebuchet MS" w:eastAsia="Times New Roman" w:hAnsi="Trebuchet MS" w:cs="Times New Roman"/>
          <w:b/>
          <w:sz w:val="24"/>
          <w:szCs w:val="24"/>
          <w:lang w:eastAsia="fr-FR"/>
        </w:rPr>
        <w:t>)</w:t>
      </w:r>
      <w:r w:rsidR="00CC2B08" w:rsidRPr="00CC2B08">
        <w:rPr>
          <w:rFonts w:ascii="Trebuchet MS" w:eastAsia="Times New Roman" w:hAnsi="Trebuchet MS" w:cs="Times New Roman"/>
          <w:b/>
          <w:sz w:val="24"/>
          <w:szCs w:val="24"/>
          <w:lang w:eastAsia="fr-FR"/>
        </w:rPr>
        <w:t xml:space="preserve"> </w:t>
      </w:r>
      <w:r w:rsidR="005B5A05" w:rsidRPr="00CC2B08">
        <w:rPr>
          <w:rFonts w:ascii="Trebuchet MS" w:eastAsia="Times New Roman" w:hAnsi="Trebuchet MS" w:cs="Times New Roman"/>
          <w:b/>
          <w:sz w:val="24"/>
          <w:szCs w:val="24"/>
          <w:lang w:eastAsia="fr-FR"/>
        </w:rPr>
        <w:t>francs CFA</w:t>
      </w:r>
      <w:r w:rsidRPr="00CC2B08">
        <w:rPr>
          <w:rFonts w:ascii="Trebuchet MS" w:eastAsia="Times New Roman" w:hAnsi="Trebuchet MS" w:cs="Times New Roman"/>
          <w:b/>
          <w:sz w:val="24"/>
          <w:szCs w:val="24"/>
          <w:lang w:eastAsia="fr-FR"/>
        </w:rPr>
        <w:t>.</w:t>
      </w:r>
      <w:r w:rsidRPr="00CC2B08">
        <w:rPr>
          <w:rFonts w:ascii="Trebuchet MS" w:eastAsia="Times New Roman" w:hAnsi="Trebuchet MS" w:cs="Times New Roman"/>
          <w:sz w:val="24"/>
          <w:szCs w:val="24"/>
          <w:lang w:eastAsia="fr-FR"/>
        </w:rPr>
        <w:t xml:space="preserve"> Ces subventions se composent de la subvention de l’Etat d’un montant de </w:t>
      </w:r>
      <w:r w:rsidR="003479B7">
        <w:rPr>
          <w:rFonts w:ascii="Trebuchet MS" w:eastAsia="Times New Roman" w:hAnsi="Trebuchet MS" w:cs="Times New Roman"/>
          <w:b/>
          <w:sz w:val="24"/>
          <w:szCs w:val="24"/>
          <w:lang w:eastAsia="fr-FR"/>
        </w:rPr>
        <w:t>vingt millions (2</w:t>
      </w:r>
      <w:r w:rsidR="00356C7D" w:rsidRPr="00CC2B08">
        <w:rPr>
          <w:rFonts w:ascii="Trebuchet MS" w:eastAsia="Times New Roman" w:hAnsi="Trebuchet MS" w:cs="Times New Roman"/>
          <w:b/>
          <w:sz w:val="24"/>
          <w:szCs w:val="24"/>
          <w:lang w:eastAsia="fr-FR"/>
        </w:rPr>
        <w:t xml:space="preserve">0 000 000) </w:t>
      </w:r>
      <w:r w:rsidR="00505477">
        <w:rPr>
          <w:rFonts w:ascii="Trebuchet MS" w:eastAsia="Times New Roman" w:hAnsi="Trebuchet MS" w:cs="Times New Roman"/>
          <w:b/>
          <w:sz w:val="24"/>
          <w:szCs w:val="24"/>
          <w:lang w:eastAsia="fr-FR"/>
        </w:rPr>
        <w:t xml:space="preserve">de </w:t>
      </w:r>
      <w:r w:rsidR="00356C7D" w:rsidRPr="00CC2B08">
        <w:rPr>
          <w:rFonts w:ascii="Trebuchet MS" w:eastAsia="Times New Roman" w:hAnsi="Trebuchet MS" w:cs="Times New Roman"/>
          <w:b/>
          <w:sz w:val="24"/>
          <w:szCs w:val="24"/>
          <w:lang w:eastAsia="fr-FR"/>
        </w:rPr>
        <w:t>francs CFA</w:t>
      </w:r>
      <w:r w:rsidRPr="00CC2B08">
        <w:rPr>
          <w:rFonts w:ascii="Trebuchet MS" w:eastAsia="Times New Roman" w:hAnsi="Trebuchet MS" w:cs="Times New Roman"/>
          <w:b/>
          <w:sz w:val="24"/>
          <w:szCs w:val="24"/>
          <w:lang w:eastAsia="fr-FR"/>
        </w:rPr>
        <w:t xml:space="preserve"> </w:t>
      </w:r>
      <w:r w:rsidRPr="00CC2B08">
        <w:rPr>
          <w:rFonts w:ascii="Trebuchet MS" w:eastAsia="Times New Roman" w:hAnsi="Trebuchet MS" w:cs="Times New Roman"/>
          <w:sz w:val="24"/>
          <w:szCs w:val="24"/>
          <w:lang w:eastAsia="fr-FR"/>
        </w:rPr>
        <w:t xml:space="preserve">et </w:t>
      </w:r>
      <w:r w:rsidR="00505477">
        <w:rPr>
          <w:rFonts w:ascii="Trebuchet MS" w:eastAsia="Times New Roman" w:hAnsi="Trebuchet MS" w:cs="Times New Roman"/>
          <w:sz w:val="24"/>
          <w:szCs w:val="24"/>
          <w:lang w:eastAsia="fr-FR"/>
        </w:rPr>
        <w:t>des autres subventions</w:t>
      </w:r>
      <w:r w:rsidRPr="00CC2B08">
        <w:rPr>
          <w:rFonts w:ascii="Trebuchet MS" w:eastAsia="Times New Roman" w:hAnsi="Trebuchet MS" w:cs="Times New Roman"/>
          <w:sz w:val="24"/>
          <w:szCs w:val="24"/>
          <w:lang w:eastAsia="fr-FR"/>
        </w:rPr>
        <w:t xml:space="preserve"> </w:t>
      </w:r>
      <w:r w:rsidR="00505477">
        <w:rPr>
          <w:rFonts w:ascii="Trebuchet MS" w:eastAsia="Times New Roman" w:hAnsi="Trebuchet MS" w:cs="Times New Roman"/>
          <w:sz w:val="24"/>
          <w:szCs w:val="24"/>
          <w:lang w:eastAsia="fr-FR"/>
        </w:rPr>
        <w:t xml:space="preserve">attendues du reversement de la </w:t>
      </w:r>
      <w:r w:rsidRPr="00CC2B08">
        <w:rPr>
          <w:rFonts w:ascii="Trebuchet MS" w:eastAsia="Times New Roman" w:hAnsi="Trebuchet MS" w:cs="Times New Roman"/>
          <w:sz w:val="24"/>
          <w:szCs w:val="24"/>
          <w:lang w:eastAsia="fr-FR"/>
        </w:rPr>
        <w:t>quote-part des recettes de la taxe</w:t>
      </w:r>
      <w:r w:rsidR="00505477">
        <w:rPr>
          <w:rFonts w:ascii="Trebuchet MS" w:eastAsia="Times New Roman" w:hAnsi="Trebuchet MS" w:cs="Times New Roman"/>
          <w:sz w:val="24"/>
          <w:szCs w:val="24"/>
          <w:lang w:eastAsia="fr-FR"/>
        </w:rPr>
        <w:t xml:space="preserve"> spécifique sur</w:t>
      </w:r>
      <w:r w:rsidRPr="00CC2B08">
        <w:rPr>
          <w:rFonts w:ascii="Trebuchet MS" w:eastAsia="Times New Roman" w:hAnsi="Trebuchet MS" w:cs="Times New Roman"/>
          <w:sz w:val="24"/>
          <w:szCs w:val="24"/>
          <w:lang w:eastAsia="fr-FR"/>
        </w:rPr>
        <w:t xml:space="preserve"> </w:t>
      </w:r>
      <w:r w:rsidR="00505477">
        <w:rPr>
          <w:rFonts w:ascii="Trebuchet MS" w:eastAsia="Times New Roman" w:hAnsi="Trebuchet MS" w:cs="Times New Roman"/>
          <w:sz w:val="24"/>
          <w:szCs w:val="24"/>
          <w:lang w:eastAsia="fr-FR"/>
        </w:rPr>
        <w:t>les entreprises de  télécommunication</w:t>
      </w:r>
      <w:r w:rsidRPr="00CC2B08">
        <w:rPr>
          <w:rFonts w:ascii="Trebuchet MS" w:eastAsia="Times New Roman" w:hAnsi="Trebuchet MS" w:cs="Times New Roman"/>
          <w:sz w:val="24"/>
          <w:szCs w:val="24"/>
          <w:lang w:eastAsia="fr-FR"/>
        </w:rPr>
        <w:t xml:space="preserve"> de </w:t>
      </w:r>
      <w:r w:rsidR="003479B7">
        <w:rPr>
          <w:rFonts w:ascii="Trebuchet MS" w:eastAsia="Times New Roman" w:hAnsi="Trebuchet MS" w:cs="Times New Roman"/>
          <w:b/>
          <w:sz w:val="24"/>
          <w:szCs w:val="24"/>
          <w:lang w:eastAsia="fr-FR"/>
        </w:rPr>
        <w:t>cinq</w:t>
      </w:r>
      <w:r w:rsidR="00356C7D" w:rsidRPr="00CC2B08">
        <w:rPr>
          <w:rFonts w:ascii="Trebuchet MS" w:eastAsia="Times New Roman" w:hAnsi="Trebuchet MS" w:cs="Times New Roman"/>
          <w:b/>
          <w:sz w:val="24"/>
          <w:szCs w:val="24"/>
          <w:lang w:eastAsia="fr-FR"/>
        </w:rPr>
        <w:t xml:space="preserve"> milliards </w:t>
      </w:r>
      <w:r w:rsidR="00271402">
        <w:rPr>
          <w:rFonts w:ascii="Trebuchet MS" w:eastAsia="Times New Roman" w:hAnsi="Trebuchet MS" w:cs="Times New Roman"/>
          <w:b/>
          <w:sz w:val="24"/>
          <w:szCs w:val="24"/>
          <w:lang w:eastAsia="fr-FR"/>
        </w:rPr>
        <w:t>quatre</w:t>
      </w:r>
      <w:r w:rsidR="00505477">
        <w:rPr>
          <w:rFonts w:ascii="Trebuchet MS" w:eastAsia="Times New Roman" w:hAnsi="Trebuchet MS" w:cs="Times New Roman"/>
          <w:b/>
          <w:sz w:val="24"/>
          <w:szCs w:val="24"/>
          <w:lang w:eastAsia="fr-FR"/>
        </w:rPr>
        <w:t xml:space="preserve">-vingt-un </w:t>
      </w:r>
      <w:r w:rsidR="00356C7D" w:rsidRPr="00CC2B08">
        <w:rPr>
          <w:rFonts w:ascii="Trebuchet MS" w:eastAsia="Times New Roman" w:hAnsi="Trebuchet MS" w:cs="Times New Roman"/>
          <w:b/>
          <w:sz w:val="24"/>
          <w:szCs w:val="24"/>
          <w:lang w:eastAsia="fr-FR"/>
        </w:rPr>
        <w:t xml:space="preserve">millions </w:t>
      </w:r>
      <w:r w:rsidR="003479B7">
        <w:rPr>
          <w:rFonts w:ascii="Trebuchet MS" w:eastAsia="Times New Roman" w:hAnsi="Trebuchet MS" w:cs="Times New Roman"/>
          <w:b/>
          <w:sz w:val="24"/>
          <w:szCs w:val="24"/>
          <w:lang w:eastAsia="fr-FR"/>
        </w:rPr>
        <w:t>deux</w:t>
      </w:r>
      <w:r w:rsidR="00356C7D" w:rsidRPr="00CC2B08">
        <w:rPr>
          <w:rFonts w:ascii="Trebuchet MS" w:eastAsia="Times New Roman" w:hAnsi="Trebuchet MS" w:cs="Times New Roman"/>
          <w:b/>
          <w:sz w:val="24"/>
          <w:szCs w:val="24"/>
          <w:lang w:eastAsia="fr-FR"/>
        </w:rPr>
        <w:t xml:space="preserve"> cent</w:t>
      </w:r>
      <w:r w:rsidR="003479B7">
        <w:rPr>
          <w:rFonts w:ascii="Trebuchet MS" w:eastAsia="Times New Roman" w:hAnsi="Trebuchet MS" w:cs="Times New Roman"/>
          <w:b/>
          <w:sz w:val="24"/>
          <w:szCs w:val="24"/>
          <w:lang w:eastAsia="fr-FR"/>
        </w:rPr>
        <w:t xml:space="preserve"> cinq</w:t>
      </w:r>
      <w:r w:rsidR="00356C7D" w:rsidRPr="00CC2B08">
        <w:rPr>
          <w:rFonts w:ascii="Trebuchet MS" w:eastAsia="Times New Roman" w:hAnsi="Trebuchet MS" w:cs="Times New Roman"/>
          <w:b/>
          <w:sz w:val="24"/>
          <w:szCs w:val="24"/>
          <w:lang w:eastAsia="fr-FR"/>
        </w:rPr>
        <w:t xml:space="preserve"> mi</w:t>
      </w:r>
      <w:r w:rsidR="003479B7">
        <w:rPr>
          <w:rFonts w:ascii="Trebuchet MS" w:eastAsia="Times New Roman" w:hAnsi="Trebuchet MS" w:cs="Times New Roman"/>
          <w:b/>
          <w:sz w:val="24"/>
          <w:szCs w:val="24"/>
          <w:lang w:eastAsia="fr-FR"/>
        </w:rPr>
        <w:t>lle neuf cent soixante-deux (5</w:t>
      </w:r>
      <w:r w:rsidR="00356C7D" w:rsidRPr="00CC2B08">
        <w:rPr>
          <w:rFonts w:ascii="Trebuchet MS" w:eastAsia="Times New Roman" w:hAnsi="Trebuchet MS" w:cs="Times New Roman"/>
          <w:b/>
          <w:sz w:val="24"/>
          <w:szCs w:val="24"/>
          <w:lang w:eastAsia="fr-FR"/>
        </w:rPr>
        <w:t> </w:t>
      </w:r>
      <w:r w:rsidR="003479B7">
        <w:rPr>
          <w:rFonts w:ascii="Trebuchet MS" w:eastAsia="Times New Roman" w:hAnsi="Trebuchet MS" w:cs="Times New Roman"/>
          <w:b/>
          <w:sz w:val="24"/>
          <w:szCs w:val="24"/>
          <w:lang w:eastAsia="fr-FR"/>
        </w:rPr>
        <w:t>081</w:t>
      </w:r>
      <w:r w:rsidR="00356C7D" w:rsidRPr="00CC2B08">
        <w:rPr>
          <w:rFonts w:ascii="Trebuchet MS" w:eastAsia="Times New Roman" w:hAnsi="Trebuchet MS" w:cs="Times New Roman"/>
          <w:b/>
          <w:sz w:val="24"/>
          <w:szCs w:val="24"/>
          <w:lang w:eastAsia="fr-FR"/>
        </w:rPr>
        <w:t> </w:t>
      </w:r>
      <w:r w:rsidR="003479B7">
        <w:rPr>
          <w:rFonts w:ascii="Trebuchet MS" w:eastAsia="Times New Roman" w:hAnsi="Trebuchet MS" w:cs="Times New Roman"/>
          <w:b/>
          <w:sz w:val="24"/>
          <w:szCs w:val="24"/>
          <w:lang w:eastAsia="fr-FR"/>
        </w:rPr>
        <w:t>205</w:t>
      </w:r>
      <w:r w:rsidR="00356C7D" w:rsidRPr="00CC2B08">
        <w:rPr>
          <w:rFonts w:ascii="Trebuchet MS" w:eastAsia="Times New Roman" w:hAnsi="Trebuchet MS" w:cs="Times New Roman"/>
          <w:b/>
          <w:sz w:val="24"/>
          <w:szCs w:val="24"/>
          <w:lang w:eastAsia="fr-FR"/>
        </w:rPr>
        <w:t> </w:t>
      </w:r>
      <w:r w:rsidR="003479B7">
        <w:rPr>
          <w:rFonts w:ascii="Trebuchet MS" w:eastAsia="Times New Roman" w:hAnsi="Trebuchet MS" w:cs="Times New Roman"/>
          <w:b/>
          <w:sz w:val="24"/>
          <w:szCs w:val="24"/>
          <w:lang w:eastAsia="fr-FR"/>
        </w:rPr>
        <w:t>962</w:t>
      </w:r>
      <w:r w:rsidR="00356C7D" w:rsidRPr="00CC2B08">
        <w:rPr>
          <w:rFonts w:ascii="Trebuchet MS" w:eastAsia="Times New Roman" w:hAnsi="Trebuchet MS" w:cs="Times New Roman"/>
          <w:b/>
          <w:sz w:val="24"/>
          <w:szCs w:val="24"/>
          <w:lang w:eastAsia="fr-FR"/>
        </w:rPr>
        <w:t>) francs CFA</w:t>
      </w:r>
      <w:r w:rsidRPr="00CC2B08">
        <w:rPr>
          <w:rFonts w:ascii="Trebuchet MS" w:eastAsia="Times New Roman" w:hAnsi="Trebuchet MS" w:cs="Times New Roman"/>
          <w:b/>
          <w:sz w:val="24"/>
          <w:szCs w:val="24"/>
          <w:lang w:eastAsia="fr-FR"/>
        </w:rPr>
        <w:t>.</w:t>
      </w:r>
    </w:p>
    <w:p w:rsidR="0032367C" w:rsidRDefault="00A35DD8" w:rsidP="0032367C">
      <w:p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 xml:space="preserve">Les propositions de répartition de la subvention de l’Etat se présentent comme suit: </w:t>
      </w:r>
    </w:p>
    <w:p w:rsidR="00D76A34" w:rsidRPr="00A35DD8" w:rsidRDefault="00D76A34" w:rsidP="0032367C">
      <w:pPr>
        <w:spacing w:after="0" w:line="360" w:lineRule="auto"/>
        <w:jc w:val="both"/>
        <w:rPr>
          <w:rFonts w:ascii="Trebuchet MS" w:eastAsia="Times New Roman" w:hAnsi="Trebuchet MS" w:cs="Times New Roman"/>
          <w:sz w:val="24"/>
          <w:szCs w:val="24"/>
          <w:lang w:eastAsia="fr-FR"/>
        </w:rPr>
      </w:pPr>
    </w:p>
    <w:p w:rsidR="00A35DD8" w:rsidRPr="00A35DD8" w:rsidRDefault="00A35DD8" w:rsidP="0032367C">
      <w:pPr>
        <w:spacing w:after="0" w:line="360" w:lineRule="auto"/>
        <w:jc w:val="both"/>
        <w:rPr>
          <w:rFonts w:ascii="Trebuchet MS" w:eastAsia="Times New Roman" w:hAnsi="Trebuchet MS" w:cs="Times New Roman"/>
          <w:b/>
          <w:sz w:val="24"/>
          <w:szCs w:val="24"/>
          <w:lang w:eastAsia="fr-FR"/>
        </w:rPr>
      </w:pPr>
      <w:r w:rsidRPr="00A35DD8">
        <w:rPr>
          <w:rFonts w:ascii="Trebuchet MS" w:eastAsia="Times New Roman" w:hAnsi="Trebuchet MS" w:cs="Times New Roman"/>
          <w:b/>
          <w:sz w:val="24"/>
          <w:szCs w:val="24"/>
          <w:lang w:eastAsia="fr-FR"/>
        </w:rPr>
        <w:t>Subvention de l’Etat :</w:t>
      </w:r>
      <w:r w:rsidRPr="00A35DD8">
        <w:rPr>
          <w:rFonts w:ascii="Trebuchet MS" w:eastAsia="Times New Roman" w:hAnsi="Trebuchet MS" w:cs="Times New Roman"/>
          <w:b/>
          <w:sz w:val="24"/>
          <w:szCs w:val="24"/>
          <w:lang w:eastAsia="fr-FR"/>
        </w:rPr>
        <w:tab/>
      </w:r>
      <w:r w:rsidR="003479B7">
        <w:rPr>
          <w:rFonts w:ascii="Trebuchet MS" w:eastAsia="Times New Roman" w:hAnsi="Trebuchet MS" w:cs="Times New Roman"/>
          <w:b/>
          <w:sz w:val="24"/>
          <w:szCs w:val="24"/>
          <w:lang w:eastAsia="fr-FR"/>
        </w:rPr>
        <w:t xml:space="preserve">                              2</w:t>
      </w:r>
      <w:r w:rsidR="00394E93">
        <w:rPr>
          <w:rFonts w:ascii="Trebuchet MS" w:eastAsia="Times New Roman" w:hAnsi="Trebuchet MS" w:cs="Times New Roman"/>
          <w:b/>
          <w:sz w:val="24"/>
          <w:szCs w:val="24"/>
          <w:lang w:eastAsia="fr-FR"/>
        </w:rPr>
        <w:t>0</w:t>
      </w:r>
      <w:r w:rsidRPr="00A35DD8">
        <w:rPr>
          <w:rFonts w:ascii="Trebuchet MS" w:eastAsia="Times New Roman" w:hAnsi="Trebuchet MS" w:cs="Times New Roman"/>
          <w:b/>
          <w:sz w:val="24"/>
          <w:szCs w:val="24"/>
          <w:lang w:eastAsia="fr-FR"/>
        </w:rPr>
        <w:t xml:space="preserve"> 000 000 FCFA</w:t>
      </w:r>
    </w:p>
    <w:p w:rsidR="00A35DD8" w:rsidRPr="00A35DD8" w:rsidRDefault="00A35DD8" w:rsidP="0032367C">
      <w:pPr>
        <w:numPr>
          <w:ilvl w:val="0"/>
          <w:numId w:val="1"/>
        </w:numPr>
        <w:spacing w:after="0" w:line="360" w:lineRule="auto"/>
        <w:ind w:left="714" w:hanging="357"/>
        <w:jc w:val="both"/>
        <w:rPr>
          <w:rFonts w:ascii="Trebuchet MS" w:eastAsia="Times New Roman" w:hAnsi="Trebuchet MS" w:cs="Times New Roman"/>
          <w:bCs/>
          <w:sz w:val="24"/>
          <w:szCs w:val="24"/>
          <w:lang w:eastAsia="fr-FR"/>
        </w:rPr>
      </w:pPr>
      <w:r w:rsidRPr="00A35DD8">
        <w:rPr>
          <w:rFonts w:ascii="Trebuchet MS" w:eastAsia="Times New Roman" w:hAnsi="Trebuchet MS" w:cs="Times New Roman"/>
          <w:bCs/>
          <w:sz w:val="24"/>
          <w:szCs w:val="24"/>
          <w:lang w:eastAsia="fr-FR"/>
        </w:rPr>
        <w:t>personnel :</w:t>
      </w:r>
      <w:r w:rsidRPr="00A35DD8">
        <w:rPr>
          <w:rFonts w:ascii="Trebuchet MS" w:eastAsia="Times New Roman" w:hAnsi="Trebuchet MS" w:cs="Times New Roman"/>
          <w:bCs/>
          <w:sz w:val="24"/>
          <w:szCs w:val="24"/>
          <w:lang w:eastAsia="fr-FR"/>
        </w:rPr>
        <w:tab/>
      </w:r>
      <w:r w:rsidRPr="00A35DD8">
        <w:rPr>
          <w:rFonts w:ascii="Trebuchet MS" w:eastAsia="Times New Roman" w:hAnsi="Trebuchet MS" w:cs="Times New Roman"/>
          <w:bCs/>
          <w:sz w:val="24"/>
          <w:szCs w:val="24"/>
          <w:lang w:eastAsia="fr-FR"/>
        </w:rPr>
        <w:tab/>
      </w:r>
      <w:r w:rsidRPr="00A35DD8">
        <w:rPr>
          <w:rFonts w:ascii="Trebuchet MS" w:eastAsia="Times New Roman" w:hAnsi="Trebuchet MS" w:cs="Times New Roman"/>
          <w:bCs/>
          <w:sz w:val="24"/>
          <w:szCs w:val="24"/>
          <w:lang w:eastAsia="fr-FR"/>
        </w:rPr>
        <w:tab/>
      </w:r>
      <w:r w:rsidRPr="00A35DD8">
        <w:rPr>
          <w:rFonts w:ascii="Trebuchet MS" w:eastAsia="Times New Roman" w:hAnsi="Trebuchet MS" w:cs="Times New Roman"/>
          <w:bCs/>
          <w:sz w:val="24"/>
          <w:szCs w:val="24"/>
          <w:lang w:eastAsia="fr-FR"/>
        </w:rPr>
        <w:tab/>
      </w:r>
      <w:r w:rsidRPr="00A35DD8">
        <w:rPr>
          <w:rFonts w:ascii="Trebuchet MS" w:eastAsia="Times New Roman" w:hAnsi="Trebuchet MS" w:cs="Times New Roman"/>
          <w:bCs/>
          <w:sz w:val="24"/>
          <w:szCs w:val="24"/>
          <w:lang w:eastAsia="fr-FR"/>
        </w:rPr>
        <w:tab/>
        <w:t xml:space="preserve"> </w:t>
      </w:r>
      <w:r w:rsidR="003479B7">
        <w:rPr>
          <w:rFonts w:ascii="Trebuchet MS" w:eastAsia="Times New Roman" w:hAnsi="Trebuchet MS" w:cs="Times New Roman"/>
          <w:color w:val="000000"/>
          <w:sz w:val="24"/>
          <w:szCs w:val="24"/>
          <w:lang w:eastAsia="fr-FR"/>
        </w:rPr>
        <w:t>2</w:t>
      </w:r>
      <w:r w:rsidR="000C12D1">
        <w:rPr>
          <w:rFonts w:ascii="Trebuchet MS" w:eastAsia="Times New Roman" w:hAnsi="Trebuchet MS" w:cs="Times New Roman"/>
          <w:color w:val="000000"/>
          <w:sz w:val="24"/>
          <w:szCs w:val="24"/>
          <w:lang w:eastAsia="fr-FR"/>
        </w:rPr>
        <w:t>0 000</w:t>
      </w:r>
      <w:r w:rsidR="00B94273">
        <w:rPr>
          <w:rFonts w:ascii="Trebuchet MS" w:eastAsia="Times New Roman" w:hAnsi="Trebuchet MS" w:cs="Times New Roman"/>
          <w:color w:val="000000"/>
          <w:sz w:val="24"/>
          <w:szCs w:val="24"/>
          <w:lang w:eastAsia="fr-FR"/>
        </w:rPr>
        <w:t> </w:t>
      </w:r>
      <w:r w:rsidR="000C12D1">
        <w:rPr>
          <w:rFonts w:ascii="Trebuchet MS" w:eastAsia="Times New Roman" w:hAnsi="Trebuchet MS" w:cs="Times New Roman"/>
          <w:color w:val="000000"/>
          <w:sz w:val="24"/>
          <w:szCs w:val="24"/>
          <w:lang w:eastAsia="fr-FR"/>
        </w:rPr>
        <w:t>000</w:t>
      </w:r>
      <w:r w:rsidR="00B94273">
        <w:rPr>
          <w:rFonts w:ascii="Trebuchet MS" w:eastAsia="Times New Roman" w:hAnsi="Trebuchet MS" w:cs="Times New Roman"/>
          <w:color w:val="000000"/>
          <w:sz w:val="24"/>
          <w:szCs w:val="24"/>
          <w:lang w:eastAsia="fr-FR"/>
        </w:rPr>
        <w:t xml:space="preserve"> </w:t>
      </w:r>
      <w:r w:rsidRPr="00A35DD8">
        <w:rPr>
          <w:rFonts w:ascii="Trebuchet MS" w:eastAsia="Times New Roman" w:hAnsi="Trebuchet MS" w:cs="Times New Roman"/>
          <w:bCs/>
          <w:sz w:val="24"/>
          <w:szCs w:val="24"/>
          <w:lang w:eastAsia="fr-FR"/>
        </w:rPr>
        <w:t>;</w:t>
      </w:r>
    </w:p>
    <w:p w:rsidR="00A35DD8" w:rsidRDefault="00394E93" w:rsidP="00D76A34">
      <w:pPr>
        <w:numPr>
          <w:ilvl w:val="0"/>
          <w:numId w:val="1"/>
        </w:numPr>
        <w:spacing w:after="0" w:line="360" w:lineRule="auto"/>
        <w:ind w:left="714" w:hanging="357"/>
        <w:jc w:val="both"/>
        <w:rPr>
          <w:rFonts w:ascii="Trebuchet MS" w:eastAsia="Times New Roman" w:hAnsi="Trebuchet MS" w:cs="Times New Roman"/>
          <w:bCs/>
          <w:sz w:val="24"/>
          <w:szCs w:val="24"/>
          <w:lang w:eastAsia="fr-FR"/>
        </w:rPr>
      </w:pPr>
      <w:r>
        <w:rPr>
          <w:rFonts w:ascii="Trebuchet MS" w:eastAsia="Times New Roman" w:hAnsi="Trebuchet MS" w:cs="Times New Roman"/>
          <w:bCs/>
          <w:sz w:val="24"/>
          <w:szCs w:val="24"/>
          <w:lang w:eastAsia="fr-FR"/>
        </w:rPr>
        <w:t>matériel :</w:t>
      </w:r>
      <w:r>
        <w:rPr>
          <w:rFonts w:ascii="Trebuchet MS" w:eastAsia="Times New Roman" w:hAnsi="Trebuchet MS" w:cs="Times New Roman"/>
          <w:bCs/>
          <w:sz w:val="24"/>
          <w:szCs w:val="24"/>
          <w:lang w:eastAsia="fr-FR"/>
        </w:rPr>
        <w:tab/>
      </w:r>
      <w:r>
        <w:rPr>
          <w:rFonts w:ascii="Trebuchet MS" w:eastAsia="Times New Roman" w:hAnsi="Trebuchet MS" w:cs="Times New Roman"/>
          <w:bCs/>
          <w:sz w:val="24"/>
          <w:szCs w:val="24"/>
          <w:lang w:eastAsia="fr-FR"/>
        </w:rPr>
        <w:tab/>
      </w:r>
      <w:r>
        <w:rPr>
          <w:rFonts w:ascii="Trebuchet MS" w:eastAsia="Times New Roman" w:hAnsi="Trebuchet MS" w:cs="Times New Roman"/>
          <w:bCs/>
          <w:sz w:val="24"/>
          <w:szCs w:val="24"/>
          <w:lang w:eastAsia="fr-FR"/>
        </w:rPr>
        <w:tab/>
      </w:r>
      <w:r>
        <w:rPr>
          <w:rFonts w:ascii="Trebuchet MS" w:eastAsia="Times New Roman" w:hAnsi="Trebuchet MS" w:cs="Times New Roman"/>
          <w:bCs/>
          <w:sz w:val="24"/>
          <w:szCs w:val="24"/>
          <w:lang w:eastAsia="fr-FR"/>
        </w:rPr>
        <w:tab/>
      </w:r>
      <w:r>
        <w:rPr>
          <w:rFonts w:ascii="Trebuchet MS" w:eastAsia="Times New Roman" w:hAnsi="Trebuchet MS" w:cs="Times New Roman"/>
          <w:bCs/>
          <w:sz w:val="24"/>
          <w:szCs w:val="24"/>
          <w:lang w:eastAsia="fr-FR"/>
        </w:rPr>
        <w:tab/>
        <w:t xml:space="preserve">   </w:t>
      </w:r>
      <w:r w:rsidR="000C12D1">
        <w:rPr>
          <w:rFonts w:ascii="Trebuchet MS" w:eastAsia="Times New Roman" w:hAnsi="Trebuchet MS" w:cs="Times New Roman"/>
          <w:color w:val="000000"/>
          <w:sz w:val="24"/>
          <w:szCs w:val="24"/>
          <w:lang w:eastAsia="fr-FR"/>
        </w:rPr>
        <w:t>0</w:t>
      </w:r>
      <w:r>
        <w:rPr>
          <w:rFonts w:ascii="Trebuchet MS" w:eastAsia="Times New Roman" w:hAnsi="Trebuchet MS" w:cs="Times New Roman"/>
          <w:bCs/>
          <w:sz w:val="24"/>
          <w:szCs w:val="24"/>
          <w:lang w:eastAsia="fr-FR"/>
        </w:rPr>
        <w:t>.</w:t>
      </w:r>
    </w:p>
    <w:p w:rsidR="00D76A34" w:rsidRPr="00D76A34" w:rsidRDefault="00D76A34" w:rsidP="00D76A34">
      <w:pPr>
        <w:spacing w:after="0" w:line="360" w:lineRule="auto"/>
        <w:ind w:left="714"/>
        <w:jc w:val="both"/>
        <w:rPr>
          <w:rFonts w:ascii="Trebuchet MS" w:eastAsia="Times New Roman" w:hAnsi="Trebuchet MS" w:cs="Times New Roman"/>
          <w:bCs/>
          <w:sz w:val="24"/>
          <w:szCs w:val="24"/>
          <w:lang w:eastAsia="fr-FR"/>
        </w:rPr>
      </w:pPr>
    </w:p>
    <w:p w:rsidR="00A35DD8" w:rsidRPr="00A35DD8" w:rsidRDefault="00A35DD8" w:rsidP="0032367C">
      <w:pPr>
        <w:spacing w:after="0" w:line="360" w:lineRule="auto"/>
        <w:jc w:val="both"/>
        <w:rPr>
          <w:rFonts w:ascii="Trebuchet MS" w:eastAsia="Times New Roman" w:hAnsi="Trebuchet MS" w:cs="Times New Roman"/>
          <w:bCs/>
          <w:sz w:val="24"/>
          <w:szCs w:val="24"/>
          <w:lang w:eastAsia="fr-FR"/>
        </w:rPr>
      </w:pPr>
      <w:r w:rsidRPr="00A35DD8">
        <w:rPr>
          <w:rFonts w:ascii="Trebuchet MS" w:eastAsia="Times New Roman" w:hAnsi="Trebuchet MS" w:cs="Times New Roman"/>
          <w:bCs/>
          <w:sz w:val="24"/>
          <w:szCs w:val="24"/>
          <w:lang w:eastAsia="fr-FR"/>
        </w:rPr>
        <w:lastRenderedPageBreak/>
        <w:t>Quant aux autres subventions versées</w:t>
      </w:r>
      <w:r w:rsidR="0032367C">
        <w:rPr>
          <w:rFonts w:ascii="Trebuchet MS" w:eastAsia="Times New Roman" w:hAnsi="Trebuchet MS" w:cs="Times New Roman"/>
          <w:bCs/>
          <w:sz w:val="24"/>
          <w:szCs w:val="24"/>
          <w:lang w:eastAsia="fr-FR"/>
        </w:rPr>
        <w:t xml:space="preserve"> par l’Etat</w:t>
      </w:r>
      <w:r w:rsidRPr="00A35DD8">
        <w:rPr>
          <w:rFonts w:ascii="Trebuchet MS" w:eastAsia="Times New Roman" w:hAnsi="Trebuchet MS" w:cs="Times New Roman"/>
          <w:bCs/>
          <w:sz w:val="24"/>
          <w:szCs w:val="24"/>
          <w:lang w:eastAsia="fr-FR"/>
        </w:rPr>
        <w:t xml:space="preserve"> notamment la quote-part des recettes de </w:t>
      </w:r>
      <w:r w:rsidR="002373D9" w:rsidRPr="00CC2B08">
        <w:rPr>
          <w:rFonts w:ascii="Trebuchet MS" w:eastAsia="Times New Roman" w:hAnsi="Trebuchet MS" w:cs="Times New Roman"/>
          <w:sz w:val="24"/>
          <w:szCs w:val="24"/>
          <w:lang w:eastAsia="fr-FR"/>
        </w:rPr>
        <w:t>la taxe</w:t>
      </w:r>
      <w:r w:rsidR="002373D9">
        <w:rPr>
          <w:rFonts w:ascii="Trebuchet MS" w:eastAsia="Times New Roman" w:hAnsi="Trebuchet MS" w:cs="Times New Roman"/>
          <w:sz w:val="24"/>
          <w:szCs w:val="24"/>
          <w:lang w:eastAsia="fr-FR"/>
        </w:rPr>
        <w:t xml:space="preserve"> spécifique sur</w:t>
      </w:r>
      <w:r w:rsidR="002373D9" w:rsidRPr="00CC2B08">
        <w:rPr>
          <w:rFonts w:ascii="Trebuchet MS" w:eastAsia="Times New Roman" w:hAnsi="Trebuchet MS" w:cs="Times New Roman"/>
          <w:sz w:val="24"/>
          <w:szCs w:val="24"/>
          <w:lang w:eastAsia="fr-FR"/>
        </w:rPr>
        <w:t xml:space="preserve"> </w:t>
      </w:r>
      <w:r w:rsidR="002373D9">
        <w:rPr>
          <w:rFonts w:ascii="Trebuchet MS" w:eastAsia="Times New Roman" w:hAnsi="Trebuchet MS" w:cs="Times New Roman"/>
          <w:sz w:val="24"/>
          <w:szCs w:val="24"/>
          <w:lang w:eastAsia="fr-FR"/>
        </w:rPr>
        <w:t>les entreprises de  télécommunication</w:t>
      </w:r>
      <w:r w:rsidRPr="00A35DD8">
        <w:rPr>
          <w:rFonts w:ascii="Trebuchet MS" w:eastAsia="Times New Roman" w:hAnsi="Trebuchet MS" w:cs="Times New Roman"/>
          <w:bCs/>
          <w:sz w:val="24"/>
          <w:szCs w:val="24"/>
          <w:lang w:eastAsia="fr-FR"/>
        </w:rPr>
        <w:t xml:space="preserve">, le montant prévu est de </w:t>
      </w:r>
      <w:r w:rsidR="00271402">
        <w:rPr>
          <w:rFonts w:ascii="Trebuchet MS" w:eastAsia="Times New Roman" w:hAnsi="Trebuchet MS" w:cs="Times New Roman"/>
          <w:b/>
          <w:sz w:val="24"/>
          <w:szCs w:val="24"/>
          <w:lang w:eastAsia="fr-FR"/>
        </w:rPr>
        <w:t>cinq</w:t>
      </w:r>
      <w:r w:rsidR="00271402" w:rsidRPr="00CC2B08">
        <w:rPr>
          <w:rFonts w:ascii="Trebuchet MS" w:eastAsia="Times New Roman" w:hAnsi="Trebuchet MS" w:cs="Times New Roman"/>
          <w:b/>
          <w:sz w:val="24"/>
          <w:szCs w:val="24"/>
          <w:lang w:eastAsia="fr-FR"/>
        </w:rPr>
        <w:t xml:space="preserve"> milliards </w:t>
      </w:r>
      <w:r w:rsidR="00271402">
        <w:rPr>
          <w:rFonts w:ascii="Trebuchet MS" w:eastAsia="Times New Roman" w:hAnsi="Trebuchet MS" w:cs="Times New Roman"/>
          <w:b/>
          <w:sz w:val="24"/>
          <w:szCs w:val="24"/>
          <w:lang w:eastAsia="fr-FR"/>
        </w:rPr>
        <w:t>quatre</w:t>
      </w:r>
      <w:r w:rsidR="002373D9">
        <w:rPr>
          <w:rFonts w:ascii="Trebuchet MS" w:eastAsia="Times New Roman" w:hAnsi="Trebuchet MS" w:cs="Times New Roman"/>
          <w:b/>
          <w:sz w:val="24"/>
          <w:szCs w:val="24"/>
          <w:lang w:eastAsia="fr-FR"/>
        </w:rPr>
        <w:t>-vingt</w:t>
      </w:r>
      <w:r w:rsidR="002373D9" w:rsidRPr="00CC2B08">
        <w:rPr>
          <w:rFonts w:ascii="Trebuchet MS" w:eastAsia="Times New Roman" w:hAnsi="Trebuchet MS" w:cs="Times New Roman"/>
          <w:b/>
          <w:sz w:val="24"/>
          <w:szCs w:val="24"/>
          <w:lang w:eastAsia="fr-FR"/>
        </w:rPr>
        <w:t>-</w:t>
      </w:r>
      <w:r w:rsidR="002373D9">
        <w:rPr>
          <w:rFonts w:ascii="Trebuchet MS" w:eastAsia="Times New Roman" w:hAnsi="Trebuchet MS" w:cs="Times New Roman"/>
          <w:b/>
          <w:sz w:val="24"/>
          <w:szCs w:val="24"/>
          <w:lang w:eastAsia="fr-FR"/>
        </w:rPr>
        <w:t xml:space="preserve">un </w:t>
      </w:r>
      <w:r w:rsidR="00271402" w:rsidRPr="00CC2B08">
        <w:rPr>
          <w:rFonts w:ascii="Trebuchet MS" w:eastAsia="Times New Roman" w:hAnsi="Trebuchet MS" w:cs="Times New Roman"/>
          <w:b/>
          <w:sz w:val="24"/>
          <w:szCs w:val="24"/>
          <w:lang w:eastAsia="fr-FR"/>
        </w:rPr>
        <w:t xml:space="preserve">millions </w:t>
      </w:r>
      <w:r w:rsidR="00271402">
        <w:rPr>
          <w:rFonts w:ascii="Trebuchet MS" w:eastAsia="Times New Roman" w:hAnsi="Trebuchet MS" w:cs="Times New Roman"/>
          <w:b/>
          <w:sz w:val="24"/>
          <w:szCs w:val="24"/>
          <w:lang w:eastAsia="fr-FR"/>
        </w:rPr>
        <w:t>deux</w:t>
      </w:r>
      <w:r w:rsidR="00271402" w:rsidRPr="00CC2B08">
        <w:rPr>
          <w:rFonts w:ascii="Trebuchet MS" w:eastAsia="Times New Roman" w:hAnsi="Trebuchet MS" w:cs="Times New Roman"/>
          <w:b/>
          <w:sz w:val="24"/>
          <w:szCs w:val="24"/>
          <w:lang w:eastAsia="fr-FR"/>
        </w:rPr>
        <w:t xml:space="preserve"> cent</w:t>
      </w:r>
      <w:r w:rsidR="00271402">
        <w:rPr>
          <w:rFonts w:ascii="Trebuchet MS" w:eastAsia="Times New Roman" w:hAnsi="Trebuchet MS" w:cs="Times New Roman"/>
          <w:b/>
          <w:sz w:val="24"/>
          <w:szCs w:val="24"/>
          <w:lang w:eastAsia="fr-FR"/>
        </w:rPr>
        <w:t xml:space="preserve"> cinq</w:t>
      </w:r>
      <w:r w:rsidR="00271402" w:rsidRPr="00CC2B08">
        <w:rPr>
          <w:rFonts w:ascii="Trebuchet MS" w:eastAsia="Times New Roman" w:hAnsi="Trebuchet MS" w:cs="Times New Roman"/>
          <w:b/>
          <w:sz w:val="24"/>
          <w:szCs w:val="24"/>
          <w:lang w:eastAsia="fr-FR"/>
        </w:rPr>
        <w:t xml:space="preserve"> mi</w:t>
      </w:r>
      <w:r w:rsidR="00271402">
        <w:rPr>
          <w:rFonts w:ascii="Trebuchet MS" w:eastAsia="Times New Roman" w:hAnsi="Trebuchet MS" w:cs="Times New Roman"/>
          <w:b/>
          <w:sz w:val="24"/>
          <w:szCs w:val="24"/>
          <w:lang w:eastAsia="fr-FR"/>
        </w:rPr>
        <w:t>lle neuf cent soixante-deux (5</w:t>
      </w:r>
      <w:r w:rsidR="00271402" w:rsidRPr="00CC2B08">
        <w:rPr>
          <w:rFonts w:ascii="Trebuchet MS" w:eastAsia="Times New Roman" w:hAnsi="Trebuchet MS" w:cs="Times New Roman"/>
          <w:b/>
          <w:sz w:val="24"/>
          <w:szCs w:val="24"/>
          <w:lang w:eastAsia="fr-FR"/>
        </w:rPr>
        <w:t> </w:t>
      </w:r>
      <w:r w:rsidR="00271402">
        <w:rPr>
          <w:rFonts w:ascii="Trebuchet MS" w:eastAsia="Times New Roman" w:hAnsi="Trebuchet MS" w:cs="Times New Roman"/>
          <w:b/>
          <w:sz w:val="24"/>
          <w:szCs w:val="24"/>
          <w:lang w:eastAsia="fr-FR"/>
        </w:rPr>
        <w:t>081</w:t>
      </w:r>
      <w:r w:rsidR="00271402" w:rsidRPr="00CC2B08">
        <w:rPr>
          <w:rFonts w:ascii="Trebuchet MS" w:eastAsia="Times New Roman" w:hAnsi="Trebuchet MS" w:cs="Times New Roman"/>
          <w:b/>
          <w:sz w:val="24"/>
          <w:szCs w:val="24"/>
          <w:lang w:eastAsia="fr-FR"/>
        </w:rPr>
        <w:t> </w:t>
      </w:r>
      <w:r w:rsidR="00271402">
        <w:rPr>
          <w:rFonts w:ascii="Trebuchet MS" w:eastAsia="Times New Roman" w:hAnsi="Trebuchet MS" w:cs="Times New Roman"/>
          <w:b/>
          <w:sz w:val="24"/>
          <w:szCs w:val="24"/>
          <w:lang w:eastAsia="fr-FR"/>
        </w:rPr>
        <w:t>205</w:t>
      </w:r>
      <w:r w:rsidR="00271402" w:rsidRPr="00CC2B08">
        <w:rPr>
          <w:rFonts w:ascii="Trebuchet MS" w:eastAsia="Times New Roman" w:hAnsi="Trebuchet MS" w:cs="Times New Roman"/>
          <w:b/>
          <w:sz w:val="24"/>
          <w:szCs w:val="24"/>
          <w:lang w:eastAsia="fr-FR"/>
        </w:rPr>
        <w:t> </w:t>
      </w:r>
      <w:r w:rsidR="00271402">
        <w:rPr>
          <w:rFonts w:ascii="Trebuchet MS" w:eastAsia="Times New Roman" w:hAnsi="Trebuchet MS" w:cs="Times New Roman"/>
          <w:b/>
          <w:sz w:val="24"/>
          <w:szCs w:val="24"/>
          <w:lang w:eastAsia="fr-FR"/>
        </w:rPr>
        <w:t>962</w:t>
      </w:r>
      <w:r w:rsidR="00271402" w:rsidRPr="00CC2B08">
        <w:rPr>
          <w:rFonts w:ascii="Trebuchet MS" w:eastAsia="Times New Roman" w:hAnsi="Trebuchet MS" w:cs="Times New Roman"/>
          <w:b/>
          <w:sz w:val="24"/>
          <w:szCs w:val="24"/>
          <w:lang w:eastAsia="fr-FR"/>
        </w:rPr>
        <w:t xml:space="preserve">) </w:t>
      </w:r>
      <w:r w:rsidR="002373D9">
        <w:rPr>
          <w:rFonts w:ascii="Trebuchet MS" w:eastAsia="Times New Roman" w:hAnsi="Trebuchet MS" w:cs="Times New Roman"/>
          <w:b/>
          <w:sz w:val="24"/>
          <w:szCs w:val="24"/>
          <w:lang w:eastAsia="fr-FR"/>
        </w:rPr>
        <w:t xml:space="preserve"> </w:t>
      </w:r>
      <w:r w:rsidR="00271402" w:rsidRPr="00CC2B08">
        <w:rPr>
          <w:rFonts w:ascii="Trebuchet MS" w:eastAsia="Times New Roman" w:hAnsi="Trebuchet MS" w:cs="Times New Roman"/>
          <w:b/>
          <w:sz w:val="24"/>
          <w:szCs w:val="24"/>
          <w:lang w:eastAsia="fr-FR"/>
        </w:rPr>
        <w:t>francs CFA</w:t>
      </w:r>
      <w:r w:rsidR="00ED7C25" w:rsidRPr="00A35DD8">
        <w:rPr>
          <w:rFonts w:ascii="Trebuchet MS" w:eastAsia="Times New Roman" w:hAnsi="Trebuchet MS" w:cs="Times New Roman"/>
          <w:bCs/>
          <w:sz w:val="24"/>
          <w:szCs w:val="24"/>
          <w:lang w:eastAsia="fr-FR"/>
        </w:rPr>
        <w:t xml:space="preserve"> </w:t>
      </w:r>
      <w:r w:rsidRPr="00A35DD8">
        <w:rPr>
          <w:rFonts w:ascii="Trebuchet MS" w:eastAsia="Times New Roman" w:hAnsi="Trebuchet MS" w:cs="Times New Roman"/>
          <w:bCs/>
          <w:sz w:val="24"/>
          <w:szCs w:val="24"/>
          <w:lang w:eastAsia="fr-FR"/>
        </w:rPr>
        <w:t>et est reparti comme suit :</w:t>
      </w:r>
    </w:p>
    <w:p w:rsidR="00A35DD8" w:rsidRPr="00A35DD8" w:rsidRDefault="00A35DD8" w:rsidP="0032367C">
      <w:pPr>
        <w:numPr>
          <w:ilvl w:val="0"/>
          <w:numId w:val="1"/>
        </w:numPr>
        <w:spacing w:after="0" w:line="360" w:lineRule="auto"/>
        <w:jc w:val="both"/>
        <w:rPr>
          <w:rFonts w:ascii="Trebuchet MS" w:eastAsia="Times New Roman" w:hAnsi="Trebuchet MS" w:cs="Times New Roman"/>
          <w:b/>
          <w:bCs/>
          <w:sz w:val="24"/>
          <w:szCs w:val="24"/>
          <w:lang w:eastAsia="fr-FR"/>
        </w:rPr>
      </w:pPr>
      <w:r w:rsidRPr="00A35DD8">
        <w:rPr>
          <w:rFonts w:ascii="Trebuchet MS" w:eastAsia="Times New Roman" w:hAnsi="Trebuchet MS" w:cs="Times New Roman"/>
          <w:bCs/>
          <w:sz w:val="24"/>
          <w:szCs w:val="24"/>
          <w:lang w:eastAsia="fr-FR"/>
        </w:rPr>
        <w:t>e</w:t>
      </w:r>
      <w:r w:rsidR="000B587A">
        <w:rPr>
          <w:rFonts w:ascii="Trebuchet MS" w:eastAsia="Times New Roman" w:hAnsi="Trebuchet MS" w:cs="Times New Roman"/>
          <w:bCs/>
          <w:sz w:val="24"/>
          <w:szCs w:val="24"/>
          <w:lang w:eastAsia="fr-FR"/>
        </w:rPr>
        <w:t>n</w:t>
      </w:r>
      <w:r w:rsidR="00945E6D">
        <w:rPr>
          <w:rFonts w:ascii="Trebuchet MS" w:eastAsia="Times New Roman" w:hAnsi="Trebuchet MS" w:cs="Times New Roman"/>
          <w:bCs/>
          <w:sz w:val="24"/>
          <w:szCs w:val="24"/>
          <w:lang w:eastAsia="fr-FR"/>
        </w:rPr>
        <w:t xml:space="preserve"> sectio</w:t>
      </w:r>
      <w:r w:rsidR="00394E93">
        <w:rPr>
          <w:rFonts w:ascii="Trebuchet MS" w:eastAsia="Times New Roman" w:hAnsi="Trebuchet MS" w:cs="Times New Roman"/>
          <w:bCs/>
          <w:sz w:val="24"/>
          <w:szCs w:val="24"/>
          <w:lang w:eastAsia="fr-FR"/>
        </w:rPr>
        <w:t>n fonctionnement</w:t>
      </w:r>
      <w:r w:rsidR="00192AB1">
        <w:rPr>
          <w:rFonts w:ascii="Trebuchet MS" w:eastAsia="Times New Roman" w:hAnsi="Trebuchet MS" w:cs="Times New Roman"/>
          <w:bCs/>
          <w:sz w:val="24"/>
          <w:szCs w:val="24"/>
          <w:lang w:eastAsia="fr-FR"/>
        </w:rPr>
        <w:t xml:space="preserve"> </w:t>
      </w:r>
      <w:r w:rsidR="00EB77B7">
        <w:rPr>
          <w:rFonts w:ascii="Trebuchet MS" w:eastAsia="Times New Roman" w:hAnsi="Trebuchet MS" w:cs="Times New Roman"/>
          <w:bCs/>
          <w:sz w:val="24"/>
          <w:szCs w:val="24"/>
          <w:lang w:eastAsia="fr-FR"/>
        </w:rPr>
        <w:t xml:space="preserve"> </w:t>
      </w:r>
      <w:r w:rsidR="00394E93">
        <w:rPr>
          <w:rFonts w:ascii="Trebuchet MS" w:eastAsia="Times New Roman" w:hAnsi="Trebuchet MS" w:cs="Times New Roman"/>
          <w:bCs/>
          <w:sz w:val="24"/>
          <w:szCs w:val="24"/>
          <w:lang w:eastAsia="fr-FR"/>
        </w:rPr>
        <w:t xml:space="preserve"> : </w:t>
      </w:r>
      <w:r w:rsidR="00271402">
        <w:rPr>
          <w:rFonts w:ascii="Trebuchet MS" w:eastAsia="Times New Roman" w:hAnsi="Trebuchet MS" w:cs="Times New Roman"/>
          <w:b/>
          <w:sz w:val="24"/>
          <w:szCs w:val="24"/>
          <w:lang w:eastAsia="fr-FR"/>
        </w:rPr>
        <w:t>3</w:t>
      </w:r>
      <w:r w:rsidR="00192AB1" w:rsidRPr="00CC2B08">
        <w:rPr>
          <w:rFonts w:ascii="Trebuchet MS" w:eastAsia="Times New Roman" w:hAnsi="Trebuchet MS" w:cs="Times New Roman"/>
          <w:b/>
          <w:sz w:val="24"/>
          <w:szCs w:val="24"/>
          <w:lang w:eastAsia="fr-FR"/>
        </w:rPr>
        <w:t> </w:t>
      </w:r>
      <w:r w:rsidR="00271402">
        <w:rPr>
          <w:rFonts w:ascii="Trebuchet MS" w:eastAsia="Times New Roman" w:hAnsi="Trebuchet MS" w:cs="Times New Roman"/>
          <w:b/>
          <w:sz w:val="24"/>
          <w:szCs w:val="24"/>
          <w:lang w:eastAsia="fr-FR"/>
        </w:rPr>
        <w:t>307</w:t>
      </w:r>
      <w:r w:rsidR="00192AB1" w:rsidRPr="00CC2B08">
        <w:rPr>
          <w:rFonts w:ascii="Trebuchet MS" w:eastAsia="Times New Roman" w:hAnsi="Trebuchet MS" w:cs="Times New Roman"/>
          <w:b/>
          <w:sz w:val="24"/>
          <w:szCs w:val="24"/>
          <w:lang w:eastAsia="fr-FR"/>
        </w:rPr>
        <w:t> </w:t>
      </w:r>
      <w:r w:rsidR="00271402">
        <w:rPr>
          <w:rFonts w:ascii="Trebuchet MS" w:eastAsia="Times New Roman" w:hAnsi="Trebuchet MS" w:cs="Times New Roman"/>
          <w:b/>
          <w:sz w:val="24"/>
          <w:szCs w:val="24"/>
          <w:lang w:eastAsia="fr-FR"/>
        </w:rPr>
        <w:t>810</w:t>
      </w:r>
      <w:r w:rsidR="00192AB1" w:rsidRPr="00CC2B08">
        <w:rPr>
          <w:rFonts w:ascii="Trebuchet MS" w:eastAsia="Times New Roman" w:hAnsi="Trebuchet MS" w:cs="Times New Roman"/>
          <w:b/>
          <w:sz w:val="24"/>
          <w:szCs w:val="24"/>
          <w:lang w:eastAsia="fr-FR"/>
        </w:rPr>
        <w:t> </w:t>
      </w:r>
      <w:r w:rsidR="00271402">
        <w:rPr>
          <w:rFonts w:ascii="Trebuchet MS" w:eastAsia="Times New Roman" w:hAnsi="Trebuchet MS" w:cs="Times New Roman"/>
          <w:b/>
          <w:sz w:val="24"/>
          <w:szCs w:val="24"/>
          <w:lang w:eastAsia="fr-FR"/>
        </w:rPr>
        <w:t>781</w:t>
      </w:r>
    </w:p>
    <w:p w:rsidR="00A35DD8" w:rsidRPr="00D76A34" w:rsidRDefault="00A35DD8" w:rsidP="00D76A34">
      <w:pPr>
        <w:numPr>
          <w:ilvl w:val="0"/>
          <w:numId w:val="1"/>
        </w:numPr>
        <w:spacing w:after="0" w:line="360" w:lineRule="auto"/>
        <w:jc w:val="both"/>
        <w:rPr>
          <w:rFonts w:ascii="Trebuchet MS" w:eastAsia="Times New Roman" w:hAnsi="Trebuchet MS" w:cs="Times New Roman"/>
          <w:b/>
          <w:bCs/>
          <w:sz w:val="24"/>
          <w:szCs w:val="24"/>
          <w:lang w:eastAsia="fr-FR"/>
        </w:rPr>
      </w:pPr>
      <w:r w:rsidRPr="00A35DD8">
        <w:rPr>
          <w:rFonts w:ascii="Trebuchet MS" w:eastAsia="Times New Roman" w:hAnsi="Trebuchet MS" w:cs="Times New Roman"/>
          <w:bCs/>
          <w:sz w:val="24"/>
          <w:szCs w:val="24"/>
          <w:lang w:eastAsia="fr-FR"/>
        </w:rPr>
        <w:t>en se</w:t>
      </w:r>
      <w:r w:rsidR="00945E6D">
        <w:rPr>
          <w:rFonts w:ascii="Trebuchet MS" w:eastAsia="Times New Roman" w:hAnsi="Trebuchet MS" w:cs="Times New Roman"/>
          <w:bCs/>
          <w:sz w:val="24"/>
          <w:szCs w:val="24"/>
          <w:lang w:eastAsia="fr-FR"/>
        </w:rPr>
        <w:t>ction investissement :</w:t>
      </w:r>
      <w:r w:rsidR="00ED7C25">
        <w:rPr>
          <w:rFonts w:ascii="Trebuchet MS" w:eastAsia="Times New Roman" w:hAnsi="Trebuchet MS" w:cs="Times New Roman"/>
          <w:bCs/>
          <w:sz w:val="24"/>
          <w:szCs w:val="24"/>
          <w:lang w:eastAsia="fr-FR"/>
        </w:rPr>
        <w:t xml:space="preserve"> </w:t>
      </w:r>
      <w:r w:rsidR="00ED7C25" w:rsidRPr="00505477">
        <w:rPr>
          <w:rFonts w:ascii="Trebuchet MS" w:eastAsia="Times New Roman" w:hAnsi="Trebuchet MS" w:cs="Times New Roman"/>
          <w:b/>
          <w:bCs/>
          <w:sz w:val="24"/>
          <w:szCs w:val="24"/>
          <w:lang w:eastAsia="fr-FR"/>
        </w:rPr>
        <w:t>1</w:t>
      </w:r>
      <w:r w:rsidR="00271402" w:rsidRPr="00505477">
        <w:rPr>
          <w:rFonts w:ascii="Trebuchet MS" w:eastAsia="Times New Roman" w:hAnsi="Trebuchet MS" w:cs="Times New Roman"/>
          <w:b/>
          <w:bCs/>
          <w:sz w:val="24"/>
          <w:szCs w:val="24"/>
          <w:lang w:eastAsia="fr-FR"/>
        </w:rPr>
        <w:t> 773</w:t>
      </w:r>
      <w:r w:rsidR="000C12D1" w:rsidRPr="00505477">
        <w:rPr>
          <w:rFonts w:ascii="Trebuchet MS" w:eastAsia="Times New Roman" w:hAnsi="Trebuchet MS" w:cs="Times New Roman"/>
          <w:b/>
          <w:bCs/>
          <w:sz w:val="24"/>
          <w:szCs w:val="24"/>
          <w:lang w:eastAsia="fr-FR"/>
        </w:rPr>
        <w:t> </w:t>
      </w:r>
      <w:r w:rsidR="00271402" w:rsidRPr="00505477">
        <w:rPr>
          <w:rFonts w:ascii="Trebuchet MS" w:eastAsia="Times New Roman" w:hAnsi="Trebuchet MS" w:cs="Times New Roman"/>
          <w:b/>
          <w:bCs/>
          <w:sz w:val="24"/>
          <w:szCs w:val="24"/>
          <w:lang w:eastAsia="fr-FR"/>
        </w:rPr>
        <w:t>395</w:t>
      </w:r>
      <w:r w:rsidR="000C12D1" w:rsidRPr="00505477">
        <w:rPr>
          <w:rFonts w:ascii="Trebuchet MS" w:eastAsia="Times New Roman" w:hAnsi="Trebuchet MS" w:cs="Times New Roman"/>
          <w:b/>
          <w:bCs/>
          <w:sz w:val="24"/>
          <w:szCs w:val="24"/>
          <w:lang w:eastAsia="fr-FR"/>
        </w:rPr>
        <w:t xml:space="preserve"> </w:t>
      </w:r>
      <w:r w:rsidR="00271402" w:rsidRPr="00505477">
        <w:rPr>
          <w:rFonts w:ascii="Trebuchet MS" w:eastAsia="Times New Roman" w:hAnsi="Trebuchet MS" w:cs="Times New Roman"/>
          <w:b/>
          <w:bCs/>
          <w:sz w:val="24"/>
          <w:szCs w:val="24"/>
          <w:lang w:eastAsia="fr-FR"/>
        </w:rPr>
        <w:t>181</w:t>
      </w:r>
    </w:p>
    <w:p w:rsidR="00A35DD8" w:rsidRPr="002373D9" w:rsidRDefault="00A35DD8" w:rsidP="0032367C">
      <w:pPr>
        <w:spacing w:after="0" w:line="360" w:lineRule="auto"/>
        <w:jc w:val="both"/>
        <w:rPr>
          <w:rFonts w:ascii="Trebuchet MS" w:eastAsia="Times New Roman" w:hAnsi="Trebuchet MS" w:cs="Times New Roman"/>
          <w:bCs/>
          <w:sz w:val="24"/>
          <w:szCs w:val="24"/>
          <w:lang w:eastAsia="fr-FR"/>
        </w:rPr>
      </w:pPr>
      <w:r w:rsidRPr="00A35DD8">
        <w:rPr>
          <w:rFonts w:ascii="Trebuchet MS" w:eastAsia="Times New Roman" w:hAnsi="Trebuchet MS" w:cs="Times New Roman"/>
          <w:bCs/>
          <w:sz w:val="24"/>
          <w:szCs w:val="24"/>
          <w:lang w:eastAsia="fr-FR"/>
        </w:rPr>
        <w:t xml:space="preserve">Les recettes d’investissement sont constituées uniquement d’un prélèvement d’une partie des recettes de </w:t>
      </w:r>
      <w:r w:rsidR="002373D9" w:rsidRPr="00CC2B08">
        <w:rPr>
          <w:rFonts w:ascii="Trebuchet MS" w:eastAsia="Times New Roman" w:hAnsi="Trebuchet MS" w:cs="Times New Roman"/>
          <w:sz w:val="24"/>
          <w:szCs w:val="24"/>
          <w:lang w:eastAsia="fr-FR"/>
        </w:rPr>
        <w:t>la taxe</w:t>
      </w:r>
      <w:r w:rsidR="002373D9">
        <w:rPr>
          <w:rFonts w:ascii="Trebuchet MS" w:eastAsia="Times New Roman" w:hAnsi="Trebuchet MS" w:cs="Times New Roman"/>
          <w:sz w:val="24"/>
          <w:szCs w:val="24"/>
          <w:lang w:eastAsia="fr-FR"/>
        </w:rPr>
        <w:t xml:space="preserve"> spécifique sur</w:t>
      </w:r>
      <w:r w:rsidR="002373D9" w:rsidRPr="00CC2B08">
        <w:rPr>
          <w:rFonts w:ascii="Trebuchet MS" w:eastAsia="Times New Roman" w:hAnsi="Trebuchet MS" w:cs="Times New Roman"/>
          <w:sz w:val="24"/>
          <w:szCs w:val="24"/>
          <w:lang w:eastAsia="fr-FR"/>
        </w:rPr>
        <w:t xml:space="preserve"> </w:t>
      </w:r>
      <w:r w:rsidR="002373D9">
        <w:rPr>
          <w:rFonts w:ascii="Trebuchet MS" w:eastAsia="Times New Roman" w:hAnsi="Trebuchet MS" w:cs="Times New Roman"/>
          <w:sz w:val="24"/>
          <w:szCs w:val="24"/>
          <w:lang w:eastAsia="fr-FR"/>
        </w:rPr>
        <w:t>les entreprises de  télécommunication</w:t>
      </w:r>
      <w:r w:rsidRPr="00A35DD8">
        <w:rPr>
          <w:rFonts w:ascii="Trebuchet MS" w:eastAsia="Times New Roman" w:hAnsi="Trebuchet MS" w:cs="Times New Roman"/>
          <w:bCs/>
          <w:sz w:val="24"/>
          <w:szCs w:val="24"/>
          <w:lang w:eastAsia="fr-FR"/>
        </w:rPr>
        <w:t xml:space="preserve">. </w:t>
      </w:r>
      <w:r w:rsidRPr="002373D9">
        <w:rPr>
          <w:rFonts w:ascii="Trebuchet MS" w:eastAsia="Times New Roman" w:hAnsi="Trebuchet MS" w:cs="Times New Roman"/>
          <w:bCs/>
          <w:sz w:val="24"/>
          <w:szCs w:val="24"/>
          <w:lang w:eastAsia="fr-FR"/>
        </w:rPr>
        <w:t xml:space="preserve">Ce prélèvement a été effectué dans le souci </w:t>
      </w:r>
      <w:r w:rsidR="00945E6D" w:rsidRPr="002373D9">
        <w:rPr>
          <w:rFonts w:ascii="Trebuchet MS" w:eastAsia="Times New Roman" w:hAnsi="Trebuchet MS" w:cs="Times New Roman"/>
          <w:bCs/>
          <w:sz w:val="24"/>
          <w:szCs w:val="24"/>
          <w:lang w:eastAsia="fr-FR"/>
        </w:rPr>
        <w:t>d’</w:t>
      </w:r>
      <w:r w:rsidR="001F75FE" w:rsidRPr="002373D9">
        <w:rPr>
          <w:rFonts w:ascii="Trebuchet MS" w:eastAsia="Times New Roman" w:hAnsi="Trebuchet MS" w:cs="Times New Roman"/>
          <w:bCs/>
          <w:sz w:val="24"/>
          <w:szCs w:val="24"/>
          <w:lang w:eastAsia="fr-FR"/>
        </w:rPr>
        <w:t xml:space="preserve">assurer </w:t>
      </w:r>
      <w:r w:rsidR="00BC4145" w:rsidRPr="002373D9">
        <w:rPr>
          <w:rFonts w:ascii="Trebuchet MS" w:eastAsia="Times New Roman" w:hAnsi="Trebuchet MS" w:cs="Times New Roman"/>
          <w:bCs/>
          <w:sz w:val="24"/>
          <w:szCs w:val="24"/>
          <w:lang w:eastAsia="fr-FR"/>
        </w:rPr>
        <w:t>la prise en</w:t>
      </w:r>
      <w:r w:rsidR="00F868F8" w:rsidRPr="002373D9">
        <w:rPr>
          <w:rFonts w:ascii="Trebuchet MS" w:eastAsia="Times New Roman" w:hAnsi="Trebuchet MS" w:cs="Times New Roman"/>
          <w:bCs/>
          <w:sz w:val="24"/>
          <w:szCs w:val="24"/>
          <w:lang w:eastAsia="fr-FR"/>
        </w:rPr>
        <w:t xml:space="preserve"> charge des dépenses</w:t>
      </w:r>
      <w:r w:rsidR="00BC4145" w:rsidRPr="002373D9">
        <w:rPr>
          <w:rFonts w:ascii="Trebuchet MS" w:eastAsia="Times New Roman" w:hAnsi="Trebuchet MS" w:cs="Times New Roman"/>
          <w:bCs/>
          <w:sz w:val="24"/>
          <w:szCs w:val="24"/>
          <w:lang w:eastAsia="fr-FR"/>
        </w:rPr>
        <w:t xml:space="preserve"> de</w:t>
      </w:r>
      <w:r w:rsidR="00945E6D" w:rsidRPr="002373D9">
        <w:rPr>
          <w:rFonts w:ascii="Trebuchet MS" w:eastAsia="Times New Roman" w:hAnsi="Trebuchet MS" w:cs="Times New Roman"/>
          <w:bCs/>
          <w:sz w:val="24"/>
          <w:szCs w:val="24"/>
          <w:lang w:eastAsia="fr-FR"/>
        </w:rPr>
        <w:t xml:space="preserve"> </w:t>
      </w:r>
      <w:r w:rsidRPr="002373D9">
        <w:rPr>
          <w:rFonts w:ascii="Trebuchet MS" w:eastAsia="Times New Roman" w:hAnsi="Trebuchet MS" w:cs="Times New Roman"/>
          <w:bCs/>
          <w:sz w:val="24"/>
          <w:szCs w:val="24"/>
          <w:lang w:eastAsia="fr-FR"/>
        </w:rPr>
        <w:t>la section investissement.</w:t>
      </w:r>
    </w:p>
    <w:p w:rsidR="00312AAA" w:rsidRDefault="00312AAA" w:rsidP="00F86A83">
      <w:pPr>
        <w:spacing w:after="0" w:line="240" w:lineRule="auto"/>
        <w:jc w:val="both"/>
        <w:rPr>
          <w:rFonts w:ascii="Trebuchet MS" w:eastAsia="Times New Roman" w:hAnsi="Trebuchet MS" w:cs="Times New Roman"/>
          <w:sz w:val="24"/>
          <w:szCs w:val="24"/>
        </w:rPr>
      </w:pPr>
    </w:p>
    <w:p w:rsidR="00910C16" w:rsidRPr="00A35DD8" w:rsidRDefault="00910C16" w:rsidP="00F86A83">
      <w:pPr>
        <w:spacing w:after="0" w:line="240" w:lineRule="auto"/>
        <w:jc w:val="both"/>
        <w:rPr>
          <w:rFonts w:ascii="Trebuchet MS" w:eastAsia="Times New Roman" w:hAnsi="Trebuchet MS" w:cs="Times New Roman"/>
          <w:sz w:val="24"/>
          <w:szCs w:val="24"/>
        </w:rPr>
      </w:pPr>
    </w:p>
    <w:p w:rsidR="00A35DD8" w:rsidRPr="00A35DD8" w:rsidRDefault="00A35DD8" w:rsidP="00F86A83">
      <w:pPr>
        <w:keepNext/>
        <w:numPr>
          <w:ilvl w:val="1"/>
          <w:numId w:val="14"/>
        </w:numPr>
        <w:spacing w:after="0" w:line="240" w:lineRule="auto"/>
        <w:jc w:val="both"/>
        <w:outlineLvl w:val="1"/>
        <w:rPr>
          <w:rFonts w:ascii="Trebuchet MS" w:eastAsia="Times New Roman" w:hAnsi="Trebuchet MS" w:cs="Times New Roman"/>
          <w:b/>
          <w:bCs/>
          <w:sz w:val="28"/>
          <w:szCs w:val="28"/>
          <w:u w:val="single"/>
        </w:rPr>
      </w:pPr>
      <w:r w:rsidRPr="00A35DD8">
        <w:rPr>
          <w:rFonts w:ascii="Trebuchet MS" w:eastAsia="Times New Roman" w:hAnsi="Trebuchet MS" w:cs="Times New Roman"/>
          <w:b/>
          <w:bCs/>
          <w:sz w:val="28"/>
          <w:szCs w:val="28"/>
        </w:rPr>
        <w:t xml:space="preserve"> </w:t>
      </w:r>
      <w:bookmarkStart w:id="67" w:name="_Toc529775879"/>
      <w:bookmarkStart w:id="68" w:name="_Toc529776666"/>
      <w:bookmarkStart w:id="69" w:name="_Toc57883943"/>
      <w:r w:rsidRPr="00A35DD8">
        <w:rPr>
          <w:rFonts w:ascii="Trebuchet MS" w:eastAsia="Times New Roman" w:hAnsi="Trebuchet MS" w:cs="Times New Roman"/>
          <w:b/>
          <w:bCs/>
          <w:sz w:val="28"/>
          <w:szCs w:val="28"/>
          <w:u w:val="single"/>
        </w:rPr>
        <w:t>LES PREVISIONS DE DEPENSES</w:t>
      </w:r>
      <w:bookmarkEnd w:id="67"/>
      <w:bookmarkEnd w:id="68"/>
      <w:bookmarkEnd w:id="69"/>
    </w:p>
    <w:p w:rsidR="00A35DD8" w:rsidRPr="00A35DD8" w:rsidRDefault="00A35DD8" w:rsidP="00F86A83">
      <w:pPr>
        <w:spacing w:after="0" w:line="240" w:lineRule="auto"/>
        <w:jc w:val="both"/>
        <w:rPr>
          <w:rFonts w:ascii="Trebuchet MS" w:eastAsia="Times New Roman" w:hAnsi="Trebuchet MS" w:cs="Times New Roman"/>
          <w:sz w:val="24"/>
          <w:szCs w:val="24"/>
        </w:rPr>
      </w:pPr>
    </w:p>
    <w:p w:rsidR="00A35DD8" w:rsidRPr="00A35DD8" w:rsidRDefault="00A35DD8" w:rsidP="00E13D86">
      <w:pPr>
        <w:tabs>
          <w:tab w:val="left" w:pos="851"/>
        </w:tabs>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Le t</w:t>
      </w:r>
      <w:r w:rsidR="00C87349">
        <w:rPr>
          <w:rFonts w:ascii="Trebuchet MS" w:eastAsia="Times New Roman" w:hAnsi="Trebuchet MS" w:cs="Times New Roman"/>
          <w:sz w:val="24"/>
          <w:szCs w:val="24"/>
          <w:lang w:eastAsia="fr-FR"/>
        </w:rPr>
        <w:t>itre II du projet de budget 20</w:t>
      </w:r>
      <w:r w:rsidR="00046F85">
        <w:rPr>
          <w:rFonts w:ascii="Trebuchet MS" w:eastAsia="Times New Roman" w:hAnsi="Trebuchet MS" w:cs="Times New Roman"/>
          <w:sz w:val="24"/>
          <w:szCs w:val="24"/>
          <w:lang w:eastAsia="fr-FR"/>
        </w:rPr>
        <w:t>21</w:t>
      </w:r>
      <w:r w:rsidR="00546037">
        <w:rPr>
          <w:rFonts w:ascii="Trebuchet MS" w:eastAsia="Times New Roman" w:hAnsi="Trebuchet MS" w:cs="Times New Roman"/>
          <w:sz w:val="24"/>
          <w:szCs w:val="24"/>
          <w:lang w:eastAsia="fr-FR"/>
        </w:rPr>
        <w:t xml:space="preserve"> </w:t>
      </w:r>
      <w:r w:rsidRPr="00A35DD8">
        <w:rPr>
          <w:rFonts w:ascii="Trebuchet MS" w:eastAsia="Times New Roman" w:hAnsi="Trebuchet MS" w:cs="Times New Roman"/>
          <w:sz w:val="24"/>
          <w:szCs w:val="24"/>
          <w:lang w:eastAsia="fr-FR"/>
        </w:rPr>
        <w:t>présente les prévisions de dépenses. Les principaux postes de dépenses se composent des dépenses de  fonc</w:t>
      </w:r>
      <w:r w:rsidR="002373D9">
        <w:rPr>
          <w:rFonts w:ascii="Trebuchet MS" w:eastAsia="Times New Roman" w:hAnsi="Trebuchet MS" w:cs="Times New Roman"/>
          <w:sz w:val="24"/>
          <w:szCs w:val="24"/>
          <w:lang w:eastAsia="fr-FR"/>
        </w:rPr>
        <w:t>tionnement, de subventions et</w:t>
      </w:r>
      <w:r w:rsidR="00CE2C0E">
        <w:rPr>
          <w:rFonts w:ascii="Trebuchet MS" w:eastAsia="Times New Roman" w:hAnsi="Trebuchet MS" w:cs="Times New Roman"/>
          <w:sz w:val="24"/>
          <w:szCs w:val="24"/>
          <w:lang w:eastAsia="fr-FR"/>
        </w:rPr>
        <w:t xml:space="preserve"> d’investissement.</w:t>
      </w:r>
    </w:p>
    <w:p w:rsidR="00A35DD8" w:rsidRPr="00A35DD8" w:rsidRDefault="00A35DD8" w:rsidP="00F86A83">
      <w:pPr>
        <w:keepNext/>
        <w:numPr>
          <w:ilvl w:val="0"/>
          <w:numId w:val="15"/>
        </w:numPr>
        <w:spacing w:before="240" w:after="60" w:line="240" w:lineRule="auto"/>
        <w:jc w:val="both"/>
        <w:outlineLvl w:val="2"/>
        <w:rPr>
          <w:rFonts w:ascii="Trebuchet MS" w:eastAsia="Times New Roman" w:hAnsi="Trebuchet MS" w:cs="Times New Roman"/>
          <w:b/>
          <w:bCs/>
          <w:vanish/>
          <w:sz w:val="36"/>
          <w:szCs w:val="36"/>
        </w:rPr>
      </w:pPr>
      <w:bookmarkStart w:id="70" w:name="_Toc496706450"/>
      <w:bookmarkStart w:id="71" w:name="_Toc496706879"/>
      <w:bookmarkStart w:id="72" w:name="_Toc496707672"/>
      <w:bookmarkStart w:id="73" w:name="_Toc499111667"/>
      <w:bookmarkStart w:id="74" w:name="_Toc499226768"/>
      <w:bookmarkStart w:id="75" w:name="_Toc529450379"/>
      <w:bookmarkStart w:id="76" w:name="_Toc529775880"/>
      <w:bookmarkStart w:id="77" w:name="_Toc529776425"/>
      <w:bookmarkStart w:id="78" w:name="_Toc529776640"/>
      <w:bookmarkStart w:id="79" w:name="_Toc529776667"/>
      <w:bookmarkStart w:id="80" w:name="_Toc529776719"/>
      <w:bookmarkStart w:id="81" w:name="_Toc529776777"/>
      <w:bookmarkStart w:id="82" w:name="_Toc25242412"/>
      <w:bookmarkStart w:id="83" w:name="_Toc57882945"/>
      <w:bookmarkStart w:id="84" w:name="_Toc57883944"/>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A35DD8" w:rsidRPr="00A35DD8" w:rsidRDefault="00A35DD8" w:rsidP="00F86A83">
      <w:pPr>
        <w:keepNext/>
        <w:numPr>
          <w:ilvl w:val="1"/>
          <w:numId w:val="15"/>
        </w:numPr>
        <w:spacing w:before="240" w:after="60" w:line="240" w:lineRule="auto"/>
        <w:jc w:val="both"/>
        <w:outlineLvl w:val="2"/>
        <w:rPr>
          <w:rFonts w:ascii="Trebuchet MS" w:eastAsia="Times New Roman" w:hAnsi="Trebuchet MS" w:cs="Times New Roman"/>
          <w:b/>
          <w:bCs/>
          <w:vanish/>
          <w:sz w:val="36"/>
          <w:szCs w:val="36"/>
        </w:rPr>
      </w:pPr>
      <w:bookmarkStart w:id="85" w:name="_Toc496706451"/>
      <w:bookmarkStart w:id="86" w:name="_Toc496706880"/>
      <w:bookmarkStart w:id="87" w:name="_Toc496707673"/>
      <w:bookmarkStart w:id="88" w:name="_Toc499111668"/>
      <w:bookmarkStart w:id="89" w:name="_Toc499226769"/>
      <w:bookmarkStart w:id="90" w:name="_Toc529450380"/>
      <w:bookmarkStart w:id="91" w:name="_Toc529775881"/>
      <w:bookmarkStart w:id="92" w:name="_Toc529776426"/>
      <w:bookmarkStart w:id="93" w:name="_Toc529776641"/>
      <w:bookmarkStart w:id="94" w:name="_Toc529776668"/>
      <w:bookmarkStart w:id="95" w:name="_Toc529776720"/>
      <w:bookmarkStart w:id="96" w:name="_Toc529776778"/>
      <w:bookmarkStart w:id="97" w:name="_Toc25242413"/>
      <w:bookmarkStart w:id="98" w:name="_Toc57882946"/>
      <w:bookmarkStart w:id="99" w:name="_Toc57883945"/>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A35DD8" w:rsidRPr="00A35DD8" w:rsidRDefault="00A35DD8" w:rsidP="00F86A83">
      <w:pPr>
        <w:keepNext/>
        <w:numPr>
          <w:ilvl w:val="1"/>
          <w:numId w:val="15"/>
        </w:numPr>
        <w:spacing w:before="240" w:after="60" w:line="240" w:lineRule="auto"/>
        <w:jc w:val="both"/>
        <w:outlineLvl w:val="2"/>
        <w:rPr>
          <w:rFonts w:ascii="Trebuchet MS" w:eastAsia="Times New Roman" w:hAnsi="Trebuchet MS" w:cs="Times New Roman"/>
          <w:b/>
          <w:bCs/>
          <w:vanish/>
          <w:sz w:val="36"/>
          <w:szCs w:val="36"/>
        </w:rPr>
      </w:pPr>
      <w:bookmarkStart w:id="100" w:name="_Toc496706452"/>
      <w:bookmarkStart w:id="101" w:name="_Toc496706881"/>
      <w:bookmarkStart w:id="102" w:name="_Toc496707674"/>
      <w:bookmarkStart w:id="103" w:name="_Toc499111669"/>
      <w:bookmarkStart w:id="104" w:name="_Toc499226770"/>
      <w:bookmarkStart w:id="105" w:name="_Toc529450381"/>
      <w:bookmarkStart w:id="106" w:name="_Toc529775882"/>
      <w:bookmarkStart w:id="107" w:name="_Toc529776427"/>
      <w:bookmarkStart w:id="108" w:name="_Toc529776642"/>
      <w:bookmarkStart w:id="109" w:name="_Toc529776669"/>
      <w:bookmarkStart w:id="110" w:name="_Toc529776721"/>
      <w:bookmarkStart w:id="111" w:name="_Toc529776779"/>
      <w:bookmarkStart w:id="112" w:name="_Toc25242414"/>
      <w:bookmarkStart w:id="113" w:name="_Toc57882947"/>
      <w:bookmarkStart w:id="114" w:name="_Toc57883946"/>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A35DD8" w:rsidRPr="00A35DD8" w:rsidRDefault="00A35DD8" w:rsidP="00F86A83">
      <w:pPr>
        <w:keepNext/>
        <w:numPr>
          <w:ilvl w:val="1"/>
          <w:numId w:val="15"/>
        </w:numPr>
        <w:spacing w:before="240" w:after="60" w:line="240" w:lineRule="auto"/>
        <w:jc w:val="both"/>
        <w:outlineLvl w:val="2"/>
        <w:rPr>
          <w:rFonts w:ascii="Trebuchet MS" w:eastAsia="Times New Roman" w:hAnsi="Trebuchet MS" w:cs="Times New Roman"/>
          <w:b/>
          <w:bCs/>
          <w:vanish/>
          <w:sz w:val="36"/>
          <w:szCs w:val="36"/>
        </w:rPr>
      </w:pPr>
      <w:bookmarkStart w:id="115" w:name="_Toc496706453"/>
      <w:bookmarkStart w:id="116" w:name="_Toc496706882"/>
      <w:bookmarkStart w:id="117" w:name="_Toc496707675"/>
      <w:bookmarkStart w:id="118" w:name="_Toc499111670"/>
      <w:bookmarkStart w:id="119" w:name="_Toc499226771"/>
      <w:bookmarkStart w:id="120" w:name="_Toc529450382"/>
      <w:bookmarkStart w:id="121" w:name="_Toc529775883"/>
      <w:bookmarkStart w:id="122" w:name="_Toc529776428"/>
      <w:bookmarkStart w:id="123" w:name="_Toc529776643"/>
      <w:bookmarkStart w:id="124" w:name="_Toc529776670"/>
      <w:bookmarkStart w:id="125" w:name="_Toc529776722"/>
      <w:bookmarkStart w:id="126" w:name="_Toc529776780"/>
      <w:bookmarkStart w:id="127" w:name="_Toc25242415"/>
      <w:bookmarkStart w:id="128" w:name="_Toc57882948"/>
      <w:bookmarkStart w:id="129" w:name="_Toc57883947"/>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A35DD8" w:rsidRPr="00A35DD8" w:rsidRDefault="00A35DD8" w:rsidP="00F86A83">
      <w:pPr>
        <w:keepNext/>
        <w:numPr>
          <w:ilvl w:val="1"/>
          <w:numId w:val="15"/>
        </w:numPr>
        <w:spacing w:before="240" w:after="60" w:line="240" w:lineRule="auto"/>
        <w:jc w:val="both"/>
        <w:outlineLvl w:val="2"/>
        <w:rPr>
          <w:rFonts w:ascii="Trebuchet MS" w:eastAsia="Times New Roman" w:hAnsi="Trebuchet MS" w:cs="Times New Roman"/>
          <w:b/>
          <w:bCs/>
          <w:vanish/>
          <w:sz w:val="36"/>
          <w:szCs w:val="36"/>
        </w:rPr>
      </w:pPr>
      <w:bookmarkStart w:id="130" w:name="_Toc496706454"/>
      <w:bookmarkStart w:id="131" w:name="_Toc496706883"/>
      <w:bookmarkStart w:id="132" w:name="_Toc496707676"/>
      <w:bookmarkStart w:id="133" w:name="_Toc499111671"/>
      <w:bookmarkStart w:id="134" w:name="_Toc499226772"/>
      <w:bookmarkStart w:id="135" w:name="_Toc529450383"/>
      <w:bookmarkStart w:id="136" w:name="_Toc529775884"/>
      <w:bookmarkStart w:id="137" w:name="_Toc529776429"/>
      <w:bookmarkStart w:id="138" w:name="_Toc529776644"/>
      <w:bookmarkStart w:id="139" w:name="_Toc529776671"/>
      <w:bookmarkStart w:id="140" w:name="_Toc529776723"/>
      <w:bookmarkStart w:id="141" w:name="_Toc529776781"/>
      <w:bookmarkStart w:id="142" w:name="_Toc25242416"/>
      <w:bookmarkStart w:id="143" w:name="_Toc57882949"/>
      <w:bookmarkStart w:id="144" w:name="_Toc57883948"/>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A35DD8" w:rsidRPr="00A67946" w:rsidRDefault="00A35DD8" w:rsidP="00F86A83">
      <w:pPr>
        <w:keepNext/>
        <w:spacing w:before="240" w:after="60" w:line="240" w:lineRule="auto"/>
        <w:ind w:firstLine="708"/>
        <w:jc w:val="both"/>
        <w:outlineLvl w:val="2"/>
        <w:rPr>
          <w:rFonts w:ascii="Trebuchet MS" w:eastAsia="Times New Roman" w:hAnsi="Trebuchet MS" w:cs="Times New Roman"/>
          <w:b/>
          <w:bCs/>
          <w:sz w:val="32"/>
          <w:szCs w:val="32"/>
          <w:u w:val="single"/>
        </w:rPr>
      </w:pPr>
      <w:bookmarkStart w:id="145" w:name="_Toc529775885"/>
      <w:bookmarkStart w:id="146" w:name="_Toc529776672"/>
      <w:bookmarkStart w:id="147" w:name="_Toc57883949"/>
      <w:r w:rsidRPr="00A67946">
        <w:rPr>
          <w:rFonts w:ascii="Trebuchet MS" w:eastAsia="Times New Roman" w:hAnsi="Trebuchet MS" w:cs="Times New Roman"/>
          <w:b/>
          <w:bCs/>
          <w:sz w:val="32"/>
          <w:szCs w:val="32"/>
        </w:rPr>
        <w:t>II.3.1</w:t>
      </w:r>
      <w:r w:rsidR="002373D9" w:rsidRPr="00A67946">
        <w:rPr>
          <w:rFonts w:ascii="Trebuchet MS" w:eastAsia="Times New Roman" w:hAnsi="Trebuchet MS" w:cs="Times New Roman"/>
          <w:sz w:val="24"/>
          <w:szCs w:val="24"/>
          <w:lang w:eastAsia="fr-FR"/>
        </w:rPr>
        <w:t xml:space="preserve"> </w:t>
      </w:r>
      <w:r w:rsidR="002373D9" w:rsidRPr="00A67946">
        <w:rPr>
          <w:rFonts w:ascii="Trebuchet MS" w:eastAsia="Times New Roman" w:hAnsi="Trebuchet MS" w:cs="Times New Roman"/>
          <w:b/>
          <w:bCs/>
          <w:sz w:val="32"/>
          <w:szCs w:val="32"/>
          <w:u w:val="single"/>
        </w:rPr>
        <w:t>Les dépenses de fo</w:t>
      </w:r>
      <w:r w:rsidRPr="00A67946">
        <w:rPr>
          <w:rFonts w:ascii="Trebuchet MS" w:eastAsia="Times New Roman" w:hAnsi="Trebuchet MS" w:cs="Times New Roman"/>
          <w:b/>
          <w:bCs/>
          <w:sz w:val="32"/>
          <w:szCs w:val="32"/>
          <w:u w:val="single"/>
        </w:rPr>
        <w:t>nctionnement</w:t>
      </w:r>
      <w:bookmarkEnd w:id="145"/>
      <w:bookmarkEnd w:id="146"/>
      <w:bookmarkEnd w:id="147"/>
    </w:p>
    <w:p w:rsidR="00A35DD8" w:rsidRPr="00A35DD8" w:rsidRDefault="00A35DD8" w:rsidP="00F86A83">
      <w:pPr>
        <w:spacing w:after="0" w:line="240" w:lineRule="auto"/>
        <w:jc w:val="both"/>
        <w:rPr>
          <w:rFonts w:ascii="Trebuchet MS" w:eastAsia="Times New Roman" w:hAnsi="Trebuchet MS" w:cs="Times New Roman"/>
          <w:b/>
          <w:sz w:val="24"/>
          <w:szCs w:val="24"/>
          <w:lang w:eastAsia="fr-FR"/>
        </w:rPr>
      </w:pPr>
    </w:p>
    <w:p w:rsidR="00A35DD8" w:rsidRPr="00A35DD8" w:rsidRDefault="00A35DD8" w:rsidP="00E13D86">
      <w:pPr>
        <w:tabs>
          <w:tab w:val="left" w:pos="851"/>
        </w:tabs>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 xml:space="preserve">Les dépenses de fonctionnement s’élèvent à </w:t>
      </w:r>
      <w:r w:rsidR="00777BE6">
        <w:rPr>
          <w:rFonts w:ascii="Trebuchet MS" w:eastAsia="Times New Roman" w:hAnsi="Trebuchet MS" w:cs="Times New Roman"/>
          <w:b/>
          <w:sz w:val="24"/>
          <w:szCs w:val="24"/>
          <w:lang w:eastAsia="fr-FR"/>
        </w:rPr>
        <w:t>six cent soixante-sept</w:t>
      </w:r>
      <w:r w:rsidR="00BA50BA">
        <w:rPr>
          <w:rFonts w:ascii="Trebuchet MS" w:eastAsia="Times New Roman" w:hAnsi="Trebuchet MS" w:cs="Times New Roman"/>
          <w:b/>
          <w:sz w:val="24"/>
          <w:szCs w:val="24"/>
          <w:lang w:eastAsia="fr-FR"/>
        </w:rPr>
        <w:t xml:space="preserve"> m</w:t>
      </w:r>
      <w:r w:rsidR="000C12D1" w:rsidRPr="000C12D1">
        <w:rPr>
          <w:rFonts w:ascii="Trebuchet MS" w:eastAsia="Times New Roman" w:hAnsi="Trebuchet MS" w:cs="Times New Roman"/>
          <w:b/>
          <w:sz w:val="24"/>
          <w:szCs w:val="24"/>
          <w:lang w:eastAsia="fr-FR"/>
        </w:rPr>
        <w:t xml:space="preserve">illions </w:t>
      </w:r>
      <w:r w:rsidR="00164F71">
        <w:rPr>
          <w:rFonts w:ascii="Trebuchet MS" w:eastAsia="Times New Roman" w:hAnsi="Trebuchet MS" w:cs="Times New Roman"/>
          <w:b/>
          <w:sz w:val="24"/>
          <w:szCs w:val="24"/>
          <w:lang w:eastAsia="fr-FR"/>
        </w:rPr>
        <w:t>t</w:t>
      </w:r>
      <w:r w:rsidR="00777BE6">
        <w:rPr>
          <w:rFonts w:ascii="Trebuchet MS" w:eastAsia="Times New Roman" w:hAnsi="Trebuchet MS" w:cs="Times New Roman"/>
          <w:b/>
          <w:sz w:val="24"/>
          <w:szCs w:val="24"/>
          <w:lang w:eastAsia="fr-FR"/>
        </w:rPr>
        <w:t>rois</w:t>
      </w:r>
      <w:r w:rsidR="0046635B">
        <w:rPr>
          <w:rFonts w:ascii="Trebuchet MS" w:eastAsia="Times New Roman" w:hAnsi="Trebuchet MS" w:cs="Times New Roman"/>
          <w:b/>
          <w:sz w:val="24"/>
          <w:szCs w:val="24"/>
          <w:lang w:eastAsia="fr-FR"/>
        </w:rPr>
        <w:t xml:space="preserve"> cent </w:t>
      </w:r>
      <w:r w:rsidR="00164F71">
        <w:rPr>
          <w:rFonts w:ascii="Trebuchet MS" w:eastAsia="Times New Roman" w:hAnsi="Trebuchet MS" w:cs="Times New Roman"/>
          <w:b/>
          <w:sz w:val="24"/>
          <w:szCs w:val="24"/>
          <w:lang w:eastAsia="fr-FR"/>
        </w:rPr>
        <w:t>dix</w:t>
      </w:r>
      <w:r w:rsidR="000C12D1" w:rsidRPr="000C12D1">
        <w:rPr>
          <w:rFonts w:ascii="Trebuchet MS" w:eastAsia="Times New Roman" w:hAnsi="Trebuchet MS" w:cs="Times New Roman"/>
          <w:b/>
          <w:sz w:val="24"/>
          <w:szCs w:val="24"/>
          <w:lang w:eastAsia="fr-FR"/>
        </w:rPr>
        <w:t xml:space="preserve"> mille </w:t>
      </w:r>
      <w:r w:rsidR="00164F71">
        <w:rPr>
          <w:rFonts w:ascii="Trebuchet MS" w:eastAsia="Times New Roman" w:hAnsi="Trebuchet MS" w:cs="Times New Roman"/>
          <w:b/>
          <w:sz w:val="24"/>
          <w:szCs w:val="24"/>
          <w:lang w:eastAsia="fr-FR"/>
        </w:rPr>
        <w:t>sept</w:t>
      </w:r>
      <w:r w:rsidR="0046635B">
        <w:rPr>
          <w:rFonts w:ascii="Trebuchet MS" w:eastAsia="Times New Roman" w:hAnsi="Trebuchet MS" w:cs="Times New Roman"/>
          <w:b/>
          <w:sz w:val="24"/>
          <w:szCs w:val="24"/>
          <w:lang w:eastAsia="fr-FR"/>
        </w:rPr>
        <w:t xml:space="preserve"> cent </w:t>
      </w:r>
      <w:r w:rsidR="00164F71">
        <w:rPr>
          <w:rFonts w:ascii="Trebuchet MS" w:eastAsia="Times New Roman" w:hAnsi="Trebuchet MS" w:cs="Times New Roman"/>
          <w:b/>
          <w:sz w:val="24"/>
          <w:szCs w:val="24"/>
          <w:lang w:eastAsia="fr-FR"/>
        </w:rPr>
        <w:t>vingt et un</w:t>
      </w:r>
      <w:r w:rsidR="000C12D1" w:rsidRPr="000C12D1">
        <w:rPr>
          <w:rFonts w:ascii="Trebuchet MS" w:eastAsia="Times New Roman" w:hAnsi="Trebuchet MS" w:cs="Times New Roman"/>
          <w:b/>
          <w:sz w:val="24"/>
          <w:szCs w:val="24"/>
          <w:lang w:eastAsia="fr-FR"/>
        </w:rPr>
        <w:t xml:space="preserve"> (</w:t>
      </w:r>
      <w:r w:rsidR="00777BE6">
        <w:rPr>
          <w:rFonts w:ascii="Trebuchet MS" w:eastAsia="Times New Roman" w:hAnsi="Trebuchet MS" w:cs="Times New Roman"/>
          <w:b/>
          <w:sz w:val="24"/>
          <w:szCs w:val="24"/>
          <w:lang w:eastAsia="fr-FR"/>
        </w:rPr>
        <w:t>667 310 781</w:t>
      </w:r>
      <w:r w:rsidR="000C12D1" w:rsidRPr="000C12D1">
        <w:rPr>
          <w:rFonts w:ascii="Trebuchet MS" w:eastAsia="Times New Roman" w:hAnsi="Trebuchet MS" w:cs="Times New Roman"/>
          <w:b/>
          <w:sz w:val="24"/>
          <w:szCs w:val="24"/>
          <w:lang w:eastAsia="fr-FR"/>
        </w:rPr>
        <w:t>) francs CFA</w:t>
      </w:r>
      <w:r w:rsidR="00BA6C02" w:rsidRPr="00A35DD8">
        <w:rPr>
          <w:rFonts w:ascii="Trebuchet MS" w:eastAsia="Times New Roman" w:hAnsi="Trebuchet MS" w:cs="Times New Roman"/>
          <w:b/>
          <w:sz w:val="24"/>
          <w:szCs w:val="24"/>
          <w:lang w:eastAsia="fr-FR"/>
        </w:rPr>
        <w:t>,</w:t>
      </w:r>
      <w:r w:rsidR="00E35123">
        <w:rPr>
          <w:rFonts w:ascii="Trebuchet MS" w:eastAsia="Times New Roman" w:hAnsi="Trebuchet MS" w:cs="Times New Roman"/>
          <w:b/>
          <w:sz w:val="24"/>
          <w:szCs w:val="24"/>
          <w:lang w:eastAsia="fr-FR"/>
        </w:rPr>
        <w:t xml:space="preserve"> </w:t>
      </w:r>
      <w:r w:rsidRPr="00A35DD8">
        <w:rPr>
          <w:rFonts w:ascii="Trebuchet MS" w:eastAsia="Times New Roman" w:hAnsi="Trebuchet MS" w:cs="Times New Roman"/>
          <w:sz w:val="24"/>
          <w:szCs w:val="24"/>
          <w:lang w:eastAsia="fr-FR"/>
        </w:rPr>
        <w:t xml:space="preserve">soit </w:t>
      </w:r>
      <w:r w:rsidR="00B061E8">
        <w:rPr>
          <w:rFonts w:ascii="Trebuchet MS" w:eastAsia="Times New Roman" w:hAnsi="Trebuchet MS" w:cs="Times New Roman"/>
          <w:b/>
          <w:sz w:val="24"/>
          <w:szCs w:val="24"/>
          <w:lang w:eastAsia="fr-FR"/>
        </w:rPr>
        <w:t>12,89</w:t>
      </w:r>
      <w:r w:rsidRPr="00A35DD8">
        <w:rPr>
          <w:rFonts w:ascii="Trebuchet MS" w:eastAsia="Times New Roman" w:hAnsi="Trebuchet MS" w:cs="Times New Roman"/>
          <w:b/>
          <w:sz w:val="24"/>
          <w:szCs w:val="24"/>
          <w:lang w:eastAsia="fr-FR"/>
        </w:rPr>
        <w:t>%</w:t>
      </w:r>
      <w:r w:rsidR="00164F71">
        <w:rPr>
          <w:rFonts w:ascii="Trebuchet MS" w:eastAsia="Times New Roman" w:hAnsi="Trebuchet MS" w:cs="Times New Roman"/>
          <w:sz w:val="24"/>
          <w:szCs w:val="24"/>
          <w:lang w:eastAsia="fr-FR"/>
        </w:rPr>
        <w:t xml:space="preserve"> du budget 2021</w:t>
      </w:r>
      <w:r w:rsidRPr="00A35DD8">
        <w:rPr>
          <w:rFonts w:ascii="Trebuchet MS" w:eastAsia="Times New Roman" w:hAnsi="Trebuchet MS" w:cs="Times New Roman"/>
          <w:sz w:val="24"/>
          <w:szCs w:val="24"/>
          <w:lang w:eastAsia="fr-FR"/>
        </w:rPr>
        <w:t>. Elles concernent les postes suivants :</w:t>
      </w:r>
    </w:p>
    <w:p w:rsidR="00A35DD8" w:rsidRPr="00A35DD8" w:rsidRDefault="00A35DD8" w:rsidP="00F86A83">
      <w:pPr>
        <w:spacing w:after="0" w:line="240" w:lineRule="auto"/>
        <w:jc w:val="both"/>
        <w:rPr>
          <w:rFonts w:ascii="Trebuchet MS" w:eastAsia="Times New Roman" w:hAnsi="Trebuchet MS" w:cs="Times New Roman"/>
          <w:sz w:val="24"/>
          <w:szCs w:val="24"/>
          <w:lang w:eastAsia="fr-FR"/>
        </w:rPr>
      </w:pPr>
    </w:p>
    <w:p w:rsidR="00A35DD8" w:rsidRPr="00A35DD8" w:rsidRDefault="00A35DD8" w:rsidP="00F86A83">
      <w:pPr>
        <w:spacing w:after="0" w:line="360" w:lineRule="auto"/>
        <w:jc w:val="both"/>
        <w:rPr>
          <w:rFonts w:ascii="Trebuchet MS" w:eastAsia="Times New Roman" w:hAnsi="Trebuchet MS" w:cs="Times New Roman"/>
          <w:b/>
          <w:sz w:val="24"/>
          <w:szCs w:val="24"/>
          <w:lang w:eastAsia="fr-FR"/>
        </w:rPr>
      </w:pPr>
      <w:r w:rsidRPr="00A35DD8">
        <w:rPr>
          <w:rFonts w:ascii="Trebuchet MS" w:eastAsia="Times New Roman" w:hAnsi="Trebuchet MS" w:cs="Times New Roman"/>
          <w:b/>
          <w:i/>
          <w:sz w:val="24"/>
          <w:szCs w:val="24"/>
          <w:u w:val="single"/>
          <w:lang w:eastAsia="fr-FR"/>
        </w:rPr>
        <w:t>Chapitre 60</w:t>
      </w:r>
      <w:r w:rsidRPr="00A35DD8">
        <w:rPr>
          <w:rFonts w:ascii="Trebuchet MS" w:eastAsia="Times New Roman" w:hAnsi="Trebuchet MS" w:cs="Times New Roman"/>
          <w:b/>
          <w:i/>
          <w:sz w:val="24"/>
          <w:szCs w:val="24"/>
          <w:lang w:eastAsia="fr-FR"/>
        </w:rPr>
        <w:t>  Achat et variation de stocks</w:t>
      </w:r>
      <w:r w:rsidRPr="00A35DD8">
        <w:rPr>
          <w:rFonts w:ascii="Trebuchet MS" w:eastAsia="Times New Roman" w:hAnsi="Trebuchet MS" w:cs="Times New Roman"/>
          <w:b/>
          <w:sz w:val="24"/>
          <w:szCs w:val="24"/>
          <w:lang w:eastAsia="fr-FR"/>
        </w:rPr>
        <w:t xml:space="preserve"> : </w:t>
      </w:r>
      <w:r w:rsidR="003B3AC3">
        <w:rPr>
          <w:rFonts w:ascii="Trebuchet MS" w:eastAsia="Times New Roman" w:hAnsi="Trebuchet MS" w:cs="Times New Roman"/>
          <w:b/>
          <w:sz w:val="24"/>
          <w:szCs w:val="24"/>
          <w:lang w:eastAsia="fr-FR"/>
        </w:rPr>
        <w:t>quatre dix-neuf</w:t>
      </w:r>
      <w:r w:rsidR="000C12D1" w:rsidRPr="000C12D1">
        <w:rPr>
          <w:rFonts w:ascii="Trebuchet MS" w:eastAsia="Times New Roman" w:hAnsi="Trebuchet MS" w:cs="Times New Roman"/>
          <w:b/>
          <w:sz w:val="24"/>
          <w:szCs w:val="24"/>
          <w:lang w:eastAsia="fr-FR"/>
        </w:rPr>
        <w:t xml:space="preserve"> millions </w:t>
      </w:r>
      <w:r w:rsidR="003B3AC3">
        <w:rPr>
          <w:rFonts w:ascii="Trebuchet MS" w:eastAsia="Times New Roman" w:hAnsi="Trebuchet MS" w:cs="Times New Roman"/>
          <w:b/>
          <w:sz w:val="24"/>
          <w:szCs w:val="24"/>
          <w:lang w:eastAsia="fr-FR"/>
        </w:rPr>
        <w:t>six</w:t>
      </w:r>
      <w:r w:rsidR="000C12D1" w:rsidRPr="000C12D1">
        <w:rPr>
          <w:rFonts w:ascii="Trebuchet MS" w:eastAsia="Times New Roman" w:hAnsi="Trebuchet MS" w:cs="Times New Roman"/>
          <w:b/>
          <w:sz w:val="24"/>
          <w:szCs w:val="24"/>
          <w:lang w:eastAsia="fr-FR"/>
        </w:rPr>
        <w:t xml:space="preserve"> </w:t>
      </w:r>
      <w:r w:rsidR="003B3AC3">
        <w:rPr>
          <w:rFonts w:ascii="Trebuchet MS" w:eastAsia="Times New Roman" w:hAnsi="Trebuchet MS" w:cs="Times New Roman"/>
          <w:b/>
          <w:sz w:val="24"/>
          <w:szCs w:val="24"/>
          <w:lang w:eastAsia="fr-FR"/>
        </w:rPr>
        <w:t>cent mille (99</w:t>
      </w:r>
      <w:r w:rsidR="000C12D1" w:rsidRPr="000C12D1">
        <w:rPr>
          <w:rFonts w:ascii="Trebuchet MS" w:eastAsia="Times New Roman" w:hAnsi="Trebuchet MS" w:cs="Times New Roman"/>
          <w:b/>
          <w:sz w:val="24"/>
          <w:szCs w:val="24"/>
          <w:lang w:eastAsia="fr-FR"/>
        </w:rPr>
        <w:t> </w:t>
      </w:r>
      <w:r w:rsidR="003B3AC3">
        <w:rPr>
          <w:rFonts w:ascii="Trebuchet MS" w:eastAsia="Times New Roman" w:hAnsi="Trebuchet MS" w:cs="Times New Roman"/>
          <w:b/>
          <w:sz w:val="24"/>
          <w:szCs w:val="24"/>
          <w:lang w:eastAsia="fr-FR"/>
        </w:rPr>
        <w:t>600</w:t>
      </w:r>
      <w:r w:rsidR="000C12D1" w:rsidRPr="000C12D1">
        <w:rPr>
          <w:rFonts w:ascii="Trebuchet MS" w:eastAsia="Times New Roman" w:hAnsi="Trebuchet MS" w:cs="Times New Roman"/>
          <w:b/>
          <w:sz w:val="24"/>
          <w:szCs w:val="24"/>
          <w:lang w:eastAsia="fr-FR"/>
        </w:rPr>
        <w:t> </w:t>
      </w:r>
      <w:r w:rsidR="003B3AC3">
        <w:rPr>
          <w:rFonts w:ascii="Trebuchet MS" w:eastAsia="Times New Roman" w:hAnsi="Trebuchet MS" w:cs="Times New Roman"/>
          <w:b/>
          <w:sz w:val="24"/>
          <w:szCs w:val="24"/>
          <w:lang w:eastAsia="fr-FR"/>
        </w:rPr>
        <w:t>000</w:t>
      </w:r>
      <w:r w:rsidR="000C12D1" w:rsidRPr="000C12D1">
        <w:rPr>
          <w:rFonts w:ascii="Trebuchet MS" w:eastAsia="Times New Roman" w:hAnsi="Trebuchet MS" w:cs="Times New Roman"/>
          <w:b/>
          <w:sz w:val="24"/>
          <w:szCs w:val="24"/>
          <w:lang w:eastAsia="fr-FR"/>
        </w:rPr>
        <w:t>) francs CFA</w:t>
      </w:r>
    </w:p>
    <w:p w:rsidR="00A35DD8" w:rsidRPr="00A35DD8" w:rsidRDefault="00A35DD8" w:rsidP="00E13D86">
      <w:p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L’achat et la variation des stocks concernent l’acquisition de fournitures d’utilisation courante destinées aux services. Il s’agit de :</w:t>
      </w:r>
    </w:p>
    <w:p w:rsidR="00A35DD8" w:rsidRPr="00A35DD8" w:rsidRDefault="00A35DD8" w:rsidP="00E13D86">
      <w:pPr>
        <w:numPr>
          <w:ilvl w:val="0"/>
          <w:numId w:val="1"/>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Carburant pour le fonctionnement : la prévision de cet</w:t>
      </w:r>
      <w:r w:rsidR="002B38CB">
        <w:rPr>
          <w:rFonts w:ascii="Trebuchet MS" w:eastAsia="Times New Roman" w:hAnsi="Trebuchet MS" w:cs="Times New Roman"/>
          <w:sz w:val="24"/>
          <w:szCs w:val="24"/>
          <w:lang w:eastAsia="fr-FR"/>
        </w:rPr>
        <w:t xml:space="preserve">te ligne pour </w:t>
      </w:r>
      <w:r w:rsidR="002B38CB" w:rsidRPr="00EB27E1">
        <w:rPr>
          <w:rFonts w:ascii="Trebuchet MS" w:eastAsia="Times New Roman" w:hAnsi="Trebuchet MS" w:cs="Times New Roman"/>
          <w:sz w:val="24"/>
          <w:szCs w:val="24"/>
          <w:lang w:eastAsia="fr-FR"/>
        </w:rPr>
        <w:t>20</w:t>
      </w:r>
      <w:r w:rsidR="003B3AC3">
        <w:rPr>
          <w:rFonts w:ascii="Trebuchet MS" w:eastAsia="Times New Roman" w:hAnsi="Trebuchet MS" w:cs="Times New Roman"/>
          <w:sz w:val="24"/>
          <w:szCs w:val="24"/>
          <w:lang w:eastAsia="fr-FR"/>
        </w:rPr>
        <w:t>21</w:t>
      </w:r>
      <w:r w:rsidRPr="00A35DD8">
        <w:rPr>
          <w:rFonts w:ascii="Trebuchet MS" w:eastAsia="Times New Roman" w:hAnsi="Trebuchet MS" w:cs="Times New Roman"/>
          <w:sz w:val="24"/>
          <w:szCs w:val="24"/>
          <w:lang w:eastAsia="fr-FR"/>
        </w:rPr>
        <w:t xml:space="preserve"> est de </w:t>
      </w:r>
      <w:r w:rsidR="00EB27E1">
        <w:rPr>
          <w:rFonts w:ascii="Trebuchet MS" w:eastAsia="Times New Roman" w:hAnsi="Trebuchet MS" w:cs="Times New Roman"/>
          <w:b/>
          <w:sz w:val="24"/>
          <w:szCs w:val="24"/>
          <w:lang w:eastAsia="fr-FR"/>
        </w:rPr>
        <w:t>c</w:t>
      </w:r>
      <w:r w:rsidR="00B061E8">
        <w:rPr>
          <w:rFonts w:ascii="Trebuchet MS" w:eastAsia="Times New Roman" w:hAnsi="Trebuchet MS" w:cs="Times New Roman"/>
          <w:b/>
          <w:sz w:val="24"/>
          <w:szCs w:val="24"/>
          <w:lang w:eastAsia="fr-FR"/>
        </w:rPr>
        <w:t>inquante-deux millions</w:t>
      </w:r>
      <w:r w:rsidR="00E26E6E">
        <w:rPr>
          <w:rFonts w:ascii="Trebuchet MS" w:eastAsia="Times New Roman" w:hAnsi="Trebuchet MS" w:cs="Times New Roman"/>
          <w:b/>
          <w:sz w:val="24"/>
          <w:szCs w:val="24"/>
          <w:lang w:eastAsia="fr-FR"/>
        </w:rPr>
        <w:t xml:space="preserve"> (52</w:t>
      </w:r>
      <w:r w:rsidR="000C12D1" w:rsidRPr="000C12D1">
        <w:rPr>
          <w:rFonts w:ascii="Trebuchet MS" w:eastAsia="Times New Roman" w:hAnsi="Trebuchet MS" w:cs="Times New Roman"/>
          <w:b/>
          <w:sz w:val="24"/>
          <w:szCs w:val="24"/>
          <w:lang w:eastAsia="fr-FR"/>
        </w:rPr>
        <w:t> 000 000) francs CFA</w:t>
      </w:r>
      <w:r w:rsidRPr="00A35DD8">
        <w:rPr>
          <w:rFonts w:ascii="Trebuchet MS" w:eastAsia="Times New Roman" w:hAnsi="Trebuchet MS" w:cs="Times New Roman"/>
          <w:b/>
          <w:sz w:val="24"/>
          <w:szCs w:val="24"/>
          <w:lang w:eastAsia="fr-FR"/>
        </w:rPr>
        <w:t> ;</w:t>
      </w:r>
    </w:p>
    <w:p w:rsidR="00A35DD8" w:rsidRPr="00A35DD8" w:rsidRDefault="00A35DD8" w:rsidP="00E13D86">
      <w:pPr>
        <w:numPr>
          <w:ilvl w:val="0"/>
          <w:numId w:val="1"/>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Produits d’entretien : cette ligne est dotée à</w:t>
      </w:r>
      <w:r w:rsidRPr="00A35DD8">
        <w:rPr>
          <w:rFonts w:ascii="Trebuchet MS" w:eastAsia="Times New Roman" w:hAnsi="Trebuchet MS" w:cs="Times New Roman"/>
          <w:b/>
          <w:sz w:val="24"/>
          <w:szCs w:val="24"/>
          <w:lang w:eastAsia="fr-FR"/>
        </w:rPr>
        <w:t xml:space="preserve"> </w:t>
      </w:r>
      <w:r w:rsidR="00A67946">
        <w:rPr>
          <w:rFonts w:ascii="Trebuchet MS" w:eastAsia="Times New Roman" w:hAnsi="Trebuchet MS" w:cs="Times New Roman"/>
          <w:b/>
          <w:sz w:val="24"/>
          <w:szCs w:val="24"/>
          <w:lang w:eastAsia="fr-FR"/>
        </w:rPr>
        <w:t>q</w:t>
      </w:r>
      <w:r w:rsidR="00E26E6E">
        <w:rPr>
          <w:rFonts w:ascii="Trebuchet MS" w:eastAsia="Times New Roman" w:hAnsi="Trebuchet MS" w:cs="Times New Roman"/>
          <w:b/>
          <w:sz w:val="24"/>
          <w:szCs w:val="24"/>
          <w:lang w:eastAsia="fr-FR"/>
        </w:rPr>
        <w:t>uatre</w:t>
      </w:r>
      <w:r w:rsidR="000C12D1" w:rsidRPr="000C12D1">
        <w:rPr>
          <w:rFonts w:ascii="Trebuchet MS" w:eastAsia="Times New Roman" w:hAnsi="Trebuchet MS" w:cs="Times New Roman"/>
          <w:b/>
          <w:sz w:val="24"/>
          <w:szCs w:val="24"/>
          <w:lang w:eastAsia="fr-FR"/>
        </w:rPr>
        <w:t xml:space="preserve"> millions </w:t>
      </w:r>
      <w:r w:rsidR="00E26E6E">
        <w:rPr>
          <w:rFonts w:ascii="Trebuchet MS" w:eastAsia="Times New Roman" w:hAnsi="Trebuchet MS" w:cs="Times New Roman"/>
          <w:b/>
          <w:sz w:val="24"/>
          <w:szCs w:val="24"/>
          <w:lang w:eastAsia="fr-FR"/>
        </w:rPr>
        <w:t>(4 000 000</w:t>
      </w:r>
      <w:r w:rsidR="000C12D1" w:rsidRPr="000C12D1">
        <w:rPr>
          <w:rFonts w:ascii="Trebuchet MS" w:eastAsia="Times New Roman" w:hAnsi="Trebuchet MS" w:cs="Times New Roman"/>
          <w:b/>
          <w:sz w:val="24"/>
          <w:szCs w:val="24"/>
          <w:lang w:eastAsia="fr-FR"/>
        </w:rPr>
        <w:t>) francs CFA</w:t>
      </w:r>
      <w:r w:rsidRPr="00A35DD8">
        <w:rPr>
          <w:rFonts w:ascii="Trebuchet MS" w:eastAsia="Times New Roman" w:hAnsi="Trebuchet MS" w:cs="Times New Roman"/>
          <w:b/>
          <w:sz w:val="24"/>
          <w:szCs w:val="24"/>
          <w:lang w:eastAsia="fr-FR"/>
        </w:rPr>
        <w:t xml:space="preserve">, </w:t>
      </w:r>
      <w:r w:rsidRPr="00A35DD8">
        <w:rPr>
          <w:rFonts w:ascii="Trebuchet MS" w:eastAsia="Times New Roman" w:hAnsi="Trebuchet MS" w:cs="Times New Roman"/>
          <w:sz w:val="24"/>
          <w:szCs w:val="24"/>
          <w:lang w:eastAsia="fr-FR"/>
        </w:rPr>
        <w:t>pour assurer l’hygiène et l’assainissement des services;</w:t>
      </w:r>
    </w:p>
    <w:p w:rsidR="00A35DD8" w:rsidRPr="00A35DD8" w:rsidRDefault="00A35DD8" w:rsidP="00E13D86">
      <w:pPr>
        <w:numPr>
          <w:ilvl w:val="0"/>
          <w:numId w:val="1"/>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lastRenderedPageBreak/>
        <w:t xml:space="preserve">Consommables informatiques pour </w:t>
      </w:r>
      <w:r w:rsidR="00EB27E1">
        <w:rPr>
          <w:rFonts w:ascii="Trebuchet MS" w:eastAsia="Times New Roman" w:hAnsi="Trebuchet MS" w:cs="Times New Roman"/>
          <w:b/>
          <w:sz w:val="24"/>
          <w:szCs w:val="24"/>
          <w:lang w:eastAsia="fr-FR"/>
        </w:rPr>
        <w:t>n</w:t>
      </w:r>
      <w:r w:rsidR="00E26E6E">
        <w:rPr>
          <w:rFonts w:ascii="Trebuchet MS" w:eastAsia="Times New Roman" w:hAnsi="Trebuchet MS" w:cs="Times New Roman"/>
          <w:b/>
          <w:sz w:val="24"/>
          <w:szCs w:val="24"/>
          <w:lang w:eastAsia="fr-FR"/>
        </w:rPr>
        <w:t>euf millions cinq</w:t>
      </w:r>
      <w:r w:rsidR="000C12D1" w:rsidRPr="000C12D1">
        <w:rPr>
          <w:rFonts w:ascii="Trebuchet MS" w:eastAsia="Times New Roman" w:hAnsi="Trebuchet MS" w:cs="Times New Roman"/>
          <w:b/>
          <w:sz w:val="24"/>
          <w:szCs w:val="24"/>
          <w:lang w:eastAsia="fr-FR"/>
        </w:rPr>
        <w:t xml:space="preserve"> </w:t>
      </w:r>
      <w:r w:rsidR="00463270">
        <w:rPr>
          <w:rFonts w:ascii="Trebuchet MS" w:eastAsia="Times New Roman" w:hAnsi="Trebuchet MS" w:cs="Times New Roman"/>
          <w:b/>
          <w:sz w:val="24"/>
          <w:szCs w:val="24"/>
          <w:lang w:eastAsia="fr-FR"/>
        </w:rPr>
        <w:t>cent mille (9 </w:t>
      </w:r>
      <w:r w:rsidR="00E26E6E">
        <w:rPr>
          <w:rFonts w:ascii="Trebuchet MS" w:eastAsia="Times New Roman" w:hAnsi="Trebuchet MS" w:cs="Times New Roman"/>
          <w:b/>
          <w:sz w:val="24"/>
          <w:szCs w:val="24"/>
          <w:lang w:eastAsia="fr-FR"/>
        </w:rPr>
        <w:t>500</w:t>
      </w:r>
      <w:r w:rsidR="000C12D1" w:rsidRPr="000C12D1">
        <w:rPr>
          <w:rFonts w:ascii="Trebuchet MS" w:eastAsia="Times New Roman" w:hAnsi="Trebuchet MS" w:cs="Times New Roman"/>
          <w:b/>
          <w:sz w:val="24"/>
          <w:szCs w:val="24"/>
          <w:lang w:eastAsia="fr-FR"/>
        </w:rPr>
        <w:t> 000) francs CFA</w:t>
      </w:r>
      <w:r w:rsidRPr="00A35DD8">
        <w:rPr>
          <w:rFonts w:ascii="Trebuchet MS" w:eastAsia="Times New Roman" w:hAnsi="Trebuchet MS" w:cs="Times New Roman"/>
          <w:sz w:val="24"/>
          <w:szCs w:val="24"/>
          <w:lang w:eastAsia="fr-FR"/>
        </w:rPr>
        <w:t> : ce sont les cartouches d’encres pour imprimer et photocopier les documents ;</w:t>
      </w:r>
    </w:p>
    <w:p w:rsidR="00A35DD8" w:rsidRPr="00A35DD8" w:rsidRDefault="00A35DD8" w:rsidP="00E13D86">
      <w:pPr>
        <w:numPr>
          <w:ilvl w:val="0"/>
          <w:numId w:val="1"/>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 xml:space="preserve">Imprimés et fournitures de bureau, pour </w:t>
      </w:r>
      <w:r w:rsidR="00EB27E1">
        <w:rPr>
          <w:rFonts w:ascii="Trebuchet MS" w:eastAsia="Times New Roman" w:hAnsi="Trebuchet MS" w:cs="Times New Roman"/>
          <w:b/>
          <w:sz w:val="24"/>
          <w:szCs w:val="24"/>
          <w:lang w:eastAsia="fr-FR"/>
        </w:rPr>
        <w:t>n</w:t>
      </w:r>
      <w:r w:rsidR="000C12D1" w:rsidRPr="000C12D1">
        <w:rPr>
          <w:rFonts w:ascii="Trebuchet MS" w:eastAsia="Times New Roman" w:hAnsi="Trebuchet MS" w:cs="Times New Roman"/>
          <w:b/>
          <w:sz w:val="24"/>
          <w:szCs w:val="24"/>
          <w:lang w:eastAsia="fr-FR"/>
        </w:rPr>
        <w:t xml:space="preserve">euf millions </w:t>
      </w:r>
      <w:r w:rsidR="00E26E6E">
        <w:rPr>
          <w:rFonts w:ascii="Trebuchet MS" w:eastAsia="Times New Roman" w:hAnsi="Trebuchet MS" w:cs="Times New Roman"/>
          <w:b/>
          <w:sz w:val="24"/>
          <w:szCs w:val="24"/>
          <w:lang w:eastAsia="fr-FR"/>
        </w:rPr>
        <w:t>neuf cent mille (9 900</w:t>
      </w:r>
      <w:r w:rsidR="000C12D1" w:rsidRPr="000C12D1">
        <w:rPr>
          <w:rFonts w:ascii="Trebuchet MS" w:eastAsia="Times New Roman" w:hAnsi="Trebuchet MS" w:cs="Times New Roman"/>
          <w:b/>
          <w:sz w:val="24"/>
          <w:szCs w:val="24"/>
          <w:lang w:eastAsia="fr-FR"/>
        </w:rPr>
        <w:t> </w:t>
      </w:r>
      <w:r w:rsidR="00E26E6E">
        <w:rPr>
          <w:rFonts w:ascii="Trebuchet MS" w:eastAsia="Times New Roman" w:hAnsi="Trebuchet MS" w:cs="Times New Roman"/>
          <w:b/>
          <w:sz w:val="24"/>
          <w:szCs w:val="24"/>
          <w:lang w:eastAsia="fr-FR"/>
        </w:rPr>
        <w:t>00</w:t>
      </w:r>
      <w:r w:rsidR="000C12D1" w:rsidRPr="000C12D1">
        <w:rPr>
          <w:rFonts w:ascii="Trebuchet MS" w:eastAsia="Times New Roman" w:hAnsi="Trebuchet MS" w:cs="Times New Roman"/>
          <w:b/>
          <w:sz w:val="24"/>
          <w:szCs w:val="24"/>
          <w:lang w:eastAsia="fr-FR"/>
        </w:rPr>
        <w:t>0) francs CFA</w:t>
      </w:r>
      <w:r w:rsidRPr="00A35DD8">
        <w:rPr>
          <w:rFonts w:ascii="Trebuchet MS" w:eastAsia="Times New Roman" w:hAnsi="Trebuchet MS" w:cs="Times New Roman"/>
          <w:sz w:val="24"/>
          <w:szCs w:val="24"/>
          <w:lang w:eastAsia="fr-FR"/>
        </w:rPr>
        <w:t> : ce sont les rames de papiers et autres fournitures de bureau (stylos, agrafes, agrafeuses, trombones, etc.)  couramment utilisées ;</w:t>
      </w:r>
    </w:p>
    <w:p w:rsidR="00A35DD8" w:rsidRDefault="00A35DD8" w:rsidP="00E13D86">
      <w:pPr>
        <w:numPr>
          <w:ilvl w:val="0"/>
          <w:numId w:val="1"/>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 xml:space="preserve">Autres achats pour </w:t>
      </w:r>
      <w:r w:rsidR="00EB27E1">
        <w:rPr>
          <w:rFonts w:ascii="Trebuchet MS" w:eastAsia="Times New Roman" w:hAnsi="Trebuchet MS" w:cs="Times New Roman"/>
          <w:b/>
          <w:sz w:val="24"/>
          <w:szCs w:val="24"/>
          <w:lang w:eastAsia="fr-FR"/>
        </w:rPr>
        <w:t>q</w:t>
      </w:r>
      <w:r w:rsidR="00D50A87" w:rsidRPr="00D50A87">
        <w:rPr>
          <w:rFonts w:ascii="Trebuchet MS" w:eastAsia="Times New Roman" w:hAnsi="Trebuchet MS" w:cs="Times New Roman"/>
          <w:b/>
          <w:sz w:val="24"/>
          <w:szCs w:val="24"/>
          <w:lang w:eastAsia="fr-FR"/>
        </w:rPr>
        <w:t>uatorze millions quatre cent mille (14 400 000) francs CFA</w:t>
      </w:r>
      <w:r w:rsidRPr="00A35DD8">
        <w:rPr>
          <w:rFonts w:ascii="Trebuchet MS" w:eastAsia="Times New Roman" w:hAnsi="Trebuchet MS" w:cs="Times New Roman"/>
          <w:sz w:val="24"/>
          <w:szCs w:val="24"/>
          <w:lang w:eastAsia="fr-FR"/>
        </w:rPr>
        <w:t> : la prévision de cette ligne permettra à la direction générale  d’assurer l</w:t>
      </w:r>
      <w:r w:rsidR="00D50A87">
        <w:rPr>
          <w:rFonts w:ascii="Trebuchet MS" w:eastAsia="Times New Roman" w:hAnsi="Trebuchet MS" w:cs="Times New Roman"/>
          <w:sz w:val="24"/>
          <w:szCs w:val="24"/>
          <w:lang w:eastAsia="fr-FR"/>
        </w:rPr>
        <w:t>e paiement des factures</w:t>
      </w:r>
      <w:r w:rsidR="00B51CDD">
        <w:rPr>
          <w:rFonts w:ascii="Trebuchet MS" w:eastAsia="Times New Roman" w:hAnsi="Trebuchet MS" w:cs="Times New Roman"/>
          <w:sz w:val="24"/>
          <w:szCs w:val="24"/>
          <w:lang w:eastAsia="fr-FR"/>
        </w:rPr>
        <w:t xml:space="preserve"> d’élec</w:t>
      </w:r>
      <w:r w:rsidR="007038CF">
        <w:rPr>
          <w:rFonts w:ascii="Trebuchet MS" w:eastAsia="Times New Roman" w:hAnsi="Trebuchet MS" w:cs="Times New Roman"/>
          <w:sz w:val="24"/>
          <w:szCs w:val="24"/>
          <w:lang w:eastAsia="fr-FR"/>
        </w:rPr>
        <w:t>tricité</w:t>
      </w:r>
      <w:r w:rsidR="00E63025">
        <w:rPr>
          <w:rFonts w:ascii="Trebuchet MS" w:eastAsia="Times New Roman" w:hAnsi="Trebuchet MS" w:cs="Times New Roman"/>
          <w:sz w:val="24"/>
          <w:szCs w:val="24"/>
          <w:lang w:eastAsia="fr-FR"/>
        </w:rPr>
        <w:t> ;</w:t>
      </w:r>
    </w:p>
    <w:p w:rsidR="00EB27E1" w:rsidRPr="00E63025" w:rsidRDefault="00DC073F" w:rsidP="00DC073F">
      <w:pPr>
        <w:pStyle w:val="Paragraphedeliste"/>
        <w:numPr>
          <w:ilvl w:val="0"/>
          <w:numId w:val="1"/>
        </w:numPr>
        <w:spacing w:after="0" w:line="360" w:lineRule="auto"/>
        <w:jc w:val="both"/>
        <w:rPr>
          <w:rFonts w:ascii="Trebuchet MS" w:eastAsia="Times New Roman" w:hAnsi="Trebuchet MS" w:cs="Times New Roman"/>
          <w:color w:val="000000" w:themeColor="text1"/>
          <w:sz w:val="24"/>
          <w:szCs w:val="24"/>
          <w:lang w:eastAsia="fr-FR"/>
        </w:rPr>
      </w:pPr>
      <w:r w:rsidRPr="00E63025">
        <w:rPr>
          <w:rFonts w:ascii="Trebuchet MS" w:eastAsia="Times New Roman" w:hAnsi="Trebuchet MS" w:cs="Times New Roman"/>
          <w:color w:val="000000" w:themeColor="text1"/>
          <w:sz w:val="24"/>
          <w:szCs w:val="24"/>
          <w:lang w:eastAsia="fr-FR"/>
        </w:rPr>
        <w:t xml:space="preserve">Prestations de services : </w:t>
      </w:r>
      <w:r w:rsidR="00AF4E99">
        <w:rPr>
          <w:rFonts w:ascii="Trebuchet MS" w:eastAsia="Times New Roman" w:hAnsi="Trebuchet MS" w:cs="Times New Roman"/>
          <w:b/>
          <w:color w:val="000000" w:themeColor="text1"/>
          <w:sz w:val="24"/>
          <w:szCs w:val="24"/>
          <w:lang w:eastAsia="fr-FR"/>
        </w:rPr>
        <w:t>neuf</w:t>
      </w:r>
      <w:r w:rsidRPr="00E63025">
        <w:rPr>
          <w:rFonts w:ascii="Trebuchet MS" w:eastAsia="Times New Roman" w:hAnsi="Trebuchet MS" w:cs="Times New Roman"/>
          <w:b/>
          <w:color w:val="000000" w:themeColor="text1"/>
          <w:sz w:val="24"/>
          <w:szCs w:val="24"/>
          <w:lang w:eastAsia="fr-FR"/>
        </w:rPr>
        <w:t xml:space="preserve"> millions</w:t>
      </w:r>
      <w:r w:rsidR="00AF4E99">
        <w:rPr>
          <w:rFonts w:ascii="Trebuchet MS" w:eastAsia="Times New Roman" w:hAnsi="Trebuchet MS" w:cs="Times New Roman"/>
          <w:b/>
          <w:color w:val="000000" w:themeColor="text1"/>
          <w:sz w:val="24"/>
          <w:szCs w:val="24"/>
          <w:lang w:eastAsia="fr-FR"/>
        </w:rPr>
        <w:t xml:space="preserve"> huit cent mille </w:t>
      </w:r>
      <w:r w:rsidRPr="00E63025">
        <w:rPr>
          <w:rFonts w:ascii="Trebuchet MS" w:eastAsia="Times New Roman" w:hAnsi="Trebuchet MS" w:cs="Times New Roman"/>
          <w:b/>
          <w:color w:val="000000" w:themeColor="text1"/>
          <w:sz w:val="24"/>
          <w:szCs w:val="24"/>
          <w:lang w:eastAsia="fr-FR"/>
        </w:rPr>
        <w:t xml:space="preserve"> </w:t>
      </w:r>
      <w:r w:rsidR="00AF4E99">
        <w:rPr>
          <w:rFonts w:ascii="Trebuchet MS" w:eastAsia="Times New Roman" w:hAnsi="Trebuchet MS" w:cs="Times New Roman"/>
          <w:b/>
          <w:color w:val="000000" w:themeColor="text1"/>
          <w:sz w:val="24"/>
          <w:szCs w:val="24"/>
          <w:lang w:eastAsia="fr-FR"/>
        </w:rPr>
        <w:t>(9</w:t>
      </w:r>
      <w:r w:rsidR="00E63025" w:rsidRPr="00E63025">
        <w:rPr>
          <w:rFonts w:ascii="Trebuchet MS" w:eastAsia="Times New Roman" w:hAnsi="Trebuchet MS" w:cs="Times New Roman"/>
          <w:b/>
          <w:color w:val="000000" w:themeColor="text1"/>
          <w:sz w:val="24"/>
          <w:szCs w:val="24"/>
          <w:lang w:eastAsia="fr-FR"/>
        </w:rPr>
        <w:t> </w:t>
      </w:r>
      <w:r w:rsidR="00AF4E99">
        <w:rPr>
          <w:rFonts w:ascii="Trebuchet MS" w:eastAsia="Times New Roman" w:hAnsi="Trebuchet MS" w:cs="Times New Roman"/>
          <w:b/>
          <w:color w:val="000000" w:themeColor="text1"/>
          <w:sz w:val="24"/>
          <w:szCs w:val="24"/>
          <w:lang w:eastAsia="fr-FR"/>
        </w:rPr>
        <w:t>8</w:t>
      </w:r>
      <w:r w:rsidR="00E63025" w:rsidRPr="00E63025">
        <w:rPr>
          <w:rFonts w:ascii="Trebuchet MS" w:eastAsia="Times New Roman" w:hAnsi="Trebuchet MS" w:cs="Times New Roman"/>
          <w:b/>
          <w:color w:val="000000" w:themeColor="text1"/>
          <w:sz w:val="24"/>
          <w:szCs w:val="24"/>
          <w:lang w:eastAsia="fr-FR"/>
        </w:rPr>
        <w:t>00 000)</w:t>
      </w:r>
      <w:r w:rsidR="00E63025">
        <w:rPr>
          <w:rFonts w:ascii="Trebuchet MS" w:eastAsia="Times New Roman" w:hAnsi="Trebuchet MS" w:cs="Times New Roman"/>
          <w:color w:val="000000" w:themeColor="text1"/>
          <w:sz w:val="24"/>
          <w:szCs w:val="24"/>
          <w:lang w:eastAsia="fr-FR"/>
        </w:rPr>
        <w:t xml:space="preserve"> </w:t>
      </w:r>
      <w:r w:rsidRPr="00E63025">
        <w:rPr>
          <w:rFonts w:ascii="Trebuchet MS" w:eastAsia="Times New Roman" w:hAnsi="Trebuchet MS" w:cs="Times New Roman"/>
          <w:color w:val="000000" w:themeColor="text1"/>
          <w:sz w:val="24"/>
          <w:szCs w:val="24"/>
          <w:lang w:eastAsia="fr-FR"/>
        </w:rPr>
        <w:t>de francs CFA.</w:t>
      </w:r>
    </w:p>
    <w:p w:rsidR="00CE2C0E" w:rsidRPr="00CE2C0E" w:rsidRDefault="00CE2C0E" w:rsidP="00CE2C0E">
      <w:pPr>
        <w:spacing w:after="0" w:line="360" w:lineRule="auto"/>
        <w:ind w:left="720"/>
        <w:jc w:val="both"/>
        <w:rPr>
          <w:rFonts w:ascii="Trebuchet MS" w:eastAsia="Times New Roman" w:hAnsi="Trebuchet MS" w:cs="Times New Roman"/>
          <w:sz w:val="24"/>
          <w:szCs w:val="24"/>
          <w:lang w:eastAsia="fr-FR"/>
        </w:rPr>
      </w:pPr>
    </w:p>
    <w:p w:rsidR="00D50A87" w:rsidRDefault="00A35DD8" w:rsidP="00E13D86">
      <w:pPr>
        <w:spacing w:after="0" w:line="360" w:lineRule="auto"/>
        <w:jc w:val="both"/>
        <w:rPr>
          <w:rFonts w:ascii="Trebuchet MS" w:eastAsia="Times New Roman" w:hAnsi="Trebuchet MS" w:cs="Times New Roman"/>
          <w:b/>
          <w:sz w:val="24"/>
          <w:szCs w:val="24"/>
          <w:lang w:eastAsia="fr-FR"/>
        </w:rPr>
      </w:pPr>
      <w:r w:rsidRPr="00A35DD8">
        <w:rPr>
          <w:rFonts w:ascii="Trebuchet MS" w:eastAsia="Times New Roman" w:hAnsi="Trebuchet MS" w:cs="Times New Roman"/>
          <w:b/>
          <w:i/>
          <w:sz w:val="24"/>
          <w:szCs w:val="24"/>
          <w:u w:val="single"/>
          <w:lang w:eastAsia="fr-FR"/>
        </w:rPr>
        <w:t>Chapitre 61 </w:t>
      </w:r>
      <w:r w:rsidR="00932A9E">
        <w:rPr>
          <w:rFonts w:ascii="Trebuchet MS" w:eastAsia="Times New Roman" w:hAnsi="Trebuchet MS" w:cs="Times New Roman"/>
          <w:b/>
          <w:i/>
          <w:sz w:val="24"/>
          <w:szCs w:val="24"/>
          <w:lang w:eastAsia="fr-FR"/>
        </w:rPr>
        <w:t xml:space="preserve">  Frais de Transports</w:t>
      </w:r>
      <w:r w:rsidR="002B38CB">
        <w:rPr>
          <w:rFonts w:ascii="Trebuchet MS" w:eastAsia="Times New Roman" w:hAnsi="Trebuchet MS" w:cs="Times New Roman"/>
          <w:b/>
          <w:i/>
          <w:sz w:val="24"/>
          <w:szCs w:val="24"/>
          <w:lang w:eastAsia="fr-FR"/>
        </w:rPr>
        <w:t> : </w:t>
      </w:r>
      <w:r w:rsidR="00EB27E1">
        <w:rPr>
          <w:rFonts w:ascii="Trebuchet MS" w:eastAsia="Times New Roman" w:hAnsi="Trebuchet MS" w:cs="Times New Roman"/>
          <w:b/>
          <w:i/>
          <w:sz w:val="24"/>
          <w:szCs w:val="24"/>
          <w:lang w:eastAsia="fr-FR"/>
        </w:rPr>
        <w:t>v</w:t>
      </w:r>
      <w:r w:rsidR="00E4467F">
        <w:rPr>
          <w:rFonts w:ascii="Trebuchet MS" w:eastAsia="Times New Roman" w:hAnsi="Trebuchet MS" w:cs="Times New Roman"/>
          <w:b/>
          <w:i/>
          <w:sz w:val="24"/>
          <w:szCs w:val="24"/>
          <w:lang w:eastAsia="fr-FR"/>
        </w:rPr>
        <w:t xml:space="preserve">ingt-huit millions </w:t>
      </w:r>
      <w:r w:rsidR="00D50A87" w:rsidRPr="00D50A87">
        <w:rPr>
          <w:rFonts w:ascii="Trebuchet MS" w:eastAsia="Times New Roman" w:hAnsi="Trebuchet MS" w:cs="Times New Roman"/>
          <w:b/>
          <w:i/>
          <w:sz w:val="24"/>
          <w:szCs w:val="24"/>
          <w:lang w:eastAsia="fr-FR"/>
        </w:rPr>
        <w:t xml:space="preserve"> cent vingt-cinq mille (</w:t>
      </w:r>
      <w:r w:rsidR="007B2929">
        <w:rPr>
          <w:rFonts w:ascii="Trebuchet MS" w:eastAsia="Times New Roman" w:hAnsi="Trebuchet MS" w:cs="Times New Roman"/>
          <w:b/>
          <w:i/>
          <w:sz w:val="24"/>
          <w:szCs w:val="24"/>
          <w:lang w:eastAsia="fr-FR"/>
        </w:rPr>
        <w:t>20 125 000</w:t>
      </w:r>
      <w:r w:rsidR="00D50A87" w:rsidRPr="00D50A87">
        <w:rPr>
          <w:rFonts w:ascii="Trebuchet MS" w:eastAsia="Times New Roman" w:hAnsi="Trebuchet MS" w:cs="Times New Roman"/>
          <w:b/>
          <w:i/>
          <w:sz w:val="24"/>
          <w:szCs w:val="24"/>
          <w:lang w:eastAsia="fr-FR"/>
        </w:rPr>
        <w:t>) francs CFA</w:t>
      </w:r>
      <w:r w:rsidRPr="00A35DD8">
        <w:rPr>
          <w:rFonts w:ascii="Trebuchet MS" w:eastAsia="Times New Roman" w:hAnsi="Trebuchet MS" w:cs="Times New Roman"/>
          <w:b/>
          <w:sz w:val="24"/>
          <w:szCs w:val="24"/>
          <w:lang w:eastAsia="fr-FR"/>
        </w:rPr>
        <w:t xml:space="preserve">. </w:t>
      </w:r>
    </w:p>
    <w:p w:rsidR="00A35DD8" w:rsidRPr="00A35DD8" w:rsidRDefault="00A35DD8" w:rsidP="00E13D86">
      <w:p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Ceci</w:t>
      </w:r>
      <w:r w:rsidRPr="00A35DD8">
        <w:rPr>
          <w:rFonts w:ascii="Trebuchet MS" w:eastAsia="Times New Roman" w:hAnsi="Trebuchet MS" w:cs="Times New Roman"/>
          <w:b/>
          <w:sz w:val="24"/>
          <w:szCs w:val="24"/>
          <w:lang w:eastAsia="fr-FR"/>
        </w:rPr>
        <w:t xml:space="preserve"> </w:t>
      </w:r>
      <w:r w:rsidRPr="00A35DD8">
        <w:rPr>
          <w:rFonts w:ascii="Trebuchet MS" w:eastAsia="Times New Roman" w:hAnsi="Trebuchet MS" w:cs="Times New Roman"/>
          <w:sz w:val="24"/>
          <w:szCs w:val="24"/>
          <w:lang w:eastAsia="fr-FR"/>
        </w:rPr>
        <w:t>c</w:t>
      </w:r>
      <w:r w:rsidR="00CE2C0E">
        <w:rPr>
          <w:rFonts w:ascii="Trebuchet MS" w:eastAsia="Times New Roman" w:hAnsi="Trebuchet MS" w:cs="Times New Roman"/>
          <w:sz w:val="24"/>
          <w:szCs w:val="24"/>
          <w:lang w:eastAsia="fr-FR"/>
        </w:rPr>
        <w:t xml:space="preserve">oncerne les rubriques </w:t>
      </w:r>
      <w:r w:rsidRPr="00A35DD8">
        <w:rPr>
          <w:rFonts w:ascii="Trebuchet MS" w:eastAsia="Times New Roman" w:hAnsi="Trebuchet MS" w:cs="Times New Roman"/>
          <w:sz w:val="24"/>
          <w:szCs w:val="24"/>
          <w:lang w:eastAsia="fr-FR"/>
        </w:rPr>
        <w:t xml:space="preserve">: </w:t>
      </w:r>
    </w:p>
    <w:p w:rsidR="00A35DD8" w:rsidRPr="00A35DD8" w:rsidRDefault="00A35DD8" w:rsidP="00E13D86">
      <w:pPr>
        <w:numPr>
          <w:ilvl w:val="0"/>
          <w:numId w:val="1"/>
        </w:numPr>
        <w:spacing w:after="0" w:line="360" w:lineRule="auto"/>
        <w:ind w:left="714" w:hanging="357"/>
        <w:jc w:val="both"/>
        <w:rPr>
          <w:rFonts w:ascii="Trebuchet MS" w:eastAsia="Times New Roman" w:hAnsi="Trebuchet MS" w:cs="Times New Roman"/>
          <w:b/>
          <w:sz w:val="24"/>
          <w:szCs w:val="24"/>
          <w:lang w:eastAsia="fr-FR"/>
        </w:rPr>
      </w:pPr>
      <w:r w:rsidRPr="00A35DD8">
        <w:rPr>
          <w:rFonts w:ascii="Trebuchet MS" w:eastAsia="Times New Roman" w:hAnsi="Trebuchet MS" w:cs="Times New Roman"/>
          <w:sz w:val="24"/>
          <w:szCs w:val="24"/>
          <w:lang w:eastAsia="fr-FR"/>
        </w:rPr>
        <w:t xml:space="preserve">Frais de transport du personnel à l’intérieur et à  l’extérieur,  </w:t>
      </w:r>
      <w:r w:rsidR="00EB27E1">
        <w:rPr>
          <w:rFonts w:ascii="Trebuchet MS" w:eastAsia="Times New Roman" w:hAnsi="Trebuchet MS" w:cs="Times New Roman"/>
          <w:b/>
          <w:sz w:val="24"/>
          <w:szCs w:val="24"/>
          <w:lang w:eastAsia="fr-FR"/>
        </w:rPr>
        <w:t>d</w:t>
      </w:r>
      <w:r w:rsidR="007B2929">
        <w:rPr>
          <w:rFonts w:ascii="Trebuchet MS" w:eastAsia="Times New Roman" w:hAnsi="Trebuchet MS" w:cs="Times New Roman"/>
          <w:b/>
          <w:sz w:val="24"/>
          <w:szCs w:val="24"/>
          <w:lang w:eastAsia="fr-FR"/>
        </w:rPr>
        <w:t>ix millions cent mille (10 1</w:t>
      </w:r>
      <w:r w:rsidR="00D50A87" w:rsidRPr="00D50A87">
        <w:rPr>
          <w:rFonts w:ascii="Trebuchet MS" w:eastAsia="Times New Roman" w:hAnsi="Trebuchet MS" w:cs="Times New Roman"/>
          <w:b/>
          <w:sz w:val="24"/>
          <w:szCs w:val="24"/>
          <w:lang w:eastAsia="fr-FR"/>
        </w:rPr>
        <w:t>00 000) francs CFA</w:t>
      </w:r>
      <w:r w:rsidRPr="00A35DD8">
        <w:rPr>
          <w:rFonts w:ascii="Trebuchet MS" w:eastAsia="Times New Roman" w:hAnsi="Trebuchet MS" w:cs="Times New Roman"/>
          <w:b/>
          <w:sz w:val="24"/>
          <w:szCs w:val="24"/>
          <w:lang w:eastAsia="fr-FR"/>
        </w:rPr>
        <w:t xml:space="preserve"> : </w:t>
      </w:r>
      <w:r w:rsidRPr="00A35DD8">
        <w:rPr>
          <w:rFonts w:ascii="Trebuchet MS" w:eastAsia="Times New Roman" w:hAnsi="Trebuchet MS" w:cs="Times New Roman"/>
          <w:sz w:val="24"/>
          <w:szCs w:val="24"/>
          <w:lang w:eastAsia="fr-FR"/>
        </w:rPr>
        <w:t>cette prévision servir</w:t>
      </w:r>
      <w:r w:rsidR="002B38CB">
        <w:rPr>
          <w:rFonts w:ascii="Trebuchet MS" w:eastAsia="Times New Roman" w:hAnsi="Trebuchet MS" w:cs="Times New Roman"/>
          <w:sz w:val="24"/>
          <w:szCs w:val="24"/>
          <w:lang w:eastAsia="fr-FR"/>
        </w:rPr>
        <w:t>a à l’acquisition de titres de voyages</w:t>
      </w:r>
      <w:r w:rsidRPr="00A35DD8">
        <w:rPr>
          <w:rFonts w:ascii="Trebuchet MS" w:eastAsia="Times New Roman" w:hAnsi="Trebuchet MS" w:cs="Times New Roman"/>
          <w:sz w:val="24"/>
          <w:szCs w:val="24"/>
          <w:lang w:eastAsia="fr-FR"/>
        </w:rPr>
        <w:t xml:space="preserve"> et des tickets de transport en cas de déplacements du personnel ;</w:t>
      </w:r>
    </w:p>
    <w:p w:rsidR="00A35DD8" w:rsidRPr="00A35DD8" w:rsidRDefault="00A35DD8" w:rsidP="00E13D86">
      <w:pPr>
        <w:numPr>
          <w:ilvl w:val="0"/>
          <w:numId w:val="1"/>
        </w:numPr>
        <w:spacing w:after="0" w:line="360" w:lineRule="auto"/>
        <w:ind w:left="714" w:hanging="357"/>
        <w:jc w:val="both"/>
        <w:rPr>
          <w:rFonts w:ascii="Trebuchet MS" w:eastAsia="Times New Roman" w:hAnsi="Trebuchet MS" w:cs="Times New Roman"/>
          <w:b/>
          <w:sz w:val="24"/>
          <w:szCs w:val="24"/>
          <w:lang w:eastAsia="fr-FR"/>
        </w:rPr>
      </w:pPr>
      <w:r w:rsidRPr="00A35DD8">
        <w:rPr>
          <w:rFonts w:ascii="Trebuchet MS" w:eastAsia="Times New Roman" w:hAnsi="Trebuchet MS" w:cs="Times New Roman"/>
          <w:sz w:val="24"/>
          <w:szCs w:val="24"/>
          <w:lang w:eastAsia="fr-FR"/>
        </w:rPr>
        <w:t xml:space="preserve">Transport de plis pour un montant de </w:t>
      </w:r>
      <w:r w:rsidR="00EB27E1">
        <w:rPr>
          <w:rFonts w:ascii="Trebuchet MS" w:eastAsia="Times New Roman" w:hAnsi="Trebuchet MS" w:cs="Times New Roman"/>
          <w:b/>
          <w:sz w:val="24"/>
          <w:szCs w:val="24"/>
          <w:lang w:eastAsia="fr-FR"/>
        </w:rPr>
        <w:t>v</w:t>
      </w:r>
      <w:r w:rsidR="00D50A87" w:rsidRPr="00D50A87">
        <w:rPr>
          <w:rFonts w:ascii="Trebuchet MS" w:eastAsia="Times New Roman" w:hAnsi="Trebuchet MS" w:cs="Times New Roman"/>
          <w:b/>
          <w:sz w:val="24"/>
          <w:szCs w:val="24"/>
          <w:lang w:eastAsia="fr-FR"/>
        </w:rPr>
        <w:t>ingt-cinq mille (25 000) francs CFA</w:t>
      </w:r>
      <w:r w:rsidRPr="00A35DD8">
        <w:rPr>
          <w:rFonts w:ascii="Trebuchet MS" w:eastAsia="Times New Roman" w:hAnsi="Trebuchet MS" w:cs="Times New Roman"/>
          <w:sz w:val="24"/>
          <w:szCs w:val="24"/>
          <w:lang w:eastAsia="fr-FR"/>
        </w:rPr>
        <w:t xml:space="preserve"> qui servira à l’envoi des </w:t>
      </w:r>
      <w:r w:rsidR="00EB27E1" w:rsidRPr="00A35DD8">
        <w:rPr>
          <w:rFonts w:ascii="Trebuchet MS" w:eastAsia="Times New Roman" w:hAnsi="Trebuchet MS" w:cs="Times New Roman"/>
          <w:sz w:val="24"/>
          <w:szCs w:val="24"/>
          <w:lang w:eastAsia="fr-FR"/>
        </w:rPr>
        <w:t>colis ;</w:t>
      </w:r>
    </w:p>
    <w:p w:rsidR="00A35DD8" w:rsidRPr="00A35DD8" w:rsidRDefault="00A35DD8" w:rsidP="00E13D86">
      <w:pPr>
        <w:numPr>
          <w:ilvl w:val="0"/>
          <w:numId w:val="1"/>
        </w:numPr>
        <w:spacing w:after="0" w:line="360" w:lineRule="auto"/>
        <w:ind w:left="714" w:hanging="357"/>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Autr</w:t>
      </w:r>
      <w:r w:rsidR="006F6990">
        <w:rPr>
          <w:rFonts w:ascii="Trebuchet MS" w:eastAsia="Times New Roman" w:hAnsi="Trebuchet MS" w:cs="Times New Roman"/>
          <w:sz w:val="24"/>
          <w:szCs w:val="24"/>
          <w:lang w:eastAsia="fr-FR"/>
        </w:rPr>
        <w:t>es frais de transport</w:t>
      </w:r>
      <w:r w:rsidRPr="00A35DD8">
        <w:rPr>
          <w:rFonts w:ascii="Trebuchet MS" w:eastAsia="Times New Roman" w:hAnsi="Trebuchet MS" w:cs="Times New Roman"/>
          <w:sz w:val="24"/>
          <w:szCs w:val="24"/>
          <w:lang w:eastAsia="fr-FR"/>
        </w:rPr>
        <w:t xml:space="preserve">, </w:t>
      </w:r>
      <w:r w:rsidR="00C829A0">
        <w:rPr>
          <w:rFonts w:ascii="Trebuchet MS" w:eastAsia="Times New Roman" w:hAnsi="Trebuchet MS" w:cs="Times New Roman"/>
          <w:b/>
          <w:sz w:val="24"/>
          <w:szCs w:val="24"/>
          <w:lang w:eastAsia="fr-FR"/>
        </w:rPr>
        <w:t>dix millions (10</w:t>
      </w:r>
      <w:r w:rsidRPr="00A35DD8">
        <w:rPr>
          <w:rFonts w:ascii="Trebuchet MS" w:eastAsia="Times New Roman" w:hAnsi="Trebuchet MS" w:cs="Times New Roman"/>
          <w:b/>
          <w:sz w:val="24"/>
          <w:szCs w:val="24"/>
          <w:lang w:eastAsia="fr-FR"/>
        </w:rPr>
        <w:t> 000 000) francs CFA</w:t>
      </w:r>
      <w:r w:rsidRPr="00A35DD8">
        <w:rPr>
          <w:rFonts w:ascii="Trebuchet MS" w:eastAsia="Times New Roman" w:hAnsi="Trebuchet MS" w:cs="Times New Roman"/>
          <w:sz w:val="24"/>
          <w:szCs w:val="24"/>
          <w:lang w:eastAsia="fr-FR"/>
        </w:rPr>
        <w:t> : cette ligne budgétaire est consac</w:t>
      </w:r>
      <w:r w:rsidR="006F6990">
        <w:rPr>
          <w:rFonts w:ascii="Trebuchet MS" w:eastAsia="Times New Roman" w:hAnsi="Trebuchet MS" w:cs="Times New Roman"/>
          <w:sz w:val="24"/>
          <w:szCs w:val="24"/>
          <w:lang w:eastAsia="fr-FR"/>
        </w:rPr>
        <w:t>rée aux frais de</w:t>
      </w:r>
      <w:r w:rsidRPr="00A35DD8">
        <w:rPr>
          <w:rFonts w:ascii="Trebuchet MS" w:eastAsia="Times New Roman" w:hAnsi="Trebuchet MS" w:cs="Times New Roman"/>
          <w:sz w:val="24"/>
          <w:szCs w:val="24"/>
          <w:lang w:eastAsia="fr-FR"/>
        </w:rPr>
        <w:t xml:space="preserve"> transport des membres du conseil d’administration à l’intérieur et à l’extérieur du Burkina Faso.</w:t>
      </w:r>
    </w:p>
    <w:p w:rsidR="00A35DD8" w:rsidRPr="00A35DD8" w:rsidRDefault="00A35DD8" w:rsidP="00E13D86">
      <w:p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 xml:space="preserve"> </w:t>
      </w:r>
    </w:p>
    <w:p w:rsidR="00A35DD8" w:rsidRPr="00A35DD8" w:rsidRDefault="00A35DD8" w:rsidP="00E13D86">
      <w:pPr>
        <w:spacing w:after="0" w:line="360" w:lineRule="auto"/>
        <w:jc w:val="both"/>
        <w:rPr>
          <w:rFonts w:ascii="Trebuchet MS" w:eastAsia="Times New Roman" w:hAnsi="Trebuchet MS" w:cs="Times New Roman"/>
          <w:b/>
          <w:sz w:val="24"/>
          <w:szCs w:val="24"/>
          <w:lang w:eastAsia="fr-FR"/>
        </w:rPr>
      </w:pPr>
      <w:r w:rsidRPr="00A35DD8">
        <w:rPr>
          <w:rFonts w:ascii="Trebuchet MS" w:eastAsia="Times New Roman" w:hAnsi="Trebuchet MS" w:cs="Times New Roman"/>
          <w:b/>
          <w:i/>
          <w:sz w:val="24"/>
          <w:szCs w:val="24"/>
          <w:u w:val="single"/>
          <w:lang w:eastAsia="fr-FR"/>
        </w:rPr>
        <w:t>Chapitre 62 </w:t>
      </w:r>
      <w:r w:rsidR="00A67946">
        <w:rPr>
          <w:rFonts w:ascii="Trebuchet MS" w:eastAsia="Times New Roman" w:hAnsi="Trebuchet MS" w:cs="Times New Roman"/>
          <w:b/>
          <w:i/>
          <w:sz w:val="24"/>
          <w:szCs w:val="24"/>
          <w:lang w:eastAsia="fr-FR"/>
        </w:rPr>
        <w:t xml:space="preserve"> services extérieurs</w:t>
      </w:r>
      <w:r w:rsidR="00C829A0">
        <w:rPr>
          <w:rFonts w:ascii="Trebuchet MS" w:eastAsia="Times New Roman" w:hAnsi="Trebuchet MS" w:cs="Times New Roman"/>
          <w:b/>
          <w:sz w:val="24"/>
          <w:szCs w:val="24"/>
          <w:lang w:eastAsia="fr-FR"/>
        </w:rPr>
        <w:t xml:space="preserve"> : </w:t>
      </w:r>
      <w:r w:rsidR="00D50A87" w:rsidRPr="00D50A87">
        <w:rPr>
          <w:rFonts w:ascii="Trebuchet MS" w:eastAsia="Times New Roman" w:hAnsi="Trebuchet MS" w:cs="Times New Roman"/>
          <w:b/>
          <w:sz w:val="24"/>
          <w:szCs w:val="24"/>
          <w:lang w:eastAsia="fr-FR"/>
        </w:rPr>
        <w:t>cent</w:t>
      </w:r>
      <w:r w:rsidR="00644897">
        <w:rPr>
          <w:rFonts w:ascii="Trebuchet MS" w:eastAsia="Times New Roman" w:hAnsi="Trebuchet MS" w:cs="Times New Roman"/>
          <w:b/>
          <w:sz w:val="24"/>
          <w:szCs w:val="24"/>
          <w:lang w:eastAsia="fr-FR"/>
        </w:rPr>
        <w:t xml:space="preserve"> soixante-huit millions deux cent </w:t>
      </w:r>
      <w:r w:rsidR="00CB57E3">
        <w:rPr>
          <w:rFonts w:ascii="Trebuchet MS" w:eastAsia="Times New Roman" w:hAnsi="Trebuchet MS" w:cs="Times New Roman"/>
          <w:b/>
          <w:sz w:val="24"/>
          <w:szCs w:val="24"/>
          <w:lang w:eastAsia="fr-FR"/>
        </w:rPr>
        <w:t>soixante-cinq</w:t>
      </w:r>
      <w:r w:rsidR="00644897">
        <w:rPr>
          <w:rFonts w:ascii="Trebuchet MS" w:eastAsia="Times New Roman" w:hAnsi="Trebuchet MS" w:cs="Times New Roman"/>
          <w:b/>
          <w:sz w:val="24"/>
          <w:szCs w:val="24"/>
          <w:lang w:eastAsia="fr-FR"/>
        </w:rPr>
        <w:t xml:space="preserve"> mille (168</w:t>
      </w:r>
      <w:r w:rsidR="00D50A87" w:rsidRPr="00D50A87">
        <w:rPr>
          <w:rFonts w:ascii="Trebuchet MS" w:eastAsia="Times New Roman" w:hAnsi="Trebuchet MS" w:cs="Times New Roman"/>
          <w:b/>
          <w:sz w:val="24"/>
          <w:szCs w:val="24"/>
          <w:lang w:eastAsia="fr-FR"/>
        </w:rPr>
        <w:t> </w:t>
      </w:r>
      <w:r w:rsidR="00644897">
        <w:rPr>
          <w:rFonts w:ascii="Trebuchet MS" w:eastAsia="Times New Roman" w:hAnsi="Trebuchet MS" w:cs="Times New Roman"/>
          <w:b/>
          <w:sz w:val="24"/>
          <w:szCs w:val="24"/>
          <w:lang w:eastAsia="fr-FR"/>
        </w:rPr>
        <w:t>265</w:t>
      </w:r>
      <w:r w:rsidR="00D50A87" w:rsidRPr="00D50A87">
        <w:rPr>
          <w:rFonts w:ascii="Trebuchet MS" w:eastAsia="Times New Roman" w:hAnsi="Trebuchet MS" w:cs="Times New Roman"/>
          <w:b/>
          <w:sz w:val="24"/>
          <w:szCs w:val="24"/>
          <w:lang w:eastAsia="fr-FR"/>
        </w:rPr>
        <w:t> 000) francs CFA</w:t>
      </w:r>
    </w:p>
    <w:p w:rsidR="00A35DD8" w:rsidRPr="00A35DD8" w:rsidRDefault="00A35DD8" w:rsidP="00E13D86">
      <w:pPr>
        <w:tabs>
          <w:tab w:val="left" w:pos="851"/>
        </w:tabs>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Ce chapitre concerne les charges locatives, l’entretien, les réparations et maintenance du matériel, les primes d’assurance, les frais de documentation, les frais de publicité destinés à faire connaitre le FNPSL, les frais de colloque, séminaires et conférences et les frais de télécommunication. La répartition des charges de ce chapitre se présente comme suit :</w:t>
      </w:r>
    </w:p>
    <w:p w:rsidR="00A35DD8" w:rsidRPr="00A35DD8" w:rsidRDefault="00A35DD8" w:rsidP="00E13D86">
      <w:pPr>
        <w:numPr>
          <w:ilvl w:val="0"/>
          <w:numId w:val="1"/>
        </w:numPr>
        <w:tabs>
          <w:tab w:val="left" w:pos="851"/>
        </w:tabs>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 xml:space="preserve">Location et charges locatives, </w:t>
      </w:r>
      <w:r w:rsidR="00910C16">
        <w:rPr>
          <w:rFonts w:ascii="Trebuchet MS" w:eastAsia="Times New Roman" w:hAnsi="Trebuchet MS" w:cs="Times New Roman"/>
          <w:b/>
          <w:sz w:val="24"/>
          <w:szCs w:val="24"/>
          <w:lang w:eastAsia="fr-FR"/>
        </w:rPr>
        <w:t>quarante-six</w:t>
      </w:r>
      <w:r w:rsidR="00C829A0">
        <w:rPr>
          <w:rFonts w:ascii="Trebuchet MS" w:eastAsia="Times New Roman" w:hAnsi="Trebuchet MS" w:cs="Times New Roman"/>
          <w:b/>
          <w:sz w:val="24"/>
          <w:szCs w:val="24"/>
          <w:lang w:eastAsia="fr-FR"/>
        </w:rPr>
        <w:t xml:space="preserve"> millions huit cent mille (46 8</w:t>
      </w:r>
      <w:r w:rsidRPr="00A35DD8">
        <w:rPr>
          <w:rFonts w:ascii="Trebuchet MS" w:eastAsia="Times New Roman" w:hAnsi="Trebuchet MS" w:cs="Times New Roman"/>
          <w:b/>
          <w:sz w:val="24"/>
          <w:szCs w:val="24"/>
          <w:lang w:eastAsia="fr-FR"/>
        </w:rPr>
        <w:t>00 000) francs CFA</w:t>
      </w:r>
      <w:r w:rsidRPr="00A35DD8">
        <w:rPr>
          <w:rFonts w:ascii="Trebuchet MS" w:eastAsia="Times New Roman" w:hAnsi="Trebuchet MS" w:cs="Times New Roman"/>
          <w:sz w:val="24"/>
          <w:szCs w:val="24"/>
          <w:lang w:eastAsia="fr-FR"/>
        </w:rPr>
        <w:t> : ce montant servira au paiement des frais de location du bât</w:t>
      </w:r>
      <w:r w:rsidR="00C829A0">
        <w:rPr>
          <w:rFonts w:ascii="Trebuchet MS" w:eastAsia="Times New Roman" w:hAnsi="Trebuchet MS" w:cs="Times New Roman"/>
          <w:sz w:val="24"/>
          <w:szCs w:val="24"/>
          <w:lang w:eastAsia="fr-FR"/>
        </w:rPr>
        <w:t>iment abritant le siège de</w:t>
      </w:r>
      <w:r w:rsidRPr="00A35DD8">
        <w:rPr>
          <w:rFonts w:ascii="Trebuchet MS" w:eastAsia="Times New Roman" w:hAnsi="Trebuchet MS" w:cs="Times New Roman"/>
          <w:sz w:val="24"/>
          <w:szCs w:val="24"/>
          <w:lang w:eastAsia="fr-FR"/>
        </w:rPr>
        <w:t xml:space="preserve"> la direction générale du FNPSL ;</w:t>
      </w:r>
    </w:p>
    <w:p w:rsidR="00A35DD8" w:rsidRDefault="00A35DD8" w:rsidP="00E13D86">
      <w:pPr>
        <w:numPr>
          <w:ilvl w:val="0"/>
          <w:numId w:val="1"/>
        </w:numPr>
        <w:tabs>
          <w:tab w:val="left" w:pos="851"/>
        </w:tabs>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b/>
          <w:sz w:val="24"/>
          <w:szCs w:val="24"/>
          <w:lang w:eastAsia="fr-FR"/>
        </w:rPr>
        <w:lastRenderedPageBreak/>
        <w:t>Entretien, réparation et maintenance des biens immobil</w:t>
      </w:r>
      <w:r w:rsidR="00C829A0">
        <w:rPr>
          <w:rFonts w:ascii="Trebuchet MS" w:eastAsia="Times New Roman" w:hAnsi="Trebuchet MS" w:cs="Times New Roman"/>
          <w:b/>
          <w:sz w:val="24"/>
          <w:szCs w:val="24"/>
          <w:lang w:eastAsia="fr-FR"/>
        </w:rPr>
        <w:t xml:space="preserve">iers, </w:t>
      </w:r>
      <w:r w:rsidR="00EB27E1">
        <w:rPr>
          <w:rFonts w:ascii="Trebuchet MS" w:eastAsia="Times New Roman" w:hAnsi="Trebuchet MS" w:cs="Times New Roman"/>
          <w:b/>
          <w:sz w:val="24"/>
          <w:szCs w:val="24"/>
          <w:lang w:eastAsia="fr-FR"/>
        </w:rPr>
        <w:t>s</w:t>
      </w:r>
      <w:r w:rsidR="00D50A87" w:rsidRPr="00D50A87">
        <w:rPr>
          <w:rFonts w:ascii="Trebuchet MS" w:eastAsia="Times New Roman" w:hAnsi="Trebuchet MS" w:cs="Times New Roman"/>
          <w:b/>
          <w:sz w:val="24"/>
          <w:szCs w:val="24"/>
          <w:lang w:eastAsia="fr-FR"/>
        </w:rPr>
        <w:t>ep</w:t>
      </w:r>
      <w:r w:rsidR="00644897">
        <w:rPr>
          <w:rFonts w:ascii="Trebuchet MS" w:eastAsia="Times New Roman" w:hAnsi="Trebuchet MS" w:cs="Times New Roman"/>
          <w:b/>
          <w:sz w:val="24"/>
          <w:szCs w:val="24"/>
          <w:lang w:eastAsia="fr-FR"/>
        </w:rPr>
        <w:t>t millions cinq cent mille (7 5</w:t>
      </w:r>
      <w:r w:rsidR="00D50A87" w:rsidRPr="00D50A87">
        <w:rPr>
          <w:rFonts w:ascii="Trebuchet MS" w:eastAsia="Times New Roman" w:hAnsi="Trebuchet MS" w:cs="Times New Roman"/>
          <w:b/>
          <w:sz w:val="24"/>
          <w:szCs w:val="24"/>
          <w:lang w:eastAsia="fr-FR"/>
        </w:rPr>
        <w:t>00 000) francs CFA</w:t>
      </w:r>
      <w:r w:rsidRPr="00A35DD8">
        <w:rPr>
          <w:rFonts w:ascii="Trebuchet MS" w:eastAsia="Times New Roman" w:hAnsi="Trebuchet MS" w:cs="Times New Roman"/>
          <w:sz w:val="24"/>
          <w:szCs w:val="24"/>
          <w:lang w:eastAsia="fr-FR"/>
        </w:rPr>
        <w:t> : il s’agit des frais d’entretien et de réparation des cli</w:t>
      </w:r>
      <w:r w:rsidR="00213CC0">
        <w:rPr>
          <w:rFonts w:ascii="Trebuchet MS" w:eastAsia="Times New Roman" w:hAnsi="Trebuchet MS" w:cs="Times New Roman"/>
          <w:sz w:val="24"/>
          <w:szCs w:val="24"/>
          <w:lang w:eastAsia="fr-FR"/>
        </w:rPr>
        <w:t>matiseurs, des toilettes et  des</w:t>
      </w:r>
      <w:r w:rsidR="00EB27E1">
        <w:rPr>
          <w:rFonts w:ascii="Trebuchet MS" w:eastAsia="Times New Roman" w:hAnsi="Trebuchet MS" w:cs="Times New Roman"/>
          <w:sz w:val="24"/>
          <w:szCs w:val="24"/>
          <w:lang w:eastAsia="fr-FR"/>
        </w:rPr>
        <w:t xml:space="preserve"> équipement</w:t>
      </w:r>
      <w:r w:rsidR="00213CC0">
        <w:rPr>
          <w:rFonts w:ascii="Trebuchet MS" w:eastAsia="Times New Roman" w:hAnsi="Trebuchet MS" w:cs="Times New Roman"/>
          <w:sz w:val="24"/>
          <w:szCs w:val="24"/>
          <w:lang w:eastAsia="fr-FR"/>
        </w:rPr>
        <w:t>s</w:t>
      </w:r>
      <w:r w:rsidR="00EB27E1">
        <w:rPr>
          <w:rFonts w:ascii="Trebuchet MS" w:eastAsia="Times New Roman" w:hAnsi="Trebuchet MS" w:cs="Times New Roman"/>
          <w:sz w:val="24"/>
          <w:szCs w:val="24"/>
          <w:lang w:eastAsia="fr-FR"/>
        </w:rPr>
        <w:t xml:space="preserve"> installé</w:t>
      </w:r>
      <w:r w:rsidR="00213CC0">
        <w:rPr>
          <w:rFonts w:ascii="Trebuchet MS" w:eastAsia="Times New Roman" w:hAnsi="Trebuchet MS" w:cs="Times New Roman"/>
          <w:sz w:val="24"/>
          <w:szCs w:val="24"/>
          <w:lang w:eastAsia="fr-FR"/>
        </w:rPr>
        <w:t xml:space="preserve">s dont la responsabilité relève du FNPSL </w:t>
      </w:r>
      <w:r w:rsidRPr="00A35DD8">
        <w:rPr>
          <w:rFonts w:ascii="Trebuchet MS" w:eastAsia="Times New Roman" w:hAnsi="Trebuchet MS" w:cs="Times New Roman"/>
          <w:sz w:val="24"/>
          <w:szCs w:val="24"/>
          <w:lang w:eastAsia="fr-FR"/>
        </w:rPr>
        <w:t>;</w:t>
      </w:r>
    </w:p>
    <w:p w:rsidR="009C1FE3" w:rsidRPr="00A35DD8" w:rsidRDefault="009C1FE3" w:rsidP="00E13D86">
      <w:pPr>
        <w:numPr>
          <w:ilvl w:val="0"/>
          <w:numId w:val="1"/>
        </w:numPr>
        <w:tabs>
          <w:tab w:val="left" w:pos="851"/>
        </w:tabs>
        <w:spacing w:after="0"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b/>
          <w:sz w:val="24"/>
          <w:szCs w:val="24"/>
          <w:lang w:eastAsia="fr-FR"/>
        </w:rPr>
        <w:t>Maintenance des ma</w:t>
      </w:r>
      <w:r w:rsidR="00644897">
        <w:rPr>
          <w:rFonts w:ascii="Trebuchet MS" w:eastAsia="Times New Roman" w:hAnsi="Trebuchet MS" w:cs="Times New Roman"/>
          <w:b/>
          <w:sz w:val="24"/>
          <w:szCs w:val="24"/>
          <w:lang w:eastAsia="fr-FR"/>
        </w:rPr>
        <w:t>tériels informatiques, pour trois</w:t>
      </w:r>
      <w:r>
        <w:rPr>
          <w:rFonts w:ascii="Trebuchet MS" w:eastAsia="Times New Roman" w:hAnsi="Trebuchet MS" w:cs="Times New Roman"/>
          <w:b/>
          <w:sz w:val="24"/>
          <w:szCs w:val="24"/>
          <w:lang w:eastAsia="fr-FR"/>
        </w:rPr>
        <w:t xml:space="preserve"> millions (</w:t>
      </w:r>
      <w:r w:rsidR="00644897">
        <w:rPr>
          <w:rFonts w:ascii="Trebuchet MS" w:eastAsia="Times New Roman" w:hAnsi="Trebuchet MS" w:cs="Times New Roman"/>
          <w:b/>
          <w:sz w:val="24"/>
          <w:szCs w:val="24"/>
          <w:lang w:eastAsia="fr-FR"/>
        </w:rPr>
        <w:t>3</w:t>
      </w:r>
      <w:r>
        <w:rPr>
          <w:rFonts w:ascii="Trebuchet MS" w:eastAsia="Times New Roman" w:hAnsi="Trebuchet MS" w:cs="Times New Roman"/>
          <w:b/>
          <w:sz w:val="24"/>
          <w:szCs w:val="24"/>
          <w:lang w:eastAsia="fr-FR"/>
        </w:rPr>
        <w:t> 000 000) francs CFA</w:t>
      </w:r>
      <w:r w:rsidR="00EB27E1">
        <w:rPr>
          <w:rFonts w:ascii="Trebuchet MS" w:eastAsia="Times New Roman" w:hAnsi="Trebuchet MS" w:cs="Times New Roman"/>
          <w:b/>
          <w:sz w:val="24"/>
          <w:szCs w:val="24"/>
          <w:lang w:eastAsia="fr-FR"/>
        </w:rPr>
        <w:t> ;</w:t>
      </w:r>
    </w:p>
    <w:p w:rsidR="00A35DD8" w:rsidRPr="00A35DD8" w:rsidRDefault="00A35DD8" w:rsidP="00E13D86">
      <w:pPr>
        <w:numPr>
          <w:ilvl w:val="0"/>
          <w:numId w:val="1"/>
        </w:numPr>
        <w:tabs>
          <w:tab w:val="left" w:pos="851"/>
        </w:tabs>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b/>
          <w:sz w:val="24"/>
          <w:szCs w:val="24"/>
          <w:lang w:eastAsia="fr-FR"/>
        </w:rPr>
        <w:t xml:space="preserve">Entretien, réparation et maintenance de matériel roulant, </w:t>
      </w:r>
      <w:r w:rsidR="00EB27E1">
        <w:rPr>
          <w:rFonts w:ascii="Trebuchet MS" w:eastAsia="Times New Roman" w:hAnsi="Trebuchet MS" w:cs="Times New Roman"/>
          <w:b/>
          <w:sz w:val="24"/>
          <w:szCs w:val="24"/>
          <w:lang w:eastAsia="fr-FR"/>
        </w:rPr>
        <w:t>s</w:t>
      </w:r>
      <w:r w:rsidR="00644897">
        <w:rPr>
          <w:rFonts w:ascii="Trebuchet MS" w:eastAsia="Times New Roman" w:hAnsi="Trebuchet MS" w:cs="Times New Roman"/>
          <w:b/>
          <w:sz w:val="24"/>
          <w:szCs w:val="24"/>
          <w:lang w:eastAsia="fr-FR"/>
        </w:rPr>
        <w:t>ept</w:t>
      </w:r>
      <w:r w:rsidR="00D50A87" w:rsidRPr="00D50A87">
        <w:rPr>
          <w:rFonts w:ascii="Trebuchet MS" w:eastAsia="Times New Roman" w:hAnsi="Trebuchet MS" w:cs="Times New Roman"/>
          <w:b/>
          <w:sz w:val="24"/>
          <w:szCs w:val="24"/>
          <w:lang w:eastAsia="fr-FR"/>
        </w:rPr>
        <w:t xml:space="preserve"> millions </w:t>
      </w:r>
      <w:r w:rsidR="00644897">
        <w:rPr>
          <w:rFonts w:ascii="Trebuchet MS" w:eastAsia="Times New Roman" w:hAnsi="Trebuchet MS" w:cs="Times New Roman"/>
          <w:b/>
          <w:sz w:val="24"/>
          <w:szCs w:val="24"/>
          <w:lang w:eastAsia="fr-FR"/>
        </w:rPr>
        <w:t>(7</w:t>
      </w:r>
      <w:r w:rsidR="00213CC0">
        <w:rPr>
          <w:rFonts w:ascii="Trebuchet MS" w:eastAsia="Times New Roman" w:hAnsi="Trebuchet MS" w:cs="Times New Roman"/>
          <w:b/>
          <w:sz w:val="24"/>
          <w:szCs w:val="24"/>
          <w:lang w:eastAsia="fr-FR"/>
        </w:rPr>
        <w:t> 000 000)</w:t>
      </w:r>
      <w:r w:rsidR="00213CC0" w:rsidRPr="00D50A87">
        <w:rPr>
          <w:rFonts w:ascii="Trebuchet MS" w:eastAsia="Times New Roman" w:hAnsi="Trebuchet MS" w:cs="Times New Roman"/>
          <w:b/>
          <w:sz w:val="24"/>
          <w:szCs w:val="24"/>
          <w:lang w:eastAsia="fr-FR"/>
        </w:rPr>
        <w:t xml:space="preserve"> </w:t>
      </w:r>
      <w:r w:rsidR="00D50A87" w:rsidRPr="00D50A87">
        <w:rPr>
          <w:rFonts w:ascii="Trebuchet MS" w:eastAsia="Times New Roman" w:hAnsi="Trebuchet MS" w:cs="Times New Roman"/>
          <w:b/>
          <w:sz w:val="24"/>
          <w:szCs w:val="24"/>
          <w:lang w:eastAsia="fr-FR"/>
        </w:rPr>
        <w:t>francs CFA</w:t>
      </w:r>
      <w:r w:rsidRPr="00A35DD8">
        <w:rPr>
          <w:rFonts w:ascii="Trebuchet MS" w:eastAsia="Times New Roman" w:hAnsi="Trebuchet MS" w:cs="Times New Roman"/>
          <w:sz w:val="24"/>
          <w:szCs w:val="24"/>
          <w:lang w:eastAsia="fr-FR"/>
        </w:rPr>
        <w:t xml:space="preserve"> il s’agit de la réparation et de la maintenance de</w:t>
      </w:r>
      <w:r w:rsidR="00213CC0">
        <w:rPr>
          <w:rFonts w:ascii="Trebuchet MS" w:eastAsia="Times New Roman" w:hAnsi="Trebuchet MS" w:cs="Times New Roman"/>
          <w:sz w:val="24"/>
          <w:szCs w:val="24"/>
          <w:lang w:eastAsia="fr-FR"/>
        </w:rPr>
        <w:t xml:space="preserve"> cinq</w:t>
      </w:r>
      <w:r w:rsidR="00CE2C0E">
        <w:rPr>
          <w:rFonts w:ascii="Trebuchet MS" w:eastAsia="Times New Roman" w:hAnsi="Trebuchet MS" w:cs="Times New Roman"/>
          <w:sz w:val="24"/>
          <w:szCs w:val="24"/>
          <w:lang w:eastAsia="fr-FR"/>
        </w:rPr>
        <w:t xml:space="preserve"> (0</w:t>
      </w:r>
      <w:r w:rsidR="00213CC0">
        <w:rPr>
          <w:rFonts w:ascii="Trebuchet MS" w:eastAsia="Times New Roman" w:hAnsi="Trebuchet MS" w:cs="Times New Roman"/>
          <w:sz w:val="24"/>
          <w:szCs w:val="24"/>
          <w:lang w:eastAsia="fr-FR"/>
        </w:rPr>
        <w:t>5</w:t>
      </w:r>
      <w:r w:rsidR="00CE2C0E">
        <w:rPr>
          <w:rFonts w:ascii="Trebuchet MS" w:eastAsia="Times New Roman" w:hAnsi="Trebuchet MS" w:cs="Times New Roman"/>
          <w:sz w:val="24"/>
          <w:szCs w:val="24"/>
          <w:lang w:eastAsia="fr-FR"/>
        </w:rPr>
        <w:t>) véhicules du FNPSL ;</w:t>
      </w:r>
    </w:p>
    <w:p w:rsidR="00A35DD8" w:rsidRDefault="00326CDC" w:rsidP="00E13D86">
      <w:pPr>
        <w:numPr>
          <w:ilvl w:val="0"/>
          <w:numId w:val="1"/>
        </w:numPr>
        <w:tabs>
          <w:tab w:val="left" w:pos="851"/>
        </w:tabs>
        <w:spacing w:after="0"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b/>
          <w:sz w:val="24"/>
          <w:szCs w:val="24"/>
          <w:lang w:eastAsia="fr-FR"/>
        </w:rPr>
        <w:t>Assurance des véhicules</w:t>
      </w:r>
      <w:r w:rsidR="00A35DD8" w:rsidRPr="00A35DD8">
        <w:rPr>
          <w:rFonts w:ascii="Trebuchet MS" w:eastAsia="Times New Roman" w:hAnsi="Trebuchet MS" w:cs="Times New Roman"/>
          <w:b/>
          <w:sz w:val="24"/>
          <w:szCs w:val="24"/>
          <w:lang w:eastAsia="fr-FR"/>
        </w:rPr>
        <w:t> : prévue pour</w:t>
      </w:r>
      <w:r>
        <w:rPr>
          <w:rFonts w:ascii="Trebuchet MS" w:eastAsia="Times New Roman" w:hAnsi="Trebuchet MS" w:cs="Times New Roman"/>
          <w:b/>
          <w:sz w:val="24"/>
          <w:szCs w:val="24"/>
          <w:lang w:eastAsia="fr-FR"/>
        </w:rPr>
        <w:t xml:space="preserve"> </w:t>
      </w:r>
      <w:r w:rsidR="00EB27E1">
        <w:rPr>
          <w:rFonts w:ascii="Trebuchet MS" w:eastAsia="Times New Roman" w:hAnsi="Trebuchet MS" w:cs="Times New Roman"/>
          <w:b/>
          <w:sz w:val="24"/>
          <w:szCs w:val="24"/>
          <w:lang w:eastAsia="fr-FR"/>
        </w:rPr>
        <w:t>q</w:t>
      </w:r>
      <w:r w:rsidR="00D50A87" w:rsidRPr="00D50A87">
        <w:rPr>
          <w:rFonts w:ascii="Trebuchet MS" w:eastAsia="Times New Roman" w:hAnsi="Trebuchet MS" w:cs="Times New Roman"/>
          <w:b/>
          <w:sz w:val="24"/>
          <w:szCs w:val="24"/>
          <w:lang w:eastAsia="fr-FR"/>
        </w:rPr>
        <w:t>ua</w:t>
      </w:r>
      <w:r w:rsidR="00644897">
        <w:rPr>
          <w:rFonts w:ascii="Trebuchet MS" w:eastAsia="Times New Roman" w:hAnsi="Trebuchet MS" w:cs="Times New Roman"/>
          <w:b/>
          <w:sz w:val="24"/>
          <w:szCs w:val="24"/>
          <w:lang w:eastAsia="fr-FR"/>
        </w:rPr>
        <w:t>tre millions neuf cent mille (4 9</w:t>
      </w:r>
      <w:r w:rsidR="00D50A87" w:rsidRPr="00D50A87">
        <w:rPr>
          <w:rFonts w:ascii="Trebuchet MS" w:eastAsia="Times New Roman" w:hAnsi="Trebuchet MS" w:cs="Times New Roman"/>
          <w:b/>
          <w:sz w:val="24"/>
          <w:szCs w:val="24"/>
          <w:lang w:eastAsia="fr-FR"/>
        </w:rPr>
        <w:t>00 000) francs CFA</w:t>
      </w:r>
      <w:r w:rsidR="00A35DD8" w:rsidRPr="00A35DD8">
        <w:rPr>
          <w:rFonts w:ascii="Trebuchet MS" w:eastAsia="Times New Roman" w:hAnsi="Trebuchet MS" w:cs="Times New Roman"/>
          <w:sz w:val="24"/>
          <w:szCs w:val="24"/>
          <w:lang w:eastAsia="fr-FR"/>
        </w:rPr>
        <w:t xml:space="preserve"> ;</w:t>
      </w:r>
    </w:p>
    <w:p w:rsidR="00326CDC" w:rsidRPr="00CE2C0E" w:rsidRDefault="00326CDC" w:rsidP="00E13D86">
      <w:pPr>
        <w:pStyle w:val="Paragraphedeliste"/>
        <w:numPr>
          <w:ilvl w:val="0"/>
          <w:numId w:val="1"/>
        </w:numPr>
        <w:spacing w:after="0" w:line="360" w:lineRule="auto"/>
        <w:jc w:val="both"/>
        <w:rPr>
          <w:rFonts w:ascii="Trebuchet MS" w:eastAsia="Times New Roman" w:hAnsi="Trebuchet MS" w:cs="Times New Roman"/>
          <w:b/>
          <w:sz w:val="24"/>
          <w:szCs w:val="24"/>
          <w:lang w:eastAsia="fr-FR"/>
        </w:rPr>
      </w:pPr>
      <w:r w:rsidRPr="00326CDC">
        <w:rPr>
          <w:rFonts w:ascii="Trebuchet MS" w:eastAsia="Times New Roman" w:hAnsi="Trebuchet MS" w:cs="Times New Roman"/>
          <w:b/>
          <w:sz w:val="24"/>
          <w:szCs w:val="24"/>
          <w:lang w:eastAsia="fr-FR"/>
        </w:rPr>
        <w:t>Documentation g</w:t>
      </w:r>
      <w:r w:rsidR="00EE057D">
        <w:rPr>
          <w:rFonts w:ascii="Trebuchet MS" w:eastAsia="Times New Roman" w:hAnsi="Trebuchet MS" w:cs="Times New Roman"/>
          <w:b/>
          <w:sz w:val="24"/>
          <w:szCs w:val="24"/>
          <w:lang w:eastAsia="fr-FR"/>
        </w:rPr>
        <w:t>énérale : cinq cent cinquante mille (55</w:t>
      </w:r>
      <w:r>
        <w:rPr>
          <w:rFonts w:ascii="Trebuchet MS" w:eastAsia="Times New Roman" w:hAnsi="Trebuchet MS" w:cs="Times New Roman"/>
          <w:b/>
          <w:sz w:val="24"/>
          <w:szCs w:val="24"/>
          <w:lang w:eastAsia="fr-FR"/>
        </w:rPr>
        <w:t>0 000) pour l’abonnement des journaux et des revues ;</w:t>
      </w:r>
    </w:p>
    <w:p w:rsidR="00A35DD8" w:rsidRDefault="003307CB" w:rsidP="00E13D86">
      <w:pPr>
        <w:numPr>
          <w:ilvl w:val="0"/>
          <w:numId w:val="1"/>
        </w:numPr>
        <w:tabs>
          <w:tab w:val="left" w:pos="851"/>
        </w:tabs>
        <w:spacing w:after="0"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b/>
          <w:sz w:val="24"/>
          <w:szCs w:val="24"/>
          <w:lang w:eastAsia="fr-FR"/>
        </w:rPr>
        <w:t>Annonces et insertions dans les journaux pour</w:t>
      </w:r>
      <w:r w:rsidR="00A35DD8" w:rsidRPr="00A35DD8">
        <w:rPr>
          <w:rFonts w:ascii="Trebuchet MS" w:eastAsia="Times New Roman" w:hAnsi="Trebuchet MS" w:cs="Times New Roman"/>
          <w:b/>
          <w:sz w:val="24"/>
          <w:szCs w:val="24"/>
          <w:lang w:eastAsia="fr-FR"/>
        </w:rPr>
        <w:t xml:space="preserve"> </w:t>
      </w:r>
      <w:r w:rsidR="00EE057D">
        <w:rPr>
          <w:rFonts w:ascii="Trebuchet MS" w:eastAsia="Times New Roman" w:hAnsi="Trebuchet MS" w:cs="Times New Roman"/>
          <w:b/>
          <w:sz w:val="24"/>
          <w:szCs w:val="24"/>
          <w:lang w:eastAsia="fr-FR"/>
        </w:rPr>
        <w:t>cinq</w:t>
      </w:r>
      <w:r w:rsidR="003E44F1">
        <w:rPr>
          <w:rFonts w:ascii="Trebuchet MS" w:eastAsia="Times New Roman" w:hAnsi="Trebuchet MS" w:cs="Times New Roman"/>
          <w:b/>
          <w:sz w:val="24"/>
          <w:szCs w:val="24"/>
          <w:lang w:eastAsia="fr-FR"/>
        </w:rPr>
        <w:t xml:space="preserve"> millions</w:t>
      </w:r>
      <w:r w:rsidR="00EE057D">
        <w:rPr>
          <w:rFonts w:ascii="Trebuchet MS" w:eastAsia="Times New Roman" w:hAnsi="Trebuchet MS" w:cs="Times New Roman"/>
          <w:b/>
          <w:sz w:val="24"/>
          <w:szCs w:val="24"/>
          <w:lang w:eastAsia="fr-FR"/>
        </w:rPr>
        <w:t xml:space="preserve"> cent cinquante-cinq mille (5</w:t>
      </w:r>
      <w:r w:rsidR="003740CF" w:rsidRPr="003740CF">
        <w:rPr>
          <w:rFonts w:ascii="Trebuchet MS" w:eastAsia="Times New Roman" w:hAnsi="Trebuchet MS" w:cs="Times New Roman"/>
          <w:b/>
          <w:sz w:val="24"/>
          <w:szCs w:val="24"/>
          <w:lang w:eastAsia="fr-FR"/>
        </w:rPr>
        <w:t> </w:t>
      </w:r>
      <w:r w:rsidR="00EE057D">
        <w:rPr>
          <w:rFonts w:ascii="Trebuchet MS" w:eastAsia="Times New Roman" w:hAnsi="Trebuchet MS" w:cs="Times New Roman"/>
          <w:b/>
          <w:sz w:val="24"/>
          <w:szCs w:val="24"/>
          <w:lang w:eastAsia="fr-FR"/>
        </w:rPr>
        <w:t>155</w:t>
      </w:r>
      <w:r w:rsidR="003740CF" w:rsidRPr="003740CF">
        <w:rPr>
          <w:rFonts w:ascii="Trebuchet MS" w:eastAsia="Times New Roman" w:hAnsi="Trebuchet MS" w:cs="Times New Roman"/>
          <w:b/>
          <w:sz w:val="24"/>
          <w:szCs w:val="24"/>
          <w:lang w:eastAsia="fr-FR"/>
        </w:rPr>
        <w:t> 000) francs CFA</w:t>
      </w:r>
      <w:r>
        <w:rPr>
          <w:rFonts w:ascii="Trebuchet MS" w:eastAsia="Times New Roman" w:hAnsi="Trebuchet MS" w:cs="Times New Roman"/>
          <w:b/>
          <w:sz w:val="24"/>
          <w:szCs w:val="24"/>
          <w:lang w:eastAsia="fr-FR"/>
        </w:rPr>
        <w:t> ;</w:t>
      </w:r>
      <w:r>
        <w:rPr>
          <w:rFonts w:ascii="Trebuchet MS" w:eastAsia="Times New Roman" w:hAnsi="Trebuchet MS" w:cs="Times New Roman"/>
          <w:sz w:val="24"/>
          <w:szCs w:val="24"/>
          <w:lang w:eastAsia="fr-FR"/>
        </w:rPr>
        <w:t xml:space="preserve"> </w:t>
      </w:r>
    </w:p>
    <w:p w:rsidR="008C50D4" w:rsidRPr="00A35DD8" w:rsidRDefault="008C50D4" w:rsidP="00E13D86">
      <w:pPr>
        <w:numPr>
          <w:ilvl w:val="0"/>
          <w:numId w:val="1"/>
        </w:numPr>
        <w:tabs>
          <w:tab w:val="left" w:pos="851"/>
        </w:tabs>
        <w:spacing w:after="0"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 xml:space="preserve">Acquisition de catalogues et </w:t>
      </w:r>
      <w:r w:rsidR="00EE057D">
        <w:rPr>
          <w:rFonts w:ascii="Trebuchet MS" w:eastAsia="Times New Roman" w:hAnsi="Trebuchet MS" w:cs="Times New Roman"/>
          <w:sz w:val="24"/>
          <w:szCs w:val="24"/>
          <w:lang w:eastAsia="fr-FR"/>
        </w:rPr>
        <w:t>imprimés publicitaires pour dix</w:t>
      </w:r>
      <w:r>
        <w:rPr>
          <w:rFonts w:ascii="Trebuchet MS" w:eastAsia="Times New Roman" w:hAnsi="Trebuchet MS" w:cs="Times New Roman"/>
          <w:sz w:val="24"/>
          <w:szCs w:val="24"/>
          <w:lang w:eastAsia="fr-FR"/>
        </w:rPr>
        <w:t xml:space="preserve"> millions</w:t>
      </w:r>
      <w:r w:rsidR="00EE057D">
        <w:rPr>
          <w:rFonts w:ascii="Trebuchet MS" w:eastAsia="Times New Roman" w:hAnsi="Trebuchet MS" w:cs="Times New Roman"/>
          <w:sz w:val="24"/>
          <w:szCs w:val="24"/>
          <w:lang w:eastAsia="fr-FR"/>
        </w:rPr>
        <w:t xml:space="preserve"> cinq cent mille</w:t>
      </w:r>
      <w:r>
        <w:rPr>
          <w:rFonts w:ascii="Trebuchet MS" w:eastAsia="Times New Roman" w:hAnsi="Trebuchet MS" w:cs="Times New Roman"/>
          <w:sz w:val="24"/>
          <w:szCs w:val="24"/>
          <w:lang w:eastAsia="fr-FR"/>
        </w:rPr>
        <w:t xml:space="preserve"> (</w:t>
      </w:r>
      <w:r w:rsidR="00EE057D">
        <w:rPr>
          <w:rFonts w:ascii="Trebuchet MS" w:eastAsia="Times New Roman" w:hAnsi="Trebuchet MS" w:cs="Times New Roman"/>
          <w:b/>
          <w:sz w:val="24"/>
          <w:szCs w:val="24"/>
          <w:lang w:eastAsia="fr-FR"/>
        </w:rPr>
        <w:t>10</w:t>
      </w:r>
      <w:r w:rsidRPr="00690970">
        <w:rPr>
          <w:rFonts w:ascii="Trebuchet MS" w:eastAsia="Times New Roman" w:hAnsi="Trebuchet MS" w:cs="Times New Roman"/>
          <w:b/>
          <w:sz w:val="24"/>
          <w:szCs w:val="24"/>
          <w:lang w:eastAsia="fr-FR"/>
        </w:rPr>
        <w:t> </w:t>
      </w:r>
      <w:r w:rsidR="00EE057D">
        <w:rPr>
          <w:rFonts w:ascii="Trebuchet MS" w:eastAsia="Times New Roman" w:hAnsi="Trebuchet MS" w:cs="Times New Roman"/>
          <w:b/>
          <w:sz w:val="24"/>
          <w:szCs w:val="24"/>
          <w:lang w:eastAsia="fr-FR"/>
        </w:rPr>
        <w:t>5</w:t>
      </w:r>
      <w:r w:rsidRPr="00690970">
        <w:rPr>
          <w:rFonts w:ascii="Trebuchet MS" w:eastAsia="Times New Roman" w:hAnsi="Trebuchet MS" w:cs="Times New Roman"/>
          <w:b/>
          <w:sz w:val="24"/>
          <w:szCs w:val="24"/>
          <w:lang w:eastAsia="fr-FR"/>
        </w:rPr>
        <w:t>00 000)</w:t>
      </w:r>
      <w:r>
        <w:rPr>
          <w:rFonts w:ascii="Trebuchet MS" w:eastAsia="Times New Roman" w:hAnsi="Trebuchet MS" w:cs="Times New Roman"/>
          <w:sz w:val="24"/>
          <w:szCs w:val="24"/>
          <w:lang w:eastAsia="fr-FR"/>
        </w:rPr>
        <w:t xml:space="preserve"> francs CFA</w:t>
      </w:r>
      <w:r w:rsidR="00713B0F">
        <w:rPr>
          <w:rFonts w:ascii="Trebuchet MS" w:eastAsia="Times New Roman" w:hAnsi="Trebuchet MS" w:cs="Times New Roman"/>
          <w:sz w:val="24"/>
          <w:szCs w:val="24"/>
          <w:lang w:eastAsia="fr-FR"/>
        </w:rPr>
        <w:t> ;</w:t>
      </w:r>
    </w:p>
    <w:p w:rsidR="00A35DD8" w:rsidRPr="00A35DD8" w:rsidRDefault="00A35DD8" w:rsidP="00E13D86">
      <w:pPr>
        <w:numPr>
          <w:ilvl w:val="0"/>
          <w:numId w:val="1"/>
        </w:numPr>
        <w:tabs>
          <w:tab w:val="left" w:pos="851"/>
        </w:tabs>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b/>
          <w:sz w:val="24"/>
          <w:szCs w:val="24"/>
          <w:lang w:eastAsia="fr-FR"/>
        </w:rPr>
        <w:t>Frais de colloques, séminaires, conférences : pr</w:t>
      </w:r>
      <w:r w:rsidR="0097420A">
        <w:rPr>
          <w:rFonts w:ascii="Trebuchet MS" w:eastAsia="Times New Roman" w:hAnsi="Trebuchet MS" w:cs="Times New Roman"/>
          <w:b/>
          <w:sz w:val="24"/>
          <w:szCs w:val="24"/>
          <w:lang w:eastAsia="fr-FR"/>
        </w:rPr>
        <w:t xml:space="preserve">évue pour </w:t>
      </w:r>
      <w:r w:rsidR="003740CF" w:rsidRPr="003740CF">
        <w:rPr>
          <w:rFonts w:ascii="Trebuchet MS" w:eastAsia="Times New Roman" w:hAnsi="Trebuchet MS" w:cs="Times New Roman"/>
          <w:b/>
          <w:sz w:val="24"/>
          <w:szCs w:val="24"/>
          <w:lang w:eastAsia="fr-FR"/>
        </w:rPr>
        <w:t>Soixante-dix millions de (70 000 000) francs CFA</w:t>
      </w:r>
      <w:r w:rsidRPr="00A35DD8">
        <w:rPr>
          <w:rFonts w:ascii="Trebuchet MS" w:eastAsia="Times New Roman" w:hAnsi="Trebuchet MS" w:cs="Times New Roman"/>
          <w:sz w:val="24"/>
          <w:szCs w:val="24"/>
          <w:lang w:eastAsia="fr-FR"/>
        </w:rPr>
        <w:t xml:space="preserve">, ce paragraphe concerne les charges relatives aux différentes  rencontres de travail, la prise en charge et les frais de rétribution  des membres des commissions d’attribution des marchés publics et des ateliers ; </w:t>
      </w:r>
    </w:p>
    <w:p w:rsidR="00A35DD8" w:rsidRPr="00A35DD8" w:rsidRDefault="00A35DD8" w:rsidP="00E13D86">
      <w:pPr>
        <w:numPr>
          <w:ilvl w:val="0"/>
          <w:numId w:val="1"/>
        </w:numPr>
        <w:tabs>
          <w:tab w:val="left" w:pos="851"/>
        </w:tabs>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b/>
          <w:sz w:val="24"/>
          <w:szCs w:val="24"/>
          <w:lang w:eastAsia="fr-FR"/>
        </w:rPr>
        <w:t xml:space="preserve">Frais de téléphone : </w:t>
      </w:r>
      <w:r w:rsidR="003307CB">
        <w:rPr>
          <w:rFonts w:ascii="Trebuchet MS" w:eastAsia="Times New Roman" w:hAnsi="Trebuchet MS" w:cs="Times New Roman"/>
          <w:b/>
          <w:sz w:val="24"/>
          <w:szCs w:val="24"/>
          <w:lang w:eastAsia="fr-FR"/>
        </w:rPr>
        <w:t>u</w:t>
      </w:r>
      <w:r w:rsidR="003740CF" w:rsidRPr="003740CF">
        <w:rPr>
          <w:rFonts w:ascii="Trebuchet MS" w:eastAsia="Times New Roman" w:hAnsi="Trebuchet MS" w:cs="Times New Roman"/>
          <w:b/>
          <w:sz w:val="24"/>
          <w:szCs w:val="24"/>
          <w:lang w:eastAsia="fr-FR"/>
        </w:rPr>
        <w:t>n million cinq cent mille (1 500 000) francs CFA</w:t>
      </w:r>
      <w:r w:rsidRPr="00A35DD8">
        <w:rPr>
          <w:rFonts w:ascii="Trebuchet MS" w:eastAsia="Times New Roman" w:hAnsi="Trebuchet MS" w:cs="Times New Roman"/>
          <w:sz w:val="24"/>
          <w:szCs w:val="24"/>
          <w:lang w:eastAsia="fr-FR"/>
        </w:rPr>
        <w:t xml:space="preserve">  pour le paiement des factures de téléphone ;</w:t>
      </w:r>
    </w:p>
    <w:p w:rsidR="00A35DD8" w:rsidRPr="00A35DD8" w:rsidRDefault="00A35DD8" w:rsidP="00E13D86">
      <w:pPr>
        <w:numPr>
          <w:ilvl w:val="0"/>
          <w:numId w:val="1"/>
        </w:numPr>
        <w:tabs>
          <w:tab w:val="left" w:pos="851"/>
        </w:tabs>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b/>
          <w:sz w:val="24"/>
          <w:szCs w:val="24"/>
          <w:lang w:eastAsia="fr-FR"/>
        </w:rPr>
        <w:t>Autres frais de téléco</w:t>
      </w:r>
      <w:r w:rsidR="0097420A">
        <w:rPr>
          <w:rFonts w:ascii="Trebuchet MS" w:eastAsia="Times New Roman" w:hAnsi="Trebuchet MS" w:cs="Times New Roman"/>
          <w:b/>
          <w:sz w:val="24"/>
          <w:szCs w:val="24"/>
          <w:lang w:eastAsia="fr-FR"/>
        </w:rPr>
        <w:t xml:space="preserve">mmunication : </w:t>
      </w:r>
      <w:r w:rsidR="003307CB">
        <w:rPr>
          <w:rFonts w:ascii="Trebuchet MS" w:eastAsia="Times New Roman" w:hAnsi="Trebuchet MS" w:cs="Times New Roman"/>
          <w:b/>
          <w:sz w:val="24"/>
          <w:szCs w:val="24"/>
          <w:lang w:eastAsia="fr-FR"/>
        </w:rPr>
        <w:t>c</w:t>
      </w:r>
      <w:r w:rsidR="002367EC" w:rsidRPr="002367EC">
        <w:rPr>
          <w:rFonts w:ascii="Trebuchet MS" w:eastAsia="Times New Roman" w:hAnsi="Trebuchet MS" w:cs="Times New Roman"/>
          <w:b/>
          <w:sz w:val="24"/>
          <w:szCs w:val="24"/>
          <w:lang w:eastAsia="fr-FR"/>
        </w:rPr>
        <w:t>in</w:t>
      </w:r>
      <w:r w:rsidR="00BF1A7F">
        <w:rPr>
          <w:rFonts w:ascii="Trebuchet MS" w:eastAsia="Times New Roman" w:hAnsi="Trebuchet MS" w:cs="Times New Roman"/>
          <w:b/>
          <w:sz w:val="24"/>
          <w:szCs w:val="24"/>
          <w:lang w:eastAsia="fr-FR"/>
        </w:rPr>
        <w:t>q millions trois cent soixante mille (5 36</w:t>
      </w:r>
      <w:r w:rsidR="002367EC" w:rsidRPr="002367EC">
        <w:rPr>
          <w:rFonts w:ascii="Trebuchet MS" w:eastAsia="Times New Roman" w:hAnsi="Trebuchet MS" w:cs="Times New Roman"/>
          <w:b/>
          <w:sz w:val="24"/>
          <w:szCs w:val="24"/>
          <w:lang w:eastAsia="fr-FR"/>
        </w:rPr>
        <w:t>0 000) francs CFA</w:t>
      </w:r>
      <w:r w:rsidRPr="00A35DD8">
        <w:rPr>
          <w:rFonts w:ascii="Trebuchet MS" w:eastAsia="Times New Roman" w:hAnsi="Trebuchet MS" w:cs="Times New Roman"/>
          <w:sz w:val="24"/>
          <w:szCs w:val="24"/>
          <w:lang w:eastAsia="fr-FR"/>
        </w:rPr>
        <w:t>, il s’agit des frais de communication du Directeur Général et  les frais de connexion</w:t>
      </w:r>
      <w:r w:rsidR="00C82E58">
        <w:rPr>
          <w:rFonts w:ascii="Trebuchet MS" w:eastAsia="Times New Roman" w:hAnsi="Trebuchet MS" w:cs="Times New Roman"/>
          <w:sz w:val="24"/>
          <w:szCs w:val="24"/>
          <w:lang w:eastAsia="fr-FR"/>
        </w:rPr>
        <w:t xml:space="preserve"> </w:t>
      </w:r>
      <w:r w:rsidRPr="00A35DD8">
        <w:rPr>
          <w:rFonts w:ascii="Trebuchet MS" w:eastAsia="Times New Roman" w:hAnsi="Trebuchet MS" w:cs="Times New Roman"/>
          <w:sz w:val="24"/>
          <w:szCs w:val="24"/>
          <w:lang w:eastAsia="fr-FR"/>
        </w:rPr>
        <w:t xml:space="preserve"> internet.</w:t>
      </w:r>
    </w:p>
    <w:p w:rsidR="00A35DD8" w:rsidRPr="00205C5A" w:rsidRDefault="00A35DD8" w:rsidP="00690970">
      <w:pPr>
        <w:spacing w:after="0" w:line="360" w:lineRule="auto"/>
        <w:ind w:left="360"/>
        <w:jc w:val="both"/>
        <w:rPr>
          <w:rFonts w:ascii="Trebuchet MS" w:eastAsia="Times New Roman" w:hAnsi="Trebuchet MS" w:cs="Times New Roman"/>
          <w:color w:val="FF0000"/>
          <w:sz w:val="24"/>
          <w:szCs w:val="24"/>
          <w:lang w:eastAsia="fr-FR"/>
        </w:rPr>
      </w:pPr>
    </w:p>
    <w:p w:rsidR="004E6995" w:rsidRDefault="00A35DD8" w:rsidP="00E13D86">
      <w:pPr>
        <w:spacing w:after="200" w:line="360" w:lineRule="auto"/>
        <w:ind w:left="644"/>
        <w:jc w:val="both"/>
        <w:rPr>
          <w:rFonts w:ascii="Trebuchet MS" w:eastAsia="Times New Roman" w:hAnsi="Trebuchet MS" w:cs="Times New Roman"/>
          <w:b/>
          <w:sz w:val="24"/>
          <w:szCs w:val="24"/>
          <w:lang w:eastAsia="fr-FR"/>
        </w:rPr>
      </w:pPr>
      <w:r w:rsidRPr="00205C5A">
        <w:rPr>
          <w:rFonts w:ascii="Trebuchet MS" w:eastAsia="Times New Roman" w:hAnsi="Trebuchet MS" w:cs="Times New Roman"/>
          <w:b/>
          <w:sz w:val="24"/>
          <w:szCs w:val="24"/>
          <w:u w:val="single"/>
          <w:lang w:eastAsia="fr-FR"/>
        </w:rPr>
        <w:t xml:space="preserve">Chapitre 63 </w:t>
      </w:r>
      <w:r w:rsidR="00FD291B" w:rsidRPr="00205C5A">
        <w:rPr>
          <w:rFonts w:ascii="Trebuchet MS" w:eastAsia="Times New Roman" w:hAnsi="Trebuchet MS" w:cs="Times New Roman"/>
          <w:b/>
          <w:sz w:val="24"/>
          <w:szCs w:val="24"/>
          <w:lang w:eastAsia="fr-FR"/>
        </w:rPr>
        <w:t xml:space="preserve"> Autres services </w:t>
      </w:r>
      <w:r w:rsidR="00205C5A" w:rsidRPr="00205C5A">
        <w:rPr>
          <w:rFonts w:ascii="Trebuchet MS" w:eastAsia="Times New Roman" w:hAnsi="Trebuchet MS" w:cs="Times New Roman"/>
          <w:b/>
          <w:sz w:val="24"/>
          <w:szCs w:val="24"/>
          <w:lang w:eastAsia="fr-FR"/>
        </w:rPr>
        <w:t>extérieurs</w:t>
      </w:r>
      <w:r w:rsidR="00205C5A">
        <w:rPr>
          <w:rFonts w:ascii="Trebuchet MS" w:eastAsia="Times New Roman" w:hAnsi="Trebuchet MS" w:cs="Times New Roman"/>
          <w:b/>
          <w:i/>
          <w:sz w:val="24"/>
          <w:szCs w:val="24"/>
          <w:lang w:eastAsia="fr-FR"/>
        </w:rPr>
        <w:t xml:space="preserve"> </w:t>
      </w:r>
      <w:r w:rsidR="00205C5A" w:rsidRPr="00A35DD8">
        <w:rPr>
          <w:rFonts w:ascii="Trebuchet MS" w:eastAsia="Times New Roman" w:hAnsi="Trebuchet MS" w:cs="Times New Roman"/>
          <w:b/>
          <w:i/>
          <w:sz w:val="24"/>
          <w:szCs w:val="24"/>
          <w:lang w:eastAsia="fr-FR"/>
        </w:rPr>
        <w:t>:</w:t>
      </w:r>
      <w:r w:rsidRPr="00A35DD8">
        <w:rPr>
          <w:rFonts w:ascii="Trebuchet MS" w:eastAsia="Times New Roman" w:hAnsi="Trebuchet MS" w:cs="Times New Roman"/>
          <w:b/>
          <w:i/>
          <w:sz w:val="24"/>
          <w:szCs w:val="24"/>
          <w:lang w:eastAsia="fr-FR"/>
        </w:rPr>
        <w:t xml:space="preserve"> </w:t>
      </w:r>
      <w:r w:rsidR="00FD291B">
        <w:rPr>
          <w:rFonts w:ascii="Trebuchet MS" w:eastAsia="Times New Roman" w:hAnsi="Trebuchet MS" w:cs="Times New Roman"/>
          <w:b/>
          <w:sz w:val="24"/>
          <w:szCs w:val="24"/>
          <w:lang w:eastAsia="fr-FR"/>
        </w:rPr>
        <w:t>Deux cent onze</w:t>
      </w:r>
      <w:r w:rsidR="002367EC" w:rsidRPr="002367EC">
        <w:rPr>
          <w:rFonts w:ascii="Trebuchet MS" w:eastAsia="Times New Roman" w:hAnsi="Trebuchet MS" w:cs="Times New Roman"/>
          <w:b/>
          <w:sz w:val="24"/>
          <w:szCs w:val="24"/>
          <w:lang w:eastAsia="fr-FR"/>
        </w:rPr>
        <w:t xml:space="preserve"> millions </w:t>
      </w:r>
      <w:r w:rsidR="00FD291B">
        <w:rPr>
          <w:rFonts w:ascii="Trebuchet MS" w:eastAsia="Times New Roman" w:hAnsi="Trebuchet MS" w:cs="Times New Roman"/>
          <w:b/>
          <w:sz w:val="24"/>
          <w:szCs w:val="24"/>
          <w:lang w:eastAsia="fr-FR"/>
        </w:rPr>
        <w:t>soixante-dix</w:t>
      </w:r>
      <w:r w:rsidR="002367EC" w:rsidRPr="002367EC">
        <w:rPr>
          <w:rFonts w:ascii="Trebuchet MS" w:eastAsia="Times New Roman" w:hAnsi="Trebuchet MS" w:cs="Times New Roman"/>
          <w:b/>
          <w:sz w:val="24"/>
          <w:szCs w:val="24"/>
          <w:lang w:eastAsia="fr-FR"/>
        </w:rPr>
        <w:t xml:space="preserve"> mille (</w:t>
      </w:r>
      <w:r w:rsidR="00FD291B">
        <w:rPr>
          <w:rFonts w:ascii="Trebuchet MS" w:eastAsia="Times New Roman" w:hAnsi="Trebuchet MS" w:cs="Times New Roman"/>
          <w:b/>
          <w:sz w:val="24"/>
          <w:szCs w:val="24"/>
          <w:lang w:eastAsia="fr-FR"/>
        </w:rPr>
        <w:t>211</w:t>
      </w:r>
      <w:r w:rsidR="00AB0125">
        <w:rPr>
          <w:rFonts w:ascii="Trebuchet MS" w:eastAsia="Times New Roman" w:hAnsi="Trebuchet MS" w:cs="Times New Roman"/>
          <w:b/>
          <w:sz w:val="24"/>
          <w:szCs w:val="24"/>
          <w:lang w:eastAsia="fr-FR"/>
        </w:rPr>
        <w:t xml:space="preserve"> </w:t>
      </w:r>
      <w:r w:rsidR="00FD291B">
        <w:rPr>
          <w:rFonts w:ascii="Trebuchet MS" w:eastAsia="Times New Roman" w:hAnsi="Trebuchet MS" w:cs="Times New Roman"/>
          <w:b/>
          <w:sz w:val="24"/>
          <w:szCs w:val="24"/>
          <w:lang w:eastAsia="fr-FR"/>
        </w:rPr>
        <w:t>070</w:t>
      </w:r>
      <w:r w:rsidR="002367EC" w:rsidRPr="002367EC">
        <w:rPr>
          <w:rFonts w:ascii="Trebuchet MS" w:eastAsia="Times New Roman" w:hAnsi="Trebuchet MS" w:cs="Times New Roman"/>
          <w:b/>
          <w:sz w:val="24"/>
          <w:szCs w:val="24"/>
          <w:lang w:eastAsia="fr-FR"/>
        </w:rPr>
        <w:t> 000) francs CFA</w:t>
      </w:r>
      <w:r w:rsidRPr="00A35DD8">
        <w:rPr>
          <w:rFonts w:ascii="Trebuchet MS" w:eastAsia="Times New Roman" w:hAnsi="Trebuchet MS" w:cs="Times New Roman"/>
          <w:b/>
          <w:sz w:val="24"/>
          <w:szCs w:val="24"/>
          <w:lang w:eastAsia="fr-FR"/>
        </w:rPr>
        <w:t>.</w:t>
      </w:r>
    </w:p>
    <w:p w:rsidR="00A35DD8" w:rsidRPr="00A35DD8" w:rsidRDefault="00A35DD8" w:rsidP="00E13D86">
      <w:pPr>
        <w:spacing w:after="200" w:line="360" w:lineRule="auto"/>
        <w:ind w:left="644"/>
        <w:jc w:val="both"/>
        <w:rPr>
          <w:rFonts w:ascii="Trebuchet MS" w:eastAsia="Times New Roman" w:hAnsi="Trebuchet MS" w:cs="Times New Roman"/>
          <w:b/>
          <w:sz w:val="24"/>
          <w:szCs w:val="24"/>
          <w:lang w:eastAsia="fr-FR"/>
        </w:rPr>
      </w:pPr>
      <w:r w:rsidRPr="00A35DD8">
        <w:rPr>
          <w:rFonts w:ascii="Trebuchet MS" w:eastAsia="Times New Roman" w:hAnsi="Trebuchet MS" w:cs="Times New Roman"/>
          <w:b/>
          <w:sz w:val="24"/>
          <w:szCs w:val="24"/>
          <w:lang w:eastAsia="fr-FR"/>
        </w:rPr>
        <w:t xml:space="preserve"> </w:t>
      </w:r>
      <w:r w:rsidR="004E6995">
        <w:rPr>
          <w:rFonts w:ascii="Trebuchet MS" w:eastAsia="Times New Roman" w:hAnsi="Trebuchet MS" w:cs="Times New Roman"/>
          <w:sz w:val="24"/>
          <w:szCs w:val="24"/>
          <w:lang w:eastAsia="fr-FR"/>
        </w:rPr>
        <w:t xml:space="preserve">Les principales rubriques de ce chapitre se résument : </w:t>
      </w:r>
    </w:p>
    <w:p w:rsidR="00A35DD8" w:rsidRPr="00A35DD8" w:rsidRDefault="00A35DD8" w:rsidP="00E13D86">
      <w:pPr>
        <w:numPr>
          <w:ilvl w:val="0"/>
          <w:numId w:val="5"/>
        </w:numPr>
        <w:spacing w:after="0" w:line="360" w:lineRule="auto"/>
        <w:jc w:val="both"/>
        <w:rPr>
          <w:rFonts w:ascii="Trebuchet MS" w:eastAsia="Times New Roman" w:hAnsi="Trebuchet MS" w:cs="Times New Roman"/>
          <w:b/>
          <w:sz w:val="24"/>
          <w:szCs w:val="24"/>
          <w:lang w:eastAsia="fr-FR"/>
        </w:rPr>
      </w:pPr>
      <w:r w:rsidRPr="00A35DD8">
        <w:rPr>
          <w:rFonts w:ascii="Trebuchet MS" w:eastAsia="Times New Roman" w:hAnsi="Trebuchet MS" w:cs="Times New Roman"/>
          <w:b/>
          <w:sz w:val="24"/>
          <w:szCs w:val="24"/>
          <w:lang w:eastAsia="fr-FR"/>
        </w:rPr>
        <w:t xml:space="preserve">Frais de tenue de compte </w:t>
      </w:r>
      <w:r w:rsidRPr="00A35DD8">
        <w:rPr>
          <w:rFonts w:ascii="Trebuchet MS" w:eastAsia="Times New Roman" w:hAnsi="Trebuchet MS" w:cs="Times New Roman"/>
          <w:sz w:val="24"/>
          <w:szCs w:val="24"/>
          <w:lang w:eastAsia="fr-FR"/>
        </w:rPr>
        <w:t xml:space="preserve">pour </w:t>
      </w:r>
      <w:r w:rsidRPr="00A35DD8">
        <w:rPr>
          <w:rFonts w:ascii="Trebuchet MS" w:eastAsia="Times New Roman" w:hAnsi="Trebuchet MS" w:cs="Times New Roman"/>
          <w:b/>
          <w:sz w:val="24"/>
          <w:szCs w:val="24"/>
          <w:lang w:eastAsia="fr-FR"/>
        </w:rPr>
        <w:t>cinquante (50 000) francs CFA ;</w:t>
      </w:r>
    </w:p>
    <w:p w:rsidR="00A35DD8" w:rsidRPr="00A35DD8" w:rsidRDefault="00A35DD8" w:rsidP="00E13D86">
      <w:pPr>
        <w:numPr>
          <w:ilvl w:val="0"/>
          <w:numId w:val="5"/>
        </w:numPr>
        <w:spacing w:after="0" w:line="360" w:lineRule="auto"/>
        <w:jc w:val="both"/>
        <w:rPr>
          <w:rFonts w:ascii="Trebuchet MS" w:eastAsia="Times New Roman" w:hAnsi="Trebuchet MS" w:cs="Times New Roman"/>
          <w:b/>
          <w:sz w:val="24"/>
          <w:szCs w:val="24"/>
          <w:lang w:eastAsia="fr-FR"/>
        </w:rPr>
      </w:pPr>
      <w:r w:rsidRPr="00A35DD8">
        <w:rPr>
          <w:rFonts w:ascii="Trebuchet MS" w:eastAsia="Times New Roman" w:hAnsi="Trebuchet MS" w:cs="Times New Roman"/>
          <w:b/>
          <w:sz w:val="24"/>
          <w:szCs w:val="24"/>
          <w:lang w:eastAsia="fr-FR"/>
        </w:rPr>
        <w:t>Hono</w:t>
      </w:r>
      <w:r w:rsidR="003D7411">
        <w:rPr>
          <w:rFonts w:ascii="Trebuchet MS" w:eastAsia="Times New Roman" w:hAnsi="Trebuchet MS" w:cs="Times New Roman"/>
          <w:b/>
          <w:sz w:val="24"/>
          <w:szCs w:val="24"/>
          <w:lang w:eastAsia="fr-FR"/>
        </w:rPr>
        <w:t xml:space="preserve">raires : </w:t>
      </w:r>
      <w:r w:rsidR="00FD291B">
        <w:rPr>
          <w:rFonts w:ascii="Trebuchet MS" w:eastAsia="Times New Roman" w:hAnsi="Trebuchet MS" w:cs="Times New Roman"/>
          <w:b/>
          <w:sz w:val="24"/>
          <w:szCs w:val="24"/>
          <w:lang w:eastAsia="fr-FR"/>
        </w:rPr>
        <w:t>Trente-cinq millions de (35</w:t>
      </w:r>
      <w:r w:rsidR="002367EC" w:rsidRPr="002367EC">
        <w:rPr>
          <w:rFonts w:ascii="Trebuchet MS" w:eastAsia="Times New Roman" w:hAnsi="Trebuchet MS" w:cs="Times New Roman"/>
          <w:b/>
          <w:sz w:val="24"/>
          <w:szCs w:val="24"/>
          <w:lang w:eastAsia="fr-FR"/>
        </w:rPr>
        <w:t> 000 000) francs CFA</w:t>
      </w:r>
      <w:r w:rsidRPr="00A35DD8">
        <w:rPr>
          <w:rFonts w:ascii="Trebuchet MS" w:eastAsia="Times New Roman" w:hAnsi="Trebuchet MS" w:cs="Times New Roman"/>
          <w:b/>
          <w:sz w:val="24"/>
          <w:szCs w:val="24"/>
          <w:lang w:eastAsia="fr-FR"/>
        </w:rPr>
        <w:t xml:space="preserve"> ; </w:t>
      </w:r>
      <w:r w:rsidRPr="00681EF1">
        <w:rPr>
          <w:rFonts w:ascii="Trebuchet MS" w:eastAsia="Times New Roman" w:hAnsi="Trebuchet MS" w:cs="Times New Roman"/>
          <w:sz w:val="24"/>
          <w:szCs w:val="24"/>
          <w:lang w:eastAsia="fr-FR"/>
        </w:rPr>
        <w:t>ce montant</w:t>
      </w:r>
      <w:r w:rsidRPr="00A35DD8">
        <w:rPr>
          <w:rFonts w:ascii="Trebuchet MS" w:eastAsia="Times New Roman" w:hAnsi="Trebuchet MS" w:cs="Times New Roman"/>
          <w:b/>
          <w:sz w:val="24"/>
          <w:szCs w:val="24"/>
          <w:lang w:eastAsia="fr-FR"/>
        </w:rPr>
        <w:t xml:space="preserve"> </w:t>
      </w:r>
      <w:r w:rsidRPr="00A35DD8">
        <w:rPr>
          <w:rFonts w:ascii="Trebuchet MS" w:eastAsia="Times New Roman" w:hAnsi="Trebuchet MS" w:cs="Times New Roman"/>
          <w:sz w:val="24"/>
          <w:szCs w:val="24"/>
          <w:lang w:eastAsia="fr-FR"/>
        </w:rPr>
        <w:t>prend en compte la rémunération du commissaire aux comptes et des consultants pour l’assistance comptable ;</w:t>
      </w:r>
    </w:p>
    <w:p w:rsidR="00A35DD8" w:rsidRPr="00A35DD8" w:rsidRDefault="00A35DD8" w:rsidP="00E13D86">
      <w:pPr>
        <w:numPr>
          <w:ilvl w:val="0"/>
          <w:numId w:val="5"/>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b/>
          <w:sz w:val="24"/>
          <w:szCs w:val="24"/>
          <w:lang w:eastAsia="fr-FR"/>
        </w:rPr>
        <w:lastRenderedPageBreak/>
        <w:t>Frais de formation</w:t>
      </w:r>
      <w:r w:rsidR="00224C50">
        <w:rPr>
          <w:rFonts w:ascii="Trebuchet MS" w:eastAsia="Times New Roman" w:hAnsi="Trebuchet MS" w:cs="Times New Roman"/>
          <w:b/>
          <w:sz w:val="24"/>
          <w:szCs w:val="24"/>
          <w:lang w:eastAsia="fr-FR"/>
        </w:rPr>
        <w:t xml:space="preserve"> d</w:t>
      </w:r>
      <w:r w:rsidR="00306DC1">
        <w:rPr>
          <w:rFonts w:ascii="Trebuchet MS" w:eastAsia="Times New Roman" w:hAnsi="Trebuchet MS" w:cs="Times New Roman"/>
          <w:b/>
          <w:sz w:val="24"/>
          <w:szCs w:val="24"/>
          <w:lang w:eastAsia="fr-FR"/>
        </w:rPr>
        <w:t xml:space="preserve">u personnel : </w:t>
      </w:r>
      <w:r w:rsidR="00FD291B">
        <w:rPr>
          <w:rFonts w:ascii="Trebuchet MS" w:eastAsia="Times New Roman" w:hAnsi="Trebuchet MS" w:cs="Times New Roman"/>
          <w:b/>
          <w:sz w:val="24"/>
          <w:szCs w:val="24"/>
          <w:lang w:eastAsia="fr-FR"/>
        </w:rPr>
        <w:t>quatre</w:t>
      </w:r>
      <w:r w:rsidR="00205C5A">
        <w:rPr>
          <w:rFonts w:ascii="Trebuchet MS" w:eastAsia="Times New Roman" w:hAnsi="Trebuchet MS" w:cs="Times New Roman"/>
          <w:b/>
          <w:sz w:val="24"/>
          <w:szCs w:val="24"/>
          <w:lang w:eastAsia="fr-FR"/>
        </w:rPr>
        <w:t>-vingt-cinq</w:t>
      </w:r>
      <w:r w:rsidR="00306DC1">
        <w:rPr>
          <w:rFonts w:ascii="Trebuchet MS" w:eastAsia="Times New Roman" w:hAnsi="Trebuchet MS" w:cs="Times New Roman"/>
          <w:b/>
          <w:sz w:val="24"/>
          <w:szCs w:val="24"/>
          <w:lang w:eastAsia="fr-FR"/>
        </w:rPr>
        <w:t xml:space="preserve"> millions</w:t>
      </w:r>
      <w:r w:rsidR="00FD291B">
        <w:rPr>
          <w:rFonts w:ascii="Trebuchet MS" w:eastAsia="Times New Roman" w:hAnsi="Trebuchet MS" w:cs="Times New Roman"/>
          <w:b/>
          <w:sz w:val="24"/>
          <w:szCs w:val="24"/>
          <w:lang w:eastAsia="fr-FR"/>
        </w:rPr>
        <w:t xml:space="preserve"> cinq cent mille</w:t>
      </w:r>
      <w:r w:rsidR="00306DC1">
        <w:rPr>
          <w:rFonts w:ascii="Trebuchet MS" w:eastAsia="Times New Roman" w:hAnsi="Trebuchet MS" w:cs="Times New Roman"/>
          <w:b/>
          <w:sz w:val="24"/>
          <w:szCs w:val="24"/>
          <w:lang w:eastAsia="fr-FR"/>
        </w:rPr>
        <w:t xml:space="preserve">  (</w:t>
      </w:r>
      <w:r w:rsidR="00FD291B">
        <w:rPr>
          <w:rFonts w:ascii="Trebuchet MS" w:eastAsia="Times New Roman" w:hAnsi="Trebuchet MS" w:cs="Times New Roman"/>
          <w:b/>
          <w:sz w:val="24"/>
          <w:szCs w:val="24"/>
          <w:lang w:eastAsia="fr-FR"/>
        </w:rPr>
        <w:t>85</w:t>
      </w:r>
      <w:r w:rsidR="00B61567">
        <w:rPr>
          <w:rFonts w:ascii="Trebuchet MS" w:eastAsia="Times New Roman" w:hAnsi="Trebuchet MS" w:cs="Times New Roman"/>
          <w:b/>
          <w:sz w:val="24"/>
          <w:szCs w:val="24"/>
          <w:lang w:eastAsia="fr-FR"/>
        </w:rPr>
        <w:t> </w:t>
      </w:r>
      <w:r w:rsidR="00FD291B">
        <w:rPr>
          <w:rFonts w:ascii="Trebuchet MS" w:eastAsia="Times New Roman" w:hAnsi="Trebuchet MS" w:cs="Times New Roman"/>
          <w:b/>
          <w:sz w:val="24"/>
          <w:szCs w:val="24"/>
          <w:lang w:eastAsia="fr-FR"/>
        </w:rPr>
        <w:t>5</w:t>
      </w:r>
      <w:r w:rsidR="00B61567">
        <w:rPr>
          <w:rFonts w:ascii="Trebuchet MS" w:eastAsia="Times New Roman" w:hAnsi="Trebuchet MS" w:cs="Times New Roman"/>
          <w:b/>
          <w:sz w:val="24"/>
          <w:szCs w:val="24"/>
          <w:lang w:eastAsia="fr-FR"/>
        </w:rPr>
        <w:t>00 000</w:t>
      </w:r>
      <w:r w:rsidRPr="00A35DD8">
        <w:rPr>
          <w:rFonts w:ascii="Trebuchet MS" w:eastAsia="Times New Roman" w:hAnsi="Trebuchet MS" w:cs="Times New Roman"/>
          <w:b/>
          <w:sz w:val="24"/>
          <w:szCs w:val="24"/>
          <w:lang w:eastAsia="fr-FR"/>
        </w:rPr>
        <w:t xml:space="preserve">) francs CFA ;  </w:t>
      </w:r>
      <w:r w:rsidRPr="00A35DD8">
        <w:rPr>
          <w:rFonts w:ascii="Trebuchet MS" w:eastAsia="Times New Roman" w:hAnsi="Trebuchet MS" w:cs="Times New Roman"/>
          <w:sz w:val="24"/>
          <w:szCs w:val="24"/>
          <w:lang w:eastAsia="fr-FR"/>
        </w:rPr>
        <w:t>ce montant servira à la prise e</w:t>
      </w:r>
      <w:r w:rsidR="00713B0F">
        <w:rPr>
          <w:rFonts w:ascii="Trebuchet MS" w:eastAsia="Times New Roman" w:hAnsi="Trebuchet MS" w:cs="Times New Roman"/>
          <w:sz w:val="24"/>
          <w:szCs w:val="24"/>
          <w:lang w:eastAsia="fr-FR"/>
        </w:rPr>
        <w:t>n charge des coûts de formation</w:t>
      </w:r>
      <w:r w:rsidRPr="00A35DD8">
        <w:rPr>
          <w:rFonts w:ascii="Trebuchet MS" w:eastAsia="Times New Roman" w:hAnsi="Trebuchet MS" w:cs="Times New Roman"/>
          <w:sz w:val="24"/>
          <w:szCs w:val="24"/>
          <w:lang w:eastAsia="fr-FR"/>
        </w:rPr>
        <w:t xml:space="preserve"> à l’intérieur et à l’extérieur du personnel pour un montant de </w:t>
      </w:r>
      <w:r w:rsidR="00F83040">
        <w:rPr>
          <w:rFonts w:ascii="Trebuchet MS" w:eastAsia="Times New Roman" w:hAnsi="Trebuchet MS" w:cs="Times New Roman"/>
          <w:b/>
          <w:sz w:val="24"/>
          <w:szCs w:val="24"/>
          <w:lang w:eastAsia="fr-FR"/>
        </w:rPr>
        <w:t xml:space="preserve"> cinquante un</w:t>
      </w:r>
      <w:r w:rsidR="00FD291B">
        <w:rPr>
          <w:rFonts w:ascii="Trebuchet MS" w:eastAsia="Times New Roman" w:hAnsi="Trebuchet MS" w:cs="Times New Roman"/>
          <w:b/>
          <w:sz w:val="24"/>
          <w:szCs w:val="24"/>
          <w:lang w:eastAsia="fr-FR"/>
        </w:rPr>
        <w:t xml:space="preserve"> millions cinq cent mille (51 500</w:t>
      </w:r>
      <w:r w:rsidR="002367EC" w:rsidRPr="002367EC">
        <w:rPr>
          <w:rFonts w:ascii="Trebuchet MS" w:eastAsia="Times New Roman" w:hAnsi="Trebuchet MS" w:cs="Times New Roman"/>
          <w:b/>
          <w:sz w:val="24"/>
          <w:szCs w:val="24"/>
          <w:lang w:eastAsia="fr-FR"/>
        </w:rPr>
        <w:t> 000) francs CFA</w:t>
      </w:r>
      <w:r w:rsidRPr="00A35DD8">
        <w:rPr>
          <w:rFonts w:ascii="Trebuchet MS" w:eastAsia="Times New Roman" w:hAnsi="Trebuchet MS" w:cs="Times New Roman"/>
          <w:b/>
          <w:sz w:val="24"/>
          <w:szCs w:val="24"/>
          <w:lang w:eastAsia="fr-FR"/>
        </w:rPr>
        <w:t xml:space="preserve"> francs</w:t>
      </w:r>
      <w:r w:rsidRPr="00A35DD8">
        <w:rPr>
          <w:rFonts w:ascii="Trebuchet MS" w:eastAsia="Times New Roman" w:hAnsi="Trebuchet MS" w:cs="Times New Roman"/>
          <w:sz w:val="24"/>
          <w:szCs w:val="24"/>
          <w:lang w:eastAsia="fr-FR"/>
        </w:rPr>
        <w:t xml:space="preserve"> CFA et à la prise en charge des frais de formation des membr</w:t>
      </w:r>
      <w:r w:rsidR="00224C50">
        <w:rPr>
          <w:rFonts w:ascii="Trebuchet MS" w:eastAsia="Times New Roman" w:hAnsi="Trebuchet MS" w:cs="Times New Roman"/>
          <w:sz w:val="24"/>
          <w:szCs w:val="24"/>
          <w:lang w:eastAsia="fr-FR"/>
        </w:rPr>
        <w:t xml:space="preserve">es du conseil d’administration </w:t>
      </w:r>
      <w:r w:rsidRPr="00A35DD8">
        <w:rPr>
          <w:rFonts w:ascii="Trebuchet MS" w:eastAsia="Times New Roman" w:hAnsi="Trebuchet MS" w:cs="Times New Roman"/>
          <w:sz w:val="24"/>
          <w:szCs w:val="24"/>
          <w:lang w:eastAsia="fr-FR"/>
        </w:rPr>
        <w:t xml:space="preserve">à hauteur de </w:t>
      </w:r>
      <w:r w:rsidR="00515100">
        <w:rPr>
          <w:rFonts w:ascii="Trebuchet MS" w:eastAsia="Times New Roman" w:hAnsi="Trebuchet MS" w:cs="Times New Roman"/>
          <w:b/>
          <w:sz w:val="24"/>
          <w:szCs w:val="24"/>
          <w:lang w:eastAsia="fr-FR"/>
        </w:rPr>
        <w:t>trente-quatre</w:t>
      </w:r>
      <w:r w:rsidR="002367EC" w:rsidRPr="002367EC">
        <w:rPr>
          <w:rFonts w:ascii="Trebuchet MS" w:eastAsia="Times New Roman" w:hAnsi="Trebuchet MS" w:cs="Times New Roman"/>
          <w:b/>
          <w:sz w:val="24"/>
          <w:szCs w:val="24"/>
          <w:lang w:eastAsia="fr-FR"/>
        </w:rPr>
        <w:t xml:space="preserve"> millions</w:t>
      </w:r>
      <w:r w:rsidR="00FD291B">
        <w:rPr>
          <w:rFonts w:ascii="Trebuchet MS" w:eastAsia="Times New Roman" w:hAnsi="Trebuchet MS" w:cs="Times New Roman"/>
          <w:b/>
          <w:sz w:val="24"/>
          <w:szCs w:val="24"/>
          <w:lang w:eastAsia="fr-FR"/>
        </w:rPr>
        <w:t xml:space="preserve"> (34</w:t>
      </w:r>
      <w:r w:rsidR="00B61567">
        <w:rPr>
          <w:rFonts w:ascii="Trebuchet MS" w:eastAsia="Times New Roman" w:hAnsi="Trebuchet MS" w:cs="Times New Roman"/>
          <w:b/>
          <w:sz w:val="24"/>
          <w:szCs w:val="24"/>
          <w:lang w:eastAsia="fr-FR"/>
        </w:rPr>
        <w:t xml:space="preserve"> 0</w:t>
      </w:r>
      <w:r w:rsidR="002367EC" w:rsidRPr="002367EC">
        <w:rPr>
          <w:rFonts w:ascii="Trebuchet MS" w:eastAsia="Times New Roman" w:hAnsi="Trebuchet MS" w:cs="Times New Roman"/>
          <w:b/>
          <w:sz w:val="24"/>
          <w:szCs w:val="24"/>
          <w:lang w:eastAsia="fr-FR"/>
        </w:rPr>
        <w:t>00 000) francs CFA</w:t>
      </w:r>
      <w:r w:rsidRPr="00A35DD8">
        <w:rPr>
          <w:rFonts w:ascii="Trebuchet MS" w:eastAsia="Times New Roman" w:hAnsi="Trebuchet MS" w:cs="Times New Roman"/>
          <w:b/>
          <w:sz w:val="24"/>
          <w:szCs w:val="24"/>
          <w:lang w:eastAsia="fr-FR"/>
        </w:rPr>
        <w:t>;</w:t>
      </w:r>
    </w:p>
    <w:p w:rsidR="00A35DD8" w:rsidRDefault="00A35DD8" w:rsidP="00E13D86">
      <w:pPr>
        <w:numPr>
          <w:ilvl w:val="0"/>
          <w:numId w:val="5"/>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b/>
          <w:sz w:val="24"/>
          <w:szCs w:val="24"/>
          <w:lang w:eastAsia="fr-FR"/>
        </w:rPr>
        <w:t>Frais annuels de gardiennage et de nettoyage :</w:t>
      </w:r>
      <w:r w:rsidRPr="00A35DD8">
        <w:rPr>
          <w:rFonts w:ascii="Trebuchet MS" w:eastAsia="Times New Roman" w:hAnsi="Trebuchet MS" w:cs="Times New Roman"/>
          <w:sz w:val="24"/>
          <w:szCs w:val="24"/>
          <w:lang w:eastAsia="fr-FR"/>
        </w:rPr>
        <w:t xml:space="preserve"> </w:t>
      </w:r>
      <w:r w:rsidR="004A5D49">
        <w:rPr>
          <w:rFonts w:ascii="Trebuchet MS" w:eastAsia="Times New Roman" w:hAnsi="Trebuchet MS" w:cs="Times New Roman"/>
          <w:b/>
          <w:sz w:val="24"/>
          <w:szCs w:val="24"/>
          <w:lang w:eastAsia="fr-FR"/>
        </w:rPr>
        <w:t>quin</w:t>
      </w:r>
      <w:r w:rsidR="003D7411">
        <w:rPr>
          <w:rFonts w:ascii="Trebuchet MS" w:eastAsia="Times New Roman" w:hAnsi="Trebuchet MS" w:cs="Times New Roman"/>
          <w:b/>
          <w:sz w:val="24"/>
          <w:szCs w:val="24"/>
          <w:lang w:eastAsia="fr-FR"/>
        </w:rPr>
        <w:t>ze millions (15</w:t>
      </w:r>
      <w:r w:rsidRPr="00A35DD8">
        <w:rPr>
          <w:rFonts w:ascii="Trebuchet MS" w:eastAsia="Times New Roman" w:hAnsi="Trebuchet MS" w:cs="Times New Roman"/>
          <w:b/>
          <w:sz w:val="24"/>
          <w:szCs w:val="24"/>
          <w:lang w:eastAsia="fr-FR"/>
        </w:rPr>
        <w:t> 000 000) francs CFA</w:t>
      </w:r>
      <w:r w:rsidRPr="00A35DD8">
        <w:rPr>
          <w:rFonts w:ascii="Trebuchet MS" w:eastAsia="Times New Roman" w:hAnsi="Trebuchet MS" w:cs="Times New Roman"/>
          <w:sz w:val="24"/>
          <w:szCs w:val="24"/>
          <w:lang w:eastAsia="fr-FR"/>
        </w:rPr>
        <w:t> ; prend en compte le recrutement de prestataires pour les services de nettoyage</w:t>
      </w:r>
      <w:r w:rsidR="00306DC1">
        <w:rPr>
          <w:rFonts w:ascii="Trebuchet MS" w:eastAsia="Times New Roman" w:hAnsi="Trebuchet MS" w:cs="Times New Roman"/>
          <w:sz w:val="24"/>
          <w:szCs w:val="24"/>
          <w:lang w:eastAsia="fr-FR"/>
        </w:rPr>
        <w:t xml:space="preserve"> (9 000 000 </w:t>
      </w:r>
      <w:r w:rsidR="00377ADF">
        <w:rPr>
          <w:rFonts w:ascii="Trebuchet MS" w:eastAsia="Times New Roman" w:hAnsi="Trebuchet MS" w:cs="Times New Roman"/>
          <w:sz w:val="24"/>
          <w:szCs w:val="24"/>
          <w:lang w:eastAsia="fr-FR"/>
        </w:rPr>
        <w:t>FCFA</w:t>
      </w:r>
      <w:r w:rsidR="00306DC1">
        <w:rPr>
          <w:rFonts w:ascii="Trebuchet MS" w:eastAsia="Times New Roman" w:hAnsi="Trebuchet MS" w:cs="Times New Roman"/>
          <w:sz w:val="24"/>
          <w:szCs w:val="24"/>
          <w:lang w:eastAsia="fr-FR"/>
        </w:rPr>
        <w:t>)</w:t>
      </w:r>
      <w:r w:rsidRPr="00A35DD8">
        <w:rPr>
          <w:rFonts w:ascii="Trebuchet MS" w:eastAsia="Times New Roman" w:hAnsi="Trebuchet MS" w:cs="Times New Roman"/>
          <w:sz w:val="24"/>
          <w:szCs w:val="24"/>
          <w:lang w:eastAsia="fr-FR"/>
        </w:rPr>
        <w:t xml:space="preserve"> et  de gardiennage</w:t>
      </w:r>
      <w:r w:rsidR="003D7411">
        <w:rPr>
          <w:rFonts w:ascii="Trebuchet MS" w:eastAsia="Times New Roman" w:hAnsi="Trebuchet MS" w:cs="Times New Roman"/>
          <w:sz w:val="24"/>
          <w:szCs w:val="24"/>
          <w:lang w:eastAsia="fr-FR"/>
        </w:rPr>
        <w:t xml:space="preserve"> (6</w:t>
      </w:r>
      <w:r w:rsidR="00306DC1">
        <w:rPr>
          <w:rFonts w:ascii="Trebuchet MS" w:eastAsia="Times New Roman" w:hAnsi="Trebuchet MS" w:cs="Times New Roman"/>
          <w:sz w:val="24"/>
          <w:szCs w:val="24"/>
          <w:lang w:eastAsia="fr-FR"/>
        </w:rPr>
        <w:t xml:space="preserve"> 000 000 </w:t>
      </w:r>
      <w:r w:rsidR="00377ADF">
        <w:rPr>
          <w:rFonts w:ascii="Trebuchet MS" w:eastAsia="Times New Roman" w:hAnsi="Trebuchet MS" w:cs="Times New Roman"/>
          <w:sz w:val="24"/>
          <w:szCs w:val="24"/>
          <w:lang w:eastAsia="fr-FR"/>
        </w:rPr>
        <w:t>FCFA</w:t>
      </w:r>
      <w:r w:rsidR="00306DC1">
        <w:rPr>
          <w:rFonts w:ascii="Trebuchet MS" w:eastAsia="Times New Roman" w:hAnsi="Trebuchet MS" w:cs="Times New Roman"/>
          <w:sz w:val="24"/>
          <w:szCs w:val="24"/>
          <w:lang w:eastAsia="fr-FR"/>
        </w:rPr>
        <w:t>)</w:t>
      </w:r>
      <w:r w:rsidRPr="00A35DD8">
        <w:rPr>
          <w:rFonts w:ascii="Trebuchet MS" w:eastAsia="Times New Roman" w:hAnsi="Trebuchet MS" w:cs="Times New Roman"/>
          <w:sz w:val="24"/>
          <w:szCs w:val="24"/>
          <w:lang w:eastAsia="fr-FR"/>
        </w:rPr>
        <w:t>.</w:t>
      </w:r>
    </w:p>
    <w:p w:rsidR="006F6990" w:rsidRPr="00A35DD8" w:rsidRDefault="00BE11D7" w:rsidP="00E13D86">
      <w:pPr>
        <w:numPr>
          <w:ilvl w:val="0"/>
          <w:numId w:val="1"/>
        </w:numPr>
        <w:spacing w:after="0" w:line="360" w:lineRule="auto"/>
        <w:ind w:left="714" w:hanging="357"/>
        <w:jc w:val="both"/>
        <w:rPr>
          <w:rFonts w:ascii="Trebuchet MS" w:eastAsia="Times New Roman" w:hAnsi="Trebuchet MS" w:cs="Times New Roman"/>
          <w:b/>
          <w:sz w:val="24"/>
          <w:szCs w:val="24"/>
          <w:lang w:eastAsia="fr-FR"/>
        </w:rPr>
      </w:pPr>
      <w:r w:rsidRPr="00681EF1">
        <w:rPr>
          <w:rFonts w:ascii="Trebuchet MS" w:eastAsia="Times New Roman" w:hAnsi="Trebuchet MS" w:cs="Times New Roman"/>
          <w:b/>
          <w:color w:val="000000" w:themeColor="text1"/>
          <w:sz w:val="24"/>
          <w:szCs w:val="24"/>
          <w:lang w:eastAsia="fr-FR"/>
        </w:rPr>
        <w:t xml:space="preserve">Frais de </w:t>
      </w:r>
      <w:r w:rsidR="00681EF1" w:rsidRPr="00681EF1">
        <w:rPr>
          <w:rFonts w:ascii="Trebuchet MS" w:eastAsia="Times New Roman" w:hAnsi="Trebuchet MS" w:cs="Times New Roman"/>
          <w:b/>
          <w:color w:val="000000" w:themeColor="text1"/>
          <w:sz w:val="24"/>
          <w:szCs w:val="24"/>
          <w:lang w:eastAsia="fr-FR"/>
        </w:rPr>
        <w:t>mission du personnel à l’intérieur</w:t>
      </w:r>
      <w:r w:rsidR="00681EF1">
        <w:rPr>
          <w:rFonts w:ascii="Trebuchet MS" w:eastAsia="Times New Roman" w:hAnsi="Trebuchet MS" w:cs="Times New Roman"/>
          <w:b/>
          <w:color w:val="FF0000"/>
          <w:sz w:val="24"/>
          <w:szCs w:val="24"/>
          <w:lang w:eastAsia="fr-FR"/>
        </w:rPr>
        <w:t xml:space="preserve"> </w:t>
      </w:r>
      <w:r w:rsidR="00A168A5">
        <w:rPr>
          <w:rFonts w:ascii="Trebuchet MS" w:eastAsia="Times New Roman" w:hAnsi="Trebuchet MS" w:cs="Times New Roman"/>
          <w:sz w:val="24"/>
          <w:szCs w:val="24"/>
          <w:lang w:eastAsia="fr-FR"/>
        </w:rPr>
        <w:t xml:space="preserve">pour </w:t>
      </w:r>
      <w:r w:rsidR="00FD291B">
        <w:rPr>
          <w:rFonts w:ascii="Trebuchet MS" w:eastAsia="Times New Roman" w:hAnsi="Trebuchet MS" w:cs="Times New Roman"/>
          <w:b/>
          <w:sz w:val="24"/>
          <w:szCs w:val="24"/>
          <w:lang w:eastAsia="fr-FR"/>
        </w:rPr>
        <w:t>dix-neuf millions de (19</w:t>
      </w:r>
      <w:r w:rsidR="002367EC" w:rsidRPr="002367EC">
        <w:rPr>
          <w:rFonts w:ascii="Trebuchet MS" w:eastAsia="Times New Roman" w:hAnsi="Trebuchet MS" w:cs="Times New Roman"/>
          <w:b/>
          <w:sz w:val="24"/>
          <w:szCs w:val="24"/>
          <w:lang w:eastAsia="fr-FR"/>
        </w:rPr>
        <w:t> 000 000) francs CFA</w:t>
      </w:r>
      <w:r w:rsidR="006F6990" w:rsidRPr="00A35DD8">
        <w:rPr>
          <w:rFonts w:ascii="Trebuchet MS" w:eastAsia="Times New Roman" w:hAnsi="Trebuchet MS" w:cs="Times New Roman"/>
          <w:b/>
          <w:sz w:val="24"/>
          <w:szCs w:val="24"/>
          <w:lang w:eastAsia="fr-FR"/>
        </w:rPr>
        <w:t xml:space="preserve"> : </w:t>
      </w:r>
      <w:r w:rsidR="006F6990" w:rsidRPr="00A35DD8">
        <w:rPr>
          <w:rFonts w:ascii="Trebuchet MS" w:eastAsia="Times New Roman" w:hAnsi="Trebuchet MS" w:cs="Times New Roman"/>
          <w:sz w:val="24"/>
          <w:szCs w:val="24"/>
          <w:lang w:eastAsia="fr-FR"/>
        </w:rPr>
        <w:t>ce sont les missions de sorties de suivi contrôle des chantiers, de réception provisoire des travaux de construction et de réhabilitation et d’exécution de certaines activités (missions de participation à des formations et à des ateliers) du FNPSL ;</w:t>
      </w:r>
    </w:p>
    <w:p w:rsidR="006F6990" w:rsidRPr="00A35DD8" w:rsidRDefault="006F6990" w:rsidP="00E13D86">
      <w:pPr>
        <w:numPr>
          <w:ilvl w:val="0"/>
          <w:numId w:val="1"/>
        </w:numPr>
        <w:spacing w:after="0" w:line="360" w:lineRule="auto"/>
        <w:ind w:left="714" w:hanging="357"/>
        <w:jc w:val="both"/>
        <w:rPr>
          <w:rFonts w:ascii="Trebuchet MS" w:eastAsia="Times New Roman" w:hAnsi="Trebuchet MS" w:cs="Times New Roman"/>
          <w:b/>
          <w:sz w:val="24"/>
          <w:szCs w:val="24"/>
          <w:lang w:eastAsia="fr-FR"/>
        </w:rPr>
      </w:pPr>
      <w:r w:rsidRPr="006D5458">
        <w:rPr>
          <w:rFonts w:ascii="Trebuchet MS" w:eastAsia="Times New Roman" w:hAnsi="Trebuchet MS" w:cs="Times New Roman"/>
          <w:b/>
          <w:sz w:val="24"/>
          <w:szCs w:val="24"/>
          <w:lang w:eastAsia="fr-FR"/>
        </w:rPr>
        <w:t>Frais de mission du personnel à l’extérieur</w:t>
      </w:r>
      <w:r w:rsidRPr="00A35DD8">
        <w:rPr>
          <w:rFonts w:ascii="Trebuchet MS" w:eastAsia="Times New Roman" w:hAnsi="Trebuchet MS" w:cs="Times New Roman"/>
          <w:sz w:val="24"/>
          <w:szCs w:val="24"/>
          <w:lang w:eastAsia="fr-FR"/>
        </w:rPr>
        <w:t xml:space="preserve"> pour </w:t>
      </w:r>
      <w:r w:rsidR="001F7AF3">
        <w:rPr>
          <w:rFonts w:ascii="Trebuchet MS" w:eastAsia="Times New Roman" w:hAnsi="Trebuchet MS" w:cs="Times New Roman"/>
          <w:b/>
          <w:sz w:val="24"/>
          <w:szCs w:val="24"/>
          <w:lang w:eastAsia="fr-FR"/>
        </w:rPr>
        <w:t>un mon</w:t>
      </w:r>
      <w:r w:rsidR="00352DCF">
        <w:rPr>
          <w:rFonts w:ascii="Trebuchet MS" w:eastAsia="Times New Roman" w:hAnsi="Trebuchet MS" w:cs="Times New Roman"/>
          <w:b/>
          <w:sz w:val="24"/>
          <w:szCs w:val="24"/>
          <w:lang w:eastAsia="fr-FR"/>
        </w:rPr>
        <w:t xml:space="preserve">tant </w:t>
      </w:r>
      <w:r w:rsidR="00FD291B">
        <w:rPr>
          <w:rFonts w:ascii="Trebuchet MS" w:eastAsia="Times New Roman" w:hAnsi="Trebuchet MS" w:cs="Times New Roman"/>
          <w:b/>
          <w:sz w:val="24"/>
          <w:szCs w:val="24"/>
          <w:lang w:eastAsia="fr-FR"/>
        </w:rPr>
        <w:t>de vingt-quatre</w:t>
      </w:r>
      <w:r w:rsidR="00895E97">
        <w:rPr>
          <w:rFonts w:ascii="Trebuchet MS" w:eastAsia="Times New Roman" w:hAnsi="Trebuchet MS" w:cs="Times New Roman"/>
          <w:b/>
          <w:sz w:val="24"/>
          <w:szCs w:val="24"/>
          <w:lang w:eastAsia="fr-FR"/>
        </w:rPr>
        <w:t xml:space="preserve"> millions </w:t>
      </w:r>
      <w:r w:rsidR="00352DCF">
        <w:rPr>
          <w:rFonts w:ascii="Trebuchet MS" w:eastAsia="Times New Roman" w:hAnsi="Trebuchet MS" w:cs="Times New Roman"/>
          <w:b/>
          <w:sz w:val="24"/>
          <w:szCs w:val="24"/>
          <w:lang w:eastAsia="fr-FR"/>
        </w:rPr>
        <w:t>six</w:t>
      </w:r>
      <w:r w:rsidR="001F7AF3">
        <w:rPr>
          <w:rFonts w:ascii="Trebuchet MS" w:eastAsia="Times New Roman" w:hAnsi="Trebuchet MS" w:cs="Times New Roman"/>
          <w:b/>
          <w:sz w:val="24"/>
          <w:szCs w:val="24"/>
          <w:lang w:eastAsia="fr-FR"/>
        </w:rPr>
        <w:t xml:space="preserve"> </w:t>
      </w:r>
      <w:r w:rsidR="00895E97">
        <w:rPr>
          <w:rFonts w:ascii="Trebuchet MS" w:eastAsia="Times New Roman" w:hAnsi="Trebuchet MS" w:cs="Times New Roman"/>
          <w:b/>
          <w:sz w:val="24"/>
          <w:szCs w:val="24"/>
          <w:lang w:eastAsia="fr-FR"/>
        </w:rPr>
        <w:t>cent</w:t>
      </w:r>
      <w:r w:rsidR="00FD291B">
        <w:rPr>
          <w:rFonts w:ascii="Trebuchet MS" w:eastAsia="Times New Roman" w:hAnsi="Trebuchet MS" w:cs="Times New Roman"/>
          <w:b/>
          <w:sz w:val="24"/>
          <w:szCs w:val="24"/>
          <w:lang w:eastAsia="fr-FR"/>
        </w:rPr>
        <w:t xml:space="preserve"> quarante</w:t>
      </w:r>
      <w:r w:rsidR="00895E97">
        <w:rPr>
          <w:rFonts w:ascii="Trebuchet MS" w:eastAsia="Times New Roman" w:hAnsi="Trebuchet MS" w:cs="Times New Roman"/>
          <w:b/>
          <w:sz w:val="24"/>
          <w:szCs w:val="24"/>
          <w:lang w:eastAsia="fr-FR"/>
        </w:rPr>
        <w:t xml:space="preserve"> mille (</w:t>
      </w:r>
      <w:r w:rsidR="00FD291B">
        <w:rPr>
          <w:rFonts w:ascii="Trebuchet MS" w:eastAsia="Times New Roman" w:hAnsi="Trebuchet MS" w:cs="Times New Roman"/>
          <w:b/>
          <w:sz w:val="24"/>
          <w:szCs w:val="24"/>
          <w:lang w:eastAsia="fr-FR"/>
        </w:rPr>
        <w:t>24</w:t>
      </w:r>
      <w:r w:rsidR="00352DCF">
        <w:rPr>
          <w:rFonts w:ascii="Trebuchet MS" w:eastAsia="Times New Roman" w:hAnsi="Trebuchet MS" w:cs="Times New Roman"/>
          <w:b/>
          <w:sz w:val="24"/>
          <w:szCs w:val="24"/>
          <w:lang w:eastAsia="fr-FR"/>
        </w:rPr>
        <w:t xml:space="preserve"> 6</w:t>
      </w:r>
      <w:r w:rsidR="00FD291B">
        <w:rPr>
          <w:rFonts w:ascii="Trebuchet MS" w:eastAsia="Times New Roman" w:hAnsi="Trebuchet MS" w:cs="Times New Roman"/>
          <w:b/>
          <w:sz w:val="24"/>
          <w:szCs w:val="24"/>
          <w:lang w:eastAsia="fr-FR"/>
        </w:rPr>
        <w:t>40</w:t>
      </w:r>
      <w:r w:rsidRPr="00A35DD8">
        <w:rPr>
          <w:rFonts w:ascii="Trebuchet MS" w:eastAsia="Times New Roman" w:hAnsi="Trebuchet MS" w:cs="Times New Roman"/>
          <w:b/>
          <w:sz w:val="24"/>
          <w:szCs w:val="24"/>
          <w:lang w:eastAsia="fr-FR"/>
        </w:rPr>
        <w:t> 000) francs CFA</w:t>
      </w:r>
      <w:r w:rsidRPr="00A35DD8">
        <w:rPr>
          <w:rFonts w:ascii="Trebuchet MS" w:eastAsia="Times New Roman" w:hAnsi="Trebuchet MS" w:cs="Times New Roman"/>
          <w:sz w:val="24"/>
          <w:szCs w:val="24"/>
          <w:lang w:eastAsia="fr-FR"/>
        </w:rPr>
        <w:t> : ces so</w:t>
      </w:r>
      <w:r w:rsidR="001F7AF3">
        <w:rPr>
          <w:rFonts w:ascii="Trebuchet MS" w:eastAsia="Times New Roman" w:hAnsi="Trebuchet MS" w:cs="Times New Roman"/>
          <w:sz w:val="24"/>
          <w:szCs w:val="24"/>
          <w:lang w:eastAsia="fr-FR"/>
        </w:rPr>
        <w:t xml:space="preserve">rties à l’extérieur concernent </w:t>
      </w:r>
      <w:r w:rsidRPr="00A35DD8">
        <w:rPr>
          <w:rFonts w:ascii="Trebuchet MS" w:eastAsia="Times New Roman" w:hAnsi="Trebuchet MS" w:cs="Times New Roman"/>
          <w:sz w:val="24"/>
          <w:szCs w:val="24"/>
          <w:lang w:eastAsia="fr-FR"/>
        </w:rPr>
        <w:t>les compétitions internationales des fédérations sportives auxquelles participent les représentants du FNPSL et à certains voyages d’études organisées au profit du personnel ;</w:t>
      </w:r>
    </w:p>
    <w:p w:rsidR="006F6990" w:rsidRDefault="006D5458" w:rsidP="00E13D86">
      <w:pPr>
        <w:numPr>
          <w:ilvl w:val="0"/>
          <w:numId w:val="1"/>
        </w:numPr>
        <w:spacing w:after="0" w:line="360" w:lineRule="auto"/>
        <w:ind w:left="714" w:hanging="357"/>
        <w:jc w:val="both"/>
        <w:rPr>
          <w:rFonts w:ascii="Trebuchet MS" w:eastAsia="Times New Roman" w:hAnsi="Trebuchet MS" w:cs="Times New Roman"/>
          <w:sz w:val="24"/>
          <w:szCs w:val="24"/>
          <w:lang w:eastAsia="fr-FR"/>
        </w:rPr>
      </w:pPr>
      <w:r w:rsidRPr="006D5458">
        <w:rPr>
          <w:rFonts w:ascii="Trebuchet MS" w:eastAsia="Times New Roman" w:hAnsi="Trebuchet MS" w:cs="Times New Roman"/>
          <w:b/>
          <w:sz w:val="24"/>
          <w:szCs w:val="24"/>
          <w:lang w:eastAsia="fr-FR"/>
        </w:rPr>
        <w:t>Autres frais</w:t>
      </w:r>
      <w:r w:rsidR="006F6990" w:rsidRPr="006D5458">
        <w:rPr>
          <w:rFonts w:ascii="Trebuchet MS" w:eastAsia="Times New Roman" w:hAnsi="Trebuchet MS" w:cs="Times New Roman"/>
          <w:b/>
          <w:sz w:val="24"/>
          <w:szCs w:val="24"/>
          <w:lang w:eastAsia="fr-FR"/>
        </w:rPr>
        <w:t xml:space="preserve"> de missions</w:t>
      </w:r>
      <w:r w:rsidR="006F6990" w:rsidRPr="00A35DD8">
        <w:rPr>
          <w:rFonts w:ascii="Trebuchet MS" w:eastAsia="Times New Roman" w:hAnsi="Trebuchet MS" w:cs="Times New Roman"/>
          <w:sz w:val="24"/>
          <w:szCs w:val="24"/>
          <w:lang w:eastAsia="fr-FR"/>
        </w:rPr>
        <w:t>,</w:t>
      </w:r>
      <w:r w:rsidR="00895E97">
        <w:rPr>
          <w:rFonts w:ascii="Trebuchet MS" w:eastAsia="Times New Roman" w:hAnsi="Trebuchet MS" w:cs="Times New Roman"/>
          <w:sz w:val="24"/>
          <w:szCs w:val="24"/>
          <w:lang w:eastAsia="fr-FR"/>
        </w:rPr>
        <w:t xml:space="preserve"> </w:t>
      </w:r>
      <w:r w:rsidR="00895E97" w:rsidRPr="00090E4E">
        <w:rPr>
          <w:rFonts w:ascii="Trebuchet MS" w:eastAsia="Times New Roman" w:hAnsi="Trebuchet MS" w:cs="Times New Roman"/>
          <w:b/>
          <w:sz w:val="24"/>
          <w:szCs w:val="24"/>
          <w:lang w:eastAsia="fr-FR"/>
        </w:rPr>
        <w:t>vingt</w:t>
      </w:r>
      <w:r w:rsidR="00090E4E" w:rsidRPr="00090E4E">
        <w:rPr>
          <w:rFonts w:ascii="Trebuchet MS" w:eastAsia="Times New Roman" w:hAnsi="Trebuchet MS" w:cs="Times New Roman"/>
          <w:b/>
          <w:sz w:val="24"/>
          <w:szCs w:val="24"/>
          <w:lang w:eastAsia="fr-FR"/>
        </w:rPr>
        <w:t>-six</w:t>
      </w:r>
      <w:r w:rsidR="00895E97">
        <w:rPr>
          <w:rFonts w:ascii="Trebuchet MS" w:eastAsia="Times New Roman" w:hAnsi="Trebuchet MS" w:cs="Times New Roman"/>
          <w:b/>
          <w:sz w:val="24"/>
          <w:szCs w:val="24"/>
          <w:lang w:eastAsia="fr-FR"/>
        </w:rPr>
        <w:t xml:space="preserve"> millions</w:t>
      </w:r>
      <w:r w:rsidR="00090E4E">
        <w:rPr>
          <w:rFonts w:ascii="Trebuchet MS" w:eastAsia="Times New Roman" w:hAnsi="Trebuchet MS" w:cs="Times New Roman"/>
          <w:b/>
          <w:sz w:val="24"/>
          <w:szCs w:val="24"/>
          <w:lang w:eastAsia="fr-FR"/>
        </w:rPr>
        <w:t xml:space="preserve"> trois cent quatre-vingt mille</w:t>
      </w:r>
      <w:r w:rsidR="00895E97">
        <w:rPr>
          <w:rFonts w:ascii="Trebuchet MS" w:eastAsia="Times New Roman" w:hAnsi="Trebuchet MS" w:cs="Times New Roman"/>
          <w:b/>
          <w:sz w:val="24"/>
          <w:szCs w:val="24"/>
          <w:lang w:eastAsia="fr-FR"/>
        </w:rPr>
        <w:t xml:space="preserve"> (2</w:t>
      </w:r>
      <w:r w:rsidR="00090E4E">
        <w:rPr>
          <w:rFonts w:ascii="Trebuchet MS" w:eastAsia="Times New Roman" w:hAnsi="Trebuchet MS" w:cs="Times New Roman"/>
          <w:b/>
          <w:sz w:val="24"/>
          <w:szCs w:val="24"/>
          <w:lang w:eastAsia="fr-FR"/>
        </w:rPr>
        <w:t>6</w:t>
      </w:r>
      <w:r w:rsidR="006F6990" w:rsidRPr="00A35DD8">
        <w:rPr>
          <w:rFonts w:ascii="Trebuchet MS" w:eastAsia="Times New Roman" w:hAnsi="Trebuchet MS" w:cs="Times New Roman"/>
          <w:b/>
          <w:sz w:val="24"/>
          <w:szCs w:val="24"/>
          <w:lang w:eastAsia="fr-FR"/>
        </w:rPr>
        <w:t> </w:t>
      </w:r>
      <w:r w:rsidR="00090E4E">
        <w:rPr>
          <w:rFonts w:ascii="Trebuchet MS" w:eastAsia="Times New Roman" w:hAnsi="Trebuchet MS" w:cs="Times New Roman"/>
          <w:b/>
          <w:sz w:val="24"/>
          <w:szCs w:val="24"/>
          <w:lang w:eastAsia="fr-FR"/>
        </w:rPr>
        <w:t>38</w:t>
      </w:r>
      <w:r w:rsidR="006F6990" w:rsidRPr="00A35DD8">
        <w:rPr>
          <w:rFonts w:ascii="Trebuchet MS" w:eastAsia="Times New Roman" w:hAnsi="Trebuchet MS" w:cs="Times New Roman"/>
          <w:b/>
          <w:sz w:val="24"/>
          <w:szCs w:val="24"/>
          <w:lang w:eastAsia="fr-FR"/>
        </w:rPr>
        <w:t>0 000) francs CFA</w:t>
      </w:r>
      <w:r w:rsidR="006F6990" w:rsidRPr="00A35DD8">
        <w:rPr>
          <w:rFonts w:ascii="Trebuchet MS" w:eastAsia="Times New Roman" w:hAnsi="Trebuchet MS" w:cs="Times New Roman"/>
          <w:sz w:val="24"/>
          <w:szCs w:val="24"/>
          <w:lang w:eastAsia="fr-FR"/>
        </w:rPr>
        <w:t> : cette ligne budgétaire est consacrée aux frais de missions, et de transport des membres du conseil d’administration à l’intérieur e</w:t>
      </w:r>
      <w:r w:rsidR="0069131A">
        <w:rPr>
          <w:rFonts w:ascii="Trebuchet MS" w:eastAsia="Times New Roman" w:hAnsi="Trebuchet MS" w:cs="Times New Roman"/>
          <w:sz w:val="24"/>
          <w:szCs w:val="24"/>
          <w:lang w:eastAsia="fr-FR"/>
        </w:rPr>
        <w:t>t à l’extérieur du Burkina Faso ;</w:t>
      </w:r>
    </w:p>
    <w:p w:rsidR="00034F60" w:rsidRPr="00714CB4" w:rsidRDefault="0069131A" w:rsidP="007E3E90">
      <w:pPr>
        <w:numPr>
          <w:ilvl w:val="0"/>
          <w:numId w:val="1"/>
        </w:numPr>
        <w:spacing w:after="0" w:line="360" w:lineRule="auto"/>
        <w:ind w:left="714" w:hanging="357"/>
        <w:jc w:val="both"/>
        <w:rPr>
          <w:rFonts w:ascii="Trebuchet MS" w:eastAsia="Times New Roman" w:hAnsi="Trebuchet MS" w:cs="Times New Roman"/>
          <w:sz w:val="24"/>
          <w:szCs w:val="24"/>
          <w:lang w:eastAsia="fr-FR"/>
        </w:rPr>
      </w:pPr>
      <w:r>
        <w:rPr>
          <w:rFonts w:ascii="Trebuchet MS" w:eastAsia="Times New Roman" w:hAnsi="Trebuchet MS" w:cs="Times New Roman"/>
          <w:b/>
          <w:sz w:val="24"/>
          <w:szCs w:val="24"/>
          <w:lang w:eastAsia="fr-FR"/>
        </w:rPr>
        <w:t xml:space="preserve">Frais de restauration et de </w:t>
      </w:r>
      <w:r w:rsidR="0067648C">
        <w:rPr>
          <w:rFonts w:ascii="Trebuchet MS" w:eastAsia="Times New Roman" w:hAnsi="Trebuchet MS" w:cs="Times New Roman"/>
          <w:b/>
          <w:sz w:val="24"/>
          <w:szCs w:val="24"/>
          <w:lang w:eastAsia="fr-FR"/>
        </w:rPr>
        <w:t>pause-café</w:t>
      </w:r>
      <w:r>
        <w:rPr>
          <w:rFonts w:ascii="Trebuchet MS" w:eastAsia="Times New Roman" w:hAnsi="Trebuchet MS" w:cs="Times New Roman"/>
          <w:b/>
          <w:sz w:val="24"/>
          <w:szCs w:val="24"/>
          <w:lang w:eastAsia="fr-FR"/>
        </w:rPr>
        <w:t>, pour cinq millions</w:t>
      </w:r>
      <w:r w:rsidR="004E1178">
        <w:rPr>
          <w:rFonts w:ascii="Trebuchet MS" w:eastAsia="Times New Roman" w:hAnsi="Trebuchet MS" w:cs="Times New Roman"/>
          <w:b/>
          <w:sz w:val="24"/>
          <w:szCs w:val="24"/>
          <w:lang w:eastAsia="fr-FR"/>
        </w:rPr>
        <w:t xml:space="preserve"> (5 000 000) </w:t>
      </w:r>
      <w:r w:rsidR="00463270">
        <w:rPr>
          <w:rFonts w:ascii="Trebuchet MS" w:eastAsia="Times New Roman" w:hAnsi="Trebuchet MS" w:cs="Times New Roman"/>
          <w:b/>
          <w:sz w:val="24"/>
          <w:szCs w:val="24"/>
          <w:lang w:eastAsia="fr-FR"/>
        </w:rPr>
        <w:t>de</w:t>
      </w:r>
      <w:r w:rsidR="004E1178">
        <w:rPr>
          <w:rFonts w:ascii="Trebuchet MS" w:eastAsia="Times New Roman" w:hAnsi="Trebuchet MS" w:cs="Times New Roman"/>
          <w:b/>
          <w:sz w:val="24"/>
          <w:szCs w:val="24"/>
          <w:lang w:eastAsia="fr-FR"/>
        </w:rPr>
        <w:t xml:space="preserve"> francs CFA</w:t>
      </w:r>
      <w:r w:rsidR="00034F60">
        <w:rPr>
          <w:rFonts w:ascii="Trebuchet MS" w:eastAsia="Times New Roman" w:hAnsi="Trebuchet MS" w:cs="Times New Roman"/>
          <w:b/>
          <w:sz w:val="24"/>
          <w:szCs w:val="24"/>
          <w:lang w:eastAsia="fr-FR"/>
        </w:rPr>
        <w:t> ;</w:t>
      </w:r>
    </w:p>
    <w:p w:rsidR="00714CB4" w:rsidRPr="00714CB4" w:rsidRDefault="00714CB4" w:rsidP="00714CB4">
      <w:pPr>
        <w:spacing w:after="0" w:line="360" w:lineRule="auto"/>
        <w:ind w:left="714"/>
        <w:jc w:val="both"/>
        <w:rPr>
          <w:rFonts w:ascii="Trebuchet MS" w:eastAsia="Times New Roman" w:hAnsi="Trebuchet MS" w:cs="Times New Roman"/>
          <w:sz w:val="24"/>
          <w:szCs w:val="24"/>
          <w:lang w:eastAsia="fr-FR"/>
        </w:rPr>
      </w:pPr>
    </w:p>
    <w:p w:rsidR="00714CB4" w:rsidRPr="00C410F3" w:rsidRDefault="00714CB4" w:rsidP="00714CB4">
      <w:pPr>
        <w:spacing w:after="200" w:line="360" w:lineRule="auto"/>
        <w:jc w:val="both"/>
        <w:rPr>
          <w:rFonts w:ascii="Trebuchet MS" w:eastAsia="Times New Roman" w:hAnsi="Trebuchet MS" w:cs="Times New Roman"/>
          <w:sz w:val="24"/>
          <w:szCs w:val="24"/>
          <w:lang w:eastAsia="fr-FR"/>
        </w:rPr>
      </w:pPr>
      <w:r w:rsidRPr="00A67946">
        <w:rPr>
          <w:rFonts w:ascii="Trebuchet MS" w:eastAsia="Times New Roman" w:hAnsi="Trebuchet MS" w:cs="Times New Roman"/>
          <w:b/>
          <w:sz w:val="24"/>
          <w:szCs w:val="24"/>
          <w:u w:val="single"/>
          <w:lang w:eastAsia="fr-FR"/>
        </w:rPr>
        <w:t>Chapitre 66</w:t>
      </w:r>
      <w:r w:rsidRPr="000729DE">
        <w:rPr>
          <w:rFonts w:ascii="Trebuchet MS" w:eastAsia="Times New Roman" w:hAnsi="Trebuchet MS" w:cs="Times New Roman"/>
          <w:b/>
          <w:sz w:val="24"/>
          <w:szCs w:val="24"/>
          <w:lang w:eastAsia="fr-FR"/>
        </w:rPr>
        <w:t>  Charges de personnel</w:t>
      </w:r>
      <w:r w:rsidRPr="00D21D78">
        <w:rPr>
          <w:rFonts w:ascii="Trebuchet MS" w:eastAsia="Times New Roman" w:hAnsi="Trebuchet MS" w:cs="Times New Roman"/>
          <w:sz w:val="24"/>
          <w:szCs w:val="24"/>
          <w:lang w:eastAsia="fr-FR"/>
        </w:rPr>
        <w:t xml:space="preserve"> : </w:t>
      </w:r>
      <w:r>
        <w:rPr>
          <w:rFonts w:ascii="Trebuchet MS" w:eastAsia="Times New Roman" w:hAnsi="Trebuchet MS" w:cs="Times New Roman"/>
          <w:sz w:val="24"/>
          <w:szCs w:val="24"/>
          <w:lang w:eastAsia="fr-FR"/>
        </w:rPr>
        <w:t>En terme</w:t>
      </w:r>
      <w:r w:rsidRPr="00A35DD8">
        <w:rPr>
          <w:rFonts w:ascii="Trebuchet MS" w:eastAsia="Times New Roman" w:hAnsi="Trebuchet MS" w:cs="Times New Roman"/>
          <w:sz w:val="24"/>
          <w:szCs w:val="24"/>
          <w:lang w:eastAsia="fr-FR"/>
        </w:rPr>
        <w:t xml:space="preserve"> de prévision, la masse s</w:t>
      </w:r>
      <w:r>
        <w:rPr>
          <w:rFonts w:ascii="Trebuchet MS" w:eastAsia="Times New Roman" w:hAnsi="Trebuchet MS" w:cs="Times New Roman"/>
          <w:sz w:val="24"/>
          <w:szCs w:val="24"/>
          <w:lang w:eastAsia="fr-FR"/>
        </w:rPr>
        <w:t>alariale du personnel au titre de l’exercice 20</w:t>
      </w:r>
      <w:r w:rsidR="001535A6">
        <w:rPr>
          <w:rFonts w:ascii="Trebuchet MS" w:eastAsia="Times New Roman" w:hAnsi="Trebuchet MS" w:cs="Times New Roman"/>
          <w:sz w:val="24"/>
          <w:szCs w:val="24"/>
          <w:lang w:eastAsia="fr-FR"/>
        </w:rPr>
        <w:t>21</w:t>
      </w:r>
      <w:r>
        <w:rPr>
          <w:rFonts w:ascii="Trebuchet MS" w:eastAsia="Times New Roman" w:hAnsi="Trebuchet MS" w:cs="Times New Roman"/>
          <w:sz w:val="24"/>
          <w:szCs w:val="24"/>
          <w:lang w:eastAsia="fr-FR"/>
        </w:rPr>
        <w:t xml:space="preserve"> est de </w:t>
      </w:r>
      <w:r w:rsidRPr="001535A6">
        <w:rPr>
          <w:rFonts w:ascii="Trebuchet MS" w:eastAsia="Times New Roman" w:hAnsi="Trebuchet MS" w:cs="Times New Roman"/>
          <w:b/>
          <w:sz w:val="24"/>
          <w:szCs w:val="24"/>
          <w:lang w:eastAsia="fr-FR"/>
        </w:rPr>
        <w:t>cent quatre-vingt-trois millions six cent mille sept cent quatre-vingt et un</w:t>
      </w:r>
      <w:r w:rsidRPr="00D21D78">
        <w:rPr>
          <w:rFonts w:ascii="Trebuchet MS" w:eastAsia="Times New Roman" w:hAnsi="Trebuchet MS" w:cs="Times New Roman"/>
          <w:sz w:val="24"/>
          <w:szCs w:val="24"/>
          <w:lang w:eastAsia="fr-FR"/>
        </w:rPr>
        <w:t xml:space="preserve"> (</w:t>
      </w:r>
      <w:r>
        <w:rPr>
          <w:rFonts w:ascii="Trebuchet MS" w:eastAsia="Times New Roman" w:hAnsi="Trebuchet MS" w:cs="Times New Roman"/>
          <w:b/>
          <w:sz w:val="24"/>
          <w:szCs w:val="24"/>
          <w:lang w:eastAsia="fr-FR"/>
        </w:rPr>
        <w:t>183</w:t>
      </w:r>
      <w:r w:rsidRPr="000729DE">
        <w:rPr>
          <w:rFonts w:ascii="Trebuchet MS" w:eastAsia="Times New Roman" w:hAnsi="Trebuchet MS" w:cs="Times New Roman"/>
          <w:b/>
          <w:sz w:val="24"/>
          <w:szCs w:val="24"/>
          <w:lang w:eastAsia="fr-FR"/>
        </w:rPr>
        <w:t> </w:t>
      </w:r>
      <w:r>
        <w:rPr>
          <w:rFonts w:ascii="Trebuchet MS" w:eastAsia="Times New Roman" w:hAnsi="Trebuchet MS" w:cs="Times New Roman"/>
          <w:b/>
          <w:sz w:val="24"/>
          <w:szCs w:val="24"/>
          <w:lang w:eastAsia="fr-FR"/>
        </w:rPr>
        <w:t>600</w:t>
      </w:r>
      <w:r w:rsidRPr="000729DE">
        <w:rPr>
          <w:rFonts w:ascii="Trebuchet MS" w:eastAsia="Times New Roman" w:hAnsi="Trebuchet MS" w:cs="Times New Roman"/>
          <w:b/>
          <w:sz w:val="24"/>
          <w:szCs w:val="24"/>
          <w:lang w:eastAsia="fr-FR"/>
        </w:rPr>
        <w:t xml:space="preserve"> </w:t>
      </w:r>
      <w:r>
        <w:rPr>
          <w:rFonts w:ascii="Trebuchet MS" w:eastAsia="Times New Roman" w:hAnsi="Trebuchet MS" w:cs="Times New Roman"/>
          <w:b/>
          <w:sz w:val="24"/>
          <w:szCs w:val="24"/>
          <w:lang w:eastAsia="fr-FR"/>
        </w:rPr>
        <w:t>781</w:t>
      </w:r>
      <w:r w:rsidRPr="00D21D78">
        <w:rPr>
          <w:rFonts w:ascii="Trebuchet MS" w:eastAsia="Times New Roman" w:hAnsi="Trebuchet MS" w:cs="Times New Roman"/>
          <w:sz w:val="24"/>
          <w:szCs w:val="24"/>
          <w:lang w:eastAsia="fr-FR"/>
        </w:rPr>
        <w:t>) francs CFA</w:t>
      </w:r>
      <w:r w:rsidRPr="00A35DD8">
        <w:rPr>
          <w:rFonts w:ascii="Trebuchet MS" w:eastAsia="Times New Roman" w:hAnsi="Trebuchet MS" w:cs="Times New Roman"/>
          <w:sz w:val="24"/>
          <w:szCs w:val="24"/>
          <w:lang w:eastAsia="fr-FR"/>
        </w:rPr>
        <w:t>.</w:t>
      </w:r>
      <w:r w:rsidRPr="00D21D78">
        <w:rPr>
          <w:rFonts w:ascii="Trebuchet MS" w:eastAsia="Times New Roman" w:hAnsi="Trebuchet MS" w:cs="Times New Roman"/>
          <w:sz w:val="24"/>
          <w:szCs w:val="24"/>
          <w:lang w:eastAsia="fr-FR"/>
        </w:rPr>
        <w:t xml:space="preserve"> </w:t>
      </w:r>
      <w:r w:rsidRPr="00A35DD8">
        <w:rPr>
          <w:rFonts w:ascii="Trebuchet MS" w:eastAsia="Times New Roman" w:hAnsi="Trebuchet MS" w:cs="Times New Roman"/>
          <w:sz w:val="24"/>
          <w:szCs w:val="24"/>
          <w:lang w:eastAsia="fr-FR"/>
        </w:rPr>
        <w:t xml:space="preserve">Cette somme regroupe aussi bien </w:t>
      </w:r>
      <w:r w:rsidRPr="00C410F3">
        <w:rPr>
          <w:rFonts w:ascii="Trebuchet MS" w:eastAsia="Times New Roman" w:hAnsi="Trebuchet MS" w:cs="Times New Roman"/>
          <w:sz w:val="24"/>
          <w:szCs w:val="24"/>
          <w:lang w:eastAsia="fr-FR"/>
        </w:rPr>
        <w:t>les charges des fonctionnaires détachés que les contractuels du FNPSL et se répartit ainsi qu’il suit :</w:t>
      </w:r>
    </w:p>
    <w:p w:rsidR="00714CB4" w:rsidRPr="00C410F3" w:rsidRDefault="00714CB4" w:rsidP="00714CB4">
      <w:pPr>
        <w:numPr>
          <w:ilvl w:val="0"/>
          <w:numId w:val="1"/>
        </w:numPr>
        <w:spacing w:after="200" w:line="360" w:lineRule="auto"/>
        <w:contextualSpacing/>
        <w:jc w:val="both"/>
        <w:rPr>
          <w:rFonts w:ascii="Trebuchet MS" w:eastAsia="Times New Roman" w:hAnsi="Trebuchet MS" w:cs="Times New Roman"/>
          <w:sz w:val="24"/>
          <w:szCs w:val="24"/>
          <w:lang w:eastAsia="fr-FR"/>
        </w:rPr>
      </w:pPr>
      <w:r w:rsidRPr="00C410F3">
        <w:rPr>
          <w:rFonts w:ascii="Trebuchet MS" w:eastAsia="Times New Roman" w:hAnsi="Trebuchet MS" w:cs="Times New Roman"/>
          <w:sz w:val="24"/>
          <w:szCs w:val="24"/>
          <w:lang w:eastAsia="fr-FR"/>
        </w:rPr>
        <w:t>Rémunérations directes du personnel 114 984 982 (661) ;</w:t>
      </w:r>
    </w:p>
    <w:p w:rsidR="00714CB4" w:rsidRPr="00C410F3" w:rsidRDefault="00714CB4" w:rsidP="00714CB4">
      <w:pPr>
        <w:numPr>
          <w:ilvl w:val="0"/>
          <w:numId w:val="1"/>
        </w:numPr>
        <w:spacing w:after="200" w:line="360" w:lineRule="auto"/>
        <w:contextualSpacing/>
        <w:jc w:val="both"/>
        <w:rPr>
          <w:rFonts w:ascii="Trebuchet MS" w:eastAsia="Times New Roman" w:hAnsi="Trebuchet MS" w:cs="Times New Roman"/>
          <w:sz w:val="24"/>
          <w:szCs w:val="24"/>
          <w:lang w:eastAsia="fr-FR"/>
        </w:rPr>
      </w:pPr>
      <w:r w:rsidRPr="00C410F3">
        <w:rPr>
          <w:rFonts w:ascii="Trebuchet MS" w:eastAsia="Times New Roman" w:hAnsi="Trebuchet MS" w:cs="Times New Roman"/>
          <w:sz w:val="24"/>
          <w:szCs w:val="24"/>
          <w:lang w:eastAsia="fr-FR"/>
        </w:rPr>
        <w:t xml:space="preserve">Diverses Indemnités : </w:t>
      </w:r>
      <w:r>
        <w:rPr>
          <w:rFonts w:ascii="Trebuchet MS" w:eastAsia="Times New Roman" w:hAnsi="Trebuchet MS" w:cs="Times New Roman"/>
          <w:sz w:val="24"/>
          <w:szCs w:val="24"/>
          <w:lang w:eastAsia="fr-FR"/>
        </w:rPr>
        <w:t>71</w:t>
      </w:r>
      <w:r w:rsidRPr="00C410F3">
        <w:rPr>
          <w:rFonts w:ascii="Trebuchet MS" w:eastAsia="Times New Roman" w:hAnsi="Trebuchet MS" w:cs="Times New Roman"/>
          <w:sz w:val="24"/>
          <w:szCs w:val="24"/>
          <w:lang w:eastAsia="fr-FR"/>
        </w:rPr>
        <w:t> </w:t>
      </w:r>
      <w:r>
        <w:rPr>
          <w:rFonts w:ascii="Trebuchet MS" w:eastAsia="Times New Roman" w:hAnsi="Trebuchet MS" w:cs="Times New Roman"/>
          <w:sz w:val="24"/>
          <w:szCs w:val="24"/>
          <w:lang w:eastAsia="fr-FR"/>
        </w:rPr>
        <w:t>010</w:t>
      </w:r>
      <w:r w:rsidRPr="00C410F3">
        <w:rPr>
          <w:rFonts w:ascii="Trebuchet MS" w:eastAsia="Times New Roman" w:hAnsi="Trebuchet MS" w:cs="Times New Roman"/>
          <w:sz w:val="24"/>
          <w:szCs w:val="24"/>
          <w:lang w:eastAsia="fr-FR"/>
        </w:rPr>
        <w:t xml:space="preserve"> </w:t>
      </w:r>
      <w:r>
        <w:rPr>
          <w:rFonts w:ascii="Trebuchet MS" w:eastAsia="Times New Roman" w:hAnsi="Trebuchet MS" w:cs="Times New Roman"/>
          <w:sz w:val="24"/>
          <w:szCs w:val="24"/>
          <w:lang w:eastAsia="fr-FR"/>
        </w:rPr>
        <w:t>000</w:t>
      </w:r>
      <w:r w:rsidRPr="00C410F3">
        <w:rPr>
          <w:rFonts w:ascii="Trebuchet MS" w:eastAsia="Times New Roman" w:hAnsi="Trebuchet MS" w:cs="Times New Roman"/>
          <w:sz w:val="24"/>
          <w:szCs w:val="24"/>
          <w:lang w:eastAsia="fr-FR"/>
        </w:rPr>
        <w:t xml:space="preserve"> FCFA (663) ; </w:t>
      </w:r>
    </w:p>
    <w:p w:rsidR="00714CB4" w:rsidRPr="00C410F3" w:rsidRDefault="00714CB4" w:rsidP="00714CB4">
      <w:pPr>
        <w:numPr>
          <w:ilvl w:val="0"/>
          <w:numId w:val="1"/>
        </w:numPr>
        <w:spacing w:after="200" w:line="360" w:lineRule="auto"/>
        <w:contextualSpacing/>
        <w:jc w:val="both"/>
        <w:rPr>
          <w:rFonts w:ascii="Trebuchet MS" w:eastAsia="Times New Roman" w:hAnsi="Trebuchet MS" w:cs="Times New Roman"/>
          <w:sz w:val="24"/>
          <w:szCs w:val="24"/>
          <w:lang w:eastAsia="fr-FR"/>
        </w:rPr>
      </w:pPr>
      <w:r w:rsidRPr="00C410F3">
        <w:rPr>
          <w:rFonts w:ascii="Trebuchet MS" w:eastAsia="Times New Roman" w:hAnsi="Trebuchet MS" w:cs="Times New Roman"/>
          <w:sz w:val="24"/>
          <w:szCs w:val="24"/>
          <w:lang w:eastAsia="fr-FR"/>
        </w:rPr>
        <w:t xml:space="preserve">Charges sociales : </w:t>
      </w:r>
      <w:r>
        <w:rPr>
          <w:rFonts w:ascii="Trebuchet MS" w:eastAsia="Times New Roman" w:hAnsi="Trebuchet MS" w:cs="Times New Roman"/>
          <w:sz w:val="24"/>
          <w:szCs w:val="24"/>
          <w:lang w:eastAsia="fr-FR"/>
        </w:rPr>
        <w:t>14</w:t>
      </w:r>
      <w:r w:rsidRPr="00C410F3">
        <w:rPr>
          <w:rFonts w:ascii="Trebuchet MS" w:eastAsia="Times New Roman" w:hAnsi="Trebuchet MS" w:cs="Times New Roman"/>
          <w:sz w:val="24"/>
          <w:szCs w:val="24"/>
          <w:lang w:eastAsia="fr-FR"/>
        </w:rPr>
        <w:t> </w:t>
      </w:r>
      <w:r>
        <w:rPr>
          <w:rFonts w:ascii="Trebuchet MS" w:eastAsia="Times New Roman" w:hAnsi="Trebuchet MS" w:cs="Times New Roman"/>
          <w:sz w:val="24"/>
          <w:szCs w:val="24"/>
          <w:lang w:eastAsia="fr-FR"/>
        </w:rPr>
        <w:t>021</w:t>
      </w:r>
      <w:r w:rsidRPr="00C410F3">
        <w:rPr>
          <w:rFonts w:ascii="Trebuchet MS" w:eastAsia="Times New Roman" w:hAnsi="Trebuchet MS" w:cs="Times New Roman"/>
          <w:sz w:val="24"/>
          <w:szCs w:val="24"/>
          <w:lang w:eastAsia="fr-FR"/>
        </w:rPr>
        <w:t xml:space="preserve"> </w:t>
      </w:r>
      <w:r>
        <w:rPr>
          <w:rFonts w:ascii="Trebuchet MS" w:eastAsia="Times New Roman" w:hAnsi="Trebuchet MS" w:cs="Times New Roman"/>
          <w:sz w:val="24"/>
          <w:szCs w:val="24"/>
          <w:lang w:eastAsia="fr-FR"/>
        </w:rPr>
        <w:t>384</w:t>
      </w:r>
      <w:r w:rsidRPr="00C410F3">
        <w:rPr>
          <w:rFonts w:ascii="Trebuchet MS" w:eastAsia="Times New Roman" w:hAnsi="Trebuchet MS" w:cs="Times New Roman"/>
          <w:sz w:val="24"/>
          <w:szCs w:val="24"/>
          <w:lang w:eastAsia="fr-FR"/>
        </w:rPr>
        <w:t xml:space="preserve"> FCFA (664);  </w:t>
      </w:r>
    </w:p>
    <w:p w:rsidR="00714CB4" w:rsidRDefault="00714CB4" w:rsidP="00714CB4">
      <w:pPr>
        <w:numPr>
          <w:ilvl w:val="0"/>
          <w:numId w:val="1"/>
        </w:numPr>
        <w:spacing w:after="200" w:line="360" w:lineRule="auto"/>
        <w:contextualSpacing/>
        <w:jc w:val="both"/>
        <w:rPr>
          <w:rFonts w:ascii="Trebuchet MS" w:eastAsia="Times New Roman" w:hAnsi="Trebuchet MS" w:cs="Times New Roman"/>
          <w:sz w:val="24"/>
          <w:szCs w:val="24"/>
          <w:lang w:eastAsia="fr-FR"/>
        </w:rPr>
      </w:pPr>
      <w:r w:rsidRPr="00C410F3">
        <w:rPr>
          <w:rFonts w:ascii="Trebuchet MS" w:eastAsia="Times New Roman" w:hAnsi="Trebuchet MS" w:cs="Times New Roman"/>
          <w:sz w:val="24"/>
          <w:szCs w:val="24"/>
          <w:lang w:eastAsia="fr-FR"/>
        </w:rPr>
        <w:t>Autres charges sociales </w:t>
      </w:r>
      <w:r>
        <w:rPr>
          <w:rFonts w:ascii="Trebuchet MS" w:eastAsia="Times New Roman" w:hAnsi="Trebuchet MS" w:cs="Times New Roman"/>
          <w:sz w:val="24"/>
          <w:szCs w:val="24"/>
          <w:lang w:eastAsia="fr-FR"/>
        </w:rPr>
        <w:t>: 23</w:t>
      </w:r>
      <w:r w:rsidRPr="00C410F3">
        <w:rPr>
          <w:rFonts w:ascii="Trebuchet MS" w:eastAsia="Times New Roman" w:hAnsi="Trebuchet MS" w:cs="Times New Roman"/>
          <w:sz w:val="24"/>
          <w:szCs w:val="24"/>
          <w:lang w:eastAsia="fr-FR"/>
        </w:rPr>
        <w:t xml:space="preserve"> </w:t>
      </w:r>
      <w:r>
        <w:rPr>
          <w:rFonts w:ascii="Trebuchet MS" w:eastAsia="Times New Roman" w:hAnsi="Trebuchet MS" w:cs="Times New Roman"/>
          <w:sz w:val="24"/>
          <w:szCs w:val="24"/>
          <w:lang w:eastAsia="fr-FR"/>
        </w:rPr>
        <w:t>3</w:t>
      </w:r>
      <w:r w:rsidRPr="00C410F3">
        <w:rPr>
          <w:rFonts w:ascii="Trebuchet MS" w:eastAsia="Times New Roman" w:hAnsi="Trebuchet MS" w:cs="Times New Roman"/>
          <w:sz w:val="24"/>
          <w:szCs w:val="24"/>
          <w:lang w:eastAsia="fr-FR"/>
        </w:rPr>
        <w:t>00 000 FCFA (668)</w:t>
      </w:r>
    </w:p>
    <w:p w:rsidR="00714CB4" w:rsidRPr="007E3E90" w:rsidRDefault="00714CB4" w:rsidP="007E3E90">
      <w:pPr>
        <w:numPr>
          <w:ilvl w:val="0"/>
          <w:numId w:val="1"/>
        </w:numPr>
        <w:spacing w:after="0" w:line="360" w:lineRule="auto"/>
        <w:ind w:left="714" w:hanging="357"/>
        <w:jc w:val="both"/>
        <w:rPr>
          <w:rFonts w:ascii="Trebuchet MS" w:eastAsia="Times New Roman" w:hAnsi="Trebuchet MS" w:cs="Times New Roman"/>
          <w:sz w:val="24"/>
          <w:szCs w:val="24"/>
          <w:lang w:eastAsia="fr-FR"/>
        </w:rPr>
      </w:pPr>
    </w:p>
    <w:p w:rsidR="002367EC" w:rsidRDefault="002367EC" w:rsidP="002367EC">
      <w:pPr>
        <w:spacing w:after="0" w:line="360" w:lineRule="auto"/>
        <w:ind w:left="714"/>
        <w:jc w:val="both"/>
        <w:rPr>
          <w:rFonts w:ascii="Trebuchet MS" w:eastAsia="Times New Roman" w:hAnsi="Trebuchet MS" w:cs="Times New Roman"/>
          <w:sz w:val="24"/>
          <w:szCs w:val="24"/>
          <w:lang w:eastAsia="fr-FR"/>
        </w:rPr>
      </w:pPr>
    </w:p>
    <w:p w:rsidR="002373D9" w:rsidRDefault="002373D9" w:rsidP="002373D9">
      <w:pPr>
        <w:keepNext/>
        <w:spacing w:before="240" w:after="60" w:line="240" w:lineRule="auto"/>
        <w:ind w:firstLine="708"/>
        <w:jc w:val="both"/>
        <w:outlineLvl w:val="2"/>
        <w:rPr>
          <w:rFonts w:ascii="Trebuchet MS" w:eastAsia="Times New Roman" w:hAnsi="Trebuchet MS" w:cs="Times New Roman"/>
          <w:b/>
          <w:bCs/>
          <w:sz w:val="32"/>
          <w:szCs w:val="32"/>
          <w:u w:val="single"/>
        </w:rPr>
      </w:pPr>
      <w:r w:rsidRPr="00A35DD8">
        <w:rPr>
          <w:rFonts w:ascii="Trebuchet MS" w:eastAsia="Times New Roman" w:hAnsi="Trebuchet MS" w:cs="Times New Roman"/>
          <w:b/>
          <w:bCs/>
          <w:sz w:val="32"/>
          <w:szCs w:val="32"/>
        </w:rPr>
        <w:t>II.</w:t>
      </w:r>
      <w:r>
        <w:rPr>
          <w:rFonts w:ascii="Trebuchet MS" w:eastAsia="Times New Roman" w:hAnsi="Trebuchet MS" w:cs="Times New Roman"/>
          <w:b/>
          <w:bCs/>
          <w:sz w:val="32"/>
          <w:szCs w:val="32"/>
        </w:rPr>
        <w:t>3.2</w:t>
      </w:r>
      <w:r w:rsidRPr="00A35DD8">
        <w:rPr>
          <w:rFonts w:ascii="Trebuchet MS" w:eastAsia="Times New Roman" w:hAnsi="Trebuchet MS" w:cs="Times New Roman"/>
          <w:b/>
          <w:bCs/>
          <w:sz w:val="32"/>
          <w:szCs w:val="32"/>
        </w:rPr>
        <w:t xml:space="preserve"> </w:t>
      </w:r>
      <w:r>
        <w:rPr>
          <w:rFonts w:ascii="Trebuchet MS" w:eastAsia="Times New Roman" w:hAnsi="Trebuchet MS" w:cs="Times New Roman"/>
          <w:b/>
          <w:bCs/>
          <w:sz w:val="32"/>
          <w:szCs w:val="32"/>
          <w:u w:val="single"/>
        </w:rPr>
        <w:t>Subventions accordées</w:t>
      </w:r>
    </w:p>
    <w:p w:rsidR="00B9097B" w:rsidRPr="00A35DD8" w:rsidRDefault="00B9097B" w:rsidP="002373D9">
      <w:pPr>
        <w:keepNext/>
        <w:spacing w:before="240" w:after="60" w:line="240" w:lineRule="auto"/>
        <w:ind w:firstLine="708"/>
        <w:jc w:val="both"/>
        <w:outlineLvl w:val="2"/>
        <w:rPr>
          <w:rFonts w:ascii="Trebuchet MS" w:eastAsia="Times New Roman" w:hAnsi="Trebuchet MS" w:cs="Times New Roman"/>
          <w:b/>
          <w:bCs/>
          <w:sz w:val="32"/>
          <w:szCs w:val="32"/>
          <w:u w:val="single"/>
        </w:rPr>
      </w:pPr>
    </w:p>
    <w:p w:rsidR="00013A12" w:rsidRPr="00A35DD8" w:rsidRDefault="00013A12" w:rsidP="00013A12">
      <w:pPr>
        <w:tabs>
          <w:tab w:val="left" w:pos="851"/>
        </w:tabs>
        <w:spacing w:after="0"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Les subventions à accorder</w:t>
      </w:r>
      <w:r w:rsidRPr="00A35DD8">
        <w:rPr>
          <w:rFonts w:ascii="Trebuchet MS" w:eastAsia="Times New Roman" w:hAnsi="Trebuchet MS" w:cs="Times New Roman"/>
          <w:sz w:val="24"/>
          <w:szCs w:val="24"/>
          <w:lang w:eastAsia="fr-FR"/>
        </w:rPr>
        <w:t xml:space="preserve"> s’élèvent à </w:t>
      </w:r>
      <w:r>
        <w:rPr>
          <w:rFonts w:ascii="Trebuchet MS" w:eastAsia="Times New Roman" w:hAnsi="Trebuchet MS" w:cs="Times New Roman"/>
          <w:b/>
          <w:sz w:val="24"/>
          <w:szCs w:val="24"/>
          <w:lang w:eastAsia="fr-FR"/>
        </w:rPr>
        <w:t>deux</w:t>
      </w:r>
      <w:r w:rsidRPr="000C12D1">
        <w:rPr>
          <w:rFonts w:ascii="Trebuchet MS" w:eastAsia="Times New Roman" w:hAnsi="Trebuchet MS" w:cs="Times New Roman"/>
          <w:b/>
          <w:sz w:val="24"/>
          <w:szCs w:val="24"/>
          <w:lang w:eastAsia="fr-FR"/>
        </w:rPr>
        <w:t xml:space="preserve"> milliards </w:t>
      </w:r>
      <w:r>
        <w:rPr>
          <w:rFonts w:ascii="Trebuchet MS" w:eastAsia="Times New Roman" w:hAnsi="Trebuchet MS" w:cs="Times New Roman"/>
          <w:b/>
          <w:sz w:val="24"/>
          <w:szCs w:val="24"/>
          <w:lang w:eastAsia="fr-FR"/>
        </w:rPr>
        <w:t>sept cent trente-cinq m</w:t>
      </w:r>
      <w:r w:rsidRPr="000C12D1">
        <w:rPr>
          <w:rFonts w:ascii="Trebuchet MS" w:eastAsia="Times New Roman" w:hAnsi="Trebuchet MS" w:cs="Times New Roman"/>
          <w:b/>
          <w:sz w:val="24"/>
          <w:szCs w:val="24"/>
          <w:lang w:eastAsia="fr-FR"/>
        </w:rPr>
        <w:t xml:space="preserve">illions </w:t>
      </w:r>
      <w:r>
        <w:rPr>
          <w:rFonts w:ascii="Trebuchet MS" w:eastAsia="Times New Roman" w:hAnsi="Trebuchet MS" w:cs="Times New Roman"/>
          <w:b/>
          <w:sz w:val="24"/>
          <w:szCs w:val="24"/>
          <w:lang w:eastAsia="fr-FR"/>
        </w:rPr>
        <w:t xml:space="preserve">cinq cent </w:t>
      </w:r>
      <w:r w:rsidRPr="000C12D1">
        <w:rPr>
          <w:rFonts w:ascii="Trebuchet MS" w:eastAsia="Times New Roman" w:hAnsi="Trebuchet MS" w:cs="Times New Roman"/>
          <w:b/>
          <w:sz w:val="24"/>
          <w:szCs w:val="24"/>
          <w:lang w:eastAsia="fr-FR"/>
        </w:rPr>
        <w:t xml:space="preserve">mille </w:t>
      </w:r>
      <w:r>
        <w:rPr>
          <w:rFonts w:ascii="Trebuchet MS" w:eastAsia="Times New Roman" w:hAnsi="Trebuchet MS" w:cs="Times New Roman"/>
          <w:b/>
          <w:sz w:val="24"/>
          <w:szCs w:val="24"/>
          <w:lang w:eastAsia="fr-FR"/>
        </w:rPr>
        <w:t>(2 735 500 000</w:t>
      </w:r>
      <w:r w:rsidRPr="000C12D1">
        <w:rPr>
          <w:rFonts w:ascii="Trebuchet MS" w:eastAsia="Times New Roman" w:hAnsi="Trebuchet MS" w:cs="Times New Roman"/>
          <w:b/>
          <w:sz w:val="24"/>
          <w:szCs w:val="24"/>
          <w:lang w:eastAsia="fr-FR"/>
        </w:rPr>
        <w:t>) francs CFA</w:t>
      </w:r>
      <w:r w:rsidRPr="00A35DD8">
        <w:rPr>
          <w:rFonts w:ascii="Trebuchet MS" w:eastAsia="Times New Roman" w:hAnsi="Trebuchet MS" w:cs="Times New Roman"/>
          <w:b/>
          <w:sz w:val="24"/>
          <w:szCs w:val="24"/>
          <w:lang w:eastAsia="fr-FR"/>
        </w:rPr>
        <w:t>,</w:t>
      </w:r>
      <w:r>
        <w:rPr>
          <w:rFonts w:ascii="Trebuchet MS" w:eastAsia="Times New Roman" w:hAnsi="Trebuchet MS" w:cs="Times New Roman"/>
          <w:b/>
          <w:sz w:val="24"/>
          <w:szCs w:val="24"/>
          <w:lang w:eastAsia="fr-FR"/>
        </w:rPr>
        <w:t xml:space="preserve"> </w:t>
      </w:r>
      <w:r w:rsidRPr="00A35DD8">
        <w:rPr>
          <w:rFonts w:ascii="Trebuchet MS" w:eastAsia="Times New Roman" w:hAnsi="Trebuchet MS" w:cs="Times New Roman"/>
          <w:sz w:val="24"/>
          <w:szCs w:val="24"/>
          <w:lang w:eastAsia="fr-FR"/>
        </w:rPr>
        <w:t xml:space="preserve">soit </w:t>
      </w:r>
      <w:r w:rsidRPr="00013A12">
        <w:rPr>
          <w:rFonts w:ascii="Trebuchet MS" w:eastAsia="Times New Roman" w:hAnsi="Trebuchet MS" w:cs="Times New Roman"/>
          <w:b/>
          <w:sz w:val="24"/>
          <w:szCs w:val="24"/>
          <w:lang w:eastAsia="fr-FR"/>
        </w:rPr>
        <w:t>52,85</w:t>
      </w:r>
      <w:r w:rsidRPr="00A35DD8">
        <w:rPr>
          <w:rFonts w:ascii="Trebuchet MS" w:eastAsia="Times New Roman" w:hAnsi="Trebuchet MS" w:cs="Times New Roman"/>
          <w:b/>
          <w:sz w:val="24"/>
          <w:szCs w:val="24"/>
          <w:lang w:eastAsia="fr-FR"/>
        </w:rPr>
        <w:t>%</w:t>
      </w:r>
      <w:r>
        <w:rPr>
          <w:rFonts w:ascii="Trebuchet MS" w:eastAsia="Times New Roman" w:hAnsi="Trebuchet MS" w:cs="Times New Roman"/>
          <w:sz w:val="24"/>
          <w:szCs w:val="24"/>
          <w:lang w:eastAsia="fr-FR"/>
        </w:rPr>
        <w:t xml:space="preserve">  du budget 2021</w:t>
      </w:r>
      <w:r w:rsidRPr="00A35DD8">
        <w:rPr>
          <w:rFonts w:ascii="Trebuchet MS" w:eastAsia="Times New Roman" w:hAnsi="Trebuchet MS" w:cs="Times New Roman"/>
          <w:sz w:val="24"/>
          <w:szCs w:val="24"/>
          <w:lang w:eastAsia="fr-FR"/>
        </w:rPr>
        <w:t>. Elles concernent les postes suivants :</w:t>
      </w:r>
    </w:p>
    <w:p w:rsidR="00801D0B" w:rsidRPr="002367EC" w:rsidRDefault="00801D0B" w:rsidP="0038221E">
      <w:pPr>
        <w:spacing w:after="0" w:line="360" w:lineRule="auto"/>
        <w:jc w:val="both"/>
        <w:rPr>
          <w:rFonts w:ascii="Trebuchet MS" w:eastAsia="Times New Roman" w:hAnsi="Trebuchet MS" w:cs="Times New Roman"/>
          <w:sz w:val="24"/>
          <w:szCs w:val="24"/>
          <w:lang w:eastAsia="fr-FR"/>
        </w:rPr>
      </w:pPr>
    </w:p>
    <w:p w:rsidR="00A35DD8" w:rsidRPr="00A35DD8" w:rsidRDefault="00A35DD8" w:rsidP="00E13D86">
      <w:pPr>
        <w:spacing w:after="200" w:line="360" w:lineRule="auto"/>
        <w:ind w:left="426"/>
        <w:jc w:val="both"/>
        <w:rPr>
          <w:rFonts w:ascii="Trebuchet MS" w:eastAsia="Times New Roman" w:hAnsi="Trebuchet MS" w:cs="Times New Roman"/>
          <w:b/>
          <w:sz w:val="24"/>
          <w:szCs w:val="24"/>
          <w:lang w:eastAsia="fr-FR"/>
        </w:rPr>
      </w:pPr>
      <w:r w:rsidRPr="000446B3">
        <w:rPr>
          <w:rFonts w:ascii="Trebuchet MS" w:eastAsia="Times New Roman" w:hAnsi="Trebuchet MS" w:cs="Times New Roman"/>
          <w:b/>
          <w:sz w:val="24"/>
          <w:szCs w:val="24"/>
          <w:u w:val="single"/>
          <w:lang w:eastAsia="fr-FR"/>
        </w:rPr>
        <w:t>Chapitre</w:t>
      </w:r>
      <w:r w:rsidRPr="000446B3">
        <w:rPr>
          <w:rFonts w:ascii="Trebuchet MS" w:eastAsia="Times New Roman" w:hAnsi="Trebuchet MS" w:cs="Times New Roman"/>
          <w:b/>
          <w:i/>
          <w:sz w:val="24"/>
          <w:szCs w:val="24"/>
          <w:u w:val="single"/>
          <w:lang w:eastAsia="fr-FR"/>
        </w:rPr>
        <w:t xml:space="preserve"> 65</w:t>
      </w:r>
      <w:r w:rsidR="00046A27" w:rsidRPr="000446B3">
        <w:rPr>
          <w:rFonts w:ascii="Trebuchet MS" w:eastAsia="Times New Roman" w:hAnsi="Trebuchet MS" w:cs="Times New Roman"/>
          <w:b/>
          <w:i/>
          <w:sz w:val="24"/>
          <w:szCs w:val="24"/>
          <w:lang w:eastAsia="fr-FR"/>
        </w:rPr>
        <w:t xml:space="preserve"> : </w:t>
      </w:r>
      <w:r w:rsidR="00046A27" w:rsidRPr="00A35DD8">
        <w:rPr>
          <w:rFonts w:ascii="Trebuchet MS" w:eastAsia="Times New Roman" w:hAnsi="Trebuchet MS" w:cs="Times New Roman"/>
          <w:b/>
          <w:i/>
          <w:sz w:val="24"/>
          <w:szCs w:val="24"/>
          <w:lang w:eastAsia="fr-FR"/>
        </w:rPr>
        <w:t>Autres</w:t>
      </w:r>
      <w:r w:rsidRPr="00A35DD8">
        <w:rPr>
          <w:rFonts w:ascii="Trebuchet MS" w:eastAsia="Times New Roman" w:hAnsi="Trebuchet MS" w:cs="Times New Roman"/>
          <w:b/>
          <w:i/>
          <w:sz w:val="24"/>
          <w:szCs w:val="24"/>
          <w:lang w:eastAsia="fr-FR"/>
        </w:rPr>
        <w:t xml:space="preserve"> charges : </w:t>
      </w:r>
      <w:r w:rsidR="000D5544">
        <w:rPr>
          <w:rFonts w:ascii="Trebuchet MS" w:eastAsia="Times New Roman" w:hAnsi="Trebuchet MS" w:cs="Times New Roman"/>
          <w:b/>
          <w:sz w:val="24"/>
          <w:szCs w:val="24"/>
          <w:lang w:eastAsia="fr-FR"/>
        </w:rPr>
        <w:t>d</w:t>
      </w:r>
      <w:r w:rsidR="002367EC" w:rsidRPr="002367EC">
        <w:rPr>
          <w:rFonts w:ascii="Trebuchet MS" w:eastAsia="Times New Roman" w:hAnsi="Trebuchet MS" w:cs="Times New Roman"/>
          <w:b/>
          <w:sz w:val="24"/>
          <w:szCs w:val="24"/>
          <w:lang w:eastAsia="fr-FR"/>
        </w:rPr>
        <w:t xml:space="preserve">eux milliards sept cent </w:t>
      </w:r>
      <w:r w:rsidR="00801D0B">
        <w:rPr>
          <w:rFonts w:ascii="Trebuchet MS" w:eastAsia="Times New Roman" w:hAnsi="Trebuchet MS" w:cs="Times New Roman"/>
          <w:b/>
          <w:sz w:val="24"/>
          <w:szCs w:val="24"/>
          <w:lang w:eastAsia="fr-FR"/>
        </w:rPr>
        <w:t>quarante</w:t>
      </w:r>
      <w:r w:rsidR="002367EC" w:rsidRPr="002367EC">
        <w:rPr>
          <w:rFonts w:ascii="Trebuchet MS" w:eastAsia="Times New Roman" w:hAnsi="Trebuchet MS" w:cs="Times New Roman"/>
          <w:b/>
          <w:sz w:val="24"/>
          <w:szCs w:val="24"/>
          <w:lang w:eastAsia="fr-FR"/>
        </w:rPr>
        <w:t xml:space="preserve"> millions </w:t>
      </w:r>
      <w:r w:rsidR="00801D0B">
        <w:rPr>
          <w:rFonts w:ascii="Trebuchet MS" w:eastAsia="Times New Roman" w:hAnsi="Trebuchet MS" w:cs="Times New Roman"/>
          <w:b/>
          <w:sz w:val="24"/>
          <w:szCs w:val="24"/>
          <w:lang w:eastAsia="fr-FR"/>
        </w:rPr>
        <w:t>six</w:t>
      </w:r>
      <w:r w:rsidR="002367EC" w:rsidRPr="002367EC">
        <w:rPr>
          <w:rFonts w:ascii="Trebuchet MS" w:eastAsia="Times New Roman" w:hAnsi="Trebuchet MS" w:cs="Times New Roman"/>
          <w:b/>
          <w:sz w:val="24"/>
          <w:szCs w:val="24"/>
          <w:lang w:eastAsia="fr-FR"/>
        </w:rPr>
        <w:t xml:space="preserve"> cent </w:t>
      </w:r>
      <w:r w:rsidR="000729DE">
        <w:rPr>
          <w:rFonts w:ascii="Trebuchet MS" w:eastAsia="Times New Roman" w:hAnsi="Trebuchet MS" w:cs="Times New Roman"/>
          <w:b/>
          <w:sz w:val="24"/>
          <w:szCs w:val="24"/>
          <w:lang w:eastAsia="fr-FR"/>
        </w:rPr>
        <w:t>mille (2 7</w:t>
      </w:r>
      <w:r w:rsidR="00801D0B">
        <w:rPr>
          <w:rFonts w:ascii="Trebuchet MS" w:eastAsia="Times New Roman" w:hAnsi="Trebuchet MS" w:cs="Times New Roman"/>
          <w:b/>
          <w:sz w:val="24"/>
          <w:szCs w:val="24"/>
          <w:lang w:eastAsia="fr-FR"/>
        </w:rPr>
        <w:t>40</w:t>
      </w:r>
      <w:r w:rsidR="002367EC" w:rsidRPr="002367EC">
        <w:rPr>
          <w:rFonts w:ascii="Trebuchet MS" w:eastAsia="Times New Roman" w:hAnsi="Trebuchet MS" w:cs="Times New Roman"/>
          <w:b/>
          <w:sz w:val="24"/>
          <w:szCs w:val="24"/>
          <w:lang w:eastAsia="fr-FR"/>
        </w:rPr>
        <w:t> </w:t>
      </w:r>
      <w:r w:rsidR="00801D0B">
        <w:rPr>
          <w:rFonts w:ascii="Trebuchet MS" w:eastAsia="Times New Roman" w:hAnsi="Trebuchet MS" w:cs="Times New Roman"/>
          <w:b/>
          <w:sz w:val="24"/>
          <w:szCs w:val="24"/>
          <w:lang w:eastAsia="fr-FR"/>
        </w:rPr>
        <w:t>600</w:t>
      </w:r>
      <w:r w:rsidR="002367EC" w:rsidRPr="002367EC">
        <w:rPr>
          <w:rFonts w:ascii="Trebuchet MS" w:eastAsia="Times New Roman" w:hAnsi="Trebuchet MS" w:cs="Times New Roman"/>
          <w:b/>
          <w:sz w:val="24"/>
          <w:szCs w:val="24"/>
          <w:lang w:eastAsia="fr-FR"/>
        </w:rPr>
        <w:t> </w:t>
      </w:r>
      <w:r w:rsidR="00801D0B">
        <w:rPr>
          <w:rFonts w:ascii="Trebuchet MS" w:eastAsia="Times New Roman" w:hAnsi="Trebuchet MS" w:cs="Times New Roman"/>
          <w:b/>
          <w:sz w:val="24"/>
          <w:szCs w:val="24"/>
          <w:lang w:eastAsia="fr-FR"/>
        </w:rPr>
        <w:t>00</w:t>
      </w:r>
      <w:r w:rsidR="002367EC" w:rsidRPr="002367EC">
        <w:rPr>
          <w:rFonts w:ascii="Trebuchet MS" w:eastAsia="Times New Roman" w:hAnsi="Trebuchet MS" w:cs="Times New Roman"/>
          <w:b/>
          <w:sz w:val="24"/>
          <w:szCs w:val="24"/>
          <w:lang w:eastAsia="fr-FR"/>
        </w:rPr>
        <w:t>0) francs CFA</w:t>
      </w:r>
    </w:p>
    <w:p w:rsidR="00A35DD8" w:rsidRPr="00C12555" w:rsidRDefault="008C4D1C" w:rsidP="00E13D86">
      <w:pPr>
        <w:spacing w:after="0" w:line="360" w:lineRule="auto"/>
        <w:jc w:val="both"/>
        <w:rPr>
          <w:rFonts w:ascii="Trebuchet MS" w:eastAsia="Times New Roman" w:hAnsi="Trebuchet MS" w:cs="Times New Roman"/>
          <w:b/>
          <w:color w:val="FF0000"/>
          <w:sz w:val="24"/>
          <w:szCs w:val="24"/>
          <w:lang w:eastAsia="fr-FR"/>
        </w:rPr>
      </w:pPr>
      <w:r w:rsidRPr="00C12555">
        <w:rPr>
          <w:rFonts w:ascii="Trebuchet MS" w:eastAsia="Times New Roman" w:hAnsi="Trebuchet MS" w:cs="Times New Roman"/>
          <w:color w:val="FF0000"/>
          <w:sz w:val="24"/>
          <w:szCs w:val="24"/>
          <w:lang w:eastAsia="fr-FR"/>
        </w:rPr>
        <w:t>L’innovation majeure constaté au niveau de c</w:t>
      </w:r>
      <w:r w:rsidR="00A35DD8" w:rsidRPr="00C12555">
        <w:rPr>
          <w:rFonts w:ascii="Trebuchet MS" w:eastAsia="Times New Roman" w:hAnsi="Trebuchet MS" w:cs="Times New Roman"/>
          <w:color w:val="FF0000"/>
          <w:sz w:val="24"/>
          <w:szCs w:val="24"/>
          <w:lang w:eastAsia="fr-FR"/>
        </w:rPr>
        <w:t>e chapitre</w:t>
      </w:r>
      <w:r w:rsidR="0067648C" w:rsidRPr="00C12555">
        <w:rPr>
          <w:rFonts w:ascii="Trebuchet MS" w:eastAsia="Times New Roman" w:hAnsi="Trebuchet MS" w:cs="Times New Roman"/>
          <w:color w:val="FF0000"/>
          <w:sz w:val="24"/>
          <w:szCs w:val="24"/>
          <w:lang w:eastAsia="fr-FR"/>
        </w:rPr>
        <w:t xml:space="preserve"> pour l’exercice 20</w:t>
      </w:r>
      <w:r w:rsidR="00C12555" w:rsidRPr="00C12555">
        <w:rPr>
          <w:rFonts w:ascii="Trebuchet MS" w:eastAsia="Times New Roman" w:hAnsi="Trebuchet MS" w:cs="Times New Roman"/>
          <w:color w:val="FF0000"/>
          <w:sz w:val="24"/>
          <w:szCs w:val="24"/>
          <w:lang w:eastAsia="fr-FR"/>
        </w:rPr>
        <w:t>21</w:t>
      </w:r>
      <w:r w:rsidRPr="00C12555">
        <w:rPr>
          <w:rFonts w:ascii="Trebuchet MS" w:eastAsia="Times New Roman" w:hAnsi="Trebuchet MS" w:cs="Times New Roman"/>
          <w:color w:val="FF0000"/>
          <w:sz w:val="24"/>
          <w:szCs w:val="24"/>
          <w:lang w:eastAsia="fr-FR"/>
        </w:rPr>
        <w:t xml:space="preserve"> est la prise en charge des projets de la relève sportive, en plus des actions de promotion du sport</w:t>
      </w:r>
      <w:r w:rsidR="00A35DD8" w:rsidRPr="00C12555">
        <w:rPr>
          <w:rFonts w:ascii="Trebuchet MS" w:eastAsia="Times New Roman" w:hAnsi="Trebuchet MS" w:cs="Times New Roman"/>
          <w:color w:val="FF0000"/>
          <w:sz w:val="24"/>
          <w:szCs w:val="24"/>
          <w:lang w:eastAsia="fr-FR"/>
        </w:rPr>
        <w:t xml:space="preserve"> et des loisirs  (subventions et charges diverses) et se résume comme suit :</w:t>
      </w:r>
    </w:p>
    <w:p w:rsidR="000D5544" w:rsidRPr="00C12555" w:rsidRDefault="00C336CD" w:rsidP="00E13D86">
      <w:pPr>
        <w:spacing w:after="0" w:line="360" w:lineRule="auto"/>
        <w:jc w:val="both"/>
        <w:rPr>
          <w:rFonts w:ascii="Trebuchet MS" w:eastAsia="Times New Roman" w:hAnsi="Trebuchet MS" w:cs="Times New Roman"/>
          <w:color w:val="FF0000"/>
          <w:sz w:val="24"/>
          <w:szCs w:val="24"/>
          <w:lang w:eastAsia="fr-FR"/>
        </w:rPr>
      </w:pPr>
      <w:r w:rsidRPr="00C12555">
        <w:rPr>
          <w:rFonts w:ascii="Trebuchet MS" w:eastAsia="Times New Roman" w:hAnsi="Trebuchet MS" w:cs="Times New Roman"/>
          <w:b/>
          <w:color w:val="FF0000"/>
          <w:sz w:val="24"/>
          <w:szCs w:val="24"/>
          <w:lang w:eastAsia="fr-FR"/>
        </w:rPr>
        <w:t xml:space="preserve">Les </w:t>
      </w:r>
      <w:r w:rsidR="00A35DD8" w:rsidRPr="00C12555">
        <w:rPr>
          <w:rFonts w:ascii="Trebuchet MS" w:eastAsia="Times New Roman" w:hAnsi="Trebuchet MS" w:cs="Times New Roman"/>
          <w:b/>
          <w:color w:val="FF0000"/>
          <w:sz w:val="24"/>
          <w:szCs w:val="24"/>
          <w:lang w:eastAsia="fr-FR"/>
        </w:rPr>
        <w:t xml:space="preserve">Subventions : </w:t>
      </w:r>
      <w:r w:rsidR="00A35DD8" w:rsidRPr="00C12555">
        <w:rPr>
          <w:rFonts w:ascii="Trebuchet MS" w:eastAsia="Times New Roman" w:hAnsi="Trebuchet MS" w:cs="Times New Roman"/>
          <w:color w:val="FF0000"/>
          <w:sz w:val="24"/>
          <w:szCs w:val="24"/>
          <w:lang w:eastAsia="fr-FR"/>
        </w:rPr>
        <w:t>cet article(656</w:t>
      </w:r>
      <w:r w:rsidR="00CD6D8D" w:rsidRPr="00C12555">
        <w:rPr>
          <w:rFonts w:ascii="Trebuchet MS" w:eastAsia="Times New Roman" w:hAnsi="Trebuchet MS" w:cs="Times New Roman"/>
          <w:color w:val="FF0000"/>
          <w:sz w:val="24"/>
          <w:szCs w:val="24"/>
          <w:lang w:eastAsia="fr-FR"/>
        </w:rPr>
        <w:t xml:space="preserve">) regroupent les subventions </w:t>
      </w:r>
      <w:r w:rsidR="009D0BF9" w:rsidRPr="00C12555">
        <w:rPr>
          <w:rFonts w:ascii="Trebuchet MS" w:eastAsia="Times New Roman" w:hAnsi="Trebuchet MS" w:cs="Times New Roman"/>
          <w:color w:val="FF0000"/>
          <w:sz w:val="24"/>
          <w:szCs w:val="24"/>
          <w:lang w:eastAsia="fr-FR"/>
        </w:rPr>
        <w:t>des</w:t>
      </w:r>
      <w:r w:rsidR="00CD6D8D" w:rsidRPr="00C12555">
        <w:rPr>
          <w:rFonts w:ascii="Trebuchet MS" w:eastAsia="Times New Roman" w:hAnsi="Trebuchet MS" w:cs="Times New Roman"/>
          <w:color w:val="FF0000"/>
          <w:sz w:val="24"/>
          <w:szCs w:val="24"/>
          <w:lang w:eastAsia="fr-FR"/>
        </w:rPr>
        <w:t xml:space="preserve"> activités de la relève sportive, </w:t>
      </w:r>
      <w:r w:rsidR="009D0BF9" w:rsidRPr="00C12555">
        <w:rPr>
          <w:rFonts w:ascii="Trebuchet MS" w:eastAsia="Times New Roman" w:hAnsi="Trebuchet MS" w:cs="Times New Roman"/>
          <w:color w:val="FF0000"/>
          <w:sz w:val="24"/>
          <w:szCs w:val="24"/>
          <w:lang w:eastAsia="fr-FR"/>
        </w:rPr>
        <w:t xml:space="preserve">des </w:t>
      </w:r>
      <w:r w:rsidR="00A35DD8" w:rsidRPr="00C12555">
        <w:rPr>
          <w:rFonts w:ascii="Trebuchet MS" w:eastAsia="Times New Roman" w:hAnsi="Trebuchet MS" w:cs="Times New Roman"/>
          <w:color w:val="FF0000"/>
          <w:sz w:val="24"/>
          <w:szCs w:val="24"/>
          <w:lang w:eastAsia="fr-FR"/>
        </w:rPr>
        <w:t>institutions et structures sport</w:t>
      </w:r>
      <w:r w:rsidR="009D0BF9" w:rsidRPr="00C12555">
        <w:rPr>
          <w:rFonts w:ascii="Trebuchet MS" w:eastAsia="Times New Roman" w:hAnsi="Trebuchet MS" w:cs="Times New Roman"/>
          <w:color w:val="FF0000"/>
          <w:sz w:val="24"/>
          <w:szCs w:val="24"/>
          <w:lang w:eastAsia="fr-FR"/>
        </w:rPr>
        <w:t>ives et de loisirs, des</w:t>
      </w:r>
      <w:r w:rsidR="000D5544" w:rsidRPr="00C12555">
        <w:rPr>
          <w:rFonts w:ascii="Trebuchet MS" w:eastAsia="Times New Roman" w:hAnsi="Trebuchet MS" w:cs="Times New Roman"/>
          <w:color w:val="FF0000"/>
          <w:sz w:val="24"/>
          <w:szCs w:val="24"/>
          <w:lang w:eastAsia="fr-FR"/>
        </w:rPr>
        <w:t xml:space="preserve"> clubs de D1,</w:t>
      </w:r>
      <w:r w:rsidR="00A35DD8" w:rsidRPr="00C12555">
        <w:rPr>
          <w:rFonts w:ascii="Trebuchet MS" w:eastAsia="Times New Roman" w:hAnsi="Trebuchet MS" w:cs="Times New Roman"/>
          <w:color w:val="FF0000"/>
          <w:sz w:val="24"/>
          <w:szCs w:val="24"/>
          <w:lang w:eastAsia="fr-FR"/>
        </w:rPr>
        <w:t xml:space="preserve"> D2</w:t>
      </w:r>
      <w:r w:rsidR="000D5544" w:rsidRPr="00C12555">
        <w:rPr>
          <w:rFonts w:ascii="Trebuchet MS" w:eastAsia="Times New Roman" w:hAnsi="Trebuchet MS" w:cs="Times New Roman"/>
          <w:color w:val="FF0000"/>
          <w:sz w:val="24"/>
          <w:szCs w:val="24"/>
          <w:lang w:eastAsia="fr-FR"/>
        </w:rPr>
        <w:t xml:space="preserve"> et D3</w:t>
      </w:r>
      <w:r w:rsidR="00A35DD8" w:rsidRPr="00C12555">
        <w:rPr>
          <w:rFonts w:ascii="Trebuchet MS" w:eastAsia="Times New Roman" w:hAnsi="Trebuchet MS" w:cs="Times New Roman"/>
          <w:color w:val="FF0000"/>
          <w:sz w:val="24"/>
          <w:szCs w:val="24"/>
          <w:lang w:eastAsia="fr-FR"/>
        </w:rPr>
        <w:t xml:space="preserve"> de foo</w:t>
      </w:r>
      <w:r w:rsidR="009D0BF9" w:rsidRPr="00C12555">
        <w:rPr>
          <w:rFonts w:ascii="Trebuchet MS" w:eastAsia="Times New Roman" w:hAnsi="Trebuchet MS" w:cs="Times New Roman"/>
          <w:color w:val="FF0000"/>
          <w:sz w:val="24"/>
          <w:szCs w:val="24"/>
          <w:lang w:eastAsia="fr-FR"/>
        </w:rPr>
        <w:t xml:space="preserve">tball et des </w:t>
      </w:r>
      <w:r w:rsidR="00A35DD8" w:rsidRPr="00C12555">
        <w:rPr>
          <w:rFonts w:ascii="Trebuchet MS" w:eastAsia="Times New Roman" w:hAnsi="Trebuchet MS" w:cs="Times New Roman"/>
          <w:color w:val="FF0000"/>
          <w:sz w:val="24"/>
          <w:szCs w:val="24"/>
          <w:lang w:eastAsia="fr-FR"/>
        </w:rPr>
        <w:t>appui</w:t>
      </w:r>
      <w:r w:rsidR="009D0BF9" w:rsidRPr="00C12555">
        <w:rPr>
          <w:rFonts w:ascii="Trebuchet MS" w:eastAsia="Times New Roman" w:hAnsi="Trebuchet MS" w:cs="Times New Roman"/>
          <w:color w:val="FF0000"/>
          <w:sz w:val="24"/>
          <w:szCs w:val="24"/>
          <w:lang w:eastAsia="fr-FR"/>
        </w:rPr>
        <w:t>s</w:t>
      </w:r>
      <w:r w:rsidR="00A35DD8" w:rsidRPr="00C12555">
        <w:rPr>
          <w:rFonts w:ascii="Trebuchet MS" w:eastAsia="Times New Roman" w:hAnsi="Trebuchet MS" w:cs="Times New Roman"/>
          <w:color w:val="FF0000"/>
          <w:sz w:val="24"/>
          <w:szCs w:val="24"/>
          <w:lang w:eastAsia="fr-FR"/>
        </w:rPr>
        <w:t xml:space="preserve"> institutionnel</w:t>
      </w:r>
      <w:r w:rsidR="009D0BF9" w:rsidRPr="00C12555">
        <w:rPr>
          <w:rFonts w:ascii="Trebuchet MS" w:eastAsia="Times New Roman" w:hAnsi="Trebuchet MS" w:cs="Times New Roman"/>
          <w:color w:val="FF0000"/>
          <w:sz w:val="24"/>
          <w:szCs w:val="24"/>
          <w:lang w:eastAsia="fr-FR"/>
        </w:rPr>
        <w:t>s</w:t>
      </w:r>
      <w:r w:rsidR="00A35DD8" w:rsidRPr="00C12555">
        <w:rPr>
          <w:rFonts w:ascii="Trebuchet MS" w:eastAsia="Times New Roman" w:hAnsi="Trebuchet MS" w:cs="Times New Roman"/>
          <w:color w:val="FF0000"/>
          <w:sz w:val="24"/>
          <w:szCs w:val="24"/>
          <w:lang w:eastAsia="fr-FR"/>
        </w:rPr>
        <w:t>.</w:t>
      </w:r>
    </w:p>
    <w:p w:rsidR="00A35DD8" w:rsidRPr="00A35DD8" w:rsidRDefault="00C336CD" w:rsidP="00E13D86">
      <w:pPr>
        <w:spacing w:after="0" w:line="360" w:lineRule="auto"/>
        <w:jc w:val="both"/>
        <w:rPr>
          <w:rFonts w:ascii="Trebuchet MS" w:eastAsia="Times New Roman" w:hAnsi="Trebuchet MS" w:cs="Times New Roman"/>
          <w:b/>
          <w:sz w:val="24"/>
          <w:szCs w:val="24"/>
          <w:lang w:eastAsia="fr-FR"/>
        </w:rPr>
      </w:pPr>
      <w:r w:rsidRPr="00C12555">
        <w:rPr>
          <w:rFonts w:ascii="Trebuchet MS" w:eastAsia="Times New Roman" w:hAnsi="Trebuchet MS" w:cs="Times New Roman"/>
          <w:color w:val="FF0000"/>
          <w:sz w:val="24"/>
          <w:szCs w:val="24"/>
          <w:lang w:eastAsia="fr-FR"/>
        </w:rPr>
        <w:t xml:space="preserve"> Elles se résument aux </w:t>
      </w:r>
      <w:r>
        <w:rPr>
          <w:rFonts w:ascii="Trebuchet MS" w:eastAsia="Times New Roman" w:hAnsi="Trebuchet MS" w:cs="Times New Roman"/>
          <w:sz w:val="24"/>
          <w:szCs w:val="24"/>
          <w:lang w:eastAsia="fr-FR"/>
        </w:rPr>
        <w:t>:</w:t>
      </w:r>
    </w:p>
    <w:p w:rsidR="00A35DD8" w:rsidRPr="00C336CD" w:rsidRDefault="00ED08BA" w:rsidP="00E13D86">
      <w:pPr>
        <w:pStyle w:val="Paragraphedeliste"/>
        <w:numPr>
          <w:ilvl w:val="0"/>
          <w:numId w:val="5"/>
        </w:numPr>
        <w:spacing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b/>
          <w:sz w:val="24"/>
          <w:szCs w:val="24"/>
          <w:lang w:eastAsia="fr-FR"/>
        </w:rPr>
        <w:t xml:space="preserve">Subventions aux </w:t>
      </w:r>
      <w:r w:rsidR="00A35DD8" w:rsidRPr="00C336CD">
        <w:rPr>
          <w:rFonts w:ascii="Trebuchet MS" w:eastAsia="Times New Roman" w:hAnsi="Trebuchet MS" w:cs="Times New Roman"/>
          <w:b/>
          <w:sz w:val="24"/>
          <w:szCs w:val="24"/>
          <w:lang w:eastAsia="fr-FR"/>
        </w:rPr>
        <w:t>structures</w:t>
      </w:r>
      <w:r>
        <w:rPr>
          <w:rFonts w:ascii="Trebuchet MS" w:eastAsia="Times New Roman" w:hAnsi="Trebuchet MS" w:cs="Times New Roman"/>
          <w:b/>
          <w:sz w:val="24"/>
          <w:szCs w:val="24"/>
          <w:lang w:eastAsia="fr-FR"/>
        </w:rPr>
        <w:t xml:space="preserve"> </w:t>
      </w:r>
      <w:r w:rsidR="00A35DD8" w:rsidRPr="00C336CD">
        <w:rPr>
          <w:rFonts w:ascii="Trebuchet MS" w:eastAsia="Times New Roman" w:hAnsi="Trebuchet MS" w:cs="Times New Roman"/>
          <w:b/>
          <w:sz w:val="24"/>
          <w:szCs w:val="24"/>
          <w:lang w:eastAsia="fr-FR"/>
        </w:rPr>
        <w:t>sportives et de loisirs</w:t>
      </w:r>
      <w:r w:rsidR="006E58EC">
        <w:rPr>
          <w:rFonts w:ascii="Trebuchet MS" w:eastAsia="Times New Roman" w:hAnsi="Trebuchet MS" w:cs="Times New Roman"/>
          <w:b/>
          <w:sz w:val="24"/>
          <w:szCs w:val="24"/>
          <w:lang w:eastAsia="fr-FR"/>
        </w:rPr>
        <w:t>, aux institutions et aux collectivités</w:t>
      </w:r>
      <w:r w:rsidR="00A35DD8" w:rsidRPr="00C336CD">
        <w:rPr>
          <w:rFonts w:ascii="Trebuchet MS" w:eastAsia="Times New Roman" w:hAnsi="Trebuchet MS" w:cs="Times New Roman"/>
          <w:b/>
          <w:sz w:val="24"/>
          <w:szCs w:val="24"/>
          <w:lang w:eastAsia="fr-FR"/>
        </w:rPr>
        <w:t xml:space="preserve"> : </w:t>
      </w:r>
      <w:r w:rsidR="000D5544">
        <w:rPr>
          <w:rFonts w:ascii="Trebuchet MS" w:eastAsia="Times New Roman" w:hAnsi="Trebuchet MS" w:cs="Times New Roman"/>
          <w:b/>
          <w:sz w:val="24"/>
          <w:szCs w:val="24"/>
          <w:lang w:eastAsia="fr-FR"/>
        </w:rPr>
        <w:t>u</w:t>
      </w:r>
      <w:r w:rsidR="00E673CE" w:rsidRPr="00E673CE">
        <w:rPr>
          <w:rFonts w:ascii="Trebuchet MS" w:eastAsia="Times New Roman" w:hAnsi="Trebuchet MS" w:cs="Times New Roman"/>
          <w:b/>
          <w:sz w:val="24"/>
          <w:szCs w:val="24"/>
          <w:lang w:eastAsia="fr-FR"/>
        </w:rPr>
        <w:t xml:space="preserve">n milliard </w:t>
      </w:r>
      <w:r w:rsidR="00C12555">
        <w:rPr>
          <w:rFonts w:ascii="Trebuchet MS" w:eastAsia="Times New Roman" w:hAnsi="Trebuchet MS" w:cs="Times New Roman"/>
          <w:b/>
          <w:sz w:val="24"/>
          <w:szCs w:val="24"/>
          <w:lang w:eastAsia="fr-FR"/>
        </w:rPr>
        <w:t xml:space="preserve"> sept cent</w:t>
      </w:r>
      <w:r w:rsidR="00E673CE" w:rsidRPr="00E673CE">
        <w:rPr>
          <w:rFonts w:ascii="Trebuchet MS" w:eastAsia="Times New Roman" w:hAnsi="Trebuchet MS" w:cs="Times New Roman"/>
          <w:b/>
          <w:sz w:val="24"/>
          <w:szCs w:val="24"/>
          <w:lang w:eastAsia="fr-FR"/>
        </w:rPr>
        <w:t xml:space="preserve"> millions </w:t>
      </w:r>
      <w:r w:rsidR="00C12555">
        <w:rPr>
          <w:rFonts w:ascii="Trebuchet MS" w:eastAsia="Times New Roman" w:hAnsi="Trebuchet MS" w:cs="Times New Roman"/>
          <w:b/>
          <w:sz w:val="24"/>
          <w:szCs w:val="24"/>
          <w:lang w:eastAsia="fr-FR"/>
        </w:rPr>
        <w:t xml:space="preserve"> (1 700 000 000</w:t>
      </w:r>
      <w:r w:rsidR="00E673CE" w:rsidRPr="00E673CE">
        <w:rPr>
          <w:rFonts w:ascii="Trebuchet MS" w:eastAsia="Times New Roman" w:hAnsi="Trebuchet MS" w:cs="Times New Roman"/>
          <w:b/>
          <w:sz w:val="24"/>
          <w:szCs w:val="24"/>
          <w:lang w:eastAsia="fr-FR"/>
        </w:rPr>
        <w:t>) francs CFA</w:t>
      </w:r>
      <w:r w:rsidR="00A35DD8" w:rsidRPr="00C336CD">
        <w:rPr>
          <w:rFonts w:ascii="Trebuchet MS" w:eastAsia="Times New Roman" w:hAnsi="Trebuchet MS" w:cs="Times New Roman"/>
          <w:sz w:val="24"/>
          <w:szCs w:val="24"/>
          <w:lang w:eastAsia="fr-FR"/>
        </w:rPr>
        <w:t xml:space="preserve">,  elles sont accordées aux activités sportives et de loisirs, </w:t>
      </w:r>
      <w:r w:rsidR="00B860F1">
        <w:rPr>
          <w:rFonts w:ascii="Trebuchet MS" w:eastAsia="Times New Roman" w:hAnsi="Trebuchet MS" w:cs="Times New Roman"/>
          <w:sz w:val="24"/>
          <w:szCs w:val="24"/>
          <w:lang w:eastAsia="fr-FR"/>
        </w:rPr>
        <w:t>aux</w:t>
      </w:r>
      <w:r w:rsidR="00A35DD8" w:rsidRPr="00C336CD">
        <w:rPr>
          <w:rFonts w:ascii="Trebuchet MS" w:eastAsia="Times New Roman" w:hAnsi="Trebuchet MS" w:cs="Times New Roman"/>
          <w:sz w:val="24"/>
          <w:szCs w:val="24"/>
          <w:lang w:eastAsia="fr-FR"/>
        </w:rPr>
        <w:t xml:space="preserve"> équipements et matériels sportifs et de loisirs et </w:t>
      </w:r>
      <w:r w:rsidR="00B860F1">
        <w:rPr>
          <w:rFonts w:ascii="Trebuchet MS" w:eastAsia="Times New Roman" w:hAnsi="Trebuchet MS" w:cs="Times New Roman"/>
          <w:sz w:val="24"/>
          <w:szCs w:val="24"/>
          <w:lang w:eastAsia="fr-FR"/>
        </w:rPr>
        <w:t>aux activités</w:t>
      </w:r>
      <w:r w:rsidR="00CD6D8D" w:rsidRPr="00C336CD">
        <w:rPr>
          <w:rFonts w:ascii="Trebuchet MS" w:eastAsia="Times New Roman" w:hAnsi="Trebuchet MS" w:cs="Times New Roman"/>
          <w:sz w:val="24"/>
          <w:szCs w:val="24"/>
          <w:lang w:eastAsia="fr-FR"/>
        </w:rPr>
        <w:t xml:space="preserve"> des fédérations sportives et de loisirs autres que le football</w:t>
      </w:r>
      <w:r w:rsidR="00C336CD" w:rsidRPr="00C336CD">
        <w:rPr>
          <w:rFonts w:ascii="Trebuchet MS" w:eastAsia="Times New Roman" w:hAnsi="Trebuchet MS" w:cs="Times New Roman"/>
          <w:sz w:val="24"/>
          <w:szCs w:val="24"/>
          <w:lang w:eastAsia="fr-FR"/>
        </w:rPr>
        <w:t> ;</w:t>
      </w:r>
    </w:p>
    <w:p w:rsidR="00A35DD8" w:rsidRPr="00C336CD" w:rsidRDefault="00A35DD8" w:rsidP="00E13D86">
      <w:pPr>
        <w:numPr>
          <w:ilvl w:val="0"/>
          <w:numId w:val="5"/>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b/>
          <w:sz w:val="24"/>
          <w:szCs w:val="24"/>
          <w:lang w:eastAsia="fr-FR"/>
        </w:rPr>
        <w:t>Su</w:t>
      </w:r>
      <w:r w:rsidR="006F4558">
        <w:rPr>
          <w:rFonts w:ascii="Trebuchet MS" w:eastAsia="Times New Roman" w:hAnsi="Trebuchet MS" w:cs="Times New Roman"/>
          <w:b/>
          <w:sz w:val="24"/>
          <w:szCs w:val="24"/>
          <w:lang w:eastAsia="fr-FR"/>
        </w:rPr>
        <w:t xml:space="preserve">bventions aux clubs </w:t>
      </w:r>
      <w:r w:rsidRPr="00A35DD8">
        <w:rPr>
          <w:rFonts w:ascii="Trebuchet MS" w:eastAsia="Times New Roman" w:hAnsi="Trebuchet MS" w:cs="Times New Roman"/>
          <w:b/>
          <w:sz w:val="24"/>
          <w:szCs w:val="24"/>
          <w:lang w:eastAsia="fr-FR"/>
        </w:rPr>
        <w:t>de football</w:t>
      </w:r>
      <w:r w:rsidR="006F4558">
        <w:rPr>
          <w:rFonts w:ascii="Trebuchet MS" w:eastAsia="Times New Roman" w:hAnsi="Trebuchet MS" w:cs="Times New Roman"/>
          <w:b/>
          <w:sz w:val="24"/>
          <w:szCs w:val="24"/>
          <w:lang w:eastAsia="fr-FR"/>
        </w:rPr>
        <w:t xml:space="preserve"> (D1</w:t>
      </w:r>
      <w:r w:rsidR="00C96DCD">
        <w:rPr>
          <w:rFonts w:ascii="Trebuchet MS" w:eastAsia="Times New Roman" w:hAnsi="Trebuchet MS" w:cs="Times New Roman"/>
          <w:b/>
          <w:sz w:val="24"/>
          <w:szCs w:val="24"/>
          <w:lang w:eastAsia="fr-FR"/>
        </w:rPr>
        <w:t>, D2, D3</w:t>
      </w:r>
      <w:r w:rsidR="006F4558">
        <w:rPr>
          <w:rFonts w:ascii="Trebuchet MS" w:eastAsia="Times New Roman" w:hAnsi="Trebuchet MS" w:cs="Times New Roman"/>
          <w:b/>
          <w:sz w:val="24"/>
          <w:szCs w:val="24"/>
          <w:lang w:eastAsia="fr-FR"/>
        </w:rPr>
        <w:t>)</w:t>
      </w:r>
      <w:r w:rsidRPr="00A35DD8">
        <w:rPr>
          <w:rFonts w:ascii="Trebuchet MS" w:eastAsia="Times New Roman" w:hAnsi="Trebuchet MS" w:cs="Times New Roman"/>
          <w:b/>
          <w:sz w:val="24"/>
          <w:szCs w:val="24"/>
          <w:lang w:eastAsia="fr-FR"/>
        </w:rPr>
        <w:t> :</w:t>
      </w:r>
      <w:r w:rsidR="00C336CD">
        <w:rPr>
          <w:rFonts w:ascii="Trebuchet MS" w:eastAsia="Times New Roman" w:hAnsi="Trebuchet MS" w:cs="Times New Roman"/>
          <w:b/>
          <w:sz w:val="24"/>
          <w:szCs w:val="24"/>
          <w:lang w:eastAsia="fr-FR"/>
        </w:rPr>
        <w:t xml:space="preserve"> </w:t>
      </w:r>
      <w:r w:rsidR="00C12555">
        <w:rPr>
          <w:rFonts w:ascii="Trebuchet MS" w:eastAsia="Times New Roman" w:hAnsi="Trebuchet MS" w:cs="Times New Roman"/>
          <w:b/>
          <w:sz w:val="24"/>
          <w:szCs w:val="24"/>
          <w:lang w:eastAsia="fr-FR"/>
        </w:rPr>
        <w:t>cinq</w:t>
      </w:r>
      <w:r w:rsidR="00E673CE" w:rsidRPr="00E673CE">
        <w:rPr>
          <w:rFonts w:ascii="Trebuchet MS" w:eastAsia="Times New Roman" w:hAnsi="Trebuchet MS" w:cs="Times New Roman"/>
          <w:b/>
          <w:sz w:val="24"/>
          <w:szCs w:val="24"/>
          <w:lang w:eastAsia="fr-FR"/>
        </w:rPr>
        <w:t xml:space="preserve"> cent</w:t>
      </w:r>
      <w:r w:rsidR="0038221E">
        <w:rPr>
          <w:rFonts w:ascii="Trebuchet MS" w:eastAsia="Times New Roman" w:hAnsi="Trebuchet MS" w:cs="Times New Roman"/>
          <w:b/>
          <w:sz w:val="24"/>
          <w:szCs w:val="24"/>
          <w:lang w:eastAsia="fr-FR"/>
        </w:rPr>
        <w:t xml:space="preserve"> soixante millions</w:t>
      </w:r>
      <w:r w:rsidR="00C12555">
        <w:rPr>
          <w:rFonts w:ascii="Trebuchet MS" w:eastAsia="Times New Roman" w:hAnsi="Trebuchet MS" w:cs="Times New Roman"/>
          <w:b/>
          <w:sz w:val="24"/>
          <w:szCs w:val="24"/>
          <w:lang w:eastAsia="fr-FR"/>
        </w:rPr>
        <w:t xml:space="preserve"> (560</w:t>
      </w:r>
      <w:r w:rsidR="00E673CE" w:rsidRPr="00E673CE">
        <w:rPr>
          <w:rFonts w:ascii="Trebuchet MS" w:eastAsia="Times New Roman" w:hAnsi="Trebuchet MS" w:cs="Times New Roman"/>
          <w:b/>
          <w:sz w:val="24"/>
          <w:szCs w:val="24"/>
          <w:lang w:eastAsia="fr-FR"/>
        </w:rPr>
        <w:t> 000 000) francs CFA</w:t>
      </w:r>
      <w:r w:rsidRPr="00A35DD8">
        <w:rPr>
          <w:rFonts w:ascii="Trebuchet MS" w:eastAsia="Times New Roman" w:hAnsi="Trebuchet MS" w:cs="Times New Roman"/>
          <w:b/>
          <w:sz w:val="24"/>
          <w:szCs w:val="24"/>
          <w:lang w:eastAsia="fr-FR"/>
        </w:rPr>
        <w:t xml:space="preserve">, </w:t>
      </w:r>
    </w:p>
    <w:p w:rsidR="00C336CD" w:rsidRPr="00F422D5" w:rsidRDefault="00C336CD" w:rsidP="00E13D86">
      <w:pPr>
        <w:numPr>
          <w:ilvl w:val="0"/>
          <w:numId w:val="5"/>
        </w:numPr>
        <w:spacing w:after="0" w:line="360" w:lineRule="auto"/>
        <w:jc w:val="both"/>
        <w:rPr>
          <w:rFonts w:ascii="Trebuchet MS" w:eastAsia="Times New Roman" w:hAnsi="Trebuchet MS" w:cs="Times New Roman"/>
          <w:sz w:val="24"/>
          <w:szCs w:val="24"/>
          <w:lang w:eastAsia="fr-FR"/>
        </w:rPr>
      </w:pPr>
      <w:r w:rsidRPr="00C336CD">
        <w:rPr>
          <w:rFonts w:ascii="Trebuchet MS" w:eastAsia="Times New Roman" w:hAnsi="Trebuchet MS" w:cs="Times New Roman"/>
          <w:b/>
          <w:sz w:val="24"/>
          <w:szCs w:val="24"/>
          <w:lang w:eastAsia="fr-FR"/>
        </w:rPr>
        <w:t xml:space="preserve">Subventions aux activités de la </w:t>
      </w:r>
      <w:r w:rsidR="008155CE" w:rsidRPr="00C336CD">
        <w:rPr>
          <w:rFonts w:ascii="Trebuchet MS" w:eastAsia="Times New Roman" w:hAnsi="Trebuchet MS" w:cs="Times New Roman"/>
          <w:b/>
          <w:sz w:val="24"/>
          <w:szCs w:val="24"/>
          <w:lang w:eastAsia="fr-FR"/>
        </w:rPr>
        <w:t>relève</w:t>
      </w:r>
      <w:r w:rsidRPr="00C336CD">
        <w:rPr>
          <w:rFonts w:ascii="Trebuchet MS" w:eastAsia="Times New Roman" w:hAnsi="Trebuchet MS" w:cs="Times New Roman"/>
          <w:b/>
          <w:sz w:val="24"/>
          <w:szCs w:val="24"/>
          <w:lang w:eastAsia="fr-FR"/>
        </w:rPr>
        <w:t xml:space="preserve"> sportive</w:t>
      </w:r>
      <w:r w:rsidR="008155CE">
        <w:rPr>
          <w:rFonts w:ascii="Trebuchet MS" w:eastAsia="Times New Roman" w:hAnsi="Trebuchet MS" w:cs="Times New Roman"/>
          <w:b/>
          <w:sz w:val="24"/>
          <w:szCs w:val="24"/>
          <w:lang w:eastAsia="fr-FR"/>
        </w:rPr>
        <w:t xml:space="preserve"> : </w:t>
      </w:r>
      <w:r w:rsidRPr="00F422D5">
        <w:rPr>
          <w:rFonts w:ascii="Trebuchet MS" w:eastAsia="Times New Roman" w:hAnsi="Trebuchet MS" w:cs="Times New Roman"/>
          <w:sz w:val="24"/>
          <w:szCs w:val="24"/>
          <w:lang w:eastAsia="fr-FR"/>
        </w:rPr>
        <w:t xml:space="preserve">cette ligne servira </w:t>
      </w:r>
      <w:r w:rsidR="0067648C" w:rsidRPr="00F422D5">
        <w:rPr>
          <w:rFonts w:ascii="Trebuchet MS" w:eastAsia="Times New Roman" w:hAnsi="Trebuchet MS" w:cs="Times New Roman"/>
          <w:sz w:val="24"/>
          <w:szCs w:val="24"/>
          <w:lang w:eastAsia="fr-FR"/>
        </w:rPr>
        <w:t>à</w:t>
      </w:r>
      <w:r w:rsidRPr="00F422D5">
        <w:rPr>
          <w:rFonts w:ascii="Trebuchet MS" w:eastAsia="Times New Roman" w:hAnsi="Trebuchet MS" w:cs="Times New Roman"/>
          <w:sz w:val="24"/>
          <w:szCs w:val="24"/>
          <w:lang w:eastAsia="fr-FR"/>
        </w:rPr>
        <w:t xml:space="preserve"> la prise en charge de l’appui au fonctionnement des SP/RS, à l’acquisition de </w:t>
      </w:r>
      <w:r w:rsidR="008155CE" w:rsidRPr="00F422D5">
        <w:rPr>
          <w:rFonts w:ascii="Trebuchet MS" w:eastAsia="Times New Roman" w:hAnsi="Trebuchet MS" w:cs="Times New Roman"/>
          <w:sz w:val="24"/>
          <w:szCs w:val="24"/>
          <w:lang w:eastAsia="fr-FR"/>
        </w:rPr>
        <w:t>matériels</w:t>
      </w:r>
      <w:r w:rsidRPr="00F422D5">
        <w:rPr>
          <w:rFonts w:ascii="Trebuchet MS" w:eastAsia="Times New Roman" w:hAnsi="Trebuchet MS" w:cs="Times New Roman"/>
          <w:sz w:val="24"/>
          <w:szCs w:val="24"/>
          <w:lang w:eastAsia="fr-FR"/>
        </w:rPr>
        <w:t xml:space="preserve"> techniques et des </w:t>
      </w:r>
      <w:r w:rsidR="008155CE" w:rsidRPr="00F422D5">
        <w:rPr>
          <w:rFonts w:ascii="Trebuchet MS" w:eastAsia="Times New Roman" w:hAnsi="Trebuchet MS" w:cs="Times New Roman"/>
          <w:sz w:val="24"/>
          <w:szCs w:val="24"/>
          <w:lang w:eastAsia="fr-FR"/>
        </w:rPr>
        <w:t>équipements</w:t>
      </w:r>
      <w:r w:rsidRPr="00F422D5">
        <w:rPr>
          <w:rFonts w:ascii="Trebuchet MS" w:eastAsia="Times New Roman" w:hAnsi="Trebuchet MS" w:cs="Times New Roman"/>
          <w:sz w:val="24"/>
          <w:szCs w:val="24"/>
          <w:lang w:eastAsia="fr-FR"/>
        </w:rPr>
        <w:t xml:space="preserve"> sportifs (couleur des régions)</w:t>
      </w:r>
      <w:r w:rsidR="00F422D5">
        <w:rPr>
          <w:rFonts w:ascii="Trebuchet MS" w:eastAsia="Times New Roman" w:hAnsi="Trebuchet MS" w:cs="Times New Roman"/>
          <w:sz w:val="24"/>
          <w:szCs w:val="24"/>
          <w:lang w:eastAsia="fr-FR"/>
        </w:rPr>
        <w:t>, à l’organisation des compétitions</w:t>
      </w:r>
      <w:r w:rsidRPr="00F422D5">
        <w:rPr>
          <w:rFonts w:ascii="Trebuchet MS" w:eastAsia="Times New Roman" w:hAnsi="Trebuchet MS" w:cs="Times New Roman"/>
          <w:sz w:val="24"/>
          <w:szCs w:val="24"/>
          <w:lang w:eastAsia="fr-FR"/>
        </w:rPr>
        <w:t xml:space="preserve"> sportives inter </w:t>
      </w:r>
      <w:r w:rsidR="008155CE" w:rsidRPr="00F422D5">
        <w:rPr>
          <w:rFonts w:ascii="Trebuchet MS" w:eastAsia="Times New Roman" w:hAnsi="Trebuchet MS" w:cs="Times New Roman"/>
          <w:sz w:val="24"/>
          <w:szCs w:val="24"/>
          <w:lang w:eastAsia="fr-FR"/>
        </w:rPr>
        <w:t>régions</w:t>
      </w:r>
      <w:r w:rsidRPr="00F422D5">
        <w:rPr>
          <w:rFonts w:ascii="Trebuchet MS" w:eastAsia="Times New Roman" w:hAnsi="Trebuchet MS" w:cs="Times New Roman"/>
          <w:sz w:val="24"/>
          <w:szCs w:val="24"/>
          <w:lang w:eastAsia="fr-FR"/>
        </w:rPr>
        <w:t xml:space="preserve"> et à la formation des encadreurs et </w:t>
      </w:r>
      <w:r w:rsidR="008155CE" w:rsidRPr="00F422D5">
        <w:rPr>
          <w:rFonts w:ascii="Trebuchet MS" w:eastAsia="Times New Roman" w:hAnsi="Trebuchet MS" w:cs="Times New Roman"/>
          <w:sz w:val="24"/>
          <w:szCs w:val="24"/>
          <w:lang w:eastAsia="fr-FR"/>
        </w:rPr>
        <w:t>athlètes</w:t>
      </w:r>
      <w:r w:rsidRPr="00F422D5">
        <w:rPr>
          <w:rFonts w:ascii="Trebuchet MS" w:eastAsia="Times New Roman" w:hAnsi="Trebuchet MS" w:cs="Times New Roman"/>
          <w:sz w:val="24"/>
          <w:szCs w:val="24"/>
          <w:lang w:eastAsia="fr-FR"/>
        </w:rPr>
        <w:t xml:space="preserve">. La </w:t>
      </w:r>
      <w:r w:rsidR="008155CE" w:rsidRPr="00F422D5">
        <w:rPr>
          <w:rFonts w:ascii="Trebuchet MS" w:eastAsia="Times New Roman" w:hAnsi="Trebuchet MS" w:cs="Times New Roman"/>
          <w:sz w:val="24"/>
          <w:szCs w:val="24"/>
          <w:lang w:eastAsia="fr-FR"/>
        </w:rPr>
        <w:t>prévision de cette ligne</w:t>
      </w:r>
      <w:r w:rsidRPr="00F422D5">
        <w:rPr>
          <w:rFonts w:ascii="Trebuchet MS" w:eastAsia="Times New Roman" w:hAnsi="Trebuchet MS" w:cs="Times New Roman"/>
          <w:sz w:val="24"/>
          <w:szCs w:val="24"/>
          <w:lang w:eastAsia="fr-FR"/>
        </w:rPr>
        <w:t xml:space="preserve"> est estimé</w:t>
      </w:r>
      <w:r w:rsidR="0067648C">
        <w:rPr>
          <w:rFonts w:ascii="Trebuchet MS" w:eastAsia="Times New Roman" w:hAnsi="Trebuchet MS" w:cs="Times New Roman"/>
          <w:sz w:val="24"/>
          <w:szCs w:val="24"/>
          <w:lang w:eastAsia="fr-FR"/>
        </w:rPr>
        <w:t>e</w:t>
      </w:r>
      <w:r w:rsidRPr="00F422D5">
        <w:rPr>
          <w:rFonts w:ascii="Trebuchet MS" w:eastAsia="Times New Roman" w:hAnsi="Trebuchet MS" w:cs="Times New Roman"/>
          <w:sz w:val="24"/>
          <w:szCs w:val="24"/>
          <w:lang w:eastAsia="fr-FR"/>
        </w:rPr>
        <w:t xml:space="preserve"> à </w:t>
      </w:r>
      <w:r w:rsidR="00C12555">
        <w:rPr>
          <w:rFonts w:ascii="Trebuchet MS" w:eastAsia="Times New Roman" w:hAnsi="Trebuchet MS" w:cs="Times New Roman"/>
          <w:b/>
          <w:sz w:val="24"/>
          <w:szCs w:val="24"/>
          <w:lang w:eastAsia="fr-FR"/>
        </w:rPr>
        <w:t>cent vingt millions (120</w:t>
      </w:r>
      <w:r w:rsidR="00E673CE" w:rsidRPr="00E673CE">
        <w:rPr>
          <w:rFonts w:ascii="Trebuchet MS" w:eastAsia="Times New Roman" w:hAnsi="Trebuchet MS" w:cs="Times New Roman"/>
          <w:b/>
          <w:sz w:val="24"/>
          <w:szCs w:val="24"/>
          <w:lang w:eastAsia="fr-FR"/>
        </w:rPr>
        <w:t> 000 000) francs CFA</w:t>
      </w:r>
      <w:r w:rsidR="00E13D86" w:rsidRPr="00F422D5">
        <w:rPr>
          <w:rFonts w:ascii="Trebuchet MS" w:eastAsia="Times New Roman" w:hAnsi="Trebuchet MS" w:cs="Times New Roman"/>
          <w:sz w:val="24"/>
          <w:szCs w:val="24"/>
          <w:lang w:eastAsia="fr-FR"/>
        </w:rPr>
        <w:t>.</w:t>
      </w:r>
    </w:p>
    <w:p w:rsidR="007E3E90" w:rsidRDefault="00A35DD8" w:rsidP="00714CB4">
      <w:pPr>
        <w:numPr>
          <w:ilvl w:val="0"/>
          <w:numId w:val="5"/>
        </w:numPr>
        <w:spacing w:after="0" w:line="36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b/>
          <w:sz w:val="24"/>
          <w:szCs w:val="24"/>
          <w:lang w:eastAsia="fr-FR"/>
        </w:rPr>
        <w:lastRenderedPageBreak/>
        <w:t xml:space="preserve">Autres subventions : </w:t>
      </w:r>
      <w:r w:rsidR="00C12555">
        <w:rPr>
          <w:rFonts w:ascii="Trebuchet MS" w:eastAsia="Times New Roman" w:hAnsi="Trebuchet MS" w:cs="Times New Roman"/>
          <w:b/>
          <w:sz w:val="24"/>
          <w:szCs w:val="24"/>
          <w:lang w:eastAsia="fr-FR"/>
        </w:rPr>
        <w:t>Trois</w:t>
      </w:r>
      <w:r w:rsidR="00B860F1">
        <w:rPr>
          <w:rFonts w:ascii="Trebuchet MS" w:eastAsia="Times New Roman" w:hAnsi="Trebuchet MS" w:cs="Times New Roman"/>
          <w:b/>
          <w:sz w:val="24"/>
          <w:szCs w:val="24"/>
          <w:lang w:eastAsia="fr-FR"/>
        </w:rPr>
        <w:t xml:space="preserve"> cent</w:t>
      </w:r>
      <w:r w:rsidR="00C12555">
        <w:rPr>
          <w:rFonts w:ascii="Trebuchet MS" w:eastAsia="Times New Roman" w:hAnsi="Trebuchet MS" w:cs="Times New Roman"/>
          <w:b/>
          <w:sz w:val="24"/>
          <w:szCs w:val="24"/>
          <w:lang w:eastAsia="fr-FR"/>
        </w:rPr>
        <w:t xml:space="preserve"> cinquante-cinq</w:t>
      </w:r>
      <w:r w:rsidR="00B860F1">
        <w:rPr>
          <w:rFonts w:ascii="Trebuchet MS" w:eastAsia="Times New Roman" w:hAnsi="Trebuchet MS" w:cs="Times New Roman"/>
          <w:b/>
          <w:sz w:val="24"/>
          <w:szCs w:val="24"/>
          <w:lang w:eastAsia="fr-FR"/>
        </w:rPr>
        <w:t xml:space="preserve"> millions</w:t>
      </w:r>
      <w:r w:rsidR="00C12555">
        <w:rPr>
          <w:rFonts w:ascii="Trebuchet MS" w:eastAsia="Times New Roman" w:hAnsi="Trebuchet MS" w:cs="Times New Roman"/>
          <w:b/>
          <w:sz w:val="24"/>
          <w:szCs w:val="24"/>
          <w:lang w:eastAsia="fr-FR"/>
        </w:rPr>
        <w:t xml:space="preserve"> cinq cent mille</w:t>
      </w:r>
      <w:r w:rsidR="00052F81">
        <w:rPr>
          <w:rFonts w:ascii="Trebuchet MS" w:eastAsia="Times New Roman" w:hAnsi="Trebuchet MS" w:cs="Times New Roman"/>
          <w:b/>
          <w:sz w:val="24"/>
          <w:szCs w:val="24"/>
          <w:lang w:eastAsia="fr-FR"/>
        </w:rPr>
        <w:t xml:space="preserve"> </w:t>
      </w:r>
      <w:r w:rsidR="00C12555">
        <w:rPr>
          <w:rFonts w:ascii="Trebuchet MS" w:eastAsia="Times New Roman" w:hAnsi="Trebuchet MS" w:cs="Times New Roman"/>
          <w:b/>
          <w:sz w:val="24"/>
          <w:szCs w:val="24"/>
          <w:lang w:eastAsia="fr-FR"/>
        </w:rPr>
        <w:t>(355</w:t>
      </w:r>
      <w:r w:rsidR="00E673CE" w:rsidRPr="00E673CE">
        <w:rPr>
          <w:rFonts w:ascii="Trebuchet MS" w:eastAsia="Times New Roman" w:hAnsi="Trebuchet MS" w:cs="Times New Roman"/>
          <w:b/>
          <w:sz w:val="24"/>
          <w:szCs w:val="24"/>
          <w:lang w:eastAsia="fr-FR"/>
        </w:rPr>
        <w:t> </w:t>
      </w:r>
      <w:r w:rsidR="00C12555">
        <w:rPr>
          <w:rFonts w:ascii="Trebuchet MS" w:eastAsia="Times New Roman" w:hAnsi="Trebuchet MS" w:cs="Times New Roman"/>
          <w:b/>
          <w:sz w:val="24"/>
          <w:szCs w:val="24"/>
          <w:lang w:eastAsia="fr-FR"/>
        </w:rPr>
        <w:t>5</w:t>
      </w:r>
      <w:r w:rsidR="00E673CE" w:rsidRPr="00E673CE">
        <w:rPr>
          <w:rFonts w:ascii="Trebuchet MS" w:eastAsia="Times New Roman" w:hAnsi="Trebuchet MS" w:cs="Times New Roman"/>
          <w:b/>
          <w:sz w:val="24"/>
          <w:szCs w:val="24"/>
          <w:lang w:eastAsia="fr-FR"/>
        </w:rPr>
        <w:t>00 000) francs CFA</w:t>
      </w:r>
      <w:r w:rsidRPr="00A35DD8">
        <w:rPr>
          <w:rFonts w:ascii="Trebuchet MS" w:eastAsia="Times New Roman" w:hAnsi="Trebuchet MS" w:cs="Times New Roman"/>
          <w:b/>
          <w:sz w:val="24"/>
          <w:szCs w:val="24"/>
          <w:lang w:eastAsia="fr-FR"/>
        </w:rPr>
        <w:t xml:space="preserve">, </w:t>
      </w:r>
      <w:r w:rsidRPr="00A35DD8">
        <w:rPr>
          <w:rFonts w:ascii="Trebuchet MS" w:eastAsia="Times New Roman" w:hAnsi="Trebuchet MS" w:cs="Times New Roman"/>
          <w:sz w:val="24"/>
          <w:szCs w:val="24"/>
          <w:lang w:eastAsia="fr-FR"/>
        </w:rPr>
        <w:t>ce montant servira à la prise en charge de l’appui institutionnel accordée au Ministère des sports et des loisirs.</w:t>
      </w:r>
    </w:p>
    <w:p w:rsidR="00714CB4" w:rsidRPr="00714CB4" w:rsidRDefault="00714CB4" w:rsidP="00052F81">
      <w:pPr>
        <w:spacing w:after="0" w:line="360" w:lineRule="auto"/>
        <w:ind w:left="720"/>
        <w:jc w:val="both"/>
        <w:rPr>
          <w:rFonts w:ascii="Trebuchet MS" w:eastAsia="Times New Roman" w:hAnsi="Trebuchet MS" w:cs="Times New Roman"/>
          <w:sz w:val="24"/>
          <w:szCs w:val="24"/>
          <w:lang w:eastAsia="fr-FR"/>
        </w:rPr>
      </w:pPr>
    </w:p>
    <w:p w:rsidR="00C410F3" w:rsidRPr="00C410F3" w:rsidRDefault="00C410F3" w:rsidP="00C410F3">
      <w:pPr>
        <w:spacing w:after="200" w:line="360" w:lineRule="auto"/>
        <w:ind w:left="1506"/>
        <w:contextualSpacing/>
        <w:jc w:val="both"/>
        <w:rPr>
          <w:rFonts w:ascii="Trebuchet MS" w:eastAsia="Times New Roman" w:hAnsi="Trebuchet MS" w:cs="Times New Roman"/>
          <w:sz w:val="24"/>
          <w:szCs w:val="24"/>
          <w:lang w:eastAsia="fr-FR"/>
        </w:rPr>
      </w:pPr>
    </w:p>
    <w:p w:rsidR="00A35DD8" w:rsidRPr="00052F81" w:rsidRDefault="00714CB4" w:rsidP="00E13D86">
      <w:pPr>
        <w:keepNext/>
        <w:spacing w:before="240" w:after="60" w:line="360" w:lineRule="auto"/>
        <w:ind w:firstLine="708"/>
        <w:jc w:val="both"/>
        <w:outlineLvl w:val="2"/>
        <w:rPr>
          <w:rFonts w:ascii="Trebuchet MS" w:eastAsia="Times New Roman" w:hAnsi="Trebuchet MS" w:cs="Times New Roman"/>
          <w:b/>
          <w:bCs/>
          <w:sz w:val="32"/>
          <w:szCs w:val="32"/>
          <w:u w:val="single"/>
        </w:rPr>
      </w:pPr>
      <w:bookmarkStart w:id="148" w:name="_Toc529775886"/>
      <w:bookmarkStart w:id="149" w:name="_Toc529776673"/>
      <w:bookmarkStart w:id="150" w:name="_Toc57883950"/>
      <w:r w:rsidRPr="00052F81">
        <w:rPr>
          <w:rFonts w:ascii="Trebuchet MS" w:eastAsia="Times New Roman" w:hAnsi="Trebuchet MS" w:cs="Times New Roman"/>
          <w:b/>
          <w:bCs/>
          <w:sz w:val="32"/>
          <w:szCs w:val="32"/>
        </w:rPr>
        <w:t>II.3.3</w:t>
      </w:r>
      <w:r w:rsidR="00A35DD8" w:rsidRPr="00052F81">
        <w:rPr>
          <w:rFonts w:ascii="Trebuchet MS" w:eastAsia="Times New Roman" w:hAnsi="Trebuchet MS" w:cs="Times New Roman"/>
          <w:b/>
          <w:bCs/>
          <w:sz w:val="32"/>
          <w:szCs w:val="32"/>
        </w:rPr>
        <w:t xml:space="preserve"> </w:t>
      </w:r>
      <w:r w:rsidR="00A35DD8" w:rsidRPr="00052F81">
        <w:rPr>
          <w:rFonts w:ascii="Trebuchet MS" w:eastAsia="Times New Roman" w:hAnsi="Trebuchet MS" w:cs="Times New Roman"/>
          <w:b/>
          <w:bCs/>
          <w:sz w:val="32"/>
          <w:szCs w:val="32"/>
          <w:u w:val="single"/>
        </w:rPr>
        <w:t>Investissement</w:t>
      </w:r>
      <w:bookmarkEnd w:id="148"/>
      <w:bookmarkEnd w:id="149"/>
      <w:r w:rsidR="000062FD" w:rsidRPr="00052F81">
        <w:rPr>
          <w:rFonts w:ascii="Trebuchet MS" w:eastAsia="Times New Roman" w:hAnsi="Trebuchet MS" w:cs="Times New Roman"/>
          <w:b/>
          <w:bCs/>
          <w:sz w:val="32"/>
          <w:szCs w:val="32"/>
          <w:u w:val="single"/>
        </w:rPr>
        <w:t>s</w:t>
      </w:r>
      <w:bookmarkEnd w:id="150"/>
    </w:p>
    <w:p w:rsidR="00A35DD8" w:rsidRPr="00A35DD8" w:rsidRDefault="00A35DD8" w:rsidP="003962DF">
      <w:pPr>
        <w:spacing w:after="0" w:line="360" w:lineRule="auto"/>
        <w:ind w:left="644"/>
        <w:jc w:val="both"/>
        <w:rPr>
          <w:rFonts w:ascii="Trebuchet MS" w:eastAsia="Times New Roman" w:hAnsi="Trebuchet MS" w:cs="Times New Roman"/>
          <w:b/>
          <w:sz w:val="24"/>
          <w:szCs w:val="24"/>
          <w:lang w:eastAsia="fr-FR"/>
        </w:rPr>
      </w:pPr>
    </w:p>
    <w:p w:rsidR="00A35DD8" w:rsidRDefault="00A35DD8" w:rsidP="00046F85">
      <w:pPr>
        <w:tabs>
          <w:tab w:val="left" w:pos="851"/>
        </w:tabs>
        <w:spacing w:after="0" w:line="360" w:lineRule="auto"/>
        <w:ind w:left="720"/>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Les</w:t>
      </w:r>
      <w:r w:rsidR="00E246B5">
        <w:rPr>
          <w:rFonts w:ascii="Trebuchet MS" w:eastAsia="Times New Roman" w:hAnsi="Trebuchet MS" w:cs="Times New Roman"/>
          <w:sz w:val="24"/>
          <w:szCs w:val="24"/>
          <w:lang w:eastAsia="fr-FR"/>
        </w:rPr>
        <w:t xml:space="preserve"> prévisions des</w:t>
      </w:r>
      <w:r w:rsidRPr="00A35DD8">
        <w:rPr>
          <w:rFonts w:ascii="Trebuchet MS" w:eastAsia="Times New Roman" w:hAnsi="Trebuchet MS" w:cs="Times New Roman"/>
          <w:sz w:val="24"/>
          <w:szCs w:val="24"/>
          <w:lang w:eastAsia="fr-FR"/>
        </w:rPr>
        <w:t xml:space="preserve"> dépenses d’investissement</w:t>
      </w:r>
      <w:r w:rsidR="00E41F6D">
        <w:rPr>
          <w:rFonts w:ascii="Trebuchet MS" w:eastAsia="Times New Roman" w:hAnsi="Trebuchet MS" w:cs="Times New Roman"/>
          <w:sz w:val="24"/>
          <w:szCs w:val="24"/>
          <w:lang w:eastAsia="fr-FR"/>
        </w:rPr>
        <w:t xml:space="preserve"> au titre de l’exercice 2020</w:t>
      </w:r>
      <w:r w:rsidR="00E246B5">
        <w:rPr>
          <w:rFonts w:ascii="Trebuchet MS" w:eastAsia="Times New Roman" w:hAnsi="Trebuchet MS" w:cs="Times New Roman"/>
          <w:sz w:val="24"/>
          <w:szCs w:val="24"/>
          <w:lang w:eastAsia="fr-FR"/>
        </w:rPr>
        <w:t xml:space="preserve">  s’élèvent à </w:t>
      </w:r>
      <w:r w:rsidR="00E41F6D">
        <w:rPr>
          <w:rFonts w:ascii="Trebuchet MS" w:eastAsia="Times New Roman" w:hAnsi="Trebuchet MS" w:cs="Times New Roman"/>
          <w:sz w:val="24"/>
          <w:szCs w:val="24"/>
          <w:lang w:eastAsia="fr-FR"/>
        </w:rPr>
        <w:t>u</w:t>
      </w:r>
      <w:r w:rsidR="00135B2F" w:rsidRPr="00135B2F">
        <w:rPr>
          <w:rFonts w:ascii="Trebuchet MS" w:eastAsia="Times New Roman" w:hAnsi="Trebuchet MS" w:cs="Times New Roman"/>
          <w:b/>
          <w:sz w:val="24"/>
          <w:szCs w:val="24"/>
          <w:lang w:eastAsia="fr-FR"/>
        </w:rPr>
        <w:t xml:space="preserve">n milliard </w:t>
      </w:r>
      <w:r w:rsidR="009C4013">
        <w:rPr>
          <w:rFonts w:ascii="Trebuchet MS" w:eastAsia="Times New Roman" w:hAnsi="Trebuchet MS" w:cs="Times New Roman"/>
          <w:b/>
          <w:sz w:val="24"/>
          <w:szCs w:val="24"/>
          <w:lang w:eastAsia="fr-FR"/>
        </w:rPr>
        <w:t>sept cent soixante-treize millions trois cent quatre-vingt-quinze mille cent quatre-vingt et un</w:t>
      </w:r>
      <w:r w:rsidR="00135B2F" w:rsidRPr="00135B2F">
        <w:rPr>
          <w:rFonts w:ascii="Trebuchet MS" w:eastAsia="Times New Roman" w:hAnsi="Trebuchet MS" w:cs="Times New Roman"/>
          <w:b/>
          <w:sz w:val="24"/>
          <w:szCs w:val="24"/>
          <w:lang w:eastAsia="fr-FR"/>
        </w:rPr>
        <w:t xml:space="preserve"> (1</w:t>
      </w:r>
      <w:r w:rsidR="009C4013">
        <w:rPr>
          <w:rFonts w:ascii="Trebuchet MS" w:eastAsia="Times New Roman" w:hAnsi="Trebuchet MS" w:cs="Times New Roman"/>
          <w:b/>
          <w:sz w:val="24"/>
          <w:szCs w:val="24"/>
          <w:lang w:eastAsia="fr-FR"/>
        </w:rPr>
        <w:t> 773</w:t>
      </w:r>
      <w:r w:rsidR="006C0A1A">
        <w:rPr>
          <w:rFonts w:ascii="Trebuchet MS" w:eastAsia="Times New Roman" w:hAnsi="Trebuchet MS" w:cs="Times New Roman"/>
          <w:b/>
          <w:sz w:val="24"/>
          <w:szCs w:val="24"/>
          <w:lang w:eastAsia="fr-FR"/>
        </w:rPr>
        <w:t> </w:t>
      </w:r>
      <w:r w:rsidR="009C4013">
        <w:rPr>
          <w:rFonts w:ascii="Trebuchet MS" w:eastAsia="Times New Roman" w:hAnsi="Trebuchet MS" w:cs="Times New Roman"/>
          <w:b/>
          <w:sz w:val="24"/>
          <w:szCs w:val="24"/>
          <w:lang w:eastAsia="fr-FR"/>
        </w:rPr>
        <w:t>395</w:t>
      </w:r>
      <w:r w:rsidR="006C0A1A">
        <w:rPr>
          <w:rFonts w:ascii="Trebuchet MS" w:eastAsia="Times New Roman" w:hAnsi="Trebuchet MS" w:cs="Times New Roman"/>
          <w:b/>
          <w:sz w:val="24"/>
          <w:szCs w:val="24"/>
          <w:lang w:eastAsia="fr-FR"/>
        </w:rPr>
        <w:t xml:space="preserve"> </w:t>
      </w:r>
      <w:r w:rsidR="009C4013">
        <w:rPr>
          <w:rFonts w:ascii="Trebuchet MS" w:eastAsia="Times New Roman" w:hAnsi="Trebuchet MS" w:cs="Times New Roman"/>
          <w:b/>
          <w:sz w:val="24"/>
          <w:szCs w:val="24"/>
          <w:lang w:eastAsia="fr-FR"/>
        </w:rPr>
        <w:t>181</w:t>
      </w:r>
      <w:r w:rsidR="00135B2F" w:rsidRPr="00135B2F">
        <w:rPr>
          <w:rFonts w:ascii="Trebuchet MS" w:eastAsia="Times New Roman" w:hAnsi="Trebuchet MS" w:cs="Times New Roman"/>
          <w:b/>
          <w:sz w:val="24"/>
          <w:szCs w:val="24"/>
          <w:lang w:eastAsia="fr-FR"/>
        </w:rPr>
        <w:t>) francs CFA</w:t>
      </w:r>
      <w:r w:rsidR="00E246B5">
        <w:rPr>
          <w:rFonts w:ascii="Trebuchet MS" w:eastAsia="Times New Roman" w:hAnsi="Trebuchet MS" w:cs="Times New Roman"/>
          <w:b/>
          <w:sz w:val="24"/>
          <w:szCs w:val="24"/>
          <w:lang w:eastAsia="fr-FR"/>
        </w:rPr>
        <w:t xml:space="preserve"> </w:t>
      </w:r>
      <w:r w:rsidR="00E246B5" w:rsidRPr="00E246B5">
        <w:rPr>
          <w:rFonts w:ascii="Trebuchet MS" w:eastAsia="Times New Roman" w:hAnsi="Trebuchet MS" w:cs="Times New Roman"/>
          <w:sz w:val="24"/>
          <w:szCs w:val="24"/>
          <w:lang w:eastAsia="fr-FR"/>
        </w:rPr>
        <w:t>et représentent</w:t>
      </w:r>
      <w:r w:rsidR="00135B2F">
        <w:rPr>
          <w:rFonts w:ascii="Trebuchet MS" w:eastAsia="Times New Roman" w:hAnsi="Trebuchet MS" w:cs="Times New Roman"/>
          <w:b/>
          <w:sz w:val="24"/>
          <w:szCs w:val="24"/>
          <w:lang w:eastAsia="fr-FR"/>
        </w:rPr>
        <w:t xml:space="preserve"> </w:t>
      </w:r>
      <w:r w:rsidR="009C4013">
        <w:rPr>
          <w:rFonts w:ascii="Trebuchet MS" w:eastAsia="Times New Roman" w:hAnsi="Trebuchet MS" w:cs="Times New Roman"/>
          <w:b/>
          <w:sz w:val="24"/>
          <w:szCs w:val="24"/>
          <w:lang w:eastAsia="fr-FR"/>
        </w:rPr>
        <w:t>34</w:t>
      </w:r>
      <w:r w:rsidR="00E246B5">
        <w:rPr>
          <w:rFonts w:ascii="Trebuchet MS" w:eastAsia="Times New Roman" w:hAnsi="Trebuchet MS" w:cs="Times New Roman"/>
          <w:b/>
          <w:sz w:val="24"/>
          <w:szCs w:val="24"/>
          <w:lang w:eastAsia="fr-FR"/>
        </w:rPr>
        <w:t>,</w:t>
      </w:r>
      <w:r w:rsidR="009C4013">
        <w:rPr>
          <w:rFonts w:ascii="Trebuchet MS" w:eastAsia="Times New Roman" w:hAnsi="Trebuchet MS" w:cs="Times New Roman"/>
          <w:b/>
          <w:sz w:val="24"/>
          <w:szCs w:val="24"/>
          <w:lang w:eastAsia="fr-FR"/>
        </w:rPr>
        <w:t>2</w:t>
      </w:r>
      <w:r w:rsidR="00E246B5">
        <w:rPr>
          <w:rFonts w:ascii="Trebuchet MS" w:eastAsia="Times New Roman" w:hAnsi="Trebuchet MS" w:cs="Times New Roman"/>
          <w:b/>
          <w:sz w:val="24"/>
          <w:szCs w:val="24"/>
          <w:lang w:eastAsia="fr-FR"/>
        </w:rPr>
        <w:t xml:space="preserve">6 % </w:t>
      </w:r>
      <w:r w:rsidR="00E246B5" w:rsidRPr="00E246B5">
        <w:rPr>
          <w:rFonts w:ascii="Trebuchet MS" w:eastAsia="Times New Roman" w:hAnsi="Trebuchet MS" w:cs="Times New Roman"/>
          <w:sz w:val="24"/>
          <w:szCs w:val="24"/>
          <w:lang w:eastAsia="fr-FR"/>
        </w:rPr>
        <w:t>des dépenses globale</w:t>
      </w:r>
      <w:r w:rsidR="00E41F6D">
        <w:rPr>
          <w:rFonts w:ascii="Trebuchet MS" w:eastAsia="Times New Roman" w:hAnsi="Trebuchet MS" w:cs="Times New Roman"/>
          <w:sz w:val="24"/>
          <w:szCs w:val="24"/>
          <w:lang w:eastAsia="fr-FR"/>
        </w:rPr>
        <w:t>s</w:t>
      </w:r>
      <w:r w:rsidR="00E246B5" w:rsidRPr="00E246B5">
        <w:rPr>
          <w:rFonts w:ascii="Trebuchet MS" w:eastAsia="Times New Roman" w:hAnsi="Trebuchet MS" w:cs="Times New Roman"/>
          <w:sz w:val="24"/>
          <w:szCs w:val="24"/>
          <w:lang w:eastAsia="fr-FR"/>
        </w:rPr>
        <w:t xml:space="preserve"> du Budget</w:t>
      </w:r>
      <w:r w:rsidR="00E246B5">
        <w:rPr>
          <w:rFonts w:ascii="Trebuchet MS" w:eastAsia="Times New Roman" w:hAnsi="Trebuchet MS" w:cs="Times New Roman"/>
          <w:b/>
          <w:sz w:val="24"/>
          <w:szCs w:val="24"/>
          <w:lang w:eastAsia="fr-FR"/>
        </w:rPr>
        <w:t xml:space="preserve">. </w:t>
      </w:r>
      <w:r w:rsidRPr="00A35DD8">
        <w:rPr>
          <w:rFonts w:ascii="Trebuchet MS" w:eastAsia="Times New Roman" w:hAnsi="Trebuchet MS" w:cs="Times New Roman"/>
          <w:sz w:val="24"/>
          <w:szCs w:val="24"/>
          <w:lang w:eastAsia="fr-FR"/>
        </w:rPr>
        <w:t>Elles serviront à :</w:t>
      </w:r>
    </w:p>
    <w:p w:rsidR="001E0855" w:rsidRPr="00690116" w:rsidRDefault="009964D1" w:rsidP="00690116">
      <w:pPr>
        <w:pStyle w:val="Paragraphedeliste"/>
        <w:numPr>
          <w:ilvl w:val="0"/>
          <w:numId w:val="36"/>
        </w:numPr>
        <w:tabs>
          <w:tab w:val="left" w:pos="851"/>
        </w:tabs>
        <w:spacing w:after="0" w:line="360" w:lineRule="auto"/>
        <w:jc w:val="both"/>
        <w:rPr>
          <w:rFonts w:ascii="Trebuchet MS" w:eastAsia="Times New Roman" w:hAnsi="Trebuchet MS" w:cs="Times New Roman"/>
          <w:sz w:val="24"/>
          <w:szCs w:val="24"/>
          <w:lang w:eastAsia="fr-FR"/>
        </w:rPr>
      </w:pPr>
      <w:r w:rsidRPr="00690116">
        <w:rPr>
          <w:rFonts w:ascii="Trebuchet MS" w:eastAsia="Times New Roman" w:hAnsi="Trebuchet MS" w:cs="Times New Roman"/>
          <w:sz w:val="24"/>
          <w:szCs w:val="24"/>
          <w:lang w:eastAsia="fr-FR"/>
        </w:rPr>
        <w:t>la réalisation des travaux d’</w:t>
      </w:r>
      <w:r w:rsidR="001E0855" w:rsidRPr="00690116">
        <w:rPr>
          <w:rFonts w:ascii="Trebuchet MS" w:eastAsia="Times New Roman" w:hAnsi="Trebuchet MS" w:cs="Times New Roman"/>
          <w:sz w:val="24"/>
          <w:szCs w:val="24"/>
          <w:lang w:eastAsia="fr-FR"/>
        </w:rPr>
        <w:t>aménagement de terrain</w:t>
      </w:r>
      <w:r w:rsidR="00690116" w:rsidRPr="00690116">
        <w:rPr>
          <w:rFonts w:ascii="Trebuchet MS" w:eastAsia="Times New Roman" w:hAnsi="Trebuchet MS" w:cs="Times New Roman"/>
          <w:sz w:val="24"/>
          <w:szCs w:val="24"/>
          <w:lang w:eastAsia="fr-FR"/>
        </w:rPr>
        <w:t xml:space="preserve"> pour un montant d’</w:t>
      </w:r>
      <w:r w:rsidR="009C4013" w:rsidRPr="00690116">
        <w:rPr>
          <w:rFonts w:ascii="Trebuchet MS" w:eastAsia="Times New Roman" w:hAnsi="Trebuchet MS" w:cs="Times New Roman"/>
          <w:sz w:val="24"/>
          <w:szCs w:val="24"/>
          <w:lang w:eastAsia="fr-FR"/>
        </w:rPr>
        <w:t xml:space="preserve">un milliard six cent soixante un millions quatre-vingt et un mille deux cent quatre-vingt </w:t>
      </w:r>
      <w:r w:rsidR="001E0855" w:rsidRPr="00690116">
        <w:rPr>
          <w:rFonts w:ascii="Trebuchet MS" w:eastAsia="Times New Roman" w:hAnsi="Trebuchet MS" w:cs="Times New Roman"/>
          <w:sz w:val="24"/>
          <w:szCs w:val="24"/>
          <w:lang w:eastAsia="fr-FR"/>
        </w:rPr>
        <w:t>(</w:t>
      </w:r>
      <w:r w:rsidR="001E0855" w:rsidRPr="00690116">
        <w:rPr>
          <w:rFonts w:ascii="Trebuchet MS" w:eastAsia="Times New Roman" w:hAnsi="Trebuchet MS" w:cs="Times New Roman"/>
          <w:b/>
          <w:sz w:val="24"/>
          <w:szCs w:val="24"/>
          <w:lang w:eastAsia="fr-FR"/>
        </w:rPr>
        <w:t>1</w:t>
      </w:r>
      <w:r w:rsidR="009C4013" w:rsidRPr="00690116">
        <w:rPr>
          <w:rFonts w:ascii="Trebuchet MS" w:eastAsia="Times New Roman" w:hAnsi="Trebuchet MS" w:cs="Times New Roman"/>
          <w:b/>
          <w:sz w:val="24"/>
          <w:szCs w:val="24"/>
          <w:lang w:eastAsia="fr-FR"/>
        </w:rPr>
        <w:t> 661</w:t>
      </w:r>
      <w:r w:rsidR="001E0855" w:rsidRPr="00690116">
        <w:rPr>
          <w:rFonts w:ascii="Trebuchet MS" w:eastAsia="Times New Roman" w:hAnsi="Trebuchet MS" w:cs="Times New Roman"/>
          <w:b/>
          <w:sz w:val="24"/>
          <w:szCs w:val="24"/>
          <w:lang w:eastAsia="fr-FR"/>
        </w:rPr>
        <w:t> </w:t>
      </w:r>
      <w:r w:rsidR="009C4013" w:rsidRPr="00690116">
        <w:rPr>
          <w:rFonts w:ascii="Trebuchet MS" w:eastAsia="Times New Roman" w:hAnsi="Trebuchet MS" w:cs="Times New Roman"/>
          <w:b/>
          <w:sz w:val="24"/>
          <w:szCs w:val="24"/>
          <w:lang w:eastAsia="fr-FR"/>
        </w:rPr>
        <w:t>081</w:t>
      </w:r>
      <w:r w:rsidR="001E0855" w:rsidRPr="00690116">
        <w:rPr>
          <w:rFonts w:ascii="Trebuchet MS" w:eastAsia="Times New Roman" w:hAnsi="Trebuchet MS" w:cs="Times New Roman"/>
          <w:b/>
          <w:sz w:val="24"/>
          <w:szCs w:val="24"/>
          <w:lang w:eastAsia="fr-FR"/>
        </w:rPr>
        <w:t> </w:t>
      </w:r>
      <w:r w:rsidR="009C4013" w:rsidRPr="00690116">
        <w:rPr>
          <w:rFonts w:ascii="Trebuchet MS" w:eastAsia="Times New Roman" w:hAnsi="Trebuchet MS" w:cs="Times New Roman"/>
          <w:b/>
          <w:sz w:val="24"/>
          <w:szCs w:val="24"/>
          <w:lang w:eastAsia="fr-FR"/>
        </w:rPr>
        <w:t>280</w:t>
      </w:r>
      <w:r w:rsidR="001E0855" w:rsidRPr="00690116">
        <w:rPr>
          <w:rFonts w:ascii="Trebuchet MS" w:eastAsia="Times New Roman" w:hAnsi="Trebuchet MS" w:cs="Times New Roman"/>
          <w:sz w:val="24"/>
          <w:szCs w:val="24"/>
          <w:lang w:eastAsia="fr-FR"/>
        </w:rPr>
        <w:t>)</w:t>
      </w:r>
      <w:r w:rsidR="00F03775" w:rsidRPr="00F03775">
        <w:rPr>
          <w:rFonts w:ascii="Trebuchet MS" w:eastAsia="Times New Roman" w:hAnsi="Trebuchet MS" w:cs="Times New Roman"/>
          <w:b/>
          <w:sz w:val="24"/>
          <w:szCs w:val="24"/>
          <w:lang w:eastAsia="fr-FR"/>
        </w:rPr>
        <w:t xml:space="preserve"> </w:t>
      </w:r>
      <w:r w:rsidR="00F03775" w:rsidRPr="009964D1">
        <w:rPr>
          <w:rFonts w:ascii="Trebuchet MS" w:eastAsia="Times New Roman" w:hAnsi="Trebuchet MS" w:cs="Times New Roman"/>
          <w:b/>
          <w:sz w:val="24"/>
          <w:szCs w:val="24"/>
          <w:lang w:eastAsia="fr-FR"/>
        </w:rPr>
        <w:t>francs CFA</w:t>
      </w:r>
      <w:r w:rsidR="001E0855" w:rsidRPr="00690116">
        <w:rPr>
          <w:rFonts w:ascii="Trebuchet MS" w:eastAsia="Times New Roman" w:hAnsi="Trebuchet MS" w:cs="Times New Roman"/>
          <w:sz w:val="24"/>
          <w:szCs w:val="24"/>
          <w:lang w:eastAsia="fr-FR"/>
        </w:rPr>
        <w:t> ;</w:t>
      </w:r>
    </w:p>
    <w:p w:rsidR="00CE2C0E" w:rsidRPr="00CE2C0E" w:rsidRDefault="00A35DD8" w:rsidP="00D76A82">
      <w:pPr>
        <w:numPr>
          <w:ilvl w:val="1"/>
          <w:numId w:val="36"/>
        </w:numPr>
        <w:tabs>
          <w:tab w:val="left" w:pos="851"/>
        </w:tabs>
        <w:spacing w:after="0" w:line="360" w:lineRule="auto"/>
        <w:jc w:val="both"/>
        <w:rPr>
          <w:rFonts w:ascii="Times New Roman" w:eastAsia="Times New Roman" w:hAnsi="Times New Roman" w:cs="Times New Roman"/>
          <w:b/>
          <w:sz w:val="24"/>
          <w:szCs w:val="24"/>
          <w:lang w:eastAsia="fr-FR"/>
        </w:rPr>
      </w:pPr>
      <w:r w:rsidRPr="00A35DD8">
        <w:rPr>
          <w:rFonts w:ascii="Trebuchet MS" w:eastAsia="Times New Roman" w:hAnsi="Trebuchet MS" w:cs="Times New Roman"/>
          <w:sz w:val="24"/>
          <w:szCs w:val="24"/>
          <w:lang w:eastAsia="fr-FR"/>
        </w:rPr>
        <w:t>l’acquisition de matériels</w:t>
      </w:r>
      <w:r w:rsidR="001E0855">
        <w:rPr>
          <w:rFonts w:ascii="Trebuchet MS" w:eastAsia="Times New Roman" w:hAnsi="Trebuchet MS" w:cs="Times New Roman"/>
          <w:sz w:val="24"/>
          <w:szCs w:val="24"/>
          <w:lang w:eastAsia="fr-FR"/>
        </w:rPr>
        <w:t xml:space="preserve"> et équipements</w:t>
      </w:r>
      <w:r w:rsidRPr="00A35DD8">
        <w:rPr>
          <w:rFonts w:ascii="Trebuchet MS" w:eastAsia="Times New Roman" w:hAnsi="Trebuchet MS" w:cs="Times New Roman"/>
          <w:sz w:val="24"/>
          <w:szCs w:val="24"/>
          <w:lang w:eastAsia="fr-FR"/>
        </w:rPr>
        <w:t xml:space="preserve"> (matériels et mobiliers de bureau</w:t>
      </w:r>
      <w:r w:rsidR="00810542">
        <w:rPr>
          <w:rFonts w:ascii="Trebuchet MS" w:eastAsia="Times New Roman" w:hAnsi="Trebuchet MS" w:cs="Times New Roman"/>
          <w:sz w:val="24"/>
          <w:szCs w:val="24"/>
          <w:lang w:eastAsia="fr-FR"/>
        </w:rPr>
        <w:t xml:space="preserve">) </w:t>
      </w:r>
      <w:r w:rsidR="00052F81">
        <w:rPr>
          <w:rFonts w:ascii="Trebuchet MS" w:eastAsia="Times New Roman" w:hAnsi="Trebuchet MS" w:cs="Times New Roman"/>
          <w:sz w:val="24"/>
          <w:szCs w:val="24"/>
          <w:lang w:eastAsia="fr-FR"/>
        </w:rPr>
        <w:t xml:space="preserve"> d’un montant de</w:t>
      </w:r>
      <w:r w:rsidR="00046F85">
        <w:rPr>
          <w:rFonts w:ascii="Trebuchet MS" w:eastAsia="Times New Roman" w:hAnsi="Trebuchet MS" w:cs="Times New Roman"/>
          <w:b/>
          <w:sz w:val="24"/>
          <w:szCs w:val="24"/>
          <w:lang w:eastAsia="fr-FR"/>
        </w:rPr>
        <w:t xml:space="preserve"> quinze</w:t>
      </w:r>
      <w:r w:rsidR="009964D1" w:rsidRPr="009964D1">
        <w:rPr>
          <w:rFonts w:ascii="Trebuchet MS" w:eastAsia="Times New Roman" w:hAnsi="Trebuchet MS" w:cs="Times New Roman"/>
          <w:b/>
          <w:sz w:val="24"/>
          <w:szCs w:val="24"/>
          <w:lang w:eastAsia="fr-FR"/>
        </w:rPr>
        <w:t xml:space="preserve"> mi</w:t>
      </w:r>
      <w:r w:rsidR="00046F85">
        <w:rPr>
          <w:rFonts w:ascii="Trebuchet MS" w:eastAsia="Times New Roman" w:hAnsi="Trebuchet MS" w:cs="Times New Roman"/>
          <w:b/>
          <w:sz w:val="24"/>
          <w:szCs w:val="24"/>
          <w:lang w:eastAsia="fr-FR"/>
        </w:rPr>
        <w:t>llions cinq cent mille (15</w:t>
      </w:r>
      <w:r w:rsidR="009964D1" w:rsidRPr="009964D1">
        <w:rPr>
          <w:rFonts w:ascii="Trebuchet MS" w:eastAsia="Times New Roman" w:hAnsi="Trebuchet MS" w:cs="Times New Roman"/>
          <w:b/>
          <w:sz w:val="24"/>
          <w:szCs w:val="24"/>
          <w:lang w:eastAsia="fr-FR"/>
        </w:rPr>
        <w:t> </w:t>
      </w:r>
      <w:r w:rsidR="00046F85">
        <w:rPr>
          <w:rFonts w:ascii="Trebuchet MS" w:eastAsia="Times New Roman" w:hAnsi="Trebuchet MS" w:cs="Times New Roman"/>
          <w:b/>
          <w:sz w:val="24"/>
          <w:szCs w:val="24"/>
          <w:lang w:eastAsia="fr-FR"/>
        </w:rPr>
        <w:t>500</w:t>
      </w:r>
      <w:r w:rsidR="009964D1" w:rsidRPr="009964D1">
        <w:rPr>
          <w:rFonts w:ascii="Trebuchet MS" w:eastAsia="Times New Roman" w:hAnsi="Trebuchet MS" w:cs="Times New Roman"/>
          <w:b/>
          <w:sz w:val="24"/>
          <w:szCs w:val="24"/>
          <w:lang w:eastAsia="fr-FR"/>
        </w:rPr>
        <w:t> 000) francs CFA</w:t>
      </w:r>
      <w:r w:rsidR="00046F85">
        <w:rPr>
          <w:rFonts w:ascii="Trebuchet MS" w:eastAsia="Times New Roman" w:hAnsi="Trebuchet MS" w:cs="Times New Roman"/>
          <w:b/>
          <w:sz w:val="24"/>
          <w:szCs w:val="24"/>
          <w:lang w:eastAsia="fr-FR"/>
        </w:rPr>
        <w:t>.</w:t>
      </w:r>
    </w:p>
    <w:p w:rsidR="00A35DD8" w:rsidRDefault="00A35DD8" w:rsidP="00E13D86">
      <w:pPr>
        <w:tabs>
          <w:tab w:val="left" w:pos="8222"/>
        </w:tabs>
        <w:spacing w:after="0" w:line="360" w:lineRule="auto"/>
        <w:jc w:val="both"/>
        <w:rPr>
          <w:rFonts w:ascii="Times New Roman" w:eastAsia="Times New Roman" w:hAnsi="Times New Roman" w:cs="Times New Roman"/>
          <w:b/>
          <w:sz w:val="24"/>
          <w:szCs w:val="24"/>
          <w:lang w:eastAsia="fr-FR"/>
        </w:rPr>
      </w:pPr>
    </w:p>
    <w:p w:rsidR="00E41F6D" w:rsidRDefault="00E41F6D" w:rsidP="00E13D86">
      <w:pPr>
        <w:tabs>
          <w:tab w:val="left" w:pos="8222"/>
        </w:tabs>
        <w:spacing w:after="0" w:line="360" w:lineRule="auto"/>
        <w:jc w:val="both"/>
        <w:rPr>
          <w:rFonts w:ascii="Times New Roman" w:eastAsia="Times New Roman" w:hAnsi="Times New Roman" w:cs="Times New Roman"/>
          <w:b/>
          <w:sz w:val="24"/>
          <w:szCs w:val="24"/>
          <w:lang w:eastAsia="fr-FR"/>
        </w:rPr>
      </w:pPr>
    </w:p>
    <w:p w:rsidR="00205C5A" w:rsidRDefault="00205C5A" w:rsidP="00E13D86">
      <w:pPr>
        <w:tabs>
          <w:tab w:val="left" w:pos="8222"/>
        </w:tabs>
        <w:spacing w:after="0" w:line="360" w:lineRule="auto"/>
        <w:jc w:val="both"/>
        <w:rPr>
          <w:rFonts w:ascii="Times New Roman" w:eastAsia="Times New Roman" w:hAnsi="Times New Roman" w:cs="Times New Roman"/>
          <w:b/>
          <w:sz w:val="24"/>
          <w:szCs w:val="24"/>
          <w:lang w:eastAsia="fr-FR"/>
        </w:rPr>
      </w:pPr>
    </w:p>
    <w:p w:rsidR="00205C5A" w:rsidRDefault="00205C5A" w:rsidP="00E13D86">
      <w:pPr>
        <w:tabs>
          <w:tab w:val="left" w:pos="8222"/>
        </w:tabs>
        <w:spacing w:after="0" w:line="360" w:lineRule="auto"/>
        <w:jc w:val="both"/>
        <w:rPr>
          <w:rFonts w:ascii="Times New Roman" w:eastAsia="Times New Roman" w:hAnsi="Times New Roman" w:cs="Times New Roman"/>
          <w:b/>
          <w:sz w:val="24"/>
          <w:szCs w:val="24"/>
          <w:lang w:eastAsia="fr-FR"/>
        </w:rPr>
      </w:pPr>
    </w:p>
    <w:p w:rsidR="00205C5A" w:rsidRDefault="00205C5A" w:rsidP="00E13D86">
      <w:pPr>
        <w:tabs>
          <w:tab w:val="left" w:pos="8222"/>
        </w:tabs>
        <w:spacing w:after="0" w:line="360" w:lineRule="auto"/>
        <w:jc w:val="both"/>
        <w:rPr>
          <w:rFonts w:ascii="Times New Roman" w:eastAsia="Times New Roman" w:hAnsi="Times New Roman" w:cs="Times New Roman"/>
          <w:b/>
          <w:sz w:val="24"/>
          <w:szCs w:val="24"/>
          <w:lang w:eastAsia="fr-FR"/>
        </w:rPr>
      </w:pPr>
    </w:p>
    <w:p w:rsidR="00205C5A" w:rsidRDefault="00205C5A" w:rsidP="00E13D86">
      <w:pPr>
        <w:tabs>
          <w:tab w:val="left" w:pos="8222"/>
        </w:tabs>
        <w:spacing w:after="0" w:line="360" w:lineRule="auto"/>
        <w:jc w:val="both"/>
        <w:rPr>
          <w:rFonts w:ascii="Times New Roman" w:eastAsia="Times New Roman" w:hAnsi="Times New Roman" w:cs="Times New Roman"/>
          <w:b/>
          <w:sz w:val="24"/>
          <w:szCs w:val="24"/>
          <w:lang w:eastAsia="fr-FR"/>
        </w:rPr>
      </w:pPr>
    </w:p>
    <w:p w:rsidR="00A35DD8" w:rsidRDefault="00A35DD8" w:rsidP="00CE2C0E">
      <w:pPr>
        <w:pStyle w:val="Paragraphedeliste"/>
        <w:keepNext/>
        <w:numPr>
          <w:ilvl w:val="1"/>
          <w:numId w:val="15"/>
        </w:numPr>
        <w:spacing w:after="0" w:line="240" w:lineRule="auto"/>
        <w:jc w:val="both"/>
        <w:outlineLvl w:val="1"/>
        <w:rPr>
          <w:rFonts w:ascii="Times New Roman" w:eastAsia="Times New Roman" w:hAnsi="Times New Roman" w:cs="Times New Roman"/>
          <w:b/>
          <w:bCs/>
          <w:color w:val="000000"/>
          <w:sz w:val="28"/>
          <w:szCs w:val="28"/>
          <w:u w:val="single"/>
        </w:rPr>
      </w:pPr>
      <w:bookmarkStart w:id="151" w:name="_Toc496707680"/>
      <w:bookmarkStart w:id="152" w:name="_Toc529775887"/>
      <w:bookmarkStart w:id="153" w:name="_Toc529776674"/>
      <w:bookmarkStart w:id="154" w:name="_Toc57883951"/>
      <w:r w:rsidRPr="00CE2C0E">
        <w:rPr>
          <w:rFonts w:ascii="Times New Roman" w:eastAsia="Times New Roman" w:hAnsi="Times New Roman" w:cs="Times New Roman"/>
          <w:b/>
          <w:bCs/>
          <w:sz w:val="28"/>
          <w:szCs w:val="28"/>
          <w:u w:val="single"/>
        </w:rPr>
        <w:t xml:space="preserve">RÉCAPITULATIF DU PROJET DE BUDGET </w:t>
      </w:r>
      <w:r w:rsidRPr="00CE2C0E">
        <w:rPr>
          <w:rFonts w:ascii="Times New Roman" w:eastAsia="Times New Roman" w:hAnsi="Times New Roman" w:cs="Times New Roman"/>
          <w:b/>
          <w:bCs/>
          <w:color w:val="000000"/>
          <w:sz w:val="28"/>
          <w:szCs w:val="28"/>
          <w:u w:val="single"/>
        </w:rPr>
        <w:t>20</w:t>
      </w:r>
      <w:bookmarkEnd w:id="151"/>
      <w:bookmarkEnd w:id="152"/>
      <w:bookmarkEnd w:id="153"/>
      <w:r w:rsidR="00546037">
        <w:rPr>
          <w:rFonts w:ascii="Times New Roman" w:eastAsia="Times New Roman" w:hAnsi="Times New Roman" w:cs="Times New Roman"/>
          <w:b/>
          <w:bCs/>
          <w:color w:val="000000"/>
          <w:sz w:val="28"/>
          <w:szCs w:val="28"/>
          <w:u w:val="single"/>
        </w:rPr>
        <w:t>2</w:t>
      </w:r>
      <w:r w:rsidR="00046F85">
        <w:rPr>
          <w:rFonts w:ascii="Times New Roman" w:eastAsia="Times New Roman" w:hAnsi="Times New Roman" w:cs="Times New Roman"/>
          <w:b/>
          <w:bCs/>
          <w:color w:val="000000"/>
          <w:sz w:val="28"/>
          <w:szCs w:val="28"/>
          <w:u w:val="single"/>
        </w:rPr>
        <w:t>1</w:t>
      </w:r>
      <w:bookmarkEnd w:id="154"/>
    </w:p>
    <w:p w:rsidR="00CE2C0E" w:rsidRPr="00CE2C0E" w:rsidRDefault="00CE2C0E" w:rsidP="00CE2C0E">
      <w:pPr>
        <w:pStyle w:val="Paragraphedeliste"/>
        <w:keepNext/>
        <w:spacing w:after="0" w:line="240" w:lineRule="auto"/>
        <w:ind w:left="576"/>
        <w:jc w:val="both"/>
        <w:outlineLvl w:val="1"/>
        <w:rPr>
          <w:rFonts w:ascii="Times New Roman" w:eastAsia="Times New Roman" w:hAnsi="Times New Roman" w:cs="Times New Roman"/>
          <w:b/>
          <w:bCs/>
          <w:color w:val="000000"/>
          <w:sz w:val="28"/>
          <w:szCs w:val="28"/>
          <w:u w:val="single"/>
        </w:rPr>
      </w:pPr>
    </w:p>
    <w:p w:rsidR="00CE2C0E" w:rsidRPr="006D0FDB" w:rsidRDefault="00CE2C0E" w:rsidP="00AF7D0C">
      <w:pPr>
        <w:keepNext/>
        <w:spacing w:after="0" w:line="360" w:lineRule="auto"/>
        <w:jc w:val="both"/>
        <w:outlineLvl w:val="1"/>
        <w:rPr>
          <w:rFonts w:ascii="Times New Roman" w:eastAsia="Times New Roman" w:hAnsi="Times New Roman" w:cs="Times New Roman"/>
          <w:bCs/>
          <w:color w:val="000000"/>
          <w:sz w:val="28"/>
          <w:szCs w:val="28"/>
        </w:rPr>
      </w:pPr>
      <w:bookmarkStart w:id="155" w:name="_Toc57883952"/>
      <w:r w:rsidRPr="00CE2C0E">
        <w:rPr>
          <w:rFonts w:ascii="Times New Roman" w:eastAsia="Times New Roman" w:hAnsi="Times New Roman" w:cs="Times New Roman"/>
          <w:bCs/>
          <w:color w:val="000000"/>
          <w:sz w:val="28"/>
          <w:szCs w:val="28"/>
        </w:rPr>
        <w:t>Le projet de budget 20</w:t>
      </w:r>
      <w:r w:rsidR="00046F85">
        <w:rPr>
          <w:rFonts w:ascii="Times New Roman" w:eastAsia="Times New Roman" w:hAnsi="Times New Roman" w:cs="Times New Roman"/>
          <w:bCs/>
          <w:color w:val="000000"/>
          <w:sz w:val="28"/>
          <w:szCs w:val="28"/>
        </w:rPr>
        <w:t>21</w:t>
      </w:r>
      <w:r w:rsidRPr="00CE2C0E">
        <w:rPr>
          <w:rFonts w:ascii="Times New Roman" w:eastAsia="Times New Roman" w:hAnsi="Times New Roman" w:cs="Times New Roman"/>
          <w:bCs/>
          <w:color w:val="000000"/>
          <w:sz w:val="28"/>
          <w:szCs w:val="28"/>
        </w:rPr>
        <w:t xml:space="preserve"> est arrêté et équilibré en recettes et en dépenses à la somme de </w:t>
      </w:r>
      <w:r w:rsidR="00834587" w:rsidRPr="00052F81">
        <w:rPr>
          <w:rFonts w:ascii="Trebuchet MS" w:eastAsia="Times New Roman" w:hAnsi="Trebuchet MS" w:cs="Times New Roman"/>
          <w:b/>
          <w:sz w:val="24"/>
          <w:szCs w:val="24"/>
          <w:lang w:eastAsia="fr-FR"/>
        </w:rPr>
        <w:t>c</w:t>
      </w:r>
      <w:r w:rsidR="00834587" w:rsidRPr="00D60113">
        <w:rPr>
          <w:rFonts w:ascii="Trebuchet MS" w:eastAsia="Times New Roman" w:hAnsi="Trebuchet MS" w:cs="Times New Roman"/>
          <w:b/>
          <w:sz w:val="24"/>
          <w:szCs w:val="24"/>
          <w:lang w:eastAsia="fr-FR"/>
        </w:rPr>
        <w:t xml:space="preserve">inq milliards </w:t>
      </w:r>
      <w:r w:rsidR="00834587">
        <w:rPr>
          <w:rFonts w:ascii="Trebuchet MS" w:eastAsia="Times New Roman" w:hAnsi="Trebuchet MS" w:cs="Times New Roman"/>
          <w:b/>
          <w:sz w:val="24"/>
          <w:szCs w:val="24"/>
          <w:lang w:eastAsia="fr-FR"/>
        </w:rPr>
        <w:t xml:space="preserve">cent soixante-seize millions deux </w:t>
      </w:r>
      <w:r w:rsidR="00834587" w:rsidRPr="00D60113">
        <w:rPr>
          <w:rFonts w:ascii="Trebuchet MS" w:eastAsia="Times New Roman" w:hAnsi="Trebuchet MS" w:cs="Times New Roman"/>
          <w:b/>
          <w:sz w:val="24"/>
          <w:szCs w:val="24"/>
          <w:lang w:eastAsia="fr-FR"/>
        </w:rPr>
        <w:t xml:space="preserve">cent </w:t>
      </w:r>
      <w:r w:rsidR="00834587">
        <w:rPr>
          <w:rFonts w:ascii="Trebuchet MS" w:eastAsia="Times New Roman" w:hAnsi="Trebuchet MS" w:cs="Times New Roman"/>
          <w:b/>
          <w:sz w:val="24"/>
          <w:szCs w:val="24"/>
          <w:lang w:eastAsia="fr-FR"/>
        </w:rPr>
        <w:t>cinq mille neuf cent soixante-deux</w:t>
      </w:r>
      <w:r w:rsidR="00834587" w:rsidRPr="00D60113">
        <w:rPr>
          <w:rFonts w:ascii="Trebuchet MS" w:eastAsia="Times New Roman" w:hAnsi="Trebuchet MS" w:cs="Times New Roman"/>
          <w:b/>
          <w:sz w:val="24"/>
          <w:szCs w:val="24"/>
          <w:lang w:eastAsia="fr-FR"/>
        </w:rPr>
        <w:t xml:space="preserve"> (5 </w:t>
      </w:r>
      <w:r w:rsidR="00834587">
        <w:rPr>
          <w:rFonts w:ascii="Trebuchet MS" w:eastAsia="Times New Roman" w:hAnsi="Trebuchet MS" w:cs="Times New Roman"/>
          <w:b/>
          <w:sz w:val="24"/>
          <w:szCs w:val="24"/>
          <w:lang w:eastAsia="fr-FR"/>
        </w:rPr>
        <w:t>176</w:t>
      </w:r>
      <w:r w:rsidR="00834587" w:rsidRPr="00D60113">
        <w:rPr>
          <w:rFonts w:ascii="Trebuchet MS" w:eastAsia="Times New Roman" w:hAnsi="Trebuchet MS" w:cs="Times New Roman"/>
          <w:b/>
          <w:sz w:val="24"/>
          <w:szCs w:val="24"/>
          <w:lang w:eastAsia="fr-FR"/>
        </w:rPr>
        <w:t> </w:t>
      </w:r>
      <w:r w:rsidR="00834587">
        <w:rPr>
          <w:rFonts w:ascii="Trebuchet MS" w:eastAsia="Times New Roman" w:hAnsi="Trebuchet MS" w:cs="Times New Roman"/>
          <w:b/>
          <w:sz w:val="24"/>
          <w:szCs w:val="24"/>
          <w:lang w:eastAsia="fr-FR"/>
        </w:rPr>
        <w:t>205</w:t>
      </w:r>
      <w:r w:rsidR="00834587" w:rsidRPr="00D60113">
        <w:rPr>
          <w:rFonts w:ascii="Trebuchet MS" w:eastAsia="Times New Roman" w:hAnsi="Trebuchet MS" w:cs="Times New Roman"/>
          <w:b/>
          <w:sz w:val="24"/>
          <w:szCs w:val="24"/>
          <w:lang w:eastAsia="fr-FR"/>
        </w:rPr>
        <w:t> </w:t>
      </w:r>
      <w:r w:rsidR="00834587">
        <w:rPr>
          <w:rFonts w:ascii="Trebuchet MS" w:eastAsia="Times New Roman" w:hAnsi="Trebuchet MS" w:cs="Times New Roman"/>
          <w:b/>
          <w:sz w:val="24"/>
          <w:szCs w:val="24"/>
          <w:lang w:eastAsia="fr-FR"/>
        </w:rPr>
        <w:t>962</w:t>
      </w:r>
      <w:r w:rsidR="00834587" w:rsidRPr="00D60113">
        <w:rPr>
          <w:rFonts w:ascii="Trebuchet MS" w:eastAsia="Times New Roman" w:hAnsi="Trebuchet MS" w:cs="Times New Roman"/>
          <w:b/>
          <w:sz w:val="24"/>
          <w:szCs w:val="24"/>
          <w:lang w:eastAsia="fr-FR"/>
        </w:rPr>
        <w:t>)  francs CFA</w:t>
      </w:r>
      <w:r w:rsidRPr="006D0FDB">
        <w:rPr>
          <w:rFonts w:ascii="Times New Roman" w:eastAsia="Times New Roman" w:hAnsi="Times New Roman" w:cs="Times New Roman"/>
          <w:bCs/>
          <w:color w:val="000000"/>
          <w:sz w:val="28"/>
          <w:szCs w:val="28"/>
        </w:rPr>
        <w:t>.</w:t>
      </w:r>
      <w:bookmarkEnd w:id="155"/>
    </w:p>
    <w:p w:rsidR="00A35DD8" w:rsidRPr="00A35DD8" w:rsidRDefault="00A35DD8" w:rsidP="00AF7D0C">
      <w:pPr>
        <w:spacing w:after="0" w:line="360" w:lineRule="auto"/>
        <w:jc w:val="both"/>
        <w:rPr>
          <w:rFonts w:ascii="Times New Roman" w:eastAsia="Times New Roman" w:hAnsi="Times New Roman" w:cs="Times New Roman"/>
          <w:b/>
          <w:color w:val="000000"/>
          <w:sz w:val="28"/>
          <w:szCs w:val="28"/>
          <w:u w:val="single"/>
          <w:lang w:eastAsia="fr-FR"/>
        </w:rPr>
      </w:pPr>
    </w:p>
    <w:tbl>
      <w:tblPr>
        <w:tblW w:w="18312" w:type="dxa"/>
        <w:tblInd w:w="47" w:type="dxa"/>
        <w:tblCellMar>
          <w:left w:w="70" w:type="dxa"/>
          <w:right w:w="70" w:type="dxa"/>
        </w:tblCellMar>
        <w:tblLook w:val="04A0" w:firstRow="1" w:lastRow="0" w:firstColumn="1" w:lastColumn="0" w:noHBand="0" w:noVBand="1"/>
      </w:tblPr>
      <w:tblGrid>
        <w:gridCol w:w="8860"/>
        <w:gridCol w:w="4913"/>
        <w:gridCol w:w="285"/>
        <w:gridCol w:w="1418"/>
        <w:gridCol w:w="1418"/>
        <w:gridCol w:w="1418"/>
      </w:tblGrid>
      <w:tr w:rsidR="00A35DD8" w:rsidRPr="00A35DD8" w:rsidTr="00E41F6D">
        <w:trPr>
          <w:gridAfter w:val="4"/>
          <w:wAfter w:w="4539" w:type="dxa"/>
          <w:trHeight w:val="309"/>
        </w:trPr>
        <w:tc>
          <w:tcPr>
            <w:tcW w:w="8860" w:type="dxa"/>
            <w:tcBorders>
              <w:top w:val="double" w:sz="6" w:space="0" w:color="auto"/>
              <w:left w:val="double" w:sz="6" w:space="0" w:color="auto"/>
              <w:bottom w:val="single" w:sz="4" w:space="0" w:color="auto"/>
              <w:right w:val="single" w:sz="4" w:space="0" w:color="auto"/>
            </w:tcBorders>
            <w:shd w:val="clear" w:color="auto" w:fill="auto"/>
            <w:noWrap/>
            <w:vAlign w:val="center"/>
            <w:hideMark/>
          </w:tcPr>
          <w:p w:rsidR="00A35DD8" w:rsidRPr="00A35DD8" w:rsidRDefault="00A35DD8" w:rsidP="00E41F6D">
            <w:pPr>
              <w:spacing w:after="0" w:line="240" w:lineRule="auto"/>
              <w:rPr>
                <w:rFonts w:ascii="Trebuchet MS" w:eastAsia="Times New Roman" w:hAnsi="Trebuchet MS" w:cs="Times New Roman"/>
                <w:b/>
                <w:bCs/>
                <w:sz w:val="24"/>
                <w:szCs w:val="24"/>
                <w:lang w:eastAsia="fr-FR"/>
              </w:rPr>
            </w:pPr>
            <w:r w:rsidRPr="00A35DD8">
              <w:rPr>
                <w:rFonts w:ascii="Trebuchet MS" w:eastAsia="Times New Roman" w:hAnsi="Trebuchet MS" w:cs="Times New Roman"/>
                <w:b/>
                <w:bCs/>
                <w:sz w:val="24"/>
                <w:szCs w:val="24"/>
                <w:lang w:eastAsia="fr-FR"/>
              </w:rPr>
              <w:lastRenderedPageBreak/>
              <w:t>LIBELLES</w:t>
            </w:r>
          </w:p>
        </w:tc>
        <w:tc>
          <w:tcPr>
            <w:tcW w:w="4913" w:type="dxa"/>
            <w:tcBorders>
              <w:top w:val="double" w:sz="6" w:space="0" w:color="auto"/>
              <w:left w:val="nil"/>
              <w:bottom w:val="single" w:sz="4" w:space="0" w:color="auto"/>
              <w:right w:val="double" w:sz="6" w:space="0" w:color="auto"/>
            </w:tcBorders>
            <w:shd w:val="clear" w:color="auto" w:fill="auto"/>
            <w:noWrap/>
            <w:vAlign w:val="center"/>
            <w:hideMark/>
          </w:tcPr>
          <w:p w:rsidR="00A35DD8" w:rsidRPr="00A35DD8" w:rsidRDefault="00CB57E3" w:rsidP="00E41F6D">
            <w:pPr>
              <w:spacing w:after="0" w:line="240" w:lineRule="auto"/>
              <w:jc w:val="right"/>
              <w:rPr>
                <w:rFonts w:ascii="Trebuchet MS" w:eastAsia="Times New Roman" w:hAnsi="Trebuchet MS" w:cs="Times New Roman"/>
                <w:b/>
                <w:bCs/>
                <w:sz w:val="24"/>
                <w:szCs w:val="24"/>
                <w:lang w:eastAsia="fr-FR"/>
              </w:rPr>
            </w:pPr>
            <w:r>
              <w:rPr>
                <w:rFonts w:ascii="Trebuchet MS" w:eastAsia="Times New Roman" w:hAnsi="Trebuchet MS" w:cs="Times New Roman"/>
                <w:b/>
                <w:bCs/>
                <w:sz w:val="24"/>
                <w:szCs w:val="24"/>
                <w:lang w:eastAsia="fr-FR"/>
              </w:rPr>
              <w:t>PREVISIONS 2021</w:t>
            </w:r>
            <w:r w:rsidR="00A35DD8" w:rsidRPr="00A35DD8">
              <w:rPr>
                <w:rFonts w:ascii="Trebuchet MS" w:eastAsia="Times New Roman" w:hAnsi="Trebuchet MS" w:cs="Times New Roman"/>
                <w:b/>
                <w:bCs/>
                <w:sz w:val="24"/>
                <w:szCs w:val="24"/>
                <w:lang w:eastAsia="fr-FR"/>
              </w:rPr>
              <w:t xml:space="preserve"> (FCFA)</w:t>
            </w:r>
          </w:p>
        </w:tc>
      </w:tr>
      <w:tr w:rsidR="00A35DD8" w:rsidRPr="00A35DD8" w:rsidTr="00E41F6D">
        <w:trPr>
          <w:gridAfter w:val="4"/>
          <w:wAfter w:w="4539" w:type="dxa"/>
          <w:trHeight w:val="335"/>
        </w:trPr>
        <w:tc>
          <w:tcPr>
            <w:tcW w:w="8860" w:type="dxa"/>
            <w:tcBorders>
              <w:top w:val="nil"/>
              <w:left w:val="double" w:sz="6" w:space="0" w:color="auto"/>
              <w:bottom w:val="single" w:sz="4" w:space="0" w:color="auto"/>
              <w:right w:val="single" w:sz="4" w:space="0" w:color="auto"/>
            </w:tcBorders>
            <w:shd w:val="clear" w:color="auto" w:fill="auto"/>
            <w:noWrap/>
            <w:vAlign w:val="center"/>
            <w:hideMark/>
          </w:tcPr>
          <w:p w:rsidR="00A35DD8" w:rsidRPr="00CE2C0E" w:rsidRDefault="00A35DD8" w:rsidP="00E41F6D">
            <w:pPr>
              <w:spacing w:after="0" w:line="240" w:lineRule="auto"/>
              <w:rPr>
                <w:rFonts w:ascii="Trebuchet MS" w:eastAsia="Times New Roman" w:hAnsi="Trebuchet MS" w:cs="Times New Roman"/>
                <w:b/>
                <w:bCs/>
                <w:i/>
                <w:iCs/>
                <w:sz w:val="24"/>
                <w:szCs w:val="24"/>
                <w:lang w:eastAsia="fr-FR"/>
              </w:rPr>
            </w:pPr>
          </w:p>
          <w:p w:rsidR="00A35DD8" w:rsidRPr="00CE2C0E" w:rsidRDefault="00A35DD8" w:rsidP="00E41F6D">
            <w:pPr>
              <w:spacing w:after="0" w:line="240" w:lineRule="auto"/>
              <w:rPr>
                <w:rFonts w:ascii="Trebuchet MS" w:eastAsia="Times New Roman" w:hAnsi="Trebuchet MS" w:cs="Times New Roman"/>
                <w:b/>
                <w:bCs/>
                <w:i/>
                <w:iCs/>
                <w:sz w:val="24"/>
                <w:szCs w:val="24"/>
                <w:lang w:eastAsia="fr-FR"/>
              </w:rPr>
            </w:pPr>
            <w:r w:rsidRPr="00CE2C0E">
              <w:rPr>
                <w:rFonts w:ascii="Trebuchet MS" w:eastAsia="Times New Roman" w:hAnsi="Trebuchet MS" w:cs="Times New Roman"/>
                <w:b/>
                <w:bCs/>
                <w:i/>
                <w:iCs/>
                <w:sz w:val="24"/>
                <w:szCs w:val="24"/>
                <w:lang w:eastAsia="fr-FR"/>
              </w:rPr>
              <w:t>RECETTES</w:t>
            </w:r>
          </w:p>
        </w:tc>
        <w:tc>
          <w:tcPr>
            <w:tcW w:w="4913" w:type="dxa"/>
            <w:tcBorders>
              <w:top w:val="nil"/>
              <w:left w:val="nil"/>
              <w:bottom w:val="single" w:sz="4" w:space="0" w:color="auto"/>
              <w:right w:val="double" w:sz="6" w:space="0" w:color="auto"/>
            </w:tcBorders>
            <w:shd w:val="clear" w:color="auto" w:fill="auto"/>
            <w:noWrap/>
            <w:vAlign w:val="center"/>
          </w:tcPr>
          <w:p w:rsidR="00A35DD8" w:rsidRPr="00CE2C0E" w:rsidRDefault="00474BB3" w:rsidP="00E41F6D">
            <w:pPr>
              <w:spacing w:after="0" w:line="240" w:lineRule="auto"/>
              <w:jc w:val="right"/>
              <w:rPr>
                <w:rFonts w:ascii="Trebuchet MS" w:eastAsia="Times New Roman" w:hAnsi="Trebuchet MS" w:cs="Times New Roman"/>
                <w:b/>
                <w:bCs/>
                <w:i/>
                <w:iCs/>
                <w:sz w:val="24"/>
                <w:szCs w:val="24"/>
                <w:lang w:eastAsia="fr-FR"/>
              </w:rPr>
            </w:pPr>
            <w:r>
              <w:rPr>
                <w:rFonts w:ascii="Trebuchet MS" w:eastAsia="Times New Roman" w:hAnsi="Trebuchet MS" w:cs="Times New Roman"/>
                <w:b/>
                <w:bCs/>
                <w:sz w:val="24"/>
                <w:szCs w:val="24"/>
                <w:lang w:eastAsia="fr-FR"/>
              </w:rPr>
              <w:t>5 176 205 962</w:t>
            </w:r>
            <w:r w:rsidR="00CB57E3">
              <w:rPr>
                <w:rFonts w:ascii="Trebuchet MS" w:eastAsia="Times New Roman" w:hAnsi="Trebuchet MS" w:cs="Times New Roman"/>
                <w:b/>
                <w:bCs/>
                <w:sz w:val="24"/>
                <w:szCs w:val="24"/>
                <w:lang w:eastAsia="fr-FR"/>
              </w:rPr>
              <w:t xml:space="preserve"> </w:t>
            </w:r>
            <w:r w:rsidR="00C72C4E">
              <w:rPr>
                <w:rFonts w:ascii="Trebuchet MS" w:eastAsia="Times New Roman" w:hAnsi="Trebuchet MS" w:cs="Times New Roman"/>
                <w:b/>
                <w:bCs/>
                <w:sz w:val="24"/>
                <w:szCs w:val="24"/>
                <w:lang w:eastAsia="fr-FR"/>
              </w:rPr>
              <w:t xml:space="preserve"> </w:t>
            </w:r>
          </w:p>
        </w:tc>
      </w:tr>
      <w:tr w:rsidR="00A35DD8" w:rsidRPr="00A35DD8" w:rsidTr="00E41F6D">
        <w:trPr>
          <w:gridAfter w:val="4"/>
          <w:wAfter w:w="4539" w:type="dxa"/>
          <w:trHeight w:val="427"/>
        </w:trPr>
        <w:tc>
          <w:tcPr>
            <w:tcW w:w="8860" w:type="dxa"/>
            <w:tcBorders>
              <w:top w:val="nil"/>
              <w:left w:val="double" w:sz="6" w:space="0" w:color="auto"/>
              <w:bottom w:val="single" w:sz="4" w:space="0" w:color="auto"/>
              <w:right w:val="single" w:sz="4" w:space="0" w:color="auto"/>
            </w:tcBorders>
            <w:shd w:val="clear" w:color="auto" w:fill="auto"/>
            <w:noWrap/>
            <w:vAlign w:val="center"/>
            <w:hideMark/>
          </w:tcPr>
          <w:p w:rsidR="00A35DD8" w:rsidRPr="00A35DD8" w:rsidRDefault="00A35DD8" w:rsidP="00E41F6D">
            <w:pPr>
              <w:spacing w:after="0" w:line="240" w:lineRule="auto"/>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Résultat patrimonial (excédent de fonctionnement)</w:t>
            </w:r>
          </w:p>
        </w:tc>
        <w:tc>
          <w:tcPr>
            <w:tcW w:w="4913" w:type="dxa"/>
            <w:tcBorders>
              <w:top w:val="nil"/>
              <w:left w:val="nil"/>
              <w:bottom w:val="single" w:sz="4" w:space="0" w:color="auto"/>
              <w:right w:val="double" w:sz="6" w:space="0" w:color="auto"/>
            </w:tcBorders>
            <w:shd w:val="clear" w:color="auto" w:fill="auto"/>
            <w:noWrap/>
            <w:vAlign w:val="center"/>
          </w:tcPr>
          <w:p w:rsidR="00A35DD8" w:rsidRPr="00A35DD8" w:rsidRDefault="006D0FDB" w:rsidP="00E41F6D">
            <w:pPr>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0</w:t>
            </w:r>
          </w:p>
        </w:tc>
      </w:tr>
      <w:tr w:rsidR="00A35DD8" w:rsidRPr="00A35DD8" w:rsidTr="00E41F6D">
        <w:trPr>
          <w:trHeight w:val="560"/>
        </w:trPr>
        <w:tc>
          <w:tcPr>
            <w:tcW w:w="8860" w:type="dxa"/>
            <w:tcBorders>
              <w:top w:val="single" w:sz="4" w:space="0" w:color="auto"/>
              <w:left w:val="double" w:sz="6" w:space="0" w:color="auto"/>
              <w:bottom w:val="nil"/>
              <w:right w:val="single" w:sz="4" w:space="0" w:color="auto"/>
            </w:tcBorders>
            <w:shd w:val="clear" w:color="auto" w:fill="auto"/>
            <w:noWrap/>
            <w:vAlign w:val="center"/>
            <w:hideMark/>
          </w:tcPr>
          <w:p w:rsidR="00A35DD8" w:rsidRPr="00434097" w:rsidRDefault="00A35DD8" w:rsidP="00E41F6D">
            <w:pPr>
              <w:numPr>
                <w:ilvl w:val="0"/>
                <w:numId w:val="2"/>
              </w:numPr>
              <w:spacing w:after="0" w:line="240" w:lineRule="auto"/>
              <w:contextualSpacing/>
              <w:rPr>
                <w:rFonts w:ascii="Trebuchet MS" w:eastAsia="Times New Roman" w:hAnsi="Trebuchet MS" w:cs="Times New Roman"/>
                <w:sz w:val="24"/>
                <w:szCs w:val="24"/>
                <w:lang w:eastAsia="fr-FR"/>
              </w:rPr>
            </w:pPr>
            <w:r w:rsidRPr="00434097">
              <w:rPr>
                <w:rFonts w:ascii="Trebuchet MS" w:eastAsia="Times New Roman" w:hAnsi="Trebuchet MS" w:cs="Times New Roman"/>
                <w:sz w:val="24"/>
                <w:szCs w:val="24"/>
                <w:lang w:eastAsia="fr-FR"/>
              </w:rPr>
              <w:t>Recettes propres</w:t>
            </w:r>
          </w:p>
        </w:tc>
        <w:tc>
          <w:tcPr>
            <w:tcW w:w="4913" w:type="dxa"/>
            <w:tcBorders>
              <w:top w:val="single" w:sz="4" w:space="0" w:color="auto"/>
              <w:left w:val="nil"/>
              <w:right w:val="double" w:sz="6" w:space="0" w:color="auto"/>
            </w:tcBorders>
            <w:shd w:val="clear" w:color="auto" w:fill="auto"/>
            <w:noWrap/>
            <w:vAlign w:val="center"/>
          </w:tcPr>
          <w:p w:rsidR="00A35DD8" w:rsidRPr="00434097" w:rsidRDefault="00CB57E3" w:rsidP="00E41F6D">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75</w:t>
            </w:r>
            <w:r w:rsidR="001C0217">
              <w:rPr>
                <w:rFonts w:ascii="Trebuchet MS" w:eastAsia="Times New Roman" w:hAnsi="Trebuchet MS" w:cs="Times New Roman"/>
                <w:sz w:val="24"/>
                <w:szCs w:val="24"/>
                <w:lang w:eastAsia="fr-FR"/>
              </w:rPr>
              <w:t> 000 000</w:t>
            </w:r>
          </w:p>
        </w:tc>
        <w:tc>
          <w:tcPr>
            <w:tcW w:w="285" w:type="dxa"/>
            <w:vAlign w:val="center"/>
          </w:tcPr>
          <w:p w:rsidR="00A35DD8" w:rsidRPr="00A35DD8" w:rsidRDefault="00A35DD8" w:rsidP="00F86A83">
            <w:pPr>
              <w:tabs>
                <w:tab w:val="center" w:pos="4536"/>
                <w:tab w:val="right" w:pos="9072"/>
              </w:tabs>
              <w:spacing w:after="0" w:line="240" w:lineRule="auto"/>
              <w:jc w:val="both"/>
              <w:rPr>
                <w:rFonts w:ascii="Trebuchet MS" w:eastAsia="Times New Roman" w:hAnsi="Trebuchet MS" w:cs="Times New Roman"/>
                <w:sz w:val="24"/>
                <w:szCs w:val="24"/>
                <w:lang w:eastAsia="fr-FR"/>
              </w:rPr>
            </w:pPr>
          </w:p>
        </w:tc>
        <w:tc>
          <w:tcPr>
            <w:tcW w:w="1418" w:type="dxa"/>
            <w:vAlign w:val="center"/>
          </w:tcPr>
          <w:p w:rsidR="00A35DD8" w:rsidRPr="00A35DD8" w:rsidRDefault="00A35DD8" w:rsidP="00F86A83">
            <w:pPr>
              <w:tabs>
                <w:tab w:val="center" w:pos="4536"/>
                <w:tab w:val="right" w:pos="9072"/>
              </w:tabs>
              <w:spacing w:after="0" w:line="240" w:lineRule="auto"/>
              <w:jc w:val="both"/>
              <w:rPr>
                <w:rFonts w:ascii="Trebuchet MS" w:eastAsia="Times New Roman" w:hAnsi="Trebuchet MS" w:cs="Times New Roman"/>
                <w:sz w:val="24"/>
                <w:szCs w:val="24"/>
                <w:lang w:eastAsia="fr-FR"/>
              </w:rPr>
            </w:pPr>
          </w:p>
        </w:tc>
        <w:tc>
          <w:tcPr>
            <w:tcW w:w="1418" w:type="dxa"/>
            <w:vAlign w:val="center"/>
          </w:tcPr>
          <w:p w:rsidR="00A35DD8" w:rsidRPr="00A35DD8" w:rsidRDefault="00A35DD8" w:rsidP="00F86A83">
            <w:pPr>
              <w:tabs>
                <w:tab w:val="center" w:pos="4536"/>
                <w:tab w:val="right" w:pos="9072"/>
              </w:tabs>
              <w:spacing w:after="0" w:line="240" w:lineRule="auto"/>
              <w:jc w:val="both"/>
              <w:rPr>
                <w:rFonts w:ascii="Trebuchet MS" w:eastAsia="Times New Roman" w:hAnsi="Trebuchet MS" w:cs="Times New Roman"/>
                <w:sz w:val="24"/>
                <w:szCs w:val="24"/>
                <w:lang w:eastAsia="fr-FR"/>
              </w:rPr>
            </w:pPr>
          </w:p>
        </w:tc>
        <w:tc>
          <w:tcPr>
            <w:tcW w:w="1418" w:type="dxa"/>
            <w:vAlign w:val="center"/>
          </w:tcPr>
          <w:p w:rsidR="00A35DD8" w:rsidRPr="00A35DD8" w:rsidRDefault="00A35DD8" w:rsidP="00F86A83">
            <w:pPr>
              <w:tabs>
                <w:tab w:val="center" w:pos="4536"/>
                <w:tab w:val="right" w:pos="9072"/>
              </w:tabs>
              <w:spacing w:after="0" w:line="24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111,35</w:t>
            </w:r>
          </w:p>
        </w:tc>
      </w:tr>
      <w:tr w:rsidR="00332F1B" w:rsidRPr="00A35DD8" w:rsidTr="00E41F6D">
        <w:trPr>
          <w:trHeight w:val="696"/>
        </w:trPr>
        <w:tc>
          <w:tcPr>
            <w:tcW w:w="8860" w:type="dxa"/>
            <w:tcBorders>
              <w:top w:val="single" w:sz="4" w:space="0" w:color="auto"/>
              <w:left w:val="double" w:sz="6" w:space="0" w:color="auto"/>
              <w:bottom w:val="single" w:sz="4" w:space="0" w:color="auto"/>
              <w:right w:val="single" w:sz="4" w:space="0" w:color="auto"/>
            </w:tcBorders>
            <w:shd w:val="clear" w:color="auto" w:fill="auto"/>
            <w:noWrap/>
            <w:vAlign w:val="center"/>
          </w:tcPr>
          <w:p w:rsidR="00332F1B" w:rsidRPr="00434097" w:rsidRDefault="00332F1B" w:rsidP="00E41F6D">
            <w:pPr>
              <w:numPr>
                <w:ilvl w:val="0"/>
                <w:numId w:val="2"/>
              </w:numPr>
              <w:spacing w:after="0" w:line="240" w:lineRule="auto"/>
              <w:contextualSpacing/>
              <w:rPr>
                <w:rFonts w:ascii="Trebuchet MS" w:eastAsia="Times New Roman" w:hAnsi="Trebuchet MS" w:cs="Times New Roman"/>
                <w:sz w:val="24"/>
                <w:szCs w:val="24"/>
                <w:lang w:eastAsia="fr-FR"/>
              </w:rPr>
            </w:pPr>
            <w:r w:rsidRPr="00434097">
              <w:rPr>
                <w:rFonts w:ascii="Trebuchet MS" w:eastAsia="Times New Roman" w:hAnsi="Trebuchet MS" w:cs="Times New Roman"/>
                <w:sz w:val="24"/>
                <w:szCs w:val="24"/>
                <w:lang w:eastAsia="fr-FR"/>
              </w:rPr>
              <w:t>Subventions de l’Etat</w:t>
            </w:r>
          </w:p>
        </w:tc>
        <w:tc>
          <w:tcPr>
            <w:tcW w:w="4913" w:type="dxa"/>
            <w:tcBorders>
              <w:top w:val="single" w:sz="4" w:space="0" w:color="auto"/>
              <w:left w:val="nil"/>
              <w:bottom w:val="single" w:sz="4" w:space="0" w:color="auto"/>
              <w:right w:val="double" w:sz="6" w:space="0" w:color="auto"/>
            </w:tcBorders>
            <w:shd w:val="clear" w:color="auto" w:fill="auto"/>
            <w:noWrap/>
            <w:vAlign w:val="center"/>
          </w:tcPr>
          <w:p w:rsidR="00332F1B" w:rsidRPr="00434097" w:rsidRDefault="00CB57E3" w:rsidP="00E41F6D">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2</w:t>
            </w:r>
            <w:r w:rsidR="001C0217">
              <w:rPr>
                <w:rFonts w:ascii="Trebuchet MS" w:eastAsia="Times New Roman" w:hAnsi="Trebuchet MS" w:cs="Times New Roman"/>
                <w:sz w:val="24"/>
                <w:szCs w:val="24"/>
                <w:lang w:eastAsia="fr-FR"/>
              </w:rPr>
              <w:t>0 000 000</w:t>
            </w:r>
          </w:p>
        </w:tc>
        <w:tc>
          <w:tcPr>
            <w:tcW w:w="285" w:type="dxa"/>
            <w:vAlign w:val="center"/>
          </w:tcPr>
          <w:p w:rsidR="00332F1B" w:rsidRPr="00A35DD8" w:rsidRDefault="00332F1B" w:rsidP="00F86A83">
            <w:pPr>
              <w:tabs>
                <w:tab w:val="center" w:pos="4536"/>
                <w:tab w:val="right" w:pos="9072"/>
              </w:tabs>
              <w:spacing w:after="0" w:line="240" w:lineRule="auto"/>
              <w:jc w:val="both"/>
              <w:rPr>
                <w:rFonts w:ascii="Trebuchet MS" w:eastAsia="Times New Roman" w:hAnsi="Trebuchet MS" w:cs="Times New Roman"/>
                <w:sz w:val="24"/>
                <w:szCs w:val="24"/>
                <w:lang w:eastAsia="fr-FR"/>
              </w:rPr>
            </w:pPr>
          </w:p>
        </w:tc>
        <w:tc>
          <w:tcPr>
            <w:tcW w:w="1418" w:type="dxa"/>
            <w:vAlign w:val="center"/>
          </w:tcPr>
          <w:p w:rsidR="00332F1B" w:rsidRPr="00A35DD8" w:rsidRDefault="00332F1B" w:rsidP="00F86A83">
            <w:pPr>
              <w:tabs>
                <w:tab w:val="center" w:pos="4536"/>
                <w:tab w:val="right" w:pos="9072"/>
              </w:tabs>
              <w:spacing w:after="0" w:line="240" w:lineRule="auto"/>
              <w:jc w:val="both"/>
              <w:rPr>
                <w:rFonts w:ascii="Trebuchet MS" w:eastAsia="Times New Roman" w:hAnsi="Trebuchet MS" w:cs="Times New Roman"/>
                <w:sz w:val="24"/>
                <w:szCs w:val="24"/>
                <w:lang w:eastAsia="fr-FR"/>
              </w:rPr>
            </w:pPr>
          </w:p>
        </w:tc>
        <w:tc>
          <w:tcPr>
            <w:tcW w:w="1418" w:type="dxa"/>
            <w:vAlign w:val="center"/>
          </w:tcPr>
          <w:p w:rsidR="00332F1B" w:rsidRPr="00A35DD8" w:rsidRDefault="00332F1B" w:rsidP="00F86A83">
            <w:pPr>
              <w:tabs>
                <w:tab w:val="center" w:pos="4536"/>
                <w:tab w:val="right" w:pos="9072"/>
              </w:tabs>
              <w:spacing w:after="0" w:line="240" w:lineRule="auto"/>
              <w:jc w:val="both"/>
              <w:rPr>
                <w:rFonts w:ascii="Trebuchet MS" w:eastAsia="Times New Roman" w:hAnsi="Trebuchet MS" w:cs="Times New Roman"/>
                <w:sz w:val="24"/>
                <w:szCs w:val="24"/>
                <w:lang w:eastAsia="fr-FR"/>
              </w:rPr>
            </w:pPr>
          </w:p>
        </w:tc>
        <w:tc>
          <w:tcPr>
            <w:tcW w:w="1418" w:type="dxa"/>
            <w:vAlign w:val="center"/>
          </w:tcPr>
          <w:p w:rsidR="00332F1B" w:rsidRPr="00A35DD8" w:rsidRDefault="00332F1B" w:rsidP="00F86A83">
            <w:pPr>
              <w:tabs>
                <w:tab w:val="center" w:pos="4536"/>
                <w:tab w:val="right" w:pos="9072"/>
              </w:tabs>
              <w:spacing w:after="0" w:line="240" w:lineRule="auto"/>
              <w:jc w:val="both"/>
              <w:rPr>
                <w:rFonts w:ascii="Trebuchet MS" w:eastAsia="Times New Roman" w:hAnsi="Trebuchet MS" w:cs="Times New Roman"/>
                <w:sz w:val="24"/>
                <w:szCs w:val="24"/>
                <w:lang w:eastAsia="fr-FR"/>
              </w:rPr>
            </w:pPr>
          </w:p>
        </w:tc>
      </w:tr>
      <w:tr w:rsidR="00A35DD8" w:rsidRPr="00A35DD8" w:rsidTr="00E41F6D">
        <w:trPr>
          <w:trHeight w:val="721"/>
        </w:trPr>
        <w:tc>
          <w:tcPr>
            <w:tcW w:w="8860"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rsidR="00A35DD8" w:rsidRPr="00434097" w:rsidRDefault="00A35DD8" w:rsidP="00E41F6D">
            <w:pPr>
              <w:numPr>
                <w:ilvl w:val="0"/>
                <w:numId w:val="2"/>
              </w:numPr>
              <w:spacing w:after="0" w:line="240" w:lineRule="auto"/>
              <w:contextualSpacing/>
              <w:rPr>
                <w:rFonts w:ascii="Trebuchet MS" w:eastAsia="Times New Roman" w:hAnsi="Trebuchet MS" w:cs="Times New Roman"/>
                <w:sz w:val="24"/>
                <w:szCs w:val="24"/>
                <w:lang w:eastAsia="fr-FR"/>
              </w:rPr>
            </w:pPr>
            <w:r w:rsidRPr="00434097">
              <w:rPr>
                <w:rFonts w:ascii="Trebuchet MS" w:eastAsia="Times New Roman" w:hAnsi="Trebuchet MS" w:cs="Times New Roman"/>
                <w:sz w:val="24"/>
                <w:szCs w:val="24"/>
                <w:lang w:eastAsia="fr-FR"/>
              </w:rPr>
              <w:t>Autres subventions</w:t>
            </w:r>
          </w:p>
        </w:tc>
        <w:tc>
          <w:tcPr>
            <w:tcW w:w="4913" w:type="dxa"/>
            <w:tcBorders>
              <w:top w:val="single" w:sz="4" w:space="0" w:color="auto"/>
              <w:left w:val="nil"/>
              <w:bottom w:val="single" w:sz="4" w:space="0" w:color="auto"/>
              <w:right w:val="double" w:sz="6" w:space="0" w:color="auto"/>
            </w:tcBorders>
            <w:shd w:val="clear" w:color="auto" w:fill="auto"/>
            <w:noWrap/>
            <w:vAlign w:val="center"/>
          </w:tcPr>
          <w:p w:rsidR="00A35DD8" w:rsidRPr="00434097" w:rsidRDefault="00474BB3" w:rsidP="00E41F6D">
            <w:pPr>
              <w:tabs>
                <w:tab w:val="center" w:pos="4536"/>
                <w:tab w:val="right" w:pos="9072"/>
              </w:tabs>
              <w:spacing w:after="0" w:line="240" w:lineRule="auto"/>
              <w:jc w:val="right"/>
              <w:rPr>
                <w:rFonts w:ascii="Trebuchet MS" w:eastAsia="Times New Roman" w:hAnsi="Trebuchet MS" w:cs="Times New Roman"/>
                <w:sz w:val="24"/>
                <w:szCs w:val="24"/>
                <w:lang w:eastAsia="fr-FR"/>
              </w:rPr>
            </w:pPr>
            <w:r>
              <w:rPr>
                <w:rFonts w:ascii="Trebuchet MS" w:eastAsia="Times New Roman" w:hAnsi="Trebuchet MS" w:cs="Times New Roman"/>
                <w:b/>
                <w:sz w:val="24"/>
                <w:szCs w:val="24"/>
                <w:lang w:eastAsia="fr-FR"/>
              </w:rPr>
              <w:t>5</w:t>
            </w:r>
            <w:r w:rsidRPr="00CC2B08">
              <w:rPr>
                <w:rFonts w:ascii="Trebuchet MS" w:eastAsia="Times New Roman" w:hAnsi="Trebuchet MS" w:cs="Times New Roman"/>
                <w:b/>
                <w:sz w:val="24"/>
                <w:szCs w:val="24"/>
                <w:lang w:eastAsia="fr-FR"/>
              </w:rPr>
              <w:t> </w:t>
            </w:r>
            <w:r>
              <w:rPr>
                <w:rFonts w:ascii="Trebuchet MS" w:eastAsia="Times New Roman" w:hAnsi="Trebuchet MS" w:cs="Times New Roman"/>
                <w:b/>
                <w:sz w:val="24"/>
                <w:szCs w:val="24"/>
                <w:lang w:eastAsia="fr-FR"/>
              </w:rPr>
              <w:t>081</w:t>
            </w:r>
            <w:r w:rsidRPr="00CC2B08">
              <w:rPr>
                <w:rFonts w:ascii="Trebuchet MS" w:eastAsia="Times New Roman" w:hAnsi="Trebuchet MS" w:cs="Times New Roman"/>
                <w:b/>
                <w:sz w:val="24"/>
                <w:szCs w:val="24"/>
                <w:lang w:eastAsia="fr-FR"/>
              </w:rPr>
              <w:t> </w:t>
            </w:r>
            <w:r>
              <w:rPr>
                <w:rFonts w:ascii="Trebuchet MS" w:eastAsia="Times New Roman" w:hAnsi="Trebuchet MS" w:cs="Times New Roman"/>
                <w:b/>
                <w:sz w:val="24"/>
                <w:szCs w:val="24"/>
                <w:lang w:eastAsia="fr-FR"/>
              </w:rPr>
              <w:t>205</w:t>
            </w:r>
            <w:r w:rsidRPr="00CC2B08">
              <w:rPr>
                <w:rFonts w:ascii="Trebuchet MS" w:eastAsia="Times New Roman" w:hAnsi="Trebuchet MS" w:cs="Times New Roman"/>
                <w:b/>
                <w:sz w:val="24"/>
                <w:szCs w:val="24"/>
                <w:lang w:eastAsia="fr-FR"/>
              </w:rPr>
              <w:t> </w:t>
            </w:r>
            <w:r>
              <w:rPr>
                <w:rFonts w:ascii="Trebuchet MS" w:eastAsia="Times New Roman" w:hAnsi="Trebuchet MS" w:cs="Times New Roman"/>
                <w:b/>
                <w:sz w:val="24"/>
                <w:szCs w:val="24"/>
                <w:lang w:eastAsia="fr-FR"/>
              </w:rPr>
              <w:t>962</w:t>
            </w:r>
          </w:p>
        </w:tc>
        <w:tc>
          <w:tcPr>
            <w:tcW w:w="285" w:type="dxa"/>
            <w:vAlign w:val="center"/>
          </w:tcPr>
          <w:p w:rsidR="00A35DD8" w:rsidRPr="00A35DD8" w:rsidRDefault="00A35DD8" w:rsidP="00F86A83">
            <w:pPr>
              <w:tabs>
                <w:tab w:val="center" w:pos="4536"/>
                <w:tab w:val="right" w:pos="9072"/>
              </w:tabs>
              <w:spacing w:after="0" w:line="24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 xml:space="preserve"> </w:t>
            </w:r>
          </w:p>
        </w:tc>
        <w:tc>
          <w:tcPr>
            <w:tcW w:w="1418" w:type="dxa"/>
            <w:vAlign w:val="center"/>
          </w:tcPr>
          <w:p w:rsidR="00A35DD8" w:rsidRPr="00A35DD8" w:rsidRDefault="00A35DD8" w:rsidP="00F86A83">
            <w:pPr>
              <w:tabs>
                <w:tab w:val="center" w:pos="4536"/>
                <w:tab w:val="right" w:pos="9072"/>
              </w:tabs>
              <w:spacing w:after="0" w:line="24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 xml:space="preserve"> </w:t>
            </w:r>
          </w:p>
        </w:tc>
        <w:tc>
          <w:tcPr>
            <w:tcW w:w="1418" w:type="dxa"/>
            <w:vAlign w:val="center"/>
          </w:tcPr>
          <w:p w:rsidR="00A35DD8" w:rsidRPr="00A35DD8" w:rsidRDefault="00A35DD8" w:rsidP="00F86A83">
            <w:pPr>
              <w:tabs>
                <w:tab w:val="center" w:pos="4536"/>
                <w:tab w:val="right" w:pos="9072"/>
              </w:tabs>
              <w:spacing w:after="0" w:line="240" w:lineRule="auto"/>
              <w:jc w:val="both"/>
              <w:rPr>
                <w:rFonts w:ascii="Trebuchet MS" w:eastAsia="Times New Roman" w:hAnsi="Trebuchet MS" w:cs="Times New Roman"/>
                <w:sz w:val="24"/>
                <w:szCs w:val="24"/>
                <w:lang w:eastAsia="fr-FR"/>
              </w:rPr>
            </w:pPr>
          </w:p>
        </w:tc>
        <w:tc>
          <w:tcPr>
            <w:tcW w:w="1418" w:type="dxa"/>
            <w:vAlign w:val="center"/>
          </w:tcPr>
          <w:p w:rsidR="00A35DD8" w:rsidRPr="00A35DD8" w:rsidRDefault="00A35DD8" w:rsidP="00F86A83">
            <w:pPr>
              <w:tabs>
                <w:tab w:val="center" w:pos="4536"/>
                <w:tab w:val="right" w:pos="9072"/>
              </w:tabs>
              <w:spacing w:after="0" w:line="24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77,95</w:t>
            </w:r>
          </w:p>
        </w:tc>
      </w:tr>
      <w:tr w:rsidR="00A35DD8" w:rsidRPr="00A35DD8" w:rsidTr="00E41F6D">
        <w:trPr>
          <w:trHeight w:val="533"/>
        </w:trPr>
        <w:tc>
          <w:tcPr>
            <w:tcW w:w="8860" w:type="dxa"/>
            <w:tcBorders>
              <w:top w:val="single" w:sz="4" w:space="0" w:color="auto"/>
              <w:left w:val="double" w:sz="6" w:space="0" w:color="auto"/>
              <w:bottom w:val="single" w:sz="4" w:space="0" w:color="auto"/>
              <w:right w:val="single" w:sz="4" w:space="0" w:color="auto"/>
            </w:tcBorders>
            <w:shd w:val="clear" w:color="auto" w:fill="auto"/>
            <w:noWrap/>
            <w:vAlign w:val="center"/>
          </w:tcPr>
          <w:p w:rsidR="00A35DD8" w:rsidRPr="00CE2C0E" w:rsidRDefault="00A35DD8" w:rsidP="00E41F6D">
            <w:pPr>
              <w:spacing w:after="0" w:line="240" w:lineRule="auto"/>
              <w:rPr>
                <w:rFonts w:ascii="Trebuchet MS" w:eastAsia="Times New Roman" w:hAnsi="Trebuchet MS" w:cs="Times New Roman"/>
                <w:b/>
                <w:bCs/>
                <w:i/>
                <w:iCs/>
                <w:sz w:val="24"/>
                <w:szCs w:val="24"/>
                <w:lang w:eastAsia="fr-FR"/>
              </w:rPr>
            </w:pPr>
            <w:r w:rsidRPr="00CE2C0E">
              <w:rPr>
                <w:rFonts w:ascii="Trebuchet MS" w:eastAsia="Times New Roman" w:hAnsi="Trebuchet MS" w:cs="Times New Roman"/>
                <w:b/>
                <w:bCs/>
                <w:i/>
                <w:iCs/>
                <w:sz w:val="24"/>
                <w:szCs w:val="24"/>
                <w:lang w:eastAsia="fr-FR"/>
              </w:rPr>
              <w:t>DEPENSES</w:t>
            </w:r>
          </w:p>
        </w:tc>
        <w:tc>
          <w:tcPr>
            <w:tcW w:w="4913" w:type="dxa"/>
            <w:tcBorders>
              <w:top w:val="single" w:sz="4" w:space="0" w:color="auto"/>
              <w:left w:val="nil"/>
              <w:bottom w:val="single" w:sz="4" w:space="0" w:color="auto"/>
              <w:right w:val="double" w:sz="6" w:space="0" w:color="auto"/>
            </w:tcBorders>
            <w:shd w:val="clear" w:color="auto" w:fill="auto"/>
            <w:noWrap/>
            <w:vAlign w:val="center"/>
          </w:tcPr>
          <w:p w:rsidR="00A35DD8" w:rsidRPr="00CE2C0E" w:rsidRDefault="00474BB3" w:rsidP="00E41F6D">
            <w:pPr>
              <w:spacing w:after="0" w:line="240" w:lineRule="auto"/>
              <w:jc w:val="right"/>
              <w:rPr>
                <w:rFonts w:ascii="Trebuchet MS" w:eastAsia="Times New Roman" w:hAnsi="Trebuchet MS" w:cs="Times New Roman"/>
                <w:b/>
                <w:bCs/>
                <w:i/>
                <w:iCs/>
                <w:sz w:val="24"/>
                <w:szCs w:val="24"/>
                <w:lang w:eastAsia="fr-FR"/>
              </w:rPr>
            </w:pPr>
            <w:r>
              <w:rPr>
                <w:rFonts w:ascii="Trebuchet MS" w:eastAsia="Times New Roman" w:hAnsi="Trebuchet MS" w:cs="Times New Roman"/>
                <w:b/>
                <w:bCs/>
                <w:sz w:val="24"/>
                <w:szCs w:val="24"/>
                <w:lang w:eastAsia="fr-FR"/>
              </w:rPr>
              <w:t xml:space="preserve">5 176 205 962  </w:t>
            </w:r>
          </w:p>
        </w:tc>
        <w:tc>
          <w:tcPr>
            <w:tcW w:w="285" w:type="dxa"/>
            <w:vAlign w:val="center"/>
          </w:tcPr>
          <w:p w:rsidR="00A35DD8" w:rsidRPr="00A35DD8" w:rsidRDefault="00A35DD8" w:rsidP="00F86A83">
            <w:pPr>
              <w:tabs>
                <w:tab w:val="center" w:pos="4536"/>
                <w:tab w:val="right" w:pos="9072"/>
              </w:tabs>
              <w:spacing w:after="0" w:line="240" w:lineRule="auto"/>
              <w:jc w:val="both"/>
              <w:rPr>
                <w:rFonts w:ascii="Trebuchet MS" w:eastAsia="Times New Roman" w:hAnsi="Trebuchet MS" w:cs="Times New Roman"/>
                <w:sz w:val="24"/>
                <w:szCs w:val="24"/>
                <w:lang w:eastAsia="fr-FR"/>
              </w:rPr>
            </w:pPr>
          </w:p>
        </w:tc>
        <w:tc>
          <w:tcPr>
            <w:tcW w:w="1418" w:type="dxa"/>
            <w:vAlign w:val="center"/>
          </w:tcPr>
          <w:p w:rsidR="00A35DD8" w:rsidRPr="00A35DD8" w:rsidRDefault="00A35DD8" w:rsidP="00F86A83">
            <w:pPr>
              <w:tabs>
                <w:tab w:val="center" w:pos="4536"/>
                <w:tab w:val="right" w:pos="9072"/>
              </w:tabs>
              <w:spacing w:after="0" w:line="240" w:lineRule="auto"/>
              <w:jc w:val="both"/>
              <w:rPr>
                <w:rFonts w:ascii="Trebuchet MS" w:eastAsia="Times New Roman" w:hAnsi="Trebuchet MS" w:cs="Times New Roman"/>
                <w:sz w:val="24"/>
                <w:szCs w:val="24"/>
                <w:lang w:eastAsia="fr-FR"/>
              </w:rPr>
            </w:pPr>
          </w:p>
        </w:tc>
        <w:tc>
          <w:tcPr>
            <w:tcW w:w="1418" w:type="dxa"/>
            <w:vAlign w:val="center"/>
          </w:tcPr>
          <w:p w:rsidR="00A35DD8" w:rsidRPr="00A35DD8" w:rsidRDefault="00A35DD8" w:rsidP="00F86A83">
            <w:pPr>
              <w:tabs>
                <w:tab w:val="center" w:pos="4536"/>
                <w:tab w:val="right" w:pos="9072"/>
              </w:tabs>
              <w:spacing w:after="0" w:line="240" w:lineRule="auto"/>
              <w:jc w:val="both"/>
              <w:rPr>
                <w:rFonts w:ascii="Trebuchet MS" w:eastAsia="Times New Roman" w:hAnsi="Trebuchet MS" w:cs="Times New Roman"/>
                <w:sz w:val="24"/>
                <w:szCs w:val="24"/>
                <w:lang w:eastAsia="fr-FR"/>
              </w:rPr>
            </w:pPr>
          </w:p>
        </w:tc>
        <w:tc>
          <w:tcPr>
            <w:tcW w:w="1418" w:type="dxa"/>
            <w:vAlign w:val="center"/>
          </w:tcPr>
          <w:p w:rsidR="00A35DD8" w:rsidRPr="00A35DD8" w:rsidRDefault="00A35DD8" w:rsidP="00F86A83">
            <w:pPr>
              <w:tabs>
                <w:tab w:val="center" w:pos="4536"/>
                <w:tab w:val="right" w:pos="9072"/>
              </w:tabs>
              <w:spacing w:after="0" w:line="240" w:lineRule="auto"/>
              <w:jc w:val="both"/>
              <w:rPr>
                <w:rFonts w:ascii="Trebuchet MS" w:eastAsia="Times New Roman" w:hAnsi="Trebuchet MS" w:cs="Times New Roman"/>
                <w:sz w:val="24"/>
                <w:szCs w:val="24"/>
                <w:lang w:eastAsia="fr-FR"/>
              </w:rPr>
            </w:pPr>
          </w:p>
        </w:tc>
      </w:tr>
      <w:tr w:rsidR="00A35DD8" w:rsidRPr="003371A1" w:rsidTr="00E41F6D">
        <w:trPr>
          <w:gridAfter w:val="4"/>
          <w:wAfter w:w="4539" w:type="dxa"/>
          <w:trHeight w:val="569"/>
        </w:trPr>
        <w:tc>
          <w:tcPr>
            <w:tcW w:w="8860" w:type="dxa"/>
            <w:tcBorders>
              <w:top w:val="nil"/>
              <w:left w:val="double" w:sz="6" w:space="0" w:color="auto"/>
              <w:bottom w:val="single" w:sz="4" w:space="0" w:color="auto"/>
              <w:right w:val="single" w:sz="4" w:space="0" w:color="auto"/>
            </w:tcBorders>
            <w:shd w:val="clear" w:color="auto" w:fill="auto"/>
            <w:noWrap/>
            <w:vAlign w:val="center"/>
            <w:hideMark/>
          </w:tcPr>
          <w:p w:rsidR="00A35DD8" w:rsidRPr="00F26A9F" w:rsidRDefault="00A35DD8" w:rsidP="00E41F6D">
            <w:pPr>
              <w:spacing w:after="0" w:line="240" w:lineRule="auto"/>
              <w:rPr>
                <w:rFonts w:ascii="Trebuchet MS" w:eastAsia="Times New Roman" w:hAnsi="Trebuchet MS" w:cs="Times New Roman"/>
                <w:sz w:val="24"/>
                <w:szCs w:val="24"/>
                <w:lang w:eastAsia="fr-FR"/>
              </w:rPr>
            </w:pPr>
            <w:r w:rsidRPr="00F26A9F">
              <w:rPr>
                <w:rFonts w:ascii="Trebuchet MS" w:eastAsia="Times New Roman" w:hAnsi="Trebuchet MS" w:cs="Times New Roman"/>
                <w:sz w:val="24"/>
                <w:szCs w:val="24"/>
                <w:lang w:eastAsia="fr-FR"/>
              </w:rPr>
              <w:t xml:space="preserve">Dépenses de fonctionnement </w:t>
            </w:r>
          </w:p>
        </w:tc>
        <w:tc>
          <w:tcPr>
            <w:tcW w:w="4913" w:type="dxa"/>
            <w:tcBorders>
              <w:top w:val="nil"/>
              <w:left w:val="nil"/>
              <w:bottom w:val="single" w:sz="4" w:space="0" w:color="auto"/>
              <w:right w:val="double" w:sz="6" w:space="0" w:color="auto"/>
            </w:tcBorders>
            <w:shd w:val="clear" w:color="auto" w:fill="auto"/>
            <w:noWrap/>
            <w:vAlign w:val="center"/>
          </w:tcPr>
          <w:p w:rsidR="00A35DD8" w:rsidRPr="003371A1" w:rsidRDefault="00777BE6" w:rsidP="00E17FB8">
            <w:pPr>
              <w:spacing w:after="0" w:line="240" w:lineRule="auto"/>
              <w:jc w:val="right"/>
              <w:rPr>
                <w:rFonts w:ascii="Trebuchet MS" w:eastAsia="Times New Roman" w:hAnsi="Trebuchet MS" w:cs="Times New Roman"/>
                <w:color w:val="FF0000"/>
                <w:sz w:val="24"/>
                <w:szCs w:val="24"/>
                <w:lang w:eastAsia="fr-FR"/>
              </w:rPr>
            </w:pPr>
            <w:r>
              <w:rPr>
                <w:rFonts w:ascii="Trebuchet MS" w:eastAsia="Times New Roman" w:hAnsi="Trebuchet MS" w:cs="Times New Roman"/>
                <w:b/>
                <w:sz w:val="24"/>
                <w:szCs w:val="24"/>
                <w:lang w:eastAsia="fr-FR"/>
              </w:rPr>
              <w:t>667 310 781</w:t>
            </w:r>
          </w:p>
        </w:tc>
      </w:tr>
      <w:tr w:rsidR="003371A1" w:rsidRPr="00A35DD8" w:rsidTr="00E41F6D">
        <w:trPr>
          <w:gridAfter w:val="4"/>
          <w:wAfter w:w="4539" w:type="dxa"/>
          <w:trHeight w:val="569"/>
        </w:trPr>
        <w:tc>
          <w:tcPr>
            <w:tcW w:w="8860" w:type="dxa"/>
            <w:tcBorders>
              <w:top w:val="nil"/>
              <w:left w:val="double" w:sz="6" w:space="0" w:color="auto"/>
              <w:bottom w:val="single" w:sz="4" w:space="0" w:color="auto"/>
              <w:right w:val="single" w:sz="4" w:space="0" w:color="auto"/>
            </w:tcBorders>
            <w:shd w:val="clear" w:color="auto" w:fill="auto"/>
            <w:noWrap/>
            <w:vAlign w:val="center"/>
          </w:tcPr>
          <w:p w:rsidR="003371A1" w:rsidRPr="00F26A9F" w:rsidRDefault="003371A1" w:rsidP="00E41F6D">
            <w:pPr>
              <w:spacing w:after="0" w:line="240" w:lineRule="auto"/>
              <w:rPr>
                <w:rFonts w:ascii="Trebuchet MS" w:eastAsia="Times New Roman" w:hAnsi="Trebuchet MS" w:cs="Times New Roman"/>
                <w:sz w:val="24"/>
                <w:szCs w:val="24"/>
                <w:lang w:eastAsia="fr-FR"/>
              </w:rPr>
            </w:pPr>
            <w:r w:rsidRPr="00F26A9F">
              <w:rPr>
                <w:rFonts w:ascii="Trebuchet MS" w:eastAsia="Times New Roman" w:hAnsi="Trebuchet MS" w:cs="Times New Roman"/>
                <w:sz w:val="24"/>
                <w:szCs w:val="24"/>
                <w:lang w:eastAsia="fr-FR"/>
              </w:rPr>
              <w:t>Subventions à accorder</w:t>
            </w:r>
          </w:p>
        </w:tc>
        <w:tc>
          <w:tcPr>
            <w:tcW w:w="4913" w:type="dxa"/>
            <w:tcBorders>
              <w:top w:val="nil"/>
              <w:left w:val="nil"/>
              <w:bottom w:val="single" w:sz="4" w:space="0" w:color="auto"/>
              <w:right w:val="double" w:sz="6" w:space="0" w:color="auto"/>
            </w:tcBorders>
            <w:shd w:val="clear" w:color="auto" w:fill="auto"/>
            <w:noWrap/>
            <w:vAlign w:val="center"/>
          </w:tcPr>
          <w:p w:rsidR="003371A1" w:rsidRPr="000C12D1" w:rsidRDefault="00777BE6" w:rsidP="00E17FB8">
            <w:pPr>
              <w:spacing w:after="0" w:line="240" w:lineRule="auto"/>
              <w:jc w:val="right"/>
              <w:rPr>
                <w:rFonts w:ascii="Trebuchet MS" w:eastAsia="Times New Roman" w:hAnsi="Trebuchet MS" w:cs="Times New Roman"/>
                <w:b/>
                <w:sz w:val="24"/>
                <w:szCs w:val="24"/>
                <w:lang w:eastAsia="fr-FR"/>
              </w:rPr>
            </w:pPr>
            <w:r>
              <w:rPr>
                <w:rFonts w:ascii="Trebuchet MS" w:eastAsia="Times New Roman" w:hAnsi="Trebuchet MS" w:cs="Times New Roman"/>
                <w:b/>
                <w:sz w:val="24"/>
                <w:szCs w:val="24"/>
                <w:lang w:eastAsia="fr-FR"/>
              </w:rPr>
              <w:t>2 735 500  000</w:t>
            </w:r>
          </w:p>
        </w:tc>
      </w:tr>
      <w:tr w:rsidR="00A35DD8" w:rsidRPr="00A35DD8" w:rsidTr="00E41F6D">
        <w:trPr>
          <w:gridAfter w:val="4"/>
          <w:wAfter w:w="4539" w:type="dxa"/>
          <w:trHeight w:val="563"/>
        </w:trPr>
        <w:tc>
          <w:tcPr>
            <w:tcW w:w="8860" w:type="dxa"/>
            <w:tcBorders>
              <w:top w:val="nil"/>
              <w:left w:val="double" w:sz="6" w:space="0" w:color="auto"/>
              <w:bottom w:val="single" w:sz="4" w:space="0" w:color="auto"/>
              <w:right w:val="single" w:sz="4" w:space="0" w:color="auto"/>
            </w:tcBorders>
            <w:shd w:val="clear" w:color="auto" w:fill="auto"/>
            <w:noWrap/>
            <w:vAlign w:val="center"/>
            <w:hideMark/>
          </w:tcPr>
          <w:p w:rsidR="00A35DD8" w:rsidRPr="00A35DD8" w:rsidRDefault="00A35DD8" w:rsidP="00E41F6D">
            <w:pPr>
              <w:spacing w:after="0" w:line="240" w:lineRule="auto"/>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Dépenses  d'investissement</w:t>
            </w:r>
          </w:p>
        </w:tc>
        <w:tc>
          <w:tcPr>
            <w:tcW w:w="4913" w:type="dxa"/>
            <w:tcBorders>
              <w:top w:val="nil"/>
              <w:left w:val="nil"/>
              <w:bottom w:val="single" w:sz="4" w:space="0" w:color="auto"/>
              <w:right w:val="double" w:sz="6" w:space="0" w:color="auto"/>
            </w:tcBorders>
            <w:shd w:val="clear" w:color="auto" w:fill="auto"/>
            <w:noWrap/>
            <w:vAlign w:val="center"/>
          </w:tcPr>
          <w:p w:rsidR="00A35DD8" w:rsidRPr="00434097" w:rsidRDefault="00474BB3" w:rsidP="00E17FB8">
            <w:pPr>
              <w:spacing w:after="0" w:line="240" w:lineRule="auto"/>
              <w:jc w:val="right"/>
              <w:rPr>
                <w:rFonts w:ascii="Trebuchet MS" w:eastAsia="Times New Roman" w:hAnsi="Trebuchet MS" w:cs="Times New Roman"/>
                <w:sz w:val="24"/>
                <w:szCs w:val="24"/>
                <w:lang w:eastAsia="fr-FR"/>
              </w:rPr>
            </w:pPr>
            <w:r w:rsidRPr="00135B2F">
              <w:rPr>
                <w:rFonts w:ascii="Trebuchet MS" w:eastAsia="Times New Roman" w:hAnsi="Trebuchet MS" w:cs="Times New Roman"/>
                <w:b/>
                <w:sz w:val="24"/>
                <w:szCs w:val="24"/>
                <w:lang w:eastAsia="fr-FR"/>
              </w:rPr>
              <w:t>1</w:t>
            </w:r>
            <w:r>
              <w:rPr>
                <w:rFonts w:ascii="Trebuchet MS" w:eastAsia="Times New Roman" w:hAnsi="Trebuchet MS" w:cs="Times New Roman"/>
                <w:b/>
                <w:sz w:val="24"/>
                <w:szCs w:val="24"/>
                <w:lang w:eastAsia="fr-FR"/>
              </w:rPr>
              <w:t> 773 395 181</w:t>
            </w:r>
          </w:p>
        </w:tc>
      </w:tr>
      <w:tr w:rsidR="00A35DD8" w:rsidRPr="00A35DD8" w:rsidTr="00E41F6D">
        <w:trPr>
          <w:gridAfter w:val="4"/>
          <w:wAfter w:w="4539" w:type="dxa"/>
          <w:trHeight w:val="615"/>
        </w:trPr>
        <w:tc>
          <w:tcPr>
            <w:tcW w:w="8860" w:type="dxa"/>
            <w:tcBorders>
              <w:top w:val="nil"/>
              <w:left w:val="double" w:sz="6" w:space="0" w:color="auto"/>
              <w:bottom w:val="double" w:sz="6" w:space="0" w:color="auto"/>
              <w:right w:val="single" w:sz="4" w:space="0" w:color="auto"/>
            </w:tcBorders>
            <w:shd w:val="clear" w:color="auto" w:fill="auto"/>
            <w:noWrap/>
            <w:vAlign w:val="center"/>
            <w:hideMark/>
          </w:tcPr>
          <w:p w:rsidR="00A35DD8" w:rsidRPr="00CE2C0E" w:rsidRDefault="00A35DD8" w:rsidP="00E41F6D">
            <w:pPr>
              <w:spacing w:after="0" w:line="240" w:lineRule="auto"/>
              <w:rPr>
                <w:rFonts w:ascii="Trebuchet MS" w:eastAsia="Times New Roman" w:hAnsi="Trebuchet MS" w:cs="Times New Roman"/>
                <w:b/>
                <w:bCs/>
                <w:sz w:val="24"/>
                <w:szCs w:val="24"/>
                <w:lang w:eastAsia="fr-FR"/>
              </w:rPr>
            </w:pPr>
          </w:p>
          <w:p w:rsidR="00A35DD8" w:rsidRPr="00CE2C0E" w:rsidRDefault="00A35DD8" w:rsidP="00E41F6D">
            <w:pPr>
              <w:spacing w:after="0" w:line="240" w:lineRule="auto"/>
              <w:rPr>
                <w:rFonts w:ascii="Trebuchet MS" w:eastAsia="Times New Roman" w:hAnsi="Trebuchet MS" w:cs="Times New Roman"/>
                <w:b/>
                <w:bCs/>
                <w:sz w:val="24"/>
                <w:szCs w:val="24"/>
                <w:lang w:eastAsia="fr-FR"/>
              </w:rPr>
            </w:pPr>
            <w:r w:rsidRPr="00CE2C0E">
              <w:rPr>
                <w:rFonts w:ascii="Trebuchet MS" w:eastAsia="Times New Roman" w:hAnsi="Trebuchet MS" w:cs="Times New Roman"/>
                <w:b/>
                <w:bCs/>
                <w:sz w:val="24"/>
                <w:szCs w:val="24"/>
                <w:lang w:eastAsia="fr-FR"/>
              </w:rPr>
              <w:t>TOTAL GENERAL</w:t>
            </w:r>
          </w:p>
        </w:tc>
        <w:tc>
          <w:tcPr>
            <w:tcW w:w="4913" w:type="dxa"/>
            <w:tcBorders>
              <w:top w:val="nil"/>
              <w:left w:val="nil"/>
              <w:bottom w:val="double" w:sz="6" w:space="0" w:color="auto"/>
              <w:right w:val="double" w:sz="6" w:space="0" w:color="auto"/>
            </w:tcBorders>
            <w:shd w:val="clear" w:color="auto" w:fill="auto"/>
            <w:noWrap/>
            <w:vAlign w:val="center"/>
          </w:tcPr>
          <w:p w:rsidR="00E41F6D" w:rsidRDefault="00E41F6D" w:rsidP="00E41F6D">
            <w:pPr>
              <w:spacing w:after="0" w:line="240" w:lineRule="auto"/>
              <w:jc w:val="right"/>
              <w:rPr>
                <w:rFonts w:ascii="Trebuchet MS" w:eastAsia="Times New Roman" w:hAnsi="Trebuchet MS" w:cs="Times New Roman"/>
                <w:b/>
                <w:bCs/>
                <w:sz w:val="24"/>
                <w:szCs w:val="24"/>
                <w:lang w:eastAsia="fr-FR"/>
              </w:rPr>
            </w:pPr>
          </w:p>
          <w:p w:rsidR="00A35DD8" w:rsidRPr="00CE2C0E" w:rsidRDefault="00474BB3" w:rsidP="00E41F6D">
            <w:pPr>
              <w:spacing w:after="0" w:line="240" w:lineRule="auto"/>
              <w:jc w:val="right"/>
              <w:rPr>
                <w:rFonts w:ascii="Trebuchet MS" w:eastAsia="Times New Roman" w:hAnsi="Trebuchet MS" w:cs="Times New Roman"/>
                <w:b/>
                <w:bCs/>
                <w:sz w:val="24"/>
                <w:szCs w:val="24"/>
                <w:lang w:eastAsia="fr-FR"/>
              </w:rPr>
            </w:pPr>
            <w:r>
              <w:rPr>
                <w:rFonts w:ascii="Trebuchet MS" w:eastAsia="Times New Roman" w:hAnsi="Trebuchet MS" w:cs="Times New Roman"/>
                <w:b/>
                <w:bCs/>
                <w:sz w:val="24"/>
                <w:szCs w:val="24"/>
                <w:lang w:eastAsia="fr-FR"/>
              </w:rPr>
              <w:t xml:space="preserve">5 176 205 962  </w:t>
            </w:r>
          </w:p>
        </w:tc>
      </w:tr>
    </w:tbl>
    <w:p w:rsidR="00AF7D0C" w:rsidRDefault="00AF7D0C" w:rsidP="00F86A83">
      <w:pPr>
        <w:tabs>
          <w:tab w:val="left" w:pos="851"/>
        </w:tabs>
        <w:spacing w:after="120" w:line="360" w:lineRule="auto"/>
        <w:jc w:val="both"/>
        <w:rPr>
          <w:rFonts w:ascii="Trebuchet MS" w:eastAsia="Times New Roman" w:hAnsi="Trebuchet MS" w:cs="Times New Roman"/>
          <w:b/>
          <w:sz w:val="24"/>
          <w:szCs w:val="24"/>
          <w:lang w:eastAsia="fr-FR"/>
        </w:rPr>
      </w:pPr>
    </w:p>
    <w:p w:rsidR="00AF7D0C" w:rsidRDefault="00AF7D0C" w:rsidP="00F86A83">
      <w:pPr>
        <w:tabs>
          <w:tab w:val="left" w:pos="851"/>
        </w:tabs>
        <w:spacing w:after="120" w:line="360" w:lineRule="auto"/>
        <w:jc w:val="both"/>
        <w:rPr>
          <w:rFonts w:ascii="Trebuchet MS" w:eastAsia="Times New Roman" w:hAnsi="Trebuchet MS" w:cs="Times New Roman"/>
          <w:b/>
          <w:sz w:val="24"/>
          <w:szCs w:val="24"/>
          <w:lang w:eastAsia="fr-FR"/>
        </w:rPr>
      </w:pPr>
    </w:p>
    <w:p w:rsidR="00AF7D0C" w:rsidRDefault="00AF7D0C" w:rsidP="00F86A83">
      <w:pPr>
        <w:tabs>
          <w:tab w:val="left" w:pos="851"/>
        </w:tabs>
        <w:spacing w:after="120" w:line="360" w:lineRule="auto"/>
        <w:jc w:val="both"/>
        <w:rPr>
          <w:rFonts w:ascii="Trebuchet MS" w:eastAsia="Times New Roman" w:hAnsi="Trebuchet MS" w:cs="Times New Roman"/>
          <w:b/>
          <w:sz w:val="24"/>
          <w:szCs w:val="24"/>
          <w:lang w:eastAsia="fr-FR"/>
        </w:rPr>
      </w:pPr>
    </w:p>
    <w:p w:rsidR="00205C5A" w:rsidRDefault="00205C5A" w:rsidP="00F86A83">
      <w:pPr>
        <w:tabs>
          <w:tab w:val="left" w:pos="851"/>
        </w:tabs>
        <w:spacing w:after="120" w:line="360" w:lineRule="auto"/>
        <w:jc w:val="both"/>
        <w:rPr>
          <w:rFonts w:ascii="Trebuchet MS" w:eastAsia="Times New Roman" w:hAnsi="Trebuchet MS" w:cs="Times New Roman"/>
          <w:b/>
          <w:sz w:val="24"/>
          <w:szCs w:val="24"/>
          <w:lang w:eastAsia="fr-FR"/>
        </w:rPr>
      </w:pPr>
    </w:p>
    <w:p w:rsidR="00FD3245" w:rsidRPr="00FD3245" w:rsidRDefault="00FD3245" w:rsidP="00F86A83">
      <w:pPr>
        <w:tabs>
          <w:tab w:val="left" w:pos="851"/>
        </w:tabs>
        <w:spacing w:after="120" w:line="360" w:lineRule="auto"/>
        <w:jc w:val="both"/>
        <w:rPr>
          <w:rFonts w:ascii="Trebuchet MS" w:eastAsia="Times New Roman" w:hAnsi="Trebuchet MS" w:cs="Times New Roman"/>
          <w:b/>
          <w:sz w:val="24"/>
          <w:szCs w:val="24"/>
          <w:lang w:eastAsia="fr-FR"/>
        </w:rPr>
      </w:pPr>
      <w:r w:rsidRPr="00FD3245">
        <w:rPr>
          <w:rFonts w:ascii="Trebuchet MS" w:eastAsia="Times New Roman" w:hAnsi="Trebuchet MS" w:cs="Times New Roman"/>
          <w:b/>
          <w:sz w:val="24"/>
          <w:szCs w:val="24"/>
          <w:lang w:eastAsia="fr-FR"/>
        </w:rPr>
        <w:t>CONCLUSION</w:t>
      </w:r>
    </w:p>
    <w:p w:rsidR="00131D2A" w:rsidRPr="003371A1" w:rsidRDefault="00A35DD8" w:rsidP="00D76A82">
      <w:pPr>
        <w:tabs>
          <w:tab w:val="left" w:pos="851"/>
        </w:tabs>
        <w:spacing w:after="120" w:line="360" w:lineRule="auto"/>
        <w:jc w:val="both"/>
        <w:rPr>
          <w:rFonts w:ascii="Trebuchet MS" w:eastAsia="Times New Roman" w:hAnsi="Trebuchet MS" w:cs="Times New Roman"/>
          <w:sz w:val="24"/>
          <w:szCs w:val="24"/>
          <w:lang w:eastAsia="fr-FR"/>
        </w:rPr>
      </w:pPr>
      <w:r w:rsidRPr="003371A1">
        <w:rPr>
          <w:rFonts w:ascii="Trebuchet MS" w:eastAsia="Times New Roman" w:hAnsi="Trebuchet MS" w:cs="Times New Roman"/>
          <w:sz w:val="24"/>
          <w:szCs w:val="24"/>
          <w:lang w:eastAsia="fr-FR"/>
        </w:rPr>
        <w:t xml:space="preserve">Le présent projet de budget a été élaboré selon une approche participative </w:t>
      </w:r>
      <w:r w:rsidR="00131D2A" w:rsidRPr="003371A1">
        <w:rPr>
          <w:rFonts w:ascii="Trebuchet MS" w:eastAsia="Times New Roman" w:hAnsi="Trebuchet MS" w:cs="Times New Roman"/>
          <w:sz w:val="24"/>
          <w:szCs w:val="24"/>
          <w:lang w:eastAsia="fr-FR"/>
        </w:rPr>
        <w:t xml:space="preserve">impliquant le personnel du </w:t>
      </w:r>
      <w:r w:rsidR="003371A1" w:rsidRPr="003371A1">
        <w:rPr>
          <w:rFonts w:ascii="Trebuchet MS" w:eastAsia="Times New Roman" w:hAnsi="Trebuchet MS" w:cs="Times New Roman"/>
          <w:sz w:val="24"/>
          <w:szCs w:val="24"/>
          <w:lang w:eastAsia="fr-FR"/>
        </w:rPr>
        <w:t>FNPSL, des</w:t>
      </w:r>
      <w:r w:rsidR="00131D2A" w:rsidRPr="003371A1">
        <w:rPr>
          <w:rFonts w:ascii="Trebuchet MS" w:eastAsia="Times New Roman" w:hAnsi="Trebuchet MS" w:cs="Times New Roman"/>
          <w:sz w:val="24"/>
          <w:szCs w:val="24"/>
          <w:lang w:eastAsia="fr-FR"/>
        </w:rPr>
        <w:t xml:space="preserve"> personnes ressources du MSL</w:t>
      </w:r>
      <w:r w:rsidR="003371A1">
        <w:rPr>
          <w:rFonts w:ascii="Trebuchet MS" w:eastAsia="Times New Roman" w:hAnsi="Trebuchet MS" w:cs="Times New Roman"/>
          <w:sz w:val="24"/>
          <w:szCs w:val="24"/>
          <w:lang w:eastAsia="fr-FR"/>
        </w:rPr>
        <w:t xml:space="preserve"> et des cabinets (TELIA Informatique et LN DOUNIA). </w:t>
      </w:r>
      <w:r w:rsidR="00131D2A" w:rsidRPr="003371A1">
        <w:rPr>
          <w:rFonts w:ascii="Trebuchet MS" w:eastAsia="Times New Roman" w:hAnsi="Trebuchet MS" w:cs="Times New Roman"/>
          <w:sz w:val="24"/>
          <w:szCs w:val="24"/>
          <w:lang w:eastAsia="fr-FR"/>
        </w:rPr>
        <w:t xml:space="preserve">Il prend </w:t>
      </w:r>
      <w:r w:rsidRPr="003371A1">
        <w:rPr>
          <w:rFonts w:ascii="Trebuchet MS" w:eastAsia="Times New Roman" w:hAnsi="Trebuchet MS" w:cs="Times New Roman"/>
          <w:sz w:val="24"/>
          <w:szCs w:val="24"/>
          <w:lang w:eastAsia="fr-FR"/>
        </w:rPr>
        <w:t>en compte les coûts de financement des activités des différentes directions</w:t>
      </w:r>
      <w:r w:rsidR="00F04B12" w:rsidRPr="003371A1">
        <w:rPr>
          <w:rFonts w:ascii="Trebuchet MS" w:eastAsia="Times New Roman" w:hAnsi="Trebuchet MS" w:cs="Times New Roman"/>
          <w:sz w:val="24"/>
          <w:szCs w:val="24"/>
          <w:lang w:eastAsia="fr-FR"/>
        </w:rPr>
        <w:t xml:space="preserve"> du FNPSL</w:t>
      </w:r>
      <w:r w:rsidRPr="003371A1">
        <w:rPr>
          <w:rFonts w:ascii="Trebuchet MS" w:eastAsia="Times New Roman" w:hAnsi="Trebuchet MS" w:cs="Times New Roman"/>
          <w:sz w:val="24"/>
          <w:szCs w:val="24"/>
          <w:lang w:eastAsia="fr-FR"/>
        </w:rPr>
        <w:t xml:space="preserve"> en adéquation avec les objectifs prioritaires du Ministère </w:t>
      </w:r>
      <w:r w:rsidR="000E642D" w:rsidRPr="003371A1">
        <w:rPr>
          <w:rFonts w:ascii="Trebuchet MS" w:eastAsia="Times New Roman" w:hAnsi="Trebuchet MS" w:cs="Times New Roman"/>
          <w:sz w:val="24"/>
          <w:szCs w:val="24"/>
          <w:lang w:eastAsia="fr-FR"/>
        </w:rPr>
        <w:t>des Sports et des L</w:t>
      </w:r>
      <w:r w:rsidR="00165E9B" w:rsidRPr="003371A1">
        <w:rPr>
          <w:rFonts w:ascii="Trebuchet MS" w:eastAsia="Times New Roman" w:hAnsi="Trebuchet MS" w:cs="Times New Roman"/>
          <w:sz w:val="24"/>
          <w:szCs w:val="24"/>
          <w:lang w:eastAsia="fr-FR"/>
        </w:rPr>
        <w:t>oisirs</w:t>
      </w:r>
      <w:r w:rsidR="00131D2A" w:rsidRPr="003371A1">
        <w:rPr>
          <w:rFonts w:ascii="Trebuchet MS" w:eastAsia="Times New Roman" w:hAnsi="Trebuchet MS" w:cs="Times New Roman"/>
          <w:sz w:val="24"/>
          <w:szCs w:val="24"/>
          <w:lang w:eastAsia="fr-FR"/>
        </w:rPr>
        <w:t xml:space="preserve"> et des subventions accordées</w:t>
      </w:r>
      <w:r w:rsidR="00165E9B" w:rsidRPr="003371A1">
        <w:rPr>
          <w:rFonts w:ascii="Trebuchet MS" w:eastAsia="Times New Roman" w:hAnsi="Trebuchet MS" w:cs="Times New Roman"/>
          <w:sz w:val="24"/>
          <w:szCs w:val="24"/>
          <w:lang w:eastAsia="fr-FR"/>
        </w:rPr>
        <w:t xml:space="preserve">. </w:t>
      </w:r>
    </w:p>
    <w:p w:rsidR="00A35DD8" w:rsidRPr="003371A1" w:rsidRDefault="00165E9B" w:rsidP="00D76A82">
      <w:pPr>
        <w:tabs>
          <w:tab w:val="left" w:pos="851"/>
        </w:tabs>
        <w:spacing w:after="120" w:line="360" w:lineRule="auto"/>
        <w:jc w:val="both"/>
        <w:rPr>
          <w:rFonts w:ascii="Trebuchet MS" w:eastAsia="Times New Roman" w:hAnsi="Trebuchet MS" w:cs="Times New Roman"/>
          <w:sz w:val="24"/>
          <w:szCs w:val="24"/>
          <w:lang w:eastAsia="fr-FR"/>
        </w:rPr>
      </w:pPr>
      <w:r w:rsidRPr="003371A1">
        <w:rPr>
          <w:rFonts w:ascii="Trebuchet MS" w:eastAsia="Times New Roman" w:hAnsi="Trebuchet MS" w:cs="Times New Roman"/>
          <w:sz w:val="24"/>
          <w:szCs w:val="24"/>
          <w:lang w:eastAsia="fr-FR"/>
        </w:rPr>
        <w:lastRenderedPageBreak/>
        <w:t xml:space="preserve"> Il</w:t>
      </w:r>
      <w:r w:rsidR="00A35DD8" w:rsidRPr="003371A1">
        <w:rPr>
          <w:rFonts w:ascii="Trebuchet MS" w:eastAsia="Times New Roman" w:hAnsi="Trebuchet MS" w:cs="Times New Roman"/>
          <w:sz w:val="24"/>
          <w:szCs w:val="24"/>
          <w:lang w:eastAsia="fr-FR"/>
        </w:rPr>
        <w:t xml:space="preserve"> accuse une baisse de </w:t>
      </w:r>
      <w:r w:rsidR="001F0505">
        <w:rPr>
          <w:rFonts w:ascii="Trebuchet MS" w:eastAsia="Times New Roman" w:hAnsi="Trebuchet MS" w:cs="Times New Roman"/>
          <w:b/>
          <w:sz w:val="24"/>
          <w:szCs w:val="24"/>
          <w:lang w:eastAsia="fr-FR"/>
        </w:rPr>
        <w:t>0</w:t>
      </w:r>
      <w:r w:rsidR="001F0505" w:rsidRPr="00CC2B08">
        <w:rPr>
          <w:rFonts w:ascii="Trebuchet MS" w:eastAsia="Times New Roman" w:hAnsi="Trebuchet MS" w:cs="Times New Roman"/>
          <w:b/>
          <w:sz w:val="24"/>
          <w:szCs w:val="24"/>
          <w:lang w:eastAsia="fr-FR"/>
        </w:rPr>
        <w:t>,</w:t>
      </w:r>
      <w:r w:rsidR="001F0505">
        <w:rPr>
          <w:rFonts w:ascii="Trebuchet MS" w:eastAsia="Times New Roman" w:hAnsi="Trebuchet MS" w:cs="Times New Roman"/>
          <w:b/>
          <w:sz w:val="24"/>
          <w:szCs w:val="24"/>
          <w:lang w:eastAsia="fr-FR"/>
        </w:rPr>
        <w:t>073</w:t>
      </w:r>
      <w:r w:rsidR="001F0505" w:rsidRPr="00CC2B08">
        <w:rPr>
          <w:rFonts w:ascii="Trebuchet MS" w:eastAsia="Times New Roman" w:hAnsi="Trebuchet MS" w:cs="Times New Roman"/>
          <w:b/>
          <w:sz w:val="24"/>
          <w:szCs w:val="24"/>
          <w:lang w:eastAsia="fr-FR"/>
        </w:rPr>
        <w:t xml:space="preserve"> % </w:t>
      </w:r>
      <w:r w:rsidR="00A35DD8" w:rsidRPr="003371A1">
        <w:rPr>
          <w:rFonts w:ascii="Trebuchet MS" w:eastAsia="Times New Roman" w:hAnsi="Trebuchet MS" w:cs="Times New Roman"/>
          <w:sz w:val="24"/>
          <w:szCs w:val="24"/>
          <w:lang w:eastAsia="fr-FR"/>
        </w:rPr>
        <w:t xml:space="preserve">par rapport au budget </w:t>
      </w:r>
      <w:r w:rsidR="001F0505">
        <w:rPr>
          <w:rFonts w:ascii="Trebuchet MS" w:eastAsia="Times New Roman" w:hAnsi="Trebuchet MS" w:cs="Times New Roman"/>
          <w:sz w:val="24"/>
          <w:szCs w:val="24"/>
          <w:lang w:eastAsia="fr-FR"/>
        </w:rPr>
        <w:t xml:space="preserve"> modifié 2020</w:t>
      </w:r>
      <w:r w:rsidR="00E15022" w:rsidRPr="003371A1">
        <w:rPr>
          <w:rFonts w:ascii="Trebuchet MS" w:eastAsia="Times New Roman" w:hAnsi="Trebuchet MS" w:cs="Times New Roman"/>
          <w:sz w:val="24"/>
          <w:szCs w:val="24"/>
          <w:lang w:eastAsia="fr-FR"/>
        </w:rPr>
        <w:t>, et</w:t>
      </w:r>
      <w:r w:rsidR="00A35DD8" w:rsidRPr="003371A1">
        <w:rPr>
          <w:rFonts w:ascii="Trebuchet MS" w:eastAsia="Times New Roman" w:hAnsi="Trebuchet MS" w:cs="Times New Roman"/>
          <w:sz w:val="24"/>
          <w:szCs w:val="24"/>
          <w:lang w:eastAsia="fr-FR"/>
        </w:rPr>
        <w:t xml:space="preserve"> </w:t>
      </w:r>
      <w:r w:rsidR="00005D5E" w:rsidRPr="003371A1">
        <w:rPr>
          <w:rFonts w:ascii="Trebuchet MS" w:eastAsia="Times New Roman" w:hAnsi="Trebuchet MS" w:cs="Times New Roman"/>
          <w:sz w:val="24"/>
          <w:szCs w:val="24"/>
          <w:lang w:eastAsia="fr-FR"/>
        </w:rPr>
        <w:t xml:space="preserve">est </w:t>
      </w:r>
      <w:r w:rsidR="00A35DD8" w:rsidRPr="003371A1">
        <w:rPr>
          <w:rFonts w:ascii="Trebuchet MS" w:eastAsia="Times New Roman" w:hAnsi="Trebuchet MS" w:cs="Times New Roman"/>
          <w:sz w:val="24"/>
          <w:szCs w:val="24"/>
          <w:lang w:eastAsia="fr-FR"/>
        </w:rPr>
        <w:t>en conformité avec les données chiffr</w:t>
      </w:r>
      <w:r w:rsidR="00E15022" w:rsidRPr="003371A1">
        <w:rPr>
          <w:rFonts w:ascii="Trebuchet MS" w:eastAsia="Times New Roman" w:hAnsi="Trebuchet MS" w:cs="Times New Roman"/>
          <w:sz w:val="24"/>
          <w:szCs w:val="24"/>
          <w:lang w:eastAsia="fr-FR"/>
        </w:rPr>
        <w:t>ées du programme d’activités 2020</w:t>
      </w:r>
      <w:r w:rsidR="00A35DD8" w:rsidRPr="003371A1">
        <w:rPr>
          <w:rFonts w:ascii="Trebuchet MS" w:eastAsia="Times New Roman" w:hAnsi="Trebuchet MS" w:cs="Times New Roman"/>
          <w:sz w:val="24"/>
          <w:szCs w:val="24"/>
          <w:lang w:eastAsia="fr-FR"/>
        </w:rPr>
        <w:t>. Cette</w:t>
      </w:r>
      <w:r w:rsidR="001343E2" w:rsidRPr="003371A1">
        <w:rPr>
          <w:rFonts w:ascii="Trebuchet MS" w:eastAsia="Times New Roman" w:hAnsi="Trebuchet MS" w:cs="Times New Roman"/>
          <w:sz w:val="24"/>
          <w:szCs w:val="24"/>
          <w:lang w:eastAsia="fr-FR"/>
        </w:rPr>
        <w:t xml:space="preserve"> </w:t>
      </w:r>
      <w:r w:rsidR="00A35DD8" w:rsidRPr="003371A1">
        <w:rPr>
          <w:rFonts w:ascii="Trebuchet MS" w:eastAsia="Times New Roman" w:hAnsi="Trebuchet MS" w:cs="Times New Roman"/>
          <w:sz w:val="24"/>
          <w:szCs w:val="24"/>
          <w:lang w:eastAsia="fr-FR"/>
        </w:rPr>
        <w:t>baisse s’explique par l’objectivité et le réalisme des besoins exprimés par le Ministère des Sports et des Loisirs et la direction générale en cohérence avec les dispositions du décret n°2016-0012/PRES/PM/MSL du 14 novembre</w:t>
      </w:r>
      <w:r w:rsidR="00FE4ADF" w:rsidRPr="003371A1">
        <w:rPr>
          <w:rFonts w:ascii="Trebuchet MS" w:eastAsia="Times New Roman" w:hAnsi="Trebuchet MS" w:cs="Times New Roman"/>
          <w:sz w:val="24"/>
          <w:szCs w:val="24"/>
          <w:lang w:eastAsia="fr-FR"/>
        </w:rPr>
        <w:t xml:space="preserve"> 2016</w:t>
      </w:r>
      <w:r w:rsidR="00A35DD8" w:rsidRPr="003371A1">
        <w:rPr>
          <w:rFonts w:ascii="Trebuchet MS" w:eastAsia="Times New Roman" w:hAnsi="Trebuchet MS" w:cs="Times New Roman"/>
          <w:sz w:val="24"/>
          <w:szCs w:val="24"/>
          <w:lang w:eastAsia="fr-FR"/>
        </w:rPr>
        <w:t xml:space="preserve"> p</w:t>
      </w:r>
      <w:r w:rsidR="00E15022" w:rsidRPr="003371A1">
        <w:rPr>
          <w:rFonts w:ascii="Trebuchet MS" w:eastAsia="Times New Roman" w:hAnsi="Trebuchet MS" w:cs="Times New Roman"/>
          <w:sz w:val="24"/>
          <w:szCs w:val="24"/>
          <w:lang w:eastAsia="fr-FR"/>
        </w:rPr>
        <w:t>ortant adoption de la nouvelle Politique N</w:t>
      </w:r>
      <w:r w:rsidR="00A35DD8" w:rsidRPr="003371A1">
        <w:rPr>
          <w:rFonts w:ascii="Trebuchet MS" w:eastAsia="Times New Roman" w:hAnsi="Trebuchet MS" w:cs="Times New Roman"/>
          <w:sz w:val="24"/>
          <w:szCs w:val="24"/>
          <w:lang w:eastAsia="fr-FR"/>
        </w:rPr>
        <w:t xml:space="preserve">ationale des </w:t>
      </w:r>
      <w:r w:rsidR="00E15022" w:rsidRPr="003371A1">
        <w:rPr>
          <w:rFonts w:ascii="Trebuchet MS" w:eastAsia="Times New Roman" w:hAnsi="Trebuchet MS" w:cs="Times New Roman"/>
          <w:sz w:val="24"/>
          <w:szCs w:val="24"/>
          <w:lang w:eastAsia="fr-FR"/>
        </w:rPr>
        <w:t xml:space="preserve"> Sports et des L</w:t>
      </w:r>
      <w:r w:rsidR="00A35DD8" w:rsidRPr="003371A1">
        <w:rPr>
          <w:rFonts w:ascii="Trebuchet MS" w:eastAsia="Times New Roman" w:hAnsi="Trebuchet MS" w:cs="Times New Roman"/>
          <w:sz w:val="24"/>
          <w:szCs w:val="24"/>
          <w:lang w:eastAsia="fr-FR"/>
        </w:rPr>
        <w:t xml:space="preserve">oisirs. </w:t>
      </w:r>
    </w:p>
    <w:p w:rsidR="00E175FA" w:rsidRDefault="001F0505" w:rsidP="00E175FA">
      <w:pPr>
        <w:tabs>
          <w:tab w:val="left" w:pos="851"/>
        </w:tabs>
        <w:spacing w:after="0" w:line="360" w:lineRule="auto"/>
        <w:jc w:val="both"/>
        <w:rPr>
          <w:rFonts w:ascii="Trebuchet MS" w:eastAsia="Times New Roman" w:hAnsi="Trebuchet MS" w:cs="Times New Roman"/>
          <w:sz w:val="24"/>
          <w:szCs w:val="24"/>
          <w:lang w:eastAsia="fr-FR"/>
        </w:rPr>
      </w:pPr>
      <w:r>
        <w:rPr>
          <w:rFonts w:ascii="Trebuchet MS" w:eastAsia="Times New Roman" w:hAnsi="Trebuchet MS" w:cs="Times New Roman"/>
          <w:sz w:val="24"/>
          <w:szCs w:val="24"/>
          <w:lang w:eastAsia="fr-FR"/>
        </w:rPr>
        <w:t xml:space="preserve">En matière de mobilisation des ressources, la Direction Générale s’engage à poursuivre </w:t>
      </w:r>
      <w:r w:rsidR="00E175FA">
        <w:rPr>
          <w:rFonts w:ascii="Trebuchet MS" w:eastAsia="Times New Roman" w:hAnsi="Trebuchet MS" w:cs="Times New Roman"/>
          <w:sz w:val="24"/>
          <w:szCs w:val="24"/>
          <w:lang w:eastAsia="fr-FR"/>
        </w:rPr>
        <w:t xml:space="preserve">les actions déjà </w:t>
      </w:r>
      <w:r w:rsidR="003C704D">
        <w:rPr>
          <w:rFonts w:ascii="Trebuchet MS" w:eastAsia="Times New Roman" w:hAnsi="Trebuchet MS" w:cs="Times New Roman"/>
          <w:sz w:val="24"/>
          <w:szCs w:val="24"/>
          <w:lang w:eastAsia="fr-FR"/>
        </w:rPr>
        <w:t>entreprises,</w:t>
      </w:r>
      <w:r w:rsidR="00E175FA">
        <w:rPr>
          <w:rFonts w:ascii="Trebuchet MS" w:eastAsia="Times New Roman" w:hAnsi="Trebuchet MS" w:cs="Times New Roman"/>
          <w:sz w:val="24"/>
          <w:szCs w:val="24"/>
          <w:lang w:eastAsia="fr-FR"/>
        </w:rPr>
        <w:t xml:space="preserve"> à moderniser le système</w:t>
      </w:r>
      <w:r w:rsidR="00E175FA" w:rsidRPr="00E175FA">
        <w:rPr>
          <w:rFonts w:ascii="Trebuchet MS" w:eastAsia="Times New Roman" w:hAnsi="Trebuchet MS" w:cs="Times New Roman"/>
          <w:sz w:val="24"/>
          <w:szCs w:val="24"/>
          <w:lang w:eastAsia="fr-FR"/>
        </w:rPr>
        <w:t xml:space="preserve"> de gestion de la billetterie d’entrée dans les enceintes sportives</w:t>
      </w:r>
      <w:r w:rsidR="003C704D">
        <w:rPr>
          <w:rFonts w:ascii="Trebuchet MS" w:eastAsia="Times New Roman" w:hAnsi="Trebuchet MS" w:cs="Times New Roman"/>
          <w:sz w:val="24"/>
          <w:szCs w:val="24"/>
          <w:lang w:eastAsia="fr-FR"/>
        </w:rPr>
        <w:t xml:space="preserve"> et des loisirs</w:t>
      </w:r>
      <w:r w:rsidR="00E175FA">
        <w:rPr>
          <w:rFonts w:ascii="Trebuchet MS" w:eastAsia="Times New Roman" w:hAnsi="Trebuchet MS" w:cs="Times New Roman"/>
          <w:sz w:val="24"/>
          <w:szCs w:val="24"/>
          <w:lang w:eastAsia="fr-FR"/>
        </w:rPr>
        <w:t>.</w:t>
      </w:r>
      <w:r w:rsidR="003C704D">
        <w:rPr>
          <w:rFonts w:ascii="Trebuchet MS" w:eastAsia="Times New Roman" w:hAnsi="Trebuchet MS" w:cs="Times New Roman"/>
          <w:sz w:val="24"/>
          <w:szCs w:val="24"/>
          <w:lang w:eastAsia="fr-FR"/>
        </w:rPr>
        <w:t xml:space="preserve"> Avec l’adoption de la nouvelle loi</w:t>
      </w:r>
      <w:r w:rsidR="00E175FA" w:rsidRPr="00E175FA">
        <w:rPr>
          <w:rFonts w:ascii="Trebuchet MS" w:eastAsia="Times New Roman" w:hAnsi="Trebuchet MS" w:cs="Times New Roman"/>
          <w:sz w:val="24"/>
          <w:szCs w:val="24"/>
          <w:lang w:eastAsia="fr-FR"/>
        </w:rPr>
        <w:t> </w:t>
      </w:r>
      <w:r w:rsidR="003C704D">
        <w:rPr>
          <w:rFonts w:ascii="Trebuchet MS" w:eastAsia="Times New Roman" w:hAnsi="Trebuchet MS" w:cs="Times New Roman"/>
          <w:sz w:val="24"/>
          <w:szCs w:val="24"/>
          <w:lang w:eastAsia="fr-FR"/>
        </w:rPr>
        <w:t>d’orientation des sports et des loisirs, il s’agira de poursuivre des actions de prospection afin d’élargir les sources de financement.</w:t>
      </w:r>
    </w:p>
    <w:p w:rsidR="007418B7" w:rsidRDefault="007418B7" w:rsidP="00F86A83">
      <w:pPr>
        <w:tabs>
          <w:tab w:val="left" w:pos="8222"/>
        </w:tabs>
        <w:spacing w:after="0" w:line="240" w:lineRule="auto"/>
        <w:jc w:val="both"/>
        <w:rPr>
          <w:rFonts w:ascii="Times New Roman" w:eastAsia="Times New Roman" w:hAnsi="Times New Roman" w:cs="Times New Roman"/>
          <w:b/>
          <w:sz w:val="24"/>
          <w:szCs w:val="24"/>
          <w:lang w:eastAsia="fr-FR"/>
        </w:rPr>
      </w:pPr>
    </w:p>
    <w:p w:rsidR="007418B7" w:rsidRDefault="007418B7" w:rsidP="00F86A83">
      <w:pPr>
        <w:tabs>
          <w:tab w:val="left" w:pos="8222"/>
        </w:tabs>
        <w:spacing w:after="0" w:line="240" w:lineRule="auto"/>
        <w:jc w:val="both"/>
        <w:rPr>
          <w:rFonts w:ascii="Times New Roman" w:eastAsia="Times New Roman" w:hAnsi="Times New Roman" w:cs="Times New Roman"/>
          <w:b/>
          <w:sz w:val="24"/>
          <w:szCs w:val="24"/>
          <w:lang w:eastAsia="fr-FR"/>
        </w:rPr>
      </w:pPr>
    </w:p>
    <w:p w:rsidR="007418B7" w:rsidRDefault="007418B7" w:rsidP="00F86A83">
      <w:pPr>
        <w:tabs>
          <w:tab w:val="left" w:pos="8222"/>
        </w:tabs>
        <w:spacing w:after="0" w:line="240" w:lineRule="auto"/>
        <w:jc w:val="both"/>
        <w:rPr>
          <w:rFonts w:ascii="Times New Roman" w:eastAsia="Times New Roman" w:hAnsi="Times New Roman" w:cs="Times New Roman"/>
          <w:b/>
          <w:sz w:val="24"/>
          <w:szCs w:val="24"/>
          <w:lang w:eastAsia="fr-FR"/>
        </w:rPr>
      </w:pPr>
    </w:p>
    <w:p w:rsidR="00A35DD8" w:rsidRPr="0098341F" w:rsidRDefault="00A35DD8" w:rsidP="00F86A83">
      <w:pPr>
        <w:tabs>
          <w:tab w:val="left" w:pos="8222"/>
        </w:tabs>
        <w:spacing w:after="0" w:line="240" w:lineRule="auto"/>
        <w:jc w:val="both"/>
        <w:rPr>
          <w:rFonts w:ascii="Times New Roman" w:eastAsia="Times New Roman" w:hAnsi="Times New Roman" w:cs="Times New Roman"/>
          <w:b/>
          <w:sz w:val="24"/>
          <w:szCs w:val="24"/>
          <w:u w:val="single"/>
          <w:lang w:eastAsia="fr-FR"/>
        </w:rPr>
      </w:pPr>
      <w:r w:rsidRPr="00A35DD8">
        <w:rPr>
          <w:rFonts w:ascii="Times New Roman" w:eastAsia="Times New Roman" w:hAnsi="Times New Roman" w:cs="Times New Roman"/>
          <w:b/>
          <w:sz w:val="24"/>
          <w:szCs w:val="24"/>
          <w:lang w:eastAsia="fr-FR"/>
        </w:rPr>
        <w:tab/>
        <w:t xml:space="preserve">    </w:t>
      </w:r>
      <w:r w:rsidRPr="00A35DD8">
        <w:rPr>
          <w:rFonts w:ascii="Times New Roman" w:eastAsia="Times New Roman" w:hAnsi="Times New Roman" w:cs="Times New Roman"/>
          <w:b/>
          <w:i/>
          <w:sz w:val="24"/>
          <w:szCs w:val="24"/>
          <w:lang w:eastAsia="fr-FR"/>
        </w:rPr>
        <w:t xml:space="preserve">                 </w:t>
      </w:r>
    </w:p>
    <w:p w:rsidR="00A35DD8" w:rsidRPr="00A35DD8" w:rsidRDefault="00A35DD8" w:rsidP="00F86A83">
      <w:pPr>
        <w:tabs>
          <w:tab w:val="left" w:pos="7410"/>
        </w:tabs>
        <w:spacing w:after="0" w:line="24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 xml:space="preserve">Le Directeur Général du Fonds National                                                                                 </w:t>
      </w:r>
      <w:r w:rsidR="00FD3245">
        <w:rPr>
          <w:rFonts w:ascii="Trebuchet MS" w:eastAsia="Times New Roman" w:hAnsi="Trebuchet MS" w:cs="Times New Roman"/>
          <w:sz w:val="24"/>
          <w:szCs w:val="24"/>
          <w:lang w:eastAsia="fr-FR"/>
        </w:rPr>
        <w:t xml:space="preserve">   </w:t>
      </w:r>
      <w:r w:rsidRPr="00A35DD8">
        <w:rPr>
          <w:rFonts w:ascii="Trebuchet MS" w:eastAsia="Times New Roman" w:hAnsi="Trebuchet MS" w:cs="Times New Roman"/>
          <w:sz w:val="24"/>
          <w:szCs w:val="24"/>
          <w:lang w:eastAsia="fr-FR"/>
        </w:rPr>
        <w:t>Le Président du Conseil d’Administration</w:t>
      </w:r>
    </w:p>
    <w:p w:rsidR="00A35DD8" w:rsidRPr="00A35DD8" w:rsidRDefault="00A35DD8" w:rsidP="00F86A83">
      <w:pPr>
        <w:spacing w:after="0" w:line="240" w:lineRule="auto"/>
        <w:jc w:val="both"/>
        <w:rPr>
          <w:rFonts w:ascii="Trebuchet MS" w:eastAsia="Times New Roman" w:hAnsi="Trebuchet MS" w:cs="Times New Roman"/>
          <w:sz w:val="24"/>
          <w:szCs w:val="24"/>
          <w:lang w:eastAsia="fr-FR"/>
        </w:rPr>
      </w:pPr>
      <w:r w:rsidRPr="00A35DD8">
        <w:rPr>
          <w:rFonts w:ascii="Trebuchet MS" w:eastAsia="Times New Roman" w:hAnsi="Trebuchet MS" w:cs="Times New Roman"/>
          <w:sz w:val="24"/>
          <w:szCs w:val="24"/>
          <w:lang w:eastAsia="fr-FR"/>
        </w:rPr>
        <w:t xml:space="preserve">Pour la Promotion du Sport et des Loisirs                                                                                 </w:t>
      </w:r>
    </w:p>
    <w:p w:rsidR="00A35DD8" w:rsidRPr="00A35DD8" w:rsidRDefault="00A35DD8" w:rsidP="00F86A83">
      <w:pPr>
        <w:spacing w:after="0" w:line="240" w:lineRule="auto"/>
        <w:jc w:val="both"/>
        <w:rPr>
          <w:rFonts w:ascii="Times New Roman" w:eastAsia="Times New Roman" w:hAnsi="Times New Roman" w:cs="Times New Roman"/>
          <w:b/>
          <w:sz w:val="24"/>
          <w:szCs w:val="24"/>
          <w:lang w:eastAsia="fr-FR"/>
        </w:rPr>
      </w:pPr>
    </w:p>
    <w:p w:rsidR="00A35DD8" w:rsidRPr="00A35DD8" w:rsidRDefault="00A35DD8" w:rsidP="00F86A83">
      <w:pPr>
        <w:spacing w:after="0" w:line="240" w:lineRule="auto"/>
        <w:jc w:val="both"/>
        <w:rPr>
          <w:rFonts w:ascii="Times New Roman" w:eastAsia="Times New Roman" w:hAnsi="Times New Roman" w:cs="Times New Roman"/>
          <w:sz w:val="26"/>
          <w:szCs w:val="26"/>
          <w:lang w:eastAsia="fr-FR"/>
        </w:rPr>
      </w:pPr>
    </w:p>
    <w:p w:rsidR="00A35DD8" w:rsidRPr="00A35DD8" w:rsidRDefault="00A35DD8" w:rsidP="00F86A83">
      <w:pPr>
        <w:spacing w:after="0" w:line="240" w:lineRule="auto"/>
        <w:jc w:val="both"/>
        <w:rPr>
          <w:rFonts w:ascii="Times New Roman" w:eastAsia="Times New Roman" w:hAnsi="Times New Roman" w:cs="Times New Roman"/>
          <w:sz w:val="26"/>
          <w:szCs w:val="26"/>
          <w:lang w:eastAsia="fr-FR"/>
        </w:rPr>
      </w:pPr>
    </w:p>
    <w:p w:rsidR="00A35DD8" w:rsidRPr="00EF40AB" w:rsidRDefault="00A35DD8" w:rsidP="00F86A83">
      <w:pPr>
        <w:spacing w:after="0" w:line="240" w:lineRule="auto"/>
        <w:jc w:val="both"/>
        <w:rPr>
          <w:rFonts w:ascii="Times New Roman" w:eastAsia="Times New Roman" w:hAnsi="Times New Roman" w:cs="Times New Roman"/>
          <w:b/>
          <w:sz w:val="26"/>
          <w:szCs w:val="26"/>
          <w:lang w:eastAsia="fr-FR"/>
        </w:rPr>
      </w:pPr>
      <w:r w:rsidRPr="00A35DD8">
        <w:rPr>
          <w:rFonts w:ascii="Times New Roman" w:eastAsia="Times New Roman" w:hAnsi="Times New Roman" w:cs="Times New Roman"/>
          <w:b/>
          <w:sz w:val="26"/>
          <w:szCs w:val="26"/>
          <w:lang w:eastAsia="fr-FR"/>
        </w:rPr>
        <w:t xml:space="preserve">          </w:t>
      </w:r>
      <w:r w:rsidRPr="00EF40AB">
        <w:rPr>
          <w:rFonts w:ascii="Times New Roman" w:eastAsia="Times New Roman" w:hAnsi="Times New Roman" w:cs="Times New Roman"/>
          <w:b/>
          <w:sz w:val="26"/>
          <w:szCs w:val="26"/>
          <w:u w:val="single"/>
          <w:lang w:eastAsia="fr-FR"/>
        </w:rPr>
        <w:t>Marc Steve SANON</w:t>
      </w:r>
      <w:r w:rsidRPr="00EF40AB">
        <w:rPr>
          <w:rFonts w:ascii="Times New Roman" w:eastAsia="Times New Roman" w:hAnsi="Times New Roman" w:cs="Times New Roman"/>
          <w:b/>
          <w:sz w:val="26"/>
          <w:szCs w:val="26"/>
          <w:lang w:eastAsia="fr-FR"/>
        </w:rPr>
        <w:t xml:space="preserve">                                                                                                                              </w:t>
      </w:r>
      <w:r w:rsidR="00441D42">
        <w:rPr>
          <w:rFonts w:ascii="Times New Roman" w:eastAsia="Times New Roman" w:hAnsi="Times New Roman" w:cs="Times New Roman"/>
          <w:b/>
          <w:sz w:val="26"/>
          <w:szCs w:val="26"/>
          <w:u w:val="single"/>
          <w:lang w:eastAsia="fr-FR"/>
        </w:rPr>
        <w:t>Bourahima TARNABDA</w:t>
      </w:r>
    </w:p>
    <w:p w:rsidR="00441D42" w:rsidRDefault="00A35DD8" w:rsidP="00F86A83">
      <w:pPr>
        <w:spacing w:after="0" w:line="240" w:lineRule="auto"/>
        <w:jc w:val="both"/>
        <w:rPr>
          <w:rFonts w:ascii="Times New Roman" w:eastAsia="Times New Roman" w:hAnsi="Times New Roman" w:cs="Times New Roman"/>
          <w:i/>
          <w:sz w:val="20"/>
          <w:szCs w:val="20"/>
          <w:lang w:eastAsia="fr-FR"/>
        </w:rPr>
      </w:pPr>
      <w:r w:rsidRPr="00EF40AB">
        <w:rPr>
          <w:rFonts w:ascii="Times New Roman" w:eastAsia="Times New Roman" w:hAnsi="Times New Roman" w:cs="Times New Roman"/>
          <w:i/>
          <w:sz w:val="20"/>
          <w:szCs w:val="20"/>
          <w:lang w:eastAsia="fr-FR"/>
        </w:rPr>
        <w:t xml:space="preserve">           </w:t>
      </w:r>
      <w:r w:rsidRPr="00A35DD8">
        <w:rPr>
          <w:rFonts w:ascii="Times New Roman" w:eastAsia="Times New Roman" w:hAnsi="Times New Roman" w:cs="Times New Roman"/>
          <w:i/>
          <w:sz w:val="20"/>
          <w:szCs w:val="20"/>
          <w:lang w:eastAsia="fr-FR"/>
        </w:rPr>
        <w:t xml:space="preserve">Chevalier de l’Ordre National                                                                                                                                                                  </w:t>
      </w:r>
      <w:r w:rsidR="00441D42">
        <w:rPr>
          <w:rFonts w:ascii="Times New Roman" w:eastAsia="Times New Roman" w:hAnsi="Times New Roman" w:cs="Times New Roman"/>
          <w:i/>
          <w:sz w:val="20"/>
          <w:szCs w:val="20"/>
          <w:lang w:eastAsia="fr-FR"/>
        </w:rPr>
        <w:t xml:space="preserve">   Chevalier de l’Ordre de Mérite </w:t>
      </w:r>
    </w:p>
    <w:p w:rsidR="00A35DD8" w:rsidRPr="00A35DD8" w:rsidRDefault="00441D42" w:rsidP="00F86A83">
      <w:pPr>
        <w:spacing w:after="0" w:line="240" w:lineRule="auto"/>
        <w:jc w:val="both"/>
        <w:rPr>
          <w:rFonts w:ascii="Times New Roman" w:eastAsia="Times New Roman" w:hAnsi="Times New Roman" w:cs="Times New Roman"/>
          <w:i/>
          <w:sz w:val="20"/>
          <w:szCs w:val="20"/>
          <w:lang w:eastAsia="fr-FR"/>
        </w:rPr>
      </w:pPr>
      <w:r>
        <w:rPr>
          <w:rFonts w:ascii="Times New Roman" w:eastAsia="Times New Roman" w:hAnsi="Times New Roman" w:cs="Times New Roman"/>
          <w:i/>
          <w:sz w:val="20"/>
          <w:szCs w:val="20"/>
          <w:lang w:eastAsia="fr-FR"/>
        </w:rPr>
        <w:t xml:space="preserve">                                                                                                                                                                                                                                   de l’Economie et des Finances</w:t>
      </w:r>
    </w:p>
    <w:p w:rsidR="00A35DD8" w:rsidRPr="00A35DD8" w:rsidRDefault="00A35DD8" w:rsidP="00F86A83">
      <w:pPr>
        <w:spacing w:after="0" w:line="240" w:lineRule="auto"/>
        <w:jc w:val="both"/>
        <w:rPr>
          <w:rFonts w:ascii="Times New Roman" w:eastAsia="Times New Roman" w:hAnsi="Times New Roman" w:cs="Times New Roman"/>
          <w:b/>
          <w:i/>
          <w:sz w:val="24"/>
          <w:szCs w:val="24"/>
          <w:lang w:eastAsia="fr-FR"/>
        </w:rPr>
      </w:pPr>
    </w:p>
    <w:p w:rsidR="00B05E3E" w:rsidRDefault="00B05E3E" w:rsidP="00F86A83">
      <w:pPr>
        <w:spacing w:after="0" w:line="240" w:lineRule="auto"/>
        <w:ind w:left="7080" w:firstLine="708"/>
        <w:jc w:val="both"/>
        <w:rPr>
          <w:rFonts w:ascii="Times New Roman" w:eastAsia="Times New Roman" w:hAnsi="Times New Roman" w:cs="Times New Roman"/>
          <w:b/>
          <w:i/>
          <w:sz w:val="24"/>
          <w:szCs w:val="24"/>
          <w:lang w:eastAsia="fr-FR"/>
        </w:rPr>
      </w:pPr>
    </w:p>
    <w:p w:rsidR="00B05E3E" w:rsidRDefault="00B05E3E" w:rsidP="00F86A83">
      <w:pPr>
        <w:spacing w:after="0" w:line="240" w:lineRule="auto"/>
        <w:ind w:left="7080" w:firstLine="708"/>
        <w:jc w:val="both"/>
        <w:rPr>
          <w:rFonts w:ascii="Times New Roman" w:eastAsia="Times New Roman" w:hAnsi="Times New Roman" w:cs="Times New Roman"/>
          <w:b/>
          <w:i/>
          <w:sz w:val="24"/>
          <w:szCs w:val="24"/>
          <w:lang w:eastAsia="fr-FR"/>
        </w:rPr>
      </w:pPr>
    </w:p>
    <w:p w:rsidR="00B05E3E" w:rsidRDefault="00B05E3E" w:rsidP="00F86A83">
      <w:pPr>
        <w:spacing w:after="0" w:line="240" w:lineRule="auto"/>
        <w:ind w:left="7080" w:firstLine="708"/>
        <w:jc w:val="both"/>
        <w:rPr>
          <w:rFonts w:ascii="Times New Roman" w:eastAsia="Times New Roman" w:hAnsi="Times New Roman" w:cs="Times New Roman"/>
          <w:b/>
          <w:i/>
          <w:sz w:val="24"/>
          <w:szCs w:val="24"/>
          <w:lang w:eastAsia="fr-FR"/>
        </w:rPr>
      </w:pPr>
    </w:p>
    <w:p w:rsidR="00B05E3E" w:rsidRDefault="00B05E3E" w:rsidP="00F86A83">
      <w:pPr>
        <w:spacing w:after="0" w:line="240" w:lineRule="auto"/>
        <w:ind w:left="7080" w:firstLine="708"/>
        <w:jc w:val="both"/>
        <w:rPr>
          <w:rFonts w:ascii="Times New Roman" w:eastAsia="Times New Roman" w:hAnsi="Times New Roman" w:cs="Times New Roman"/>
          <w:b/>
          <w:i/>
          <w:sz w:val="24"/>
          <w:szCs w:val="24"/>
          <w:lang w:eastAsia="fr-FR"/>
        </w:rPr>
      </w:pPr>
    </w:p>
    <w:p w:rsidR="00B05E3E" w:rsidRDefault="00B05E3E" w:rsidP="00F86A83">
      <w:pPr>
        <w:spacing w:after="0" w:line="240" w:lineRule="auto"/>
        <w:ind w:left="7080" w:firstLine="708"/>
        <w:jc w:val="both"/>
        <w:rPr>
          <w:rFonts w:ascii="Times New Roman" w:eastAsia="Times New Roman" w:hAnsi="Times New Roman" w:cs="Times New Roman"/>
          <w:b/>
          <w:i/>
          <w:sz w:val="24"/>
          <w:szCs w:val="24"/>
          <w:lang w:eastAsia="fr-FR"/>
        </w:rPr>
      </w:pPr>
    </w:p>
    <w:p w:rsidR="00B05E3E" w:rsidRDefault="00B05E3E" w:rsidP="00F86A83">
      <w:pPr>
        <w:spacing w:after="0" w:line="240" w:lineRule="auto"/>
        <w:ind w:left="7080" w:firstLine="708"/>
        <w:jc w:val="both"/>
        <w:rPr>
          <w:rFonts w:ascii="Times New Roman" w:eastAsia="Times New Roman" w:hAnsi="Times New Roman" w:cs="Times New Roman"/>
          <w:b/>
          <w:i/>
          <w:sz w:val="24"/>
          <w:szCs w:val="24"/>
          <w:lang w:eastAsia="fr-FR"/>
        </w:rPr>
      </w:pPr>
    </w:p>
    <w:p w:rsidR="00B05E3E" w:rsidRDefault="00B05E3E" w:rsidP="00F86A83">
      <w:pPr>
        <w:spacing w:after="0" w:line="240" w:lineRule="auto"/>
        <w:ind w:left="7080" w:firstLine="708"/>
        <w:jc w:val="both"/>
        <w:rPr>
          <w:rFonts w:ascii="Times New Roman" w:eastAsia="Times New Roman" w:hAnsi="Times New Roman" w:cs="Times New Roman"/>
          <w:b/>
          <w:i/>
          <w:sz w:val="24"/>
          <w:szCs w:val="24"/>
          <w:lang w:eastAsia="fr-FR"/>
        </w:rPr>
      </w:pPr>
    </w:p>
    <w:p w:rsidR="00B05E3E" w:rsidRDefault="00B05E3E" w:rsidP="00F86A83">
      <w:pPr>
        <w:spacing w:after="0" w:line="240" w:lineRule="auto"/>
        <w:ind w:left="7080" w:firstLine="708"/>
        <w:jc w:val="both"/>
        <w:rPr>
          <w:rFonts w:ascii="Times New Roman" w:eastAsia="Times New Roman" w:hAnsi="Times New Roman" w:cs="Times New Roman"/>
          <w:b/>
          <w:i/>
          <w:sz w:val="24"/>
          <w:szCs w:val="24"/>
          <w:lang w:eastAsia="fr-FR"/>
        </w:rPr>
      </w:pPr>
    </w:p>
    <w:p w:rsidR="00B05E3E" w:rsidRPr="00A35DD8" w:rsidRDefault="00B05E3E" w:rsidP="00F86A83">
      <w:pPr>
        <w:spacing w:after="0" w:line="240" w:lineRule="auto"/>
        <w:ind w:left="7080" w:firstLine="708"/>
        <w:jc w:val="both"/>
        <w:rPr>
          <w:rFonts w:ascii="Times New Roman" w:eastAsia="Times New Roman" w:hAnsi="Times New Roman" w:cs="Times New Roman"/>
          <w:b/>
          <w:i/>
          <w:sz w:val="24"/>
          <w:szCs w:val="24"/>
          <w:lang w:eastAsia="fr-FR"/>
        </w:rPr>
      </w:pPr>
    </w:p>
    <w:p w:rsidR="00A35DD8" w:rsidRPr="00A35DD8" w:rsidRDefault="00A35DD8" w:rsidP="00F86A83">
      <w:pPr>
        <w:shd w:val="clear" w:color="auto" w:fill="FFFFFF"/>
        <w:spacing w:after="0" w:line="240" w:lineRule="auto"/>
        <w:jc w:val="both"/>
        <w:rPr>
          <w:rFonts w:ascii="Times New Roman" w:eastAsia="Times New Roman" w:hAnsi="Times New Roman" w:cs="Times New Roman"/>
          <w:b/>
          <w:sz w:val="24"/>
          <w:szCs w:val="24"/>
          <w:lang w:eastAsia="fr-FR"/>
        </w:rPr>
      </w:pPr>
    </w:p>
    <w:p w:rsidR="00A35DD8" w:rsidRPr="00A35DD8" w:rsidRDefault="00A35DD8" w:rsidP="00F86A83">
      <w:pPr>
        <w:spacing w:after="0" w:line="240" w:lineRule="auto"/>
        <w:jc w:val="both"/>
        <w:rPr>
          <w:rFonts w:ascii="Times New Roman" w:eastAsia="Times New Roman" w:hAnsi="Times New Roman" w:cs="Times New Roman"/>
          <w:b/>
          <w:i/>
          <w:sz w:val="24"/>
          <w:szCs w:val="24"/>
          <w:lang w:eastAsia="fr-FR"/>
        </w:rPr>
      </w:pPr>
    </w:p>
    <w:p w:rsidR="00A35DD8" w:rsidRPr="00A35DD8" w:rsidRDefault="00A35DD8" w:rsidP="00F86A83">
      <w:pPr>
        <w:spacing w:after="0" w:line="240" w:lineRule="auto"/>
        <w:ind w:left="7080" w:firstLine="708"/>
        <w:jc w:val="both"/>
        <w:rPr>
          <w:rFonts w:ascii="Times New Roman" w:eastAsia="Times New Roman" w:hAnsi="Times New Roman" w:cs="Times New Roman"/>
          <w:b/>
          <w:i/>
          <w:sz w:val="24"/>
          <w:szCs w:val="24"/>
          <w:lang w:eastAsia="fr-FR"/>
        </w:rPr>
      </w:pPr>
    </w:p>
    <w:p w:rsidR="00A35DD8" w:rsidRPr="00A35DD8" w:rsidRDefault="00D76E97" w:rsidP="00F86A83">
      <w:pPr>
        <w:spacing w:after="0" w:line="240" w:lineRule="auto"/>
        <w:ind w:left="7080" w:firstLine="708"/>
        <w:jc w:val="both"/>
        <w:rPr>
          <w:rFonts w:ascii="Times New Roman" w:eastAsia="Times New Roman" w:hAnsi="Times New Roman" w:cs="Times New Roman"/>
          <w:b/>
          <w:i/>
          <w:sz w:val="24"/>
          <w:szCs w:val="24"/>
          <w:lang w:eastAsia="fr-FR"/>
        </w:rPr>
      </w:pPr>
      <w:r>
        <w:rPr>
          <w:rFonts w:ascii="Times New Roman" w:eastAsia="Times New Roman" w:hAnsi="Times New Roman" w:cs="Times New Roman"/>
          <w:b/>
          <w:noProof/>
          <w:sz w:val="24"/>
          <w:szCs w:val="24"/>
          <w:lang w:eastAsia="fr-FR"/>
        </w:rPr>
        <w:lastRenderedPageBreak/>
        <mc:AlternateContent>
          <mc:Choice Requires="wps">
            <w:drawing>
              <wp:anchor distT="0" distB="0" distL="114300" distR="114300" simplePos="0" relativeHeight="251660288" behindDoc="0" locked="0" layoutInCell="1" allowOverlap="1">
                <wp:simplePos x="0" y="0"/>
                <wp:positionH relativeFrom="column">
                  <wp:posOffset>1764665</wp:posOffset>
                </wp:positionH>
                <wp:positionV relativeFrom="paragraph">
                  <wp:posOffset>37465</wp:posOffset>
                </wp:positionV>
                <wp:extent cx="5374005" cy="1586865"/>
                <wp:effectExtent l="0" t="0" r="93345" b="89535"/>
                <wp:wrapNone/>
                <wp:docPr id="1" name="Rectangle à coins arrondi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1586865"/>
                        </a:xfrm>
                        <a:prstGeom prst="roundRect">
                          <a:avLst>
                            <a:gd name="adj" fmla="val 16667"/>
                          </a:avLst>
                        </a:prstGeom>
                        <a:solidFill>
                          <a:srgbClr val="DAEEF3"/>
                        </a:solidFill>
                        <a:ln w="9525">
                          <a:solidFill>
                            <a:srgbClr val="000000"/>
                          </a:solidFill>
                          <a:round/>
                          <a:headEnd/>
                          <a:tailEnd/>
                        </a:ln>
                        <a:effectLst>
                          <a:outerShdw dist="107763" dir="2700000" algn="ctr" rotWithShape="0">
                            <a:srgbClr val="808080">
                              <a:alpha val="50000"/>
                            </a:srgbClr>
                          </a:outerShdw>
                        </a:effectLst>
                      </wps:spPr>
                      <wps:txbx>
                        <w:txbxContent>
                          <w:p w:rsidR="00833BBD" w:rsidRDefault="00833BBD" w:rsidP="00A35DD8">
                            <w:pPr>
                              <w:jc w:val="center"/>
                              <w:rPr>
                                <w:b/>
                              </w:rPr>
                            </w:pPr>
                          </w:p>
                          <w:p w:rsidR="00833BBD" w:rsidRDefault="00833BBD" w:rsidP="00A35DD8">
                            <w:pPr>
                              <w:jc w:val="center"/>
                              <w:rPr>
                                <w:b/>
                              </w:rPr>
                            </w:pPr>
                          </w:p>
                          <w:p w:rsidR="00833BBD" w:rsidRPr="0094060F" w:rsidRDefault="00833BBD" w:rsidP="00A35DD8">
                            <w:pPr>
                              <w:numPr>
                                <w:ilvl w:val="0"/>
                                <w:numId w:val="17"/>
                              </w:numPr>
                              <w:spacing w:after="0" w:line="240" w:lineRule="auto"/>
                              <w:jc w:val="center"/>
                              <w:rPr>
                                <w:b/>
                                <w:sz w:val="40"/>
                                <w:szCs w:val="40"/>
                              </w:rPr>
                            </w:pPr>
                            <w:r w:rsidRPr="0094060F">
                              <w:rPr>
                                <w:b/>
                                <w:sz w:val="40"/>
                                <w:szCs w:val="40"/>
                              </w:rPr>
                              <w:t>ANNEXES</w:t>
                            </w:r>
                          </w:p>
                          <w:p w:rsidR="00833BBD" w:rsidRPr="00BE5F67" w:rsidRDefault="00833BBD" w:rsidP="00A35DD8">
                            <w:pPr>
                              <w:jc w:val="both"/>
                            </w:pPr>
                          </w:p>
                          <w:p w:rsidR="00833BBD" w:rsidRDefault="00833BBD" w:rsidP="00A35D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1" o:spid="_x0000_s1026" style="position:absolute;left:0;text-align:left;margin-left:138.95pt;margin-top:2.95pt;width:423.15pt;height:1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fnlwIAACYFAAAOAAAAZHJzL2Uyb0RvYy54bWysVG1v0zAQ/o7Efzj5O0vSNW1XLZ2mvSCk&#10;ARMD8dm1ncTg2MZ2m5Zfw3/hj3F2stIxPiFayfLlfI/vuXvO5xe7TsFWOC+NrkhxkhMQmhkudVOR&#10;Tx9vXy0I+EA1p8poUZG98ORi9fLFeW+XYmJao7hwgCDaL3tbkTYEu8wyz1rRUX9irNDorI3raEDT&#10;NRl3tEf0TmWTPJ9lvXHcOsOE9/j1enCSVcKva8HC+7r2IoCqCOYW0urSuo5rtjqny8ZR20o2pkH/&#10;IYuOSo2XHqCuaaCwcfIZVCeZM97U4YSZLjN1LZlIHJBNkf/B5qGlViQuWBxvD2Xy/w+WvdveO5Ac&#10;e0dA0w5b9AGLRnWjBPz8AcxI7YE6ZzSXHopYsN76JcY92HsXKXt7Z9hXD9pctRgnLvFw3wrKMc10&#10;PnsSEA2PobDu3xqO99FNMKl2u9p1ERCrArvUov2hRWIXgOHH8nQ+zfOSAENfUS5mi1kZc8ro8jHc&#10;Oh9eC9NB3FTEmY3mkVO6g27vfEiN4iNdyr8QqDuFbd9SBcVsNpuPiONhxH7ETHyNkvxWKpUM16yv&#10;lAMMrcj15c3N7ekY7I+PKQ19Rc7KSZmyeOLzxxB5+v0NIvFIco21vdE87QOVathjlkrHlESS/UjT&#10;bIJwDy3vAduH1Sjy+Xx2StDCIZjMh9uAqganlwVHwJnwWYY2SS9W/xnJRR7/QzGVbelAvYxIj2kP&#10;hFJTDvcn6yi1JIqog0FPYbfejdJaG75HeWAiSQP4uOCmNe47gR4HtSL+24Y6QUC90Sixs2I6jZOd&#10;jGk5n6Dhjj3rYw/VDKEqEggM26swvAYb62TTxgolatpcoixrGaK2omSHrEYDhzHxGR+OOO3Hdjr1&#10;+3lb/QIAAP//AwBQSwMEFAAGAAgAAAAhAO8KvC/gAAAACgEAAA8AAABkcnMvZG93bnJldi54bWxM&#10;j8FKw0AQhu+C77CM4M1uuhhTYzalCgoeFGwV8bbJTpNgdjZkN218e6cnPQ3D9/PPN8V6dr044Bg6&#10;TxqWiwQEUu1tR42G993j1QpEiIas6T2hhh8MsC7PzwqTW3+kNzxsYyO4hEJuNLQxDrmUoW7RmbDw&#10;AxKzvR+dibyOjbSjOXK566VKkhvpTEd8oTUDPrRYf28np2Gz+3j+VF/N/smp9OU+m3CQ1avWlxfz&#10;5g5ExDn+heGkz+pQslPlJ7JB9BpUlt1yVEPK48SX6lqBqJik6QpkWcj/L5S/AAAA//8DAFBLAQIt&#10;ABQABgAIAAAAIQC2gziS/gAAAOEBAAATAAAAAAAAAAAAAAAAAAAAAABbQ29udGVudF9UeXBlc10u&#10;eG1sUEsBAi0AFAAGAAgAAAAhADj9If/WAAAAlAEAAAsAAAAAAAAAAAAAAAAALwEAAF9yZWxzLy5y&#10;ZWxzUEsBAi0AFAAGAAgAAAAhAG64x+eXAgAAJgUAAA4AAAAAAAAAAAAAAAAALgIAAGRycy9lMm9E&#10;b2MueG1sUEsBAi0AFAAGAAgAAAAhAO8KvC/gAAAACgEAAA8AAAAAAAAAAAAAAAAA8QQAAGRycy9k&#10;b3ducmV2LnhtbFBLBQYAAAAABAAEAPMAAAD+BQAAAAA=&#10;" fillcolor="#daeef3">
                <v:shadow on="t" opacity=".5" offset="6pt,6pt"/>
                <v:textbox>
                  <w:txbxContent>
                    <w:p w:rsidR="00833BBD" w:rsidRDefault="00833BBD" w:rsidP="00A35DD8">
                      <w:pPr>
                        <w:jc w:val="center"/>
                        <w:rPr>
                          <w:b/>
                        </w:rPr>
                      </w:pPr>
                    </w:p>
                    <w:p w:rsidR="00833BBD" w:rsidRDefault="00833BBD" w:rsidP="00A35DD8">
                      <w:pPr>
                        <w:jc w:val="center"/>
                        <w:rPr>
                          <w:b/>
                        </w:rPr>
                      </w:pPr>
                    </w:p>
                    <w:p w:rsidR="00833BBD" w:rsidRPr="0094060F" w:rsidRDefault="00833BBD" w:rsidP="00A35DD8">
                      <w:pPr>
                        <w:numPr>
                          <w:ilvl w:val="0"/>
                          <w:numId w:val="17"/>
                        </w:numPr>
                        <w:spacing w:after="0" w:line="240" w:lineRule="auto"/>
                        <w:jc w:val="center"/>
                        <w:rPr>
                          <w:b/>
                          <w:sz w:val="40"/>
                          <w:szCs w:val="40"/>
                        </w:rPr>
                      </w:pPr>
                      <w:r w:rsidRPr="0094060F">
                        <w:rPr>
                          <w:b/>
                          <w:sz w:val="40"/>
                          <w:szCs w:val="40"/>
                        </w:rPr>
                        <w:t>ANNEXES</w:t>
                      </w:r>
                    </w:p>
                    <w:p w:rsidR="00833BBD" w:rsidRPr="00BE5F67" w:rsidRDefault="00833BBD" w:rsidP="00A35DD8">
                      <w:pPr>
                        <w:jc w:val="both"/>
                      </w:pPr>
                    </w:p>
                    <w:p w:rsidR="00833BBD" w:rsidRDefault="00833BBD" w:rsidP="00A35DD8"/>
                  </w:txbxContent>
                </v:textbox>
              </v:roundrect>
            </w:pict>
          </mc:Fallback>
        </mc:AlternateContent>
      </w:r>
    </w:p>
    <w:p w:rsidR="00A35DD8" w:rsidRPr="00A35DD8" w:rsidRDefault="00A35DD8" w:rsidP="00F86A83">
      <w:pPr>
        <w:spacing w:after="0" w:line="240" w:lineRule="auto"/>
        <w:ind w:left="7080" w:firstLine="708"/>
        <w:jc w:val="both"/>
        <w:rPr>
          <w:rFonts w:ascii="Times New Roman" w:eastAsia="Times New Roman" w:hAnsi="Times New Roman" w:cs="Times New Roman"/>
          <w:b/>
          <w:i/>
          <w:sz w:val="24"/>
          <w:szCs w:val="24"/>
          <w:lang w:eastAsia="fr-FR"/>
        </w:rPr>
      </w:pPr>
    </w:p>
    <w:p w:rsidR="00A35DD8" w:rsidRPr="00A35DD8" w:rsidRDefault="00A35DD8" w:rsidP="00F86A83">
      <w:pPr>
        <w:spacing w:after="0" w:line="240" w:lineRule="auto"/>
        <w:ind w:left="7080" w:firstLine="708"/>
        <w:jc w:val="both"/>
        <w:rPr>
          <w:rFonts w:ascii="Times New Roman" w:eastAsia="Times New Roman" w:hAnsi="Times New Roman" w:cs="Times New Roman"/>
          <w:b/>
          <w:i/>
          <w:sz w:val="24"/>
          <w:szCs w:val="24"/>
          <w:lang w:eastAsia="fr-FR"/>
        </w:rPr>
      </w:pPr>
    </w:p>
    <w:p w:rsidR="00A35DD8" w:rsidRPr="00A35DD8" w:rsidRDefault="00A35DD8" w:rsidP="00F86A83">
      <w:pPr>
        <w:spacing w:after="0" w:line="240" w:lineRule="auto"/>
        <w:ind w:left="7080" w:firstLine="708"/>
        <w:jc w:val="both"/>
        <w:rPr>
          <w:rFonts w:ascii="Times New Roman" w:eastAsia="Times New Roman" w:hAnsi="Times New Roman" w:cs="Times New Roman"/>
          <w:b/>
          <w:i/>
          <w:sz w:val="24"/>
          <w:szCs w:val="24"/>
          <w:lang w:eastAsia="fr-FR"/>
        </w:rPr>
      </w:pPr>
    </w:p>
    <w:p w:rsidR="00A35DD8" w:rsidRPr="00A35DD8" w:rsidRDefault="00A35DD8" w:rsidP="00F86A83">
      <w:pPr>
        <w:spacing w:after="0" w:line="240" w:lineRule="auto"/>
        <w:ind w:left="7080" w:firstLine="708"/>
        <w:jc w:val="both"/>
        <w:rPr>
          <w:rFonts w:ascii="Times New Roman" w:eastAsia="Times New Roman" w:hAnsi="Times New Roman" w:cs="Times New Roman"/>
          <w:b/>
          <w:i/>
          <w:sz w:val="24"/>
          <w:szCs w:val="24"/>
          <w:lang w:eastAsia="fr-FR"/>
        </w:rPr>
      </w:pPr>
    </w:p>
    <w:p w:rsidR="00A35DD8" w:rsidRPr="00A35DD8" w:rsidRDefault="00A35DD8" w:rsidP="00F86A83">
      <w:pPr>
        <w:spacing w:after="0" w:line="240" w:lineRule="auto"/>
        <w:ind w:left="7080" w:firstLine="708"/>
        <w:jc w:val="both"/>
        <w:rPr>
          <w:rFonts w:ascii="Times New Roman" w:eastAsia="Times New Roman" w:hAnsi="Times New Roman" w:cs="Times New Roman"/>
          <w:b/>
          <w:i/>
          <w:sz w:val="24"/>
          <w:szCs w:val="24"/>
          <w:lang w:eastAsia="fr-FR"/>
        </w:rPr>
      </w:pPr>
    </w:p>
    <w:p w:rsidR="00A35DD8" w:rsidRPr="00A35DD8" w:rsidRDefault="00A35DD8" w:rsidP="00F86A83">
      <w:pPr>
        <w:spacing w:after="0" w:line="240" w:lineRule="auto"/>
        <w:ind w:left="7080" w:firstLine="708"/>
        <w:jc w:val="both"/>
        <w:rPr>
          <w:rFonts w:ascii="Times New Roman" w:eastAsia="Times New Roman" w:hAnsi="Times New Roman" w:cs="Times New Roman"/>
          <w:b/>
          <w:i/>
          <w:sz w:val="24"/>
          <w:szCs w:val="24"/>
          <w:lang w:eastAsia="fr-FR"/>
        </w:rPr>
      </w:pPr>
    </w:p>
    <w:p w:rsidR="00A35DD8" w:rsidRPr="00A35DD8" w:rsidRDefault="00A35DD8" w:rsidP="00F86A83">
      <w:pPr>
        <w:spacing w:after="0" w:line="240" w:lineRule="auto"/>
        <w:ind w:left="7080" w:firstLine="708"/>
        <w:jc w:val="both"/>
        <w:rPr>
          <w:rFonts w:ascii="Times New Roman" w:eastAsia="Times New Roman" w:hAnsi="Times New Roman" w:cs="Times New Roman"/>
          <w:b/>
          <w:i/>
          <w:sz w:val="24"/>
          <w:szCs w:val="24"/>
          <w:lang w:eastAsia="fr-FR"/>
        </w:rPr>
      </w:pPr>
    </w:p>
    <w:p w:rsidR="00A35DD8" w:rsidRPr="00A35DD8" w:rsidRDefault="00A35DD8" w:rsidP="00F86A83">
      <w:pPr>
        <w:spacing w:after="0" w:line="240" w:lineRule="auto"/>
        <w:ind w:left="7080" w:firstLine="708"/>
        <w:jc w:val="both"/>
        <w:rPr>
          <w:rFonts w:ascii="Times New Roman" w:eastAsia="Times New Roman" w:hAnsi="Times New Roman" w:cs="Times New Roman"/>
          <w:b/>
          <w:i/>
          <w:sz w:val="24"/>
          <w:szCs w:val="24"/>
          <w:lang w:eastAsia="fr-FR"/>
        </w:rPr>
      </w:pPr>
    </w:p>
    <w:p w:rsidR="00A35DD8" w:rsidRPr="00A35DD8" w:rsidRDefault="00A35DD8" w:rsidP="00F86A83">
      <w:pPr>
        <w:spacing w:after="0" w:line="240" w:lineRule="auto"/>
        <w:ind w:left="7080" w:firstLine="708"/>
        <w:jc w:val="both"/>
        <w:rPr>
          <w:rFonts w:ascii="Times New Roman" w:eastAsia="Times New Roman" w:hAnsi="Times New Roman" w:cs="Times New Roman"/>
          <w:b/>
          <w:i/>
          <w:sz w:val="24"/>
          <w:szCs w:val="24"/>
          <w:lang w:eastAsia="fr-FR"/>
        </w:rPr>
      </w:pPr>
    </w:p>
    <w:p w:rsidR="00A35DD8" w:rsidRPr="00A35DD8" w:rsidRDefault="00A35DD8" w:rsidP="00F86A83">
      <w:pPr>
        <w:spacing w:after="0" w:line="240" w:lineRule="auto"/>
        <w:ind w:left="7080" w:firstLine="708"/>
        <w:jc w:val="both"/>
        <w:rPr>
          <w:rFonts w:ascii="Times New Roman" w:eastAsia="Times New Roman" w:hAnsi="Times New Roman" w:cs="Times New Roman"/>
          <w:b/>
          <w:i/>
          <w:sz w:val="24"/>
          <w:szCs w:val="24"/>
          <w:lang w:eastAsia="fr-FR"/>
        </w:rPr>
      </w:pPr>
    </w:p>
    <w:p w:rsidR="00A35DD8" w:rsidRPr="00A35DD8" w:rsidRDefault="00A35DD8" w:rsidP="00F86A83">
      <w:pPr>
        <w:spacing w:after="0" w:line="240" w:lineRule="auto"/>
        <w:ind w:left="7080" w:firstLine="708"/>
        <w:jc w:val="both"/>
        <w:rPr>
          <w:rFonts w:ascii="Times New Roman" w:eastAsia="Times New Roman" w:hAnsi="Times New Roman" w:cs="Times New Roman"/>
          <w:b/>
          <w:i/>
          <w:sz w:val="24"/>
          <w:szCs w:val="24"/>
          <w:lang w:eastAsia="fr-FR"/>
        </w:rPr>
      </w:pPr>
    </w:p>
    <w:p w:rsidR="00A35DD8" w:rsidRPr="00A35DD8" w:rsidRDefault="00A35DD8" w:rsidP="00F86A83">
      <w:pPr>
        <w:spacing w:after="0" w:line="240" w:lineRule="auto"/>
        <w:ind w:left="7080" w:firstLine="708"/>
        <w:jc w:val="both"/>
        <w:rPr>
          <w:rFonts w:ascii="Times New Roman" w:eastAsia="Times New Roman" w:hAnsi="Times New Roman" w:cs="Times New Roman"/>
          <w:b/>
          <w:i/>
          <w:sz w:val="24"/>
          <w:szCs w:val="24"/>
          <w:lang w:eastAsia="fr-FR"/>
        </w:rPr>
      </w:pPr>
    </w:p>
    <w:p w:rsidR="00A35DD8" w:rsidRPr="00A35DD8" w:rsidRDefault="00A35DD8" w:rsidP="00F86A83">
      <w:pPr>
        <w:spacing w:after="0" w:line="240" w:lineRule="auto"/>
        <w:ind w:left="7080" w:firstLine="708"/>
        <w:jc w:val="both"/>
        <w:rPr>
          <w:rFonts w:ascii="Times New Roman" w:eastAsia="Times New Roman" w:hAnsi="Times New Roman" w:cs="Times New Roman"/>
          <w:b/>
          <w:i/>
          <w:sz w:val="24"/>
          <w:szCs w:val="24"/>
          <w:lang w:eastAsia="fr-FR"/>
        </w:rPr>
      </w:pPr>
    </w:p>
    <w:p w:rsidR="00A35DD8" w:rsidRPr="00A35DD8" w:rsidRDefault="00A35DD8" w:rsidP="00F86A83">
      <w:pPr>
        <w:spacing w:after="0" w:line="240" w:lineRule="auto"/>
        <w:ind w:left="7080" w:firstLine="708"/>
        <w:jc w:val="both"/>
        <w:rPr>
          <w:rFonts w:ascii="Times New Roman" w:eastAsia="Times New Roman" w:hAnsi="Times New Roman" w:cs="Times New Roman"/>
          <w:b/>
          <w:i/>
          <w:sz w:val="24"/>
          <w:szCs w:val="24"/>
          <w:lang w:eastAsia="fr-FR"/>
        </w:rPr>
      </w:pPr>
    </w:p>
    <w:p w:rsidR="00C40A54" w:rsidRDefault="00C40A54" w:rsidP="000C320C">
      <w:pPr>
        <w:spacing w:after="0" w:line="240" w:lineRule="auto"/>
        <w:jc w:val="both"/>
        <w:rPr>
          <w:rFonts w:ascii="Times New Roman" w:eastAsia="Times New Roman" w:hAnsi="Times New Roman" w:cs="Times New Roman"/>
          <w:b/>
          <w:i/>
          <w:sz w:val="24"/>
          <w:szCs w:val="24"/>
          <w:lang w:eastAsia="fr-FR"/>
        </w:rPr>
      </w:pPr>
    </w:p>
    <w:p w:rsidR="00C40A54" w:rsidRDefault="00C40A54" w:rsidP="00384437">
      <w:pPr>
        <w:spacing w:after="0" w:line="240" w:lineRule="auto"/>
        <w:jc w:val="both"/>
        <w:rPr>
          <w:rFonts w:ascii="Times New Roman" w:eastAsia="Times New Roman" w:hAnsi="Times New Roman" w:cs="Times New Roman"/>
          <w:b/>
          <w:i/>
          <w:sz w:val="24"/>
          <w:szCs w:val="24"/>
          <w:lang w:eastAsia="fr-FR"/>
        </w:rPr>
      </w:pPr>
    </w:p>
    <w:p w:rsidR="00C40A54" w:rsidRDefault="00C40A54" w:rsidP="00A35DD8">
      <w:pPr>
        <w:spacing w:after="0" w:line="240" w:lineRule="auto"/>
        <w:ind w:left="7080" w:firstLine="708"/>
        <w:jc w:val="both"/>
        <w:rPr>
          <w:rFonts w:ascii="Times New Roman" w:eastAsia="Times New Roman" w:hAnsi="Times New Roman" w:cs="Times New Roman"/>
          <w:b/>
          <w:i/>
          <w:sz w:val="24"/>
          <w:szCs w:val="24"/>
          <w:lang w:eastAsia="fr-FR"/>
        </w:rPr>
      </w:pPr>
    </w:p>
    <w:p w:rsidR="00A35DD8" w:rsidRPr="00A35DD8" w:rsidRDefault="00A35DD8" w:rsidP="00F86A83">
      <w:pPr>
        <w:spacing w:after="0" w:line="240" w:lineRule="auto"/>
        <w:jc w:val="both"/>
        <w:rPr>
          <w:rFonts w:ascii="Times New Roman" w:eastAsia="Times New Roman" w:hAnsi="Times New Roman" w:cs="Times New Roman"/>
          <w:b/>
          <w:i/>
          <w:sz w:val="24"/>
          <w:szCs w:val="24"/>
          <w:lang w:eastAsia="fr-FR"/>
        </w:rPr>
      </w:pPr>
    </w:p>
    <w:p w:rsidR="00A35DD8" w:rsidRDefault="00A35DD8"/>
    <w:sectPr w:rsidR="00A35DD8" w:rsidSect="00A35DD8">
      <w:headerReference w:type="even" r:id="rId8"/>
      <w:footerReference w:type="even" r:id="rId9"/>
      <w:footerReference w:type="default" r:id="rId10"/>
      <w:pgSz w:w="16838" w:h="11906" w:orient="landscape" w:code="9"/>
      <w:pgMar w:top="709" w:right="820" w:bottom="709" w:left="1134" w:header="709"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AC1" w:rsidRDefault="00751AC1" w:rsidP="00CE3978">
      <w:pPr>
        <w:spacing w:after="0" w:line="240" w:lineRule="auto"/>
      </w:pPr>
      <w:r>
        <w:separator/>
      </w:r>
    </w:p>
  </w:endnote>
  <w:endnote w:type="continuationSeparator" w:id="0">
    <w:p w:rsidR="00751AC1" w:rsidRDefault="00751AC1" w:rsidP="00CE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BBD" w:rsidRDefault="00833BBD" w:rsidP="00A35DD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833BBD" w:rsidRDefault="00833BBD" w:rsidP="00A35DD8">
    <w:pPr>
      <w:pStyle w:val="Pieddepag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196507"/>
      <w:docPartObj>
        <w:docPartGallery w:val="Page Numbers (Bottom of Page)"/>
        <w:docPartUnique/>
      </w:docPartObj>
    </w:sdtPr>
    <w:sdtContent>
      <w:p w:rsidR="00833BBD" w:rsidRDefault="00833BBD">
        <w:pPr>
          <w:pStyle w:val="Pieddepage"/>
          <w:jc w:val="right"/>
        </w:pPr>
        <w:r>
          <w:rPr>
            <w:noProof/>
          </w:rPr>
          <w:fldChar w:fldCharType="begin"/>
        </w:r>
        <w:r>
          <w:rPr>
            <w:noProof/>
          </w:rPr>
          <w:instrText>PAGE   \* MERGEFORMAT</w:instrText>
        </w:r>
        <w:r>
          <w:rPr>
            <w:noProof/>
          </w:rPr>
          <w:fldChar w:fldCharType="separate"/>
        </w:r>
        <w:r w:rsidR="004964EF">
          <w:rPr>
            <w:noProof/>
          </w:rPr>
          <w:t>27</w:t>
        </w:r>
        <w:r>
          <w:rPr>
            <w:noProof/>
          </w:rPr>
          <w:fldChar w:fldCharType="end"/>
        </w:r>
      </w:p>
    </w:sdtContent>
  </w:sdt>
  <w:p w:rsidR="00833BBD" w:rsidRPr="00622B09" w:rsidRDefault="00833BBD" w:rsidP="00622B09">
    <w:pPr>
      <w:pStyle w:val="Pieddepage"/>
      <w:ind w:firstLine="360"/>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AC1" w:rsidRDefault="00751AC1" w:rsidP="00CE3978">
      <w:pPr>
        <w:spacing w:after="0" w:line="240" w:lineRule="auto"/>
      </w:pPr>
      <w:r>
        <w:separator/>
      </w:r>
    </w:p>
  </w:footnote>
  <w:footnote w:type="continuationSeparator" w:id="0">
    <w:p w:rsidR="00751AC1" w:rsidRDefault="00751AC1" w:rsidP="00CE39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BBD" w:rsidRDefault="00833BBD" w:rsidP="00A35DD8">
    <w:pPr>
      <w:pStyle w:val="En-tt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833BBD" w:rsidRDefault="00833B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F0F64"/>
    <w:multiLevelType w:val="hybridMultilevel"/>
    <w:tmpl w:val="50F426D2"/>
    <w:lvl w:ilvl="0" w:tplc="3A7C2B6C">
      <w:numFmt w:val="bullet"/>
      <w:lvlText w:val="-"/>
      <w:lvlJc w:val="left"/>
      <w:pPr>
        <w:tabs>
          <w:tab w:val="num" w:pos="720"/>
        </w:tabs>
        <w:ind w:left="720" w:hanging="360"/>
      </w:pPr>
      <w:rPr>
        <w:rFonts w:ascii="Times New Roman" w:eastAsia="Times New Roman" w:hAnsi="Times New Roman" w:cs="Times New Roman" w:hint="default"/>
      </w:rPr>
    </w:lvl>
    <w:lvl w:ilvl="1" w:tplc="3A7C2B6C">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F9C0C35"/>
    <w:multiLevelType w:val="hybridMultilevel"/>
    <w:tmpl w:val="0826E6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A31676"/>
    <w:multiLevelType w:val="multilevel"/>
    <w:tmpl w:val="6760233C"/>
    <w:lvl w:ilvl="0">
      <w:start w:val="1"/>
      <w:numFmt w:val="upperRoman"/>
      <w:lvlText w:val="%1."/>
      <w:lvlJc w:val="right"/>
      <w:pPr>
        <w:ind w:left="432" w:hanging="432"/>
      </w:pPr>
      <w:rPr>
        <w:rFonts w:hint="default"/>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8E77AA0"/>
    <w:multiLevelType w:val="hybridMultilevel"/>
    <w:tmpl w:val="5AB2B5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D8176F"/>
    <w:multiLevelType w:val="hybridMultilevel"/>
    <w:tmpl w:val="A2088536"/>
    <w:lvl w:ilvl="0" w:tplc="699282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BEE3017"/>
    <w:multiLevelType w:val="multilevel"/>
    <w:tmpl w:val="040C0025"/>
    <w:styleLink w:val="Style1"/>
    <w:lvl w:ilvl="0">
      <w:start w:val="1"/>
      <w:numFmt w:val="upperRoman"/>
      <w:lvlText w:val="%1"/>
      <w:lvlJc w:val="left"/>
      <w:pPr>
        <w:ind w:left="432" w:hanging="432"/>
      </w:pPr>
      <w:rPr>
        <w:rFonts w:ascii="Times New Roman" w:hAnsi="Times New Roman"/>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C8721AA"/>
    <w:multiLevelType w:val="multilevel"/>
    <w:tmpl w:val="CEA07768"/>
    <w:lvl w:ilvl="0">
      <w:start w:val="2"/>
      <w:numFmt w:val="upperRoman"/>
      <w:lvlText w:val="%1"/>
      <w:lvlJc w:val="left"/>
      <w:pPr>
        <w:ind w:left="432" w:hanging="432"/>
      </w:pPr>
      <w:rPr>
        <w:rFonts w:ascii="Times New Roman" w:hAnsi="Times New Roman" w:hint="default"/>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E0011A6"/>
    <w:multiLevelType w:val="hybridMultilevel"/>
    <w:tmpl w:val="7708FA0C"/>
    <w:lvl w:ilvl="0" w:tplc="040C000D">
      <w:start w:val="1"/>
      <w:numFmt w:val="bullet"/>
      <w:lvlText w:val=""/>
      <w:lvlJc w:val="left"/>
      <w:pPr>
        <w:ind w:left="1506" w:hanging="360"/>
      </w:pPr>
      <w:rPr>
        <w:rFonts w:ascii="Wingdings" w:hAnsi="Wingdings"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8">
    <w:nsid w:val="216425A4"/>
    <w:multiLevelType w:val="hybridMultilevel"/>
    <w:tmpl w:val="9AD45500"/>
    <w:lvl w:ilvl="0" w:tplc="F2BA7A98">
      <w:start w:val="4"/>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22857064"/>
    <w:multiLevelType w:val="hybridMultilevel"/>
    <w:tmpl w:val="484E4706"/>
    <w:lvl w:ilvl="0" w:tplc="619AB206">
      <w:numFmt w:val="bullet"/>
      <w:lvlText w:val="-"/>
      <w:lvlJc w:val="left"/>
      <w:pPr>
        <w:tabs>
          <w:tab w:val="num" w:pos="1065"/>
        </w:tabs>
        <w:ind w:left="1065" w:hanging="360"/>
      </w:pPr>
      <w:rPr>
        <w:rFonts w:ascii="Arial" w:eastAsia="Times New Roman" w:hAnsi="Arial"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0">
    <w:nsid w:val="25973C10"/>
    <w:multiLevelType w:val="multilevel"/>
    <w:tmpl w:val="8160CEEC"/>
    <w:lvl w:ilvl="0">
      <w:start w:val="2"/>
      <w:numFmt w:val="upperRoman"/>
      <w:lvlText w:val="%1."/>
      <w:lvlJc w:val="right"/>
      <w:pPr>
        <w:ind w:left="432" w:hanging="432"/>
      </w:pPr>
      <w:rPr>
        <w:rFonts w:hint="default"/>
        <w:sz w:val="36"/>
        <w:szCs w:val="3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7AB7CC6"/>
    <w:multiLevelType w:val="hybridMultilevel"/>
    <w:tmpl w:val="1B1EA042"/>
    <w:lvl w:ilvl="0" w:tplc="040C000D">
      <w:start w:val="1"/>
      <w:numFmt w:val="bullet"/>
      <w:lvlText w:val=""/>
      <w:lvlJc w:val="left"/>
      <w:pPr>
        <w:ind w:left="1506" w:hanging="360"/>
      </w:pPr>
      <w:rPr>
        <w:rFonts w:ascii="Wingdings" w:hAnsi="Wingdings"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12">
    <w:nsid w:val="2B131FE8"/>
    <w:multiLevelType w:val="hybridMultilevel"/>
    <w:tmpl w:val="19D8B3B0"/>
    <w:lvl w:ilvl="0" w:tplc="3A7C2B6C">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E373473"/>
    <w:multiLevelType w:val="hybridMultilevel"/>
    <w:tmpl w:val="DF1CD51C"/>
    <w:lvl w:ilvl="0" w:tplc="C60EB106">
      <w:start w:val="3"/>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EFA6ECA"/>
    <w:multiLevelType w:val="hybridMultilevel"/>
    <w:tmpl w:val="563CD024"/>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45D1D1D"/>
    <w:multiLevelType w:val="hybridMultilevel"/>
    <w:tmpl w:val="8852448E"/>
    <w:lvl w:ilvl="0" w:tplc="B55063D6">
      <w:start w:val="4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5123777"/>
    <w:multiLevelType w:val="hybridMultilevel"/>
    <w:tmpl w:val="E16EF296"/>
    <w:lvl w:ilvl="0" w:tplc="4E22D9D8">
      <w:start w:val="5"/>
      <w:numFmt w:val="bullet"/>
      <w:lvlText w:val="-"/>
      <w:lvlJc w:val="left"/>
      <w:pPr>
        <w:ind w:left="1770" w:hanging="360"/>
      </w:pPr>
      <w:rPr>
        <w:rFonts w:ascii="Times New Roman" w:eastAsia="Times New Roman" w:hAnsi="Times New Roman" w:cs="Times New Roman"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7">
    <w:nsid w:val="37351C90"/>
    <w:multiLevelType w:val="hybridMultilevel"/>
    <w:tmpl w:val="3B082226"/>
    <w:lvl w:ilvl="0" w:tplc="20A6EC28">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7D47990"/>
    <w:multiLevelType w:val="hybridMultilevel"/>
    <w:tmpl w:val="9426E146"/>
    <w:lvl w:ilvl="0" w:tplc="2110E19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B893647"/>
    <w:multiLevelType w:val="multilevel"/>
    <w:tmpl w:val="0D86309E"/>
    <w:styleLink w:val="Style2"/>
    <w:lvl w:ilvl="0">
      <w:start w:val="1"/>
      <w:numFmt w:val="decimal"/>
      <w:lvlText w:val="%1"/>
      <w:lvlJc w:val="left"/>
      <w:pPr>
        <w:ind w:left="432" w:hanging="432"/>
      </w:pPr>
      <w:rPr>
        <w:rFonts w:ascii="Times New Roman" w:hAnsi="Times New Roman"/>
        <w:sz w:val="28"/>
      </w:rPr>
    </w:lvl>
    <w:lvl w:ilvl="1">
      <w:start w:val="1"/>
      <w:numFmt w:val="decimal"/>
      <w:lvlText w:val="%2"/>
      <w:lvlJc w:val="left"/>
      <w:pPr>
        <w:ind w:left="576" w:hanging="576"/>
      </w:pPr>
      <w:rPr>
        <w:rFonts w:ascii="Times New Roman" w:hAnsi="Times New Roman" w:hint="default"/>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D4838F3"/>
    <w:multiLevelType w:val="hybridMultilevel"/>
    <w:tmpl w:val="C930EC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ED412CC"/>
    <w:multiLevelType w:val="hybridMultilevel"/>
    <w:tmpl w:val="ADCC0F7E"/>
    <w:lvl w:ilvl="0" w:tplc="BA2A4D0E">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ED92CA2"/>
    <w:multiLevelType w:val="hybridMultilevel"/>
    <w:tmpl w:val="FD88DD3E"/>
    <w:lvl w:ilvl="0" w:tplc="040C000D">
      <w:start w:val="1"/>
      <w:numFmt w:val="bullet"/>
      <w:lvlText w:val=""/>
      <w:lvlJc w:val="left"/>
      <w:pPr>
        <w:tabs>
          <w:tab w:val="num" w:pos="1065"/>
        </w:tabs>
        <w:ind w:left="1065"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3">
    <w:nsid w:val="5458009A"/>
    <w:multiLevelType w:val="hybridMultilevel"/>
    <w:tmpl w:val="19B48F98"/>
    <w:lvl w:ilvl="0" w:tplc="2110E192">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574F3DA0"/>
    <w:multiLevelType w:val="hybridMultilevel"/>
    <w:tmpl w:val="35A8BCE8"/>
    <w:lvl w:ilvl="0" w:tplc="BA2A4D0E">
      <w:start w:val="1"/>
      <w:numFmt w:val="bullet"/>
      <w:lvlText w:val=""/>
      <w:lvlJc w:val="left"/>
      <w:pPr>
        <w:ind w:left="786"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78F4695"/>
    <w:multiLevelType w:val="multilevel"/>
    <w:tmpl w:val="AAF86052"/>
    <w:lvl w:ilvl="0">
      <w:start w:val="2"/>
      <w:numFmt w:val="upperRoman"/>
      <w:lvlText w:val="%1"/>
      <w:lvlJc w:val="left"/>
      <w:pPr>
        <w:ind w:left="432" w:hanging="432"/>
      </w:pPr>
      <w:rPr>
        <w:rFonts w:ascii="Times New Roman" w:hAnsi="Times New Roman" w:hint="default"/>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9875F7D"/>
    <w:multiLevelType w:val="hybridMultilevel"/>
    <w:tmpl w:val="712056D2"/>
    <w:lvl w:ilvl="0" w:tplc="1750A640">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2867DD8"/>
    <w:multiLevelType w:val="multilevel"/>
    <w:tmpl w:val="D27A1868"/>
    <w:lvl w:ilvl="0">
      <w:start w:val="1"/>
      <w:numFmt w:val="upperRoman"/>
      <w:lvlText w:val="%1."/>
      <w:lvlJc w:val="right"/>
      <w:pPr>
        <w:ind w:left="432" w:hanging="432"/>
      </w:pPr>
      <w:rPr>
        <w:rFonts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6761748"/>
    <w:multiLevelType w:val="hybridMultilevel"/>
    <w:tmpl w:val="CAFE16DA"/>
    <w:lvl w:ilvl="0" w:tplc="040C000D">
      <w:start w:val="1"/>
      <w:numFmt w:val="bullet"/>
      <w:lvlText w:val=""/>
      <w:lvlJc w:val="left"/>
      <w:pPr>
        <w:ind w:left="1506" w:hanging="360"/>
      </w:pPr>
      <w:rPr>
        <w:rFonts w:ascii="Wingdings" w:hAnsi="Wingdings"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29">
    <w:nsid w:val="6C210D70"/>
    <w:multiLevelType w:val="multilevel"/>
    <w:tmpl w:val="03AA1182"/>
    <w:lvl w:ilvl="0">
      <w:start w:val="2"/>
      <w:numFmt w:val="upperRoman"/>
      <w:lvlText w:val="%1"/>
      <w:lvlJc w:val="left"/>
      <w:pPr>
        <w:ind w:left="432" w:hanging="432"/>
      </w:pPr>
      <w:rPr>
        <w:rFonts w:ascii="Times New Roman" w:hAnsi="Times New Roman" w:hint="default"/>
        <w:sz w:val="36"/>
        <w:szCs w:val="3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6FC700BA"/>
    <w:multiLevelType w:val="hybridMultilevel"/>
    <w:tmpl w:val="0758356E"/>
    <w:lvl w:ilvl="0" w:tplc="1E1C58A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4291689"/>
    <w:multiLevelType w:val="hybridMultilevel"/>
    <w:tmpl w:val="A516E0D4"/>
    <w:lvl w:ilvl="0" w:tplc="C004CF70">
      <w:numFmt w:val="bullet"/>
      <w:lvlText w:val=""/>
      <w:lvlJc w:val="left"/>
      <w:pPr>
        <w:tabs>
          <w:tab w:val="num" w:pos="1065"/>
        </w:tabs>
        <w:ind w:left="1065" w:hanging="360"/>
      </w:pPr>
      <w:rPr>
        <w:rFonts w:ascii="Symbol" w:eastAsia="Times New Roman" w:hAnsi="Symbol"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2">
    <w:nsid w:val="75713B39"/>
    <w:multiLevelType w:val="hybridMultilevel"/>
    <w:tmpl w:val="86248A56"/>
    <w:lvl w:ilvl="0" w:tplc="32AAED9E">
      <w:start w:val="1"/>
      <w:numFmt w:val="decimal"/>
      <w:lvlText w:val="%1-"/>
      <w:lvlJc w:val="left"/>
      <w:pPr>
        <w:ind w:left="720" w:hanging="360"/>
      </w:pPr>
      <w:rPr>
        <w:rFonts w:ascii="Trebuchet MS" w:eastAsia="Times New Roman" w:hAnsi="Trebuchet M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A072297"/>
    <w:multiLevelType w:val="multilevel"/>
    <w:tmpl w:val="A90A5486"/>
    <w:lvl w:ilvl="0">
      <w:start w:val="2"/>
      <w:numFmt w:val="upperRoman"/>
      <w:lvlText w:val="%1"/>
      <w:lvlJc w:val="left"/>
      <w:pPr>
        <w:ind w:left="432" w:hanging="432"/>
      </w:pPr>
      <w:rPr>
        <w:rFonts w:ascii="Times New Roman" w:hAnsi="Times New Roman" w:hint="default"/>
        <w:sz w:val="32"/>
        <w:szCs w:val="32"/>
      </w:rPr>
    </w:lvl>
    <w:lvl w:ilvl="1">
      <w:start w:val="1"/>
      <w:numFmt w:val="decimal"/>
      <w:lvlText w:val="%1.%2"/>
      <w:lvlJc w:val="left"/>
      <w:pPr>
        <w:ind w:left="576" w:hanging="576"/>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7AAA18E4"/>
    <w:multiLevelType w:val="hybridMultilevel"/>
    <w:tmpl w:val="813E852A"/>
    <w:lvl w:ilvl="0" w:tplc="8DF215A4">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C31426A"/>
    <w:multiLevelType w:val="hybridMultilevel"/>
    <w:tmpl w:val="86364E1C"/>
    <w:lvl w:ilvl="0" w:tplc="F3EC6D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3"/>
  </w:num>
  <w:num w:numId="2">
    <w:abstractNumId w:val="26"/>
  </w:num>
  <w:num w:numId="3">
    <w:abstractNumId w:val="20"/>
  </w:num>
  <w:num w:numId="4">
    <w:abstractNumId w:val="3"/>
  </w:num>
  <w:num w:numId="5">
    <w:abstractNumId w:val="12"/>
  </w:num>
  <w:num w:numId="6">
    <w:abstractNumId w:val="24"/>
  </w:num>
  <w:num w:numId="7">
    <w:abstractNumId w:val="14"/>
  </w:num>
  <w:num w:numId="8">
    <w:abstractNumId w:val="16"/>
  </w:num>
  <w:num w:numId="9">
    <w:abstractNumId w:val="5"/>
  </w:num>
  <w:num w:numId="10">
    <w:abstractNumId w:val="19"/>
  </w:num>
  <w:num w:numId="11">
    <w:abstractNumId w:val="27"/>
  </w:num>
  <w:num w:numId="12">
    <w:abstractNumId w:val="2"/>
  </w:num>
  <w:num w:numId="13">
    <w:abstractNumId w:val="10"/>
  </w:num>
  <w:num w:numId="14">
    <w:abstractNumId w:val="29"/>
  </w:num>
  <w:num w:numId="15">
    <w:abstractNumId w:val="33"/>
  </w:num>
  <w:num w:numId="16">
    <w:abstractNumId w:val="6"/>
  </w:num>
  <w:num w:numId="17">
    <w:abstractNumId w:val="13"/>
  </w:num>
  <w:num w:numId="18">
    <w:abstractNumId w:val="25"/>
  </w:num>
  <w:num w:numId="1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31"/>
  </w:num>
  <w:num w:numId="22">
    <w:abstractNumId w:val="22"/>
  </w:num>
  <w:num w:numId="23">
    <w:abstractNumId w:val="1"/>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8"/>
  </w:num>
  <w:num w:numId="27">
    <w:abstractNumId w:val="28"/>
  </w:num>
  <w:num w:numId="28">
    <w:abstractNumId w:val="7"/>
  </w:num>
  <w:num w:numId="29">
    <w:abstractNumId w:val="11"/>
  </w:num>
  <w:num w:numId="30">
    <w:abstractNumId w:val="4"/>
  </w:num>
  <w:num w:numId="31">
    <w:abstractNumId w:val="35"/>
  </w:num>
  <w:num w:numId="32">
    <w:abstractNumId w:val="18"/>
  </w:num>
  <w:num w:numId="33">
    <w:abstractNumId w:val="15"/>
  </w:num>
  <w:num w:numId="34">
    <w:abstractNumId w:val="34"/>
  </w:num>
  <w:num w:numId="35">
    <w:abstractNumId w:val="30"/>
  </w:num>
  <w:num w:numId="36">
    <w:abstractNumId w:val="0"/>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DD8"/>
    <w:rsid w:val="00000393"/>
    <w:rsid w:val="00001273"/>
    <w:rsid w:val="00002997"/>
    <w:rsid w:val="00004298"/>
    <w:rsid w:val="00005D5E"/>
    <w:rsid w:val="000062FD"/>
    <w:rsid w:val="0000660B"/>
    <w:rsid w:val="000079D9"/>
    <w:rsid w:val="00013A12"/>
    <w:rsid w:val="00015A60"/>
    <w:rsid w:val="000173A6"/>
    <w:rsid w:val="000245F1"/>
    <w:rsid w:val="00024BBE"/>
    <w:rsid w:val="00025883"/>
    <w:rsid w:val="00031D1B"/>
    <w:rsid w:val="00034F60"/>
    <w:rsid w:val="00035728"/>
    <w:rsid w:val="0004149B"/>
    <w:rsid w:val="000416BE"/>
    <w:rsid w:val="00042640"/>
    <w:rsid w:val="000446B3"/>
    <w:rsid w:val="00046A27"/>
    <w:rsid w:val="00046F85"/>
    <w:rsid w:val="00047090"/>
    <w:rsid w:val="00052F81"/>
    <w:rsid w:val="000635A5"/>
    <w:rsid w:val="00067E07"/>
    <w:rsid w:val="000729DE"/>
    <w:rsid w:val="00074D1A"/>
    <w:rsid w:val="0008091D"/>
    <w:rsid w:val="00081A8C"/>
    <w:rsid w:val="00082444"/>
    <w:rsid w:val="00083A69"/>
    <w:rsid w:val="0008530B"/>
    <w:rsid w:val="00090228"/>
    <w:rsid w:val="00090E4E"/>
    <w:rsid w:val="00095B83"/>
    <w:rsid w:val="000A2FD4"/>
    <w:rsid w:val="000A4097"/>
    <w:rsid w:val="000A420D"/>
    <w:rsid w:val="000A63C0"/>
    <w:rsid w:val="000A7A91"/>
    <w:rsid w:val="000B587A"/>
    <w:rsid w:val="000C12D1"/>
    <w:rsid w:val="000C320C"/>
    <w:rsid w:val="000C641D"/>
    <w:rsid w:val="000C680C"/>
    <w:rsid w:val="000D0618"/>
    <w:rsid w:val="000D0D30"/>
    <w:rsid w:val="000D2958"/>
    <w:rsid w:val="000D5544"/>
    <w:rsid w:val="000E2D55"/>
    <w:rsid w:val="000E4D3B"/>
    <w:rsid w:val="000E642D"/>
    <w:rsid w:val="000E763D"/>
    <w:rsid w:val="000F6E87"/>
    <w:rsid w:val="000F790A"/>
    <w:rsid w:val="0010260F"/>
    <w:rsid w:val="001041B5"/>
    <w:rsid w:val="00112177"/>
    <w:rsid w:val="0011717E"/>
    <w:rsid w:val="00121327"/>
    <w:rsid w:val="00124BAC"/>
    <w:rsid w:val="00131D2A"/>
    <w:rsid w:val="00133FF4"/>
    <w:rsid w:val="001343E2"/>
    <w:rsid w:val="00135B2F"/>
    <w:rsid w:val="001535A6"/>
    <w:rsid w:val="00156F39"/>
    <w:rsid w:val="00160FAB"/>
    <w:rsid w:val="00164007"/>
    <w:rsid w:val="00164A5A"/>
    <w:rsid w:val="00164F71"/>
    <w:rsid w:val="001654C6"/>
    <w:rsid w:val="00165E9B"/>
    <w:rsid w:val="00170AC2"/>
    <w:rsid w:val="00173479"/>
    <w:rsid w:val="001816BD"/>
    <w:rsid w:val="00182F3B"/>
    <w:rsid w:val="00186EAE"/>
    <w:rsid w:val="001908E4"/>
    <w:rsid w:val="001912CC"/>
    <w:rsid w:val="00192AB1"/>
    <w:rsid w:val="0019671A"/>
    <w:rsid w:val="00197236"/>
    <w:rsid w:val="001A2956"/>
    <w:rsid w:val="001B00A6"/>
    <w:rsid w:val="001B3901"/>
    <w:rsid w:val="001B70CF"/>
    <w:rsid w:val="001C0217"/>
    <w:rsid w:val="001C0ABF"/>
    <w:rsid w:val="001C2CC8"/>
    <w:rsid w:val="001C3B62"/>
    <w:rsid w:val="001C4043"/>
    <w:rsid w:val="001C54EF"/>
    <w:rsid w:val="001D1C6A"/>
    <w:rsid w:val="001D2C3E"/>
    <w:rsid w:val="001D3327"/>
    <w:rsid w:val="001D4574"/>
    <w:rsid w:val="001D50FC"/>
    <w:rsid w:val="001E0855"/>
    <w:rsid w:val="001F0505"/>
    <w:rsid w:val="001F055F"/>
    <w:rsid w:val="001F0D71"/>
    <w:rsid w:val="001F6EC1"/>
    <w:rsid w:val="001F75FE"/>
    <w:rsid w:val="001F7AF3"/>
    <w:rsid w:val="00200E14"/>
    <w:rsid w:val="00202066"/>
    <w:rsid w:val="002031EB"/>
    <w:rsid w:val="00205C5A"/>
    <w:rsid w:val="00211B77"/>
    <w:rsid w:val="00213CC0"/>
    <w:rsid w:val="00221ECB"/>
    <w:rsid w:val="00224C50"/>
    <w:rsid w:val="002346D3"/>
    <w:rsid w:val="00234CD5"/>
    <w:rsid w:val="002367EC"/>
    <w:rsid w:val="002373D9"/>
    <w:rsid w:val="002377C6"/>
    <w:rsid w:val="00237CC6"/>
    <w:rsid w:val="0024012D"/>
    <w:rsid w:val="00244EC2"/>
    <w:rsid w:val="00250794"/>
    <w:rsid w:val="00251A3D"/>
    <w:rsid w:val="002522A9"/>
    <w:rsid w:val="00256BE9"/>
    <w:rsid w:val="00257DE4"/>
    <w:rsid w:val="002612C3"/>
    <w:rsid w:val="00267625"/>
    <w:rsid w:val="00271402"/>
    <w:rsid w:val="00271CCE"/>
    <w:rsid w:val="00276261"/>
    <w:rsid w:val="00281946"/>
    <w:rsid w:val="00282739"/>
    <w:rsid w:val="0028763D"/>
    <w:rsid w:val="002919E4"/>
    <w:rsid w:val="00293731"/>
    <w:rsid w:val="002A6B57"/>
    <w:rsid w:val="002B38CB"/>
    <w:rsid w:val="002C18C3"/>
    <w:rsid w:val="002C2226"/>
    <w:rsid w:val="002C4FAD"/>
    <w:rsid w:val="002C63EA"/>
    <w:rsid w:val="002C7863"/>
    <w:rsid w:val="002D2F33"/>
    <w:rsid w:val="002D43E5"/>
    <w:rsid w:val="002D467C"/>
    <w:rsid w:val="002E0843"/>
    <w:rsid w:val="002E253A"/>
    <w:rsid w:val="002E2CB0"/>
    <w:rsid w:val="002E4BA4"/>
    <w:rsid w:val="002E5DDA"/>
    <w:rsid w:val="002E7796"/>
    <w:rsid w:val="002F027D"/>
    <w:rsid w:val="002F10D5"/>
    <w:rsid w:val="002F3D34"/>
    <w:rsid w:val="0030608B"/>
    <w:rsid w:val="00306DC1"/>
    <w:rsid w:val="00307DFD"/>
    <w:rsid w:val="00307EE5"/>
    <w:rsid w:val="003105D3"/>
    <w:rsid w:val="00310F52"/>
    <w:rsid w:val="003121EC"/>
    <w:rsid w:val="00312AAA"/>
    <w:rsid w:val="003133D1"/>
    <w:rsid w:val="00320100"/>
    <w:rsid w:val="00321692"/>
    <w:rsid w:val="00321AAA"/>
    <w:rsid w:val="0032367C"/>
    <w:rsid w:val="00326CDC"/>
    <w:rsid w:val="00327BF9"/>
    <w:rsid w:val="003307CB"/>
    <w:rsid w:val="00332F1B"/>
    <w:rsid w:val="00334166"/>
    <w:rsid w:val="00334532"/>
    <w:rsid w:val="0033516E"/>
    <w:rsid w:val="003351FB"/>
    <w:rsid w:val="003358DE"/>
    <w:rsid w:val="003371A1"/>
    <w:rsid w:val="00347727"/>
    <w:rsid w:val="003479B7"/>
    <w:rsid w:val="00352DCF"/>
    <w:rsid w:val="003535E7"/>
    <w:rsid w:val="003566B6"/>
    <w:rsid w:val="00356C7D"/>
    <w:rsid w:val="003714F6"/>
    <w:rsid w:val="003740CF"/>
    <w:rsid w:val="00375921"/>
    <w:rsid w:val="0037723D"/>
    <w:rsid w:val="00377ADF"/>
    <w:rsid w:val="0038221E"/>
    <w:rsid w:val="00384437"/>
    <w:rsid w:val="00393709"/>
    <w:rsid w:val="00394E93"/>
    <w:rsid w:val="003962DF"/>
    <w:rsid w:val="003A4144"/>
    <w:rsid w:val="003A550B"/>
    <w:rsid w:val="003A7D2A"/>
    <w:rsid w:val="003A7DE4"/>
    <w:rsid w:val="003B0C7D"/>
    <w:rsid w:val="003B3AC3"/>
    <w:rsid w:val="003C2566"/>
    <w:rsid w:val="003C25E5"/>
    <w:rsid w:val="003C293D"/>
    <w:rsid w:val="003C48AE"/>
    <w:rsid w:val="003C6A01"/>
    <w:rsid w:val="003C704D"/>
    <w:rsid w:val="003D00A6"/>
    <w:rsid w:val="003D7411"/>
    <w:rsid w:val="003E2639"/>
    <w:rsid w:val="003E44F1"/>
    <w:rsid w:val="003E45F0"/>
    <w:rsid w:val="003E7AD7"/>
    <w:rsid w:val="003F4C22"/>
    <w:rsid w:val="003F6754"/>
    <w:rsid w:val="00400F90"/>
    <w:rsid w:val="0040177F"/>
    <w:rsid w:val="004076DF"/>
    <w:rsid w:val="004232D1"/>
    <w:rsid w:val="00423DF8"/>
    <w:rsid w:val="00433AE4"/>
    <w:rsid w:val="00434097"/>
    <w:rsid w:val="00435287"/>
    <w:rsid w:val="0043577E"/>
    <w:rsid w:val="0043603F"/>
    <w:rsid w:val="0043669B"/>
    <w:rsid w:val="00441D42"/>
    <w:rsid w:val="00443DC8"/>
    <w:rsid w:val="00463270"/>
    <w:rsid w:val="00465FB0"/>
    <w:rsid w:val="0046635B"/>
    <w:rsid w:val="0046759C"/>
    <w:rsid w:val="00470F97"/>
    <w:rsid w:val="00473BF8"/>
    <w:rsid w:val="00474BB3"/>
    <w:rsid w:val="00475407"/>
    <w:rsid w:val="0047619C"/>
    <w:rsid w:val="00477917"/>
    <w:rsid w:val="00484020"/>
    <w:rsid w:val="0049088C"/>
    <w:rsid w:val="00491647"/>
    <w:rsid w:val="00491B93"/>
    <w:rsid w:val="0049414A"/>
    <w:rsid w:val="004961DB"/>
    <w:rsid w:val="004964EF"/>
    <w:rsid w:val="004A1486"/>
    <w:rsid w:val="004A2E7B"/>
    <w:rsid w:val="004A5D49"/>
    <w:rsid w:val="004A70A1"/>
    <w:rsid w:val="004C7635"/>
    <w:rsid w:val="004C7850"/>
    <w:rsid w:val="004D03FF"/>
    <w:rsid w:val="004D7A94"/>
    <w:rsid w:val="004E1178"/>
    <w:rsid w:val="004E1432"/>
    <w:rsid w:val="004E2249"/>
    <w:rsid w:val="004E2E8D"/>
    <w:rsid w:val="004E433B"/>
    <w:rsid w:val="004E6995"/>
    <w:rsid w:val="004E7F48"/>
    <w:rsid w:val="0050404D"/>
    <w:rsid w:val="00505477"/>
    <w:rsid w:val="00513418"/>
    <w:rsid w:val="00513F60"/>
    <w:rsid w:val="00514559"/>
    <w:rsid w:val="00515100"/>
    <w:rsid w:val="00520B01"/>
    <w:rsid w:val="00526563"/>
    <w:rsid w:val="00526EA2"/>
    <w:rsid w:val="00531C0C"/>
    <w:rsid w:val="00532F9E"/>
    <w:rsid w:val="00541213"/>
    <w:rsid w:val="00541D0A"/>
    <w:rsid w:val="00545811"/>
    <w:rsid w:val="00545D32"/>
    <w:rsid w:val="00546037"/>
    <w:rsid w:val="005471D1"/>
    <w:rsid w:val="00554E25"/>
    <w:rsid w:val="005609B5"/>
    <w:rsid w:val="00564355"/>
    <w:rsid w:val="00566CCE"/>
    <w:rsid w:val="00567443"/>
    <w:rsid w:val="00573C99"/>
    <w:rsid w:val="00576DFD"/>
    <w:rsid w:val="005773B4"/>
    <w:rsid w:val="00581BC2"/>
    <w:rsid w:val="005903FC"/>
    <w:rsid w:val="00590879"/>
    <w:rsid w:val="00591694"/>
    <w:rsid w:val="00596692"/>
    <w:rsid w:val="0059794D"/>
    <w:rsid w:val="005B2643"/>
    <w:rsid w:val="005B268C"/>
    <w:rsid w:val="005B5A05"/>
    <w:rsid w:val="005B5D58"/>
    <w:rsid w:val="005C0BD5"/>
    <w:rsid w:val="005C506E"/>
    <w:rsid w:val="005C7856"/>
    <w:rsid w:val="005C7BBC"/>
    <w:rsid w:val="005D0355"/>
    <w:rsid w:val="005D4ADB"/>
    <w:rsid w:val="005D5BFE"/>
    <w:rsid w:val="005D6673"/>
    <w:rsid w:val="005E0E2B"/>
    <w:rsid w:val="005E1BAF"/>
    <w:rsid w:val="005E2DC6"/>
    <w:rsid w:val="005E5434"/>
    <w:rsid w:val="005E6B2B"/>
    <w:rsid w:val="005F3F17"/>
    <w:rsid w:val="005F4E8A"/>
    <w:rsid w:val="005F5E9E"/>
    <w:rsid w:val="005F6EAD"/>
    <w:rsid w:val="00600F4F"/>
    <w:rsid w:val="0060449C"/>
    <w:rsid w:val="00605EE0"/>
    <w:rsid w:val="00606843"/>
    <w:rsid w:val="0060793C"/>
    <w:rsid w:val="0060799A"/>
    <w:rsid w:val="00622B09"/>
    <w:rsid w:val="0062637B"/>
    <w:rsid w:val="00634D95"/>
    <w:rsid w:val="00637D0E"/>
    <w:rsid w:val="00644897"/>
    <w:rsid w:val="00645E0B"/>
    <w:rsid w:val="0065051A"/>
    <w:rsid w:val="00650DBD"/>
    <w:rsid w:val="00652259"/>
    <w:rsid w:val="00654CD3"/>
    <w:rsid w:val="006556DC"/>
    <w:rsid w:val="00663552"/>
    <w:rsid w:val="0067288C"/>
    <w:rsid w:val="0067344D"/>
    <w:rsid w:val="00673819"/>
    <w:rsid w:val="00673C24"/>
    <w:rsid w:val="0067648C"/>
    <w:rsid w:val="006774C2"/>
    <w:rsid w:val="00681EF1"/>
    <w:rsid w:val="00683204"/>
    <w:rsid w:val="00684338"/>
    <w:rsid w:val="00690116"/>
    <w:rsid w:val="00690970"/>
    <w:rsid w:val="0069131A"/>
    <w:rsid w:val="00692170"/>
    <w:rsid w:val="006949A9"/>
    <w:rsid w:val="006B1EA7"/>
    <w:rsid w:val="006B4654"/>
    <w:rsid w:val="006B7A19"/>
    <w:rsid w:val="006C0A1A"/>
    <w:rsid w:val="006C100E"/>
    <w:rsid w:val="006C2781"/>
    <w:rsid w:val="006C321B"/>
    <w:rsid w:val="006C5FF1"/>
    <w:rsid w:val="006C6157"/>
    <w:rsid w:val="006C6CE9"/>
    <w:rsid w:val="006D0AD9"/>
    <w:rsid w:val="006D0FDB"/>
    <w:rsid w:val="006D1238"/>
    <w:rsid w:val="006D13E9"/>
    <w:rsid w:val="006D5458"/>
    <w:rsid w:val="006D5E3C"/>
    <w:rsid w:val="006D6455"/>
    <w:rsid w:val="006D73CB"/>
    <w:rsid w:val="006E18FF"/>
    <w:rsid w:val="006E3CA0"/>
    <w:rsid w:val="006E4F8F"/>
    <w:rsid w:val="006E58EC"/>
    <w:rsid w:val="006E5ADD"/>
    <w:rsid w:val="006F2E96"/>
    <w:rsid w:val="006F4558"/>
    <w:rsid w:val="006F5FC3"/>
    <w:rsid w:val="006F6990"/>
    <w:rsid w:val="006F6C25"/>
    <w:rsid w:val="006F73AA"/>
    <w:rsid w:val="006F77DF"/>
    <w:rsid w:val="0070148C"/>
    <w:rsid w:val="007038CF"/>
    <w:rsid w:val="00703B68"/>
    <w:rsid w:val="00706112"/>
    <w:rsid w:val="0070664D"/>
    <w:rsid w:val="00710454"/>
    <w:rsid w:val="00713B0F"/>
    <w:rsid w:val="00714CB4"/>
    <w:rsid w:val="00714D18"/>
    <w:rsid w:val="007226A4"/>
    <w:rsid w:val="007226A5"/>
    <w:rsid w:val="007260A8"/>
    <w:rsid w:val="007315F2"/>
    <w:rsid w:val="00732288"/>
    <w:rsid w:val="00735E3B"/>
    <w:rsid w:val="007365DB"/>
    <w:rsid w:val="007418B7"/>
    <w:rsid w:val="00743BEB"/>
    <w:rsid w:val="00746EDA"/>
    <w:rsid w:val="0074740D"/>
    <w:rsid w:val="00747E58"/>
    <w:rsid w:val="00750A93"/>
    <w:rsid w:val="00751AC1"/>
    <w:rsid w:val="007612A8"/>
    <w:rsid w:val="00766D99"/>
    <w:rsid w:val="007722EA"/>
    <w:rsid w:val="007726F1"/>
    <w:rsid w:val="0077548B"/>
    <w:rsid w:val="00777BE6"/>
    <w:rsid w:val="0078702A"/>
    <w:rsid w:val="007952D0"/>
    <w:rsid w:val="0079588F"/>
    <w:rsid w:val="00795AE5"/>
    <w:rsid w:val="0079647F"/>
    <w:rsid w:val="007A4592"/>
    <w:rsid w:val="007B0C1E"/>
    <w:rsid w:val="007B184A"/>
    <w:rsid w:val="007B2929"/>
    <w:rsid w:val="007B4C1A"/>
    <w:rsid w:val="007B5FC4"/>
    <w:rsid w:val="007C0E1C"/>
    <w:rsid w:val="007C1398"/>
    <w:rsid w:val="007C2103"/>
    <w:rsid w:val="007C484D"/>
    <w:rsid w:val="007C7556"/>
    <w:rsid w:val="007C76C4"/>
    <w:rsid w:val="007D5000"/>
    <w:rsid w:val="007D649F"/>
    <w:rsid w:val="007E22AD"/>
    <w:rsid w:val="007E3E90"/>
    <w:rsid w:val="007E5A8C"/>
    <w:rsid w:val="007E5EA9"/>
    <w:rsid w:val="007F27F7"/>
    <w:rsid w:val="007F557A"/>
    <w:rsid w:val="00800515"/>
    <w:rsid w:val="00801D0B"/>
    <w:rsid w:val="00810542"/>
    <w:rsid w:val="00814FBC"/>
    <w:rsid w:val="008155CE"/>
    <w:rsid w:val="00822BEB"/>
    <w:rsid w:val="00825C28"/>
    <w:rsid w:val="0082706B"/>
    <w:rsid w:val="008277E4"/>
    <w:rsid w:val="008323AD"/>
    <w:rsid w:val="008323C1"/>
    <w:rsid w:val="00833149"/>
    <w:rsid w:val="00833BBD"/>
    <w:rsid w:val="00834587"/>
    <w:rsid w:val="00843262"/>
    <w:rsid w:val="00843C37"/>
    <w:rsid w:val="008468F8"/>
    <w:rsid w:val="00853117"/>
    <w:rsid w:val="00854EAC"/>
    <w:rsid w:val="008602DC"/>
    <w:rsid w:val="0086702F"/>
    <w:rsid w:val="0086716B"/>
    <w:rsid w:val="00871CCE"/>
    <w:rsid w:val="00872FFD"/>
    <w:rsid w:val="0089141A"/>
    <w:rsid w:val="00892586"/>
    <w:rsid w:val="0089504A"/>
    <w:rsid w:val="00895E97"/>
    <w:rsid w:val="008A3C0A"/>
    <w:rsid w:val="008A563E"/>
    <w:rsid w:val="008B2827"/>
    <w:rsid w:val="008C1DE1"/>
    <w:rsid w:val="008C35E9"/>
    <w:rsid w:val="008C4D1C"/>
    <w:rsid w:val="008C5088"/>
    <w:rsid w:val="008C50D4"/>
    <w:rsid w:val="008D5108"/>
    <w:rsid w:val="008D799C"/>
    <w:rsid w:val="008E1036"/>
    <w:rsid w:val="008E4A2C"/>
    <w:rsid w:val="008F566E"/>
    <w:rsid w:val="00900214"/>
    <w:rsid w:val="009050C3"/>
    <w:rsid w:val="00905B66"/>
    <w:rsid w:val="00910C16"/>
    <w:rsid w:val="0091235C"/>
    <w:rsid w:val="00915679"/>
    <w:rsid w:val="00916206"/>
    <w:rsid w:val="00920980"/>
    <w:rsid w:val="00925DE1"/>
    <w:rsid w:val="00926F68"/>
    <w:rsid w:val="00932A9E"/>
    <w:rsid w:val="00932C27"/>
    <w:rsid w:val="0093419E"/>
    <w:rsid w:val="00935796"/>
    <w:rsid w:val="00940C32"/>
    <w:rsid w:val="00944363"/>
    <w:rsid w:val="00944A0E"/>
    <w:rsid w:val="00945E6D"/>
    <w:rsid w:val="009534D0"/>
    <w:rsid w:val="00953A67"/>
    <w:rsid w:val="00965D66"/>
    <w:rsid w:val="009663AD"/>
    <w:rsid w:val="00967E88"/>
    <w:rsid w:val="009700F9"/>
    <w:rsid w:val="00970B12"/>
    <w:rsid w:val="00972B40"/>
    <w:rsid w:val="0097420A"/>
    <w:rsid w:val="0097506B"/>
    <w:rsid w:val="0098341F"/>
    <w:rsid w:val="009901F8"/>
    <w:rsid w:val="009944F6"/>
    <w:rsid w:val="009964D1"/>
    <w:rsid w:val="00996CC9"/>
    <w:rsid w:val="009A35D0"/>
    <w:rsid w:val="009A4916"/>
    <w:rsid w:val="009A4A7B"/>
    <w:rsid w:val="009B19CF"/>
    <w:rsid w:val="009B373C"/>
    <w:rsid w:val="009B730B"/>
    <w:rsid w:val="009B7684"/>
    <w:rsid w:val="009C1FE3"/>
    <w:rsid w:val="009C2E12"/>
    <w:rsid w:val="009C4013"/>
    <w:rsid w:val="009C521B"/>
    <w:rsid w:val="009C6744"/>
    <w:rsid w:val="009D0BF9"/>
    <w:rsid w:val="009D3A79"/>
    <w:rsid w:val="009E381D"/>
    <w:rsid w:val="009F1B5F"/>
    <w:rsid w:val="009F4FC0"/>
    <w:rsid w:val="009F73C2"/>
    <w:rsid w:val="00A03594"/>
    <w:rsid w:val="00A04A02"/>
    <w:rsid w:val="00A04E3B"/>
    <w:rsid w:val="00A05E8C"/>
    <w:rsid w:val="00A076EF"/>
    <w:rsid w:val="00A168A5"/>
    <w:rsid w:val="00A16C85"/>
    <w:rsid w:val="00A1782F"/>
    <w:rsid w:val="00A2736E"/>
    <w:rsid w:val="00A31FB4"/>
    <w:rsid w:val="00A35DD8"/>
    <w:rsid w:val="00A51E98"/>
    <w:rsid w:val="00A561B2"/>
    <w:rsid w:val="00A56EE5"/>
    <w:rsid w:val="00A57CB1"/>
    <w:rsid w:val="00A60B63"/>
    <w:rsid w:val="00A61B9B"/>
    <w:rsid w:val="00A65EF0"/>
    <w:rsid w:val="00A67946"/>
    <w:rsid w:val="00A746F3"/>
    <w:rsid w:val="00A80FAA"/>
    <w:rsid w:val="00A825FC"/>
    <w:rsid w:val="00A8292C"/>
    <w:rsid w:val="00A85A91"/>
    <w:rsid w:val="00A85B71"/>
    <w:rsid w:val="00A931AC"/>
    <w:rsid w:val="00A9416B"/>
    <w:rsid w:val="00AA099B"/>
    <w:rsid w:val="00AA23AB"/>
    <w:rsid w:val="00AA51A1"/>
    <w:rsid w:val="00AA6A25"/>
    <w:rsid w:val="00AA71E9"/>
    <w:rsid w:val="00AB0125"/>
    <w:rsid w:val="00AB2491"/>
    <w:rsid w:val="00AB5CB9"/>
    <w:rsid w:val="00AC1F0C"/>
    <w:rsid w:val="00AD5BCB"/>
    <w:rsid w:val="00AD7DB5"/>
    <w:rsid w:val="00AE2D64"/>
    <w:rsid w:val="00AE557F"/>
    <w:rsid w:val="00AE7969"/>
    <w:rsid w:val="00AF0450"/>
    <w:rsid w:val="00AF0860"/>
    <w:rsid w:val="00AF1A1F"/>
    <w:rsid w:val="00AF225D"/>
    <w:rsid w:val="00AF320E"/>
    <w:rsid w:val="00AF4E99"/>
    <w:rsid w:val="00AF7D0C"/>
    <w:rsid w:val="00B0459F"/>
    <w:rsid w:val="00B05E3E"/>
    <w:rsid w:val="00B061E8"/>
    <w:rsid w:val="00B105BC"/>
    <w:rsid w:val="00B130F5"/>
    <w:rsid w:val="00B20634"/>
    <w:rsid w:val="00B21048"/>
    <w:rsid w:val="00B22EDB"/>
    <w:rsid w:val="00B23AD3"/>
    <w:rsid w:val="00B26A20"/>
    <w:rsid w:val="00B35F3F"/>
    <w:rsid w:val="00B42470"/>
    <w:rsid w:val="00B47796"/>
    <w:rsid w:val="00B510D3"/>
    <w:rsid w:val="00B51CDD"/>
    <w:rsid w:val="00B526C9"/>
    <w:rsid w:val="00B53496"/>
    <w:rsid w:val="00B5444F"/>
    <w:rsid w:val="00B55212"/>
    <w:rsid w:val="00B55A7A"/>
    <w:rsid w:val="00B61567"/>
    <w:rsid w:val="00B65594"/>
    <w:rsid w:val="00B719DC"/>
    <w:rsid w:val="00B71BED"/>
    <w:rsid w:val="00B74B7F"/>
    <w:rsid w:val="00B7792E"/>
    <w:rsid w:val="00B81E6A"/>
    <w:rsid w:val="00B82732"/>
    <w:rsid w:val="00B83378"/>
    <w:rsid w:val="00B860F1"/>
    <w:rsid w:val="00B9097B"/>
    <w:rsid w:val="00B929A8"/>
    <w:rsid w:val="00B93229"/>
    <w:rsid w:val="00B93808"/>
    <w:rsid w:val="00B94273"/>
    <w:rsid w:val="00BA50BA"/>
    <w:rsid w:val="00BA6C02"/>
    <w:rsid w:val="00BA73B4"/>
    <w:rsid w:val="00BB3D31"/>
    <w:rsid w:val="00BB3F59"/>
    <w:rsid w:val="00BC0B47"/>
    <w:rsid w:val="00BC4145"/>
    <w:rsid w:val="00BC4323"/>
    <w:rsid w:val="00BC4D3C"/>
    <w:rsid w:val="00BC5FCA"/>
    <w:rsid w:val="00BC6A08"/>
    <w:rsid w:val="00BC6F1F"/>
    <w:rsid w:val="00BD7BB3"/>
    <w:rsid w:val="00BE11D7"/>
    <w:rsid w:val="00BE38C6"/>
    <w:rsid w:val="00BF0E20"/>
    <w:rsid w:val="00BF0F44"/>
    <w:rsid w:val="00BF1A7F"/>
    <w:rsid w:val="00BF32CE"/>
    <w:rsid w:val="00BF73D5"/>
    <w:rsid w:val="00C02741"/>
    <w:rsid w:val="00C03BE6"/>
    <w:rsid w:val="00C06B1C"/>
    <w:rsid w:val="00C10A9F"/>
    <w:rsid w:val="00C12555"/>
    <w:rsid w:val="00C15AAD"/>
    <w:rsid w:val="00C2130D"/>
    <w:rsid w:val="00C22CF1"/>
    <w:rsid w:val="00C311D3"/>
    <w:rsid w:val="00C32BC5"/>
    <w:rsid w:val="00C32DC0"/>
    <w:rsid w:val="00C336CD"/>
    <w:rsid w:val="00C40A54"/>
    <w:rsid w:val="00C410F3"/>
    <w:rsid w:val="00C44C03"/>
    <w:rsid w:val="00C44D1D"/>
    <w:rsid w:val="00C5128D"/>
    <w:rsid w:val="00C54563"/>
    <w:rsid w:val="00C54884"/>
    <w:rsid w:val="00C553AB"/>
    <w:rsid w:val="00C561EC"/>
    <w:rsid w:val="00C602B9"/>
    <w:rsid w:val="00C626CB"/>
    <w:rsid w:val="00C64D7B"/>
    <w:rsid w:val="00C65763"/>
    <w:rsid w:val="00C71FF1"/>
    <w:rsid w:val="00C72C4E"/>
    <w:rsid w:val="00C73888"/>
    <w:rsid w:val="00C829A0"/>
    <w:rsid w:val="00C82E58"/>
    <w:rsid w:val="00C83682"/>
    <w:rsid w:val="00C83B2B"/>
    <w:rsid w:val="00C83BC6"/>
    <w:rsid w:val="00C87349"/>
    <w:rsid w:val="00C921F9"/>
    <w:rsid w:val="00C96DCD"/>
    <w:rsid w:val="00CA046A"/>
    <w:rsid w:val="00CA0E91"/>
    <w:rsid w:val="00CA2E24"/>
    <w:rsid w:val="00CA2F52"/>
    <w:rsid w:val="00CA3971"/>
    <w:rsid w:val="00CA3B4F"/>
    <w:rsid w:val="00CA66D4"/>
    <w:rsid w:val="00CB17A4"/>
    <w:rsid w:val="00CB4FE4"/>
    <w:rsid w:val="00CB57E3"/>
    <w:rsid w:val="00CC23D2"/>
    <w:rsid w:val="00CC2B08"/>
    <w:rsid w:val="00CC40EC"/>
    <w:rsid w:val="00CC7454"/>
    <w:rsid w:val="00CD4DD0"/>
    <w:rsid w:val="00CD5F12"/>
    <w:rsid w:val="00CD6D8D"/>
    <w:rsid w:val="00CE2C0E"/>
    <w:rsid w:val="00CE3978"/>
    <w:rsid w:val="00CE4C6A"/>
    <w:rsid w:val="00CE6F3D"/>
    <w:rsid w:val="00CE7ADD"/>
    <w:rsid w:val="00D0006C"/>
    <w:rsid w:val="00D018F1"/>
    <w:rsid w:val="00D04F00"/>
    <w:rsid w:val="00D1732C"/>
    <w:rsid w:val="00D216E6"/>
    <w:rsid w:val="00D21D78"/>
    <w:rsid w:val="00D2257E"/>
    <w:rsid w:val="00D230D6"/>
    <w:rsid w:val="00D26CBB"/>
    <w:rsid w:val="00D30F39"/>
    <w:rsid w:val="00D3584F"/>
    <w:rsid w:val="00D45173"/>
    <w:rsid w:val="00D5066A"/>
    <w:rsid w:val="00D50A87"/>
    <w:rsid w:val="00D5569D"/>
    <w:rsid w:val="00D60113"/>
    <w:rsid w:val="00D61677"/>
    <w:rsid w:val="00D670FD"/>
    <w:rsid w:val="00D70573"/>
    <w:rsid w:val="00D72619"/>
    <w:rsid w:val="00D75F12"/>
    <w:rsid w:val="00D76063"/>
    <w:rsid w:val="00D76A34"/>
    <w:rsid w:val="00D76A82"/>
    <w:rsid w:val="00D76E97"/>
    <w:rsid w:val="00D82941"/>
    <w:rsid w:val="00D94283"/>
    <w:rsid w:val="00D945F4"/>
    <w:rsid w:val="00D97146"/>
    <w:rsid w:val="00DA3AC0"/>
    <w:rsid w:val="00DA4DAF"/>
    <w:rsid w:val="00DA536C"/>
    <w:rsid w:val="00DA6F7C"/>
    <w:rsid w:val="00DA7912"/>
    <w:rsid w:val="00DB16A8"/>
    <w:rsid w:val="00DB32AC"/>
    <w:rsid w:val="00DB6FF5"/>
    <w:rsid w:val="00DB7C5E"/>
    <w:rsid w:val="00DB7F3E"/>
    <w:rsid w:val="00DC06C4"/>
    <w:rsid w:val="00DC073F"/>
    <w:rsid w:val="00DC5562"/>
    <w:rsid w:val="00DE39F4"/>
    <w:rsid w:val="00DE5D32"/>
    <w:rsid w:val="00DE6C7F"/>
    <w:rsid w:val="00DE6D4D"/>
    <w:rsid w:val="00DF2E44"/>
    <w:rsid w:val="00E00893"/>
    <w:rsid w:val="00E01791"/>
    <w:rsid w:val="00E0370C"/>
    <w:rsid w:val="00E07957"/>
    <w:rsid w:val="00E11E6D"/>
    <w:rsid w:val="00E13D86"/>
    <w:rsid w:val="00E140C9"/>
    <w:rsid w:val="00E141E5"/>
    <w:rsid w:val="00E15022"/>
    <w:rsid w:val="00E175FA"/>
    <w:rsid w:val="00E17A81"/>
    <w:rsid w:val="00E17FB8"/>
    <w:rsid w:val="00E20076"/>
    <w:rsid w:val="00E203CD"/>
    <w:rsid w:val="00E2099C"/>
    <w:rsid w:val="00E23481"/>
    <w:rsid w:val="00E23A38"/>
    <w:rsid w:val="00E246B5"/>
    <w:rsid w:val="00E24771"/>
    <w:rsid w:val="00E26E6E"/>
    <w:rsid w:val="00E3088A"/>
    <w:rsid w:val="00E329F3"/>
    <w:rsid w:val="00E3370C"/>
    <w:rsid w:val="00E35123"/>
    <w:rsid w:val="00E40526"/>
    <w:rsid w:val="00E41F6D"/>
    <w:rsid w:val="00E434CA"/>
    <w:rsid w:val="00E4467F"/>
    <w:rsid w:val="00E47CD0"/>
    <w:rsid w:val="00E50606"/>
    <w:rsid w:val="00E5191E"/>
    <w:rsid w:val="00E5274F"/>
    <w:rsid w:val="00E52D68"/>
    <w:rsid w:val="00E56A14"/>
    <w:rsid w:val="00E63025"/>
    <w:rsid w:val="00E670AA"/>
    <w:rsid w:val="00E673CE"/>
    <w:rsid w:val="00E67960"/>
    <w:rsid w:val="00E71035"/>
    <w:rsid w:val="00E764FD"/>
    <w:rsid w:val="00E768A3"/>
    <w:rsid w:val="00E81DB5"/>
    <w:rsid w:val="00E85AC7"/>
    <w:rsid w:val="00E92089"/>
    <w:rsid w:val="00E923CD"/>
    <w:rsid w:val="00E93D91"/>
    <w:rsid w:val="00EB0542"/>
    <w:rsid w:val="00EB126E"/>
    <w:rsid w:val="00EB27E1"/>
    <w:rsid w:val="00EB6E3C"/>
    <w:rsid w:val="00EB77B7"/>
    <w:rsid w:val="00EB7D5E"/>
    <w:rsid w:val="00EC0287"/>
    <w:rsid w:val="00EC6253"/>
    <w:rsid w:val="00EC6436"/>
    <w:rsid w:val="00ED08BA"/>
    <w:rsid w:val="00ED1283"/>
    <w:rsid w:val="00ED3940"/>
    <w:rsid w:val="00ED40D9"/>
    <w:rsid w:val="00ED7C25"/>
    <w:rsid w:val="00EE057D"/>
    <w:rsid w:val="00EE780A"/>
    <w:rsid w:val="00EF40AB"/>
    <w:rsid w:val="00EF463A"/>
    <w:rsid w:val="00EF64CC"/>
    <w:rsid w:val="00F01230"/>
    <w:rsid w:val="00F03775"/>
    <w:rsid w:val="00F04B12"/>
    <w:rsid w:val="00F06C2B"/>
    <w:rsid w:val="00F07E97"/>
    <w:rsid w:val="00F13DD9"/>
    <w:rsid w:val="00F16E74"/>
    <w:rsid w:val="00F200AE"/>
    <w:rsid w:val="00F21954"/>
    <w:rsid w:val="00F26A9F"/>
    <w:rsid w:val="00F41EF5"/>
    <w:rsid w:val="00F422D5"/>
    <w:rsid w:val="00F509BE"/>
    <w:rsid w:val="00F554C9"/>
    <w:rsid w:val="00F57446"/>
    <w:rsid w:val="00F609A8"/>
    <w:rsid w:val="00F77EF3"/>
    <w:rsid w:val="00F80E78"/>
    <w:rsid w:val="00F81785"/>
    <w:rsid w:val="00F83040"/>
    <w:rsid w:val="00F847A9"/>
    <w:rsid w:val="00F862C5"/>
    <w:rsid w:val="00F868F8"/>
    <w:rsid w:val="00F86A83"/>
    <w:rsid w:val="00F91124"/>
    <w:rsid w:val="00F92151"/>
    <w:rsid w:val="00F92190"/>
    <w:rsid w:val="00F96296"/>
    <w:rsid w:val="00F96976"/>
    <w:rsid w:val="00FA2EC0"/>
    <w:rsid w:val="00FA4558"/>
    <w:rsid w:val="00FB1283"/>
    <w:rsid w:val="00FC470F"/>
    <w:rsid w:val="00FC68E2"/>
    <w:rsid w:val="00FD291B"/>
    <w:rsid w:val="00FD2A6B"/>
    <w:rsid w:val="00FD3245"/>
    <w:rsid w:val="00FE0C56"/>
    <w:rsid w:val="00FE4ADF"/>
    <w:rsid w:val="00FF422F"/>
    <w:rsid w:val="00FF69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F6576B-BCA0-4C40-BE0F-66AA025F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BD5"/>
  </w:style>
  <w:style w:type="paragraph" w:styleId="Titre1">
    <w:name w:val="heading 1"/>
    <w:basedOn w:val="Normal"/>
    <w:next w:val="Normal"/>
    <w:link w:val="Titre1Car"/>
    <w:uiPriority w:val="9"/>
    <w:qFormat/>
    <w:rsid w:val="00CE397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CE397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CE397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CE397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CE397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CE397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CE397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CE397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CE397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3978"/>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CE3978"/>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CE3978"/>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semiHidden/>
    <w:rsid w:val="00CE3978"/>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CE3978"/>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CE3978"/>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CE3978"/>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CE3978"/>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CE3978"/>
    <w:rPr>
      <w:rFonts w:asciiTheme="majorHAnsi" w:eastAsiaTheme="majorEastAsia" w:hAnsiTheme="majorHAnsi" w:cstheme="majorBidi"/>
      <w:i/>
      <w:iCs/>
      <w:color w:val="1F4E79" w:themeColor="accent1" w:themeShade="80"/>
    </w:rPr>
  </w:style>
  <w:style w:type="numbering" w:customStyle="1" w:styleId="Aucuneliste1">
    <w:name w:val="Aucune liste1"/>
    <w:next w:val="Aucuneliste"/>
    <w:uiPriority w:val="99"/>
    <w:semiHidden/>
    <w:rsid w:val="00A35DD8"/>
  </w:style>
  <w:style w:type="paragraph" w:styleId="En-tte">
    <w:name w:val="header"/>
    <w:basedOn w:val="Normal"/>
    <w:link w:val="En-tteCar"/>
    <w:rsid w:val="00A35DD8"/>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rsid w:val="00A35DD8"/>
    <w:rPr>
      <w:rFonts w:ascii="Times New Roman" w:eastAsia="Times New Roman" w:hAnsi="Times New Roman" w:cs="Times New Roman"/>
      <w:sz w:val="24"/>
      <w:szCs w:val="24"/>
      <w:lang w:eastAsia="fr-FR"/>
    </w:rPr>
  </w:style>
  <w:style w:type="character" w:styleId="Numrodepage">
    <w:name w:val="page number"/>
    <w:basedOn w:val="Policepardfaut"/>
    <w:rsid w:val="00A35DD8"/>
  </w:style>
  <w:style w:type="paragraph" w:styleId="Pieddepage">
    <w:name w:val="footer"/>
    <w:basedOn w:val="Normal"/>
    <w:link w:val="PieddepageCar"/>
    <w:uiPriority w:val="99"/>
    <w:rsid w:val="00A35DD8"/>
    <w:pPr>
      <w:tabs>
        <w:tab w:val="center" w:pos="4536"/>
        <w:tab w:val="right" w:pos="9072"/>
      </w:tabs>
      <w:spacing w:after="0" w:line="240" w:lineRule="auto"/>
    </w:pPr>
    <w:rPr>
      <w:rFonts w:ascii="Times New Roman" w:eastAsia="Times New Roman" w:hAnsi="Times New Roman" w:cs="Times New Roman"/>
      <w:sz w:val="24"/>
      <w:szCs w:val="24"/>
    </w:rPr>
  </w:style>
  <w:style w:type="character" w:customStyle="1" w:styleId="PieddepageCar">
    <w:name w:val="Pied de page Car"/>
    <w:basedOn w:val="Policepardfaut"/>
    <w:link w:val="Pieddepage"/>
    <w:uiPriority w:val="99"/>
    <w:rsid w:val="00A35DD8"/>
    <w:rPr>
      <w:rFonts w:ascii="Times New Roman" w:eastAsia="Times New Roman" w:hAnsi="Times New Roman" w:cs="Times New Roman"/>
      <w:sz w:val="24"/>
      <w:szCs w:val="24"/>
    </w:rPr>
  </w:style>
  <w:style w:type="paragraph" w:styleId="Paragraphedeliste">
    <w:name w:val="List Paragraph"/>
    <w:basedOn w:val="Normal"/>
    <w:link w:val="ParagraphedelisteCar"/>
    <w:uiPriority w:val="34"/>
    <w:qFormat/>
    <w:rsid w:val="00A35DD8"/>
    <w:pPr>
      <w:ind w:left="720"/>
      <w:contextualSpacing/>
    </w:pPr>
  </w:style>
  <w:style w:type="table" w:styleId="Grilledutableau">
    <w:name w:val="Table Grid"/>
    <w:basedOn w:val="TableauNormal"/>
    <w:uiPriority w:val="59"/>
    <w:rsid w:val="00A35DD8"/>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rpsdetexte">
    <w:name w:val="Body Text"/>
    <w:basedOn w:val="Normal"/>
    <w:link w:val="CorpsdetexteCar"/>
    <w:rsid w:val="00A35DD8"/>
    <w:pPr>
      <w:spacing w:after="0" w:line="240" w:lineRule="auto"/>
      <w:jc w:val="center"/>
    </w:pPr>
    <w:rPr>
      <w:rFonts w:ascii="Arial Black" w:eastAsia="Times New Roman" w:hAnsi="Arial Black" w:cs="Times New Roman"/>
      <w:sz w:val="72"/>
      <w:szCs w:val="24"/>
    </w:rPr>
  </w:style>
  <w:style w:type="character" w:customStyle="1" w:styleId="CorpsdetexteCar">
    <w:name w:val="Corps de texte Car"/>
    <w:basedOn w:val="Policepardfaut"/>
    <w:link w:val="Corpsdetexte"/>
    <w:rsid w:val="00A35DD8"/>
    <w:rPr>
      <w:rFonts w:ascii="Arial Black" w:eastAsia="Times New Roman" w:hAnsi="Arial Black" w:cs="Times New Roman"/>
      <w:sz w:val="72"/>
      <w:szCs w:val="24"/>
    </w:rPr>
  </w:style>
  <w:style w:type="character" w:customStyle="1" w:styleId="ParagraphedelisteCar">
    <w:name w:val="Paragraphe de liste Car"/>
    <w:link w:val="Paragraphedeliste"/>
    <w:uiPriority w:val="34"/>
    <w:locked/>
    <w:rsid w:val="00A35DD8"/>
  </w:style>
  <w:style w:type="paragraph" w:styleId="Textedebulles">
    <w:name w:val="Balloon Text"/>
    <w:basedOn w:val="Normal"/>
    <w:link w:val="TextedebullesCar"/>
    <w:uiPriority w:val="99"/>
    <w:semiHidden/>
    <w:unhideWhenUsed/>
    <w:rsid w:val="00A35DD8"/>
    <w:pPr>
      <w:spacing w:after="0" w:line="240" w:lineRule="auto"/>
    </w:pPr>
    <w:rPr>
      <w:rFonts w:ascii="Segoe UI" w:eastAsia="Times New Roman" w:hAnsi="Segoe UI" w:cs="Times New Roman"/>
      <w:sz w:val="18"/>
      <w:szCs w:val="18"/>
    </w:rPr>
  </w:style>
  <w:style w:type="character" w:customStyle="1" w:styleId="TextedebullesCar">
    <w:name w:val="Texte de bulles Car"/>
    <w:basedOn w:val="Policepardfaut"/>
    <w:link w:val="Textedebulles"/>
    <w:uiPriority w:val="99"/>
    <w:semiHidden/>
    <w:rsid w:val="00A35DD8"/>
    <w:rPr>
      <w:rFonts w:ascii="Segoe UI" w:eastAsia="Times New Roman" w:hAnsi="Segoe UI" w:cs="Times New Roman"/>
      <w:sz w:val="18"/>
      <w:szCs w:val="18"/>
    </w:rPr>
  </w:style>
  <w:style w:type="paragraph" w:styleId="Titre">
    <w:name w:val="Title"/>
    <w:basedOn w:val="Normal"/>
    <w:next w:val="Normal"/>
    <w:link w:val="TitreCar"/>
    <w:uiPriority w:val="10"/>
    <w:qFormat/>
    <w:rsid w:val="00CE397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E3978"/>
    <w:rPr>
      <w:rFonts w:asciiTheme="majorHAnsi" w:eastAsiaTheme="majorEastAsia" w:hAnsiTheme="majorHAnsi" w:cstheme="majorBidi"/>
      <w:caps/>
      <w:color w:val="44546A" w:themeColor="text2"/>
      <w:spacing w:val="-15"/>
      <w:sz w:val="72"/>
      <w:szCs w:val="72"/>
    </w:rPr>
  </w:style>
  <w:style w:type="paragraph" w:styleId="En-ttedetabledesmatires">
    <w:name w:val="TOC Heading"/>
    <w:basedOn w:val="Titre1"/>
    <w:next w:val="Normal"/>
    <w:uiPriority w:val="39"/>
    <w:unhideWhenUsed/>
    <w:qFormat/>
    <w:rsid w:val="00CE3978"/>
    <w:pPr>
      <w:outlineLvl w:val="9"/>
    </w:pPr>
  </w:style>
  <w:style w:type="paragraph" w:styleId="TM2">
    <w:name w:val="toc 2"/>
    <w:basedOn w:val="Normal"/>
    <w:next w:val="Normal"/>
    <w:autoRedefine/>
    <w:uiPriority w:val="39"/>
    <w:unhideWhenUsed/>
    <w:rsid w:val="0077548B"/>
    <w:pPr>
      <w:tabs>
        <w:tab w:val="left" w:pos="720"/>
        <w:tab w:val="right" w:pos="14985"/>
      </w:tabs>
      <w:spacing w:after="0" w:line="360" w:lineRule="auto"/>
    </w:pPr>
    <w:rPr>
      <w:rFonts w:ascii="Calibri" w:eastAsia="Times New Roman" w:hAnsi="Calibri" w:cs="Calibri"/>
      <w:b/>
      <w:bCs/>
      <w:sz w:val="20"/>
      <w:szCs w:val="20"/>
      <w:lang w:eastAsia="fr-FR"/>
    </w:rPr>
  </w:style>
  <w:style w:type="paragraph" w:styleId="TM1">
    <w:name w:val="toc 1"/>
    <w:basedOn w:val="Normal"/>
    <w:next w:val="Normal"/>
    <w:autoRedefine/>
    <w:uiPriority w:val="39"/>
    <w:unhideWhenUsed/>
    <w:rsid w:val="00A35DD8"/>
    <w:pPr>
      <w:tabs>
        <w:tab w:val="left" w:pos="480"/>
        <w:tab w:val="right" w:pos="14985"/>
      </w:tabs>
      <w:spacing w:after="0" w:line="360" w:lineRule="auto"/>
    </w:pPr>
    <w:rPr>
      <w:rFonts w:ascii="Calibri Light" w:eastAsia="Times New Roman" w:hAnsi="Calibri Light" w:cs="Times New Roman"/>
      <w:b/>
      <w:bCs/>
      <w:caps/>
      <w:sz w:val="24"/>
      <w:szCs w:val="24"/>
      <w:lang w:eastAsia="fr-FR"/>
    </w:rPr>
  </w:style>
  <w:style w:type="character" w:styleId="Lienhypertexte">
    <w:name w:val="Hyperlink"/>
    <w:uiPriority w:val="99"/>
    <w:unhideWhenUsed/>
    <w:rsid w:val="00A35DD8"/>
    <w:rPr>
      <w:color w:val="0563C1"/>
      <w:u w:val="single"/>
    </w:rPr>
  </w:style>
  <w:style w:type="numbering" w:customStyle="1" w:styleId="Style1">
    <w:name w:val="Style1"/>
    <w:rsid w:val="00A35DD8"/>
    <w:pPr>
      <w:numPr>
        <w:numId w:val="9"/>
      </w:numPr>
    </w:pPr>
  </w:style>
  <w:style w:type="numbering" w:customStyle="1" w:styleId="Style2">
    <w:name w:val="Style2"/>
    <w:rsid w:val="00A35DD8"/>
    <w:pPr>
      <w:numPr>
        <w:numId w:val="10"/>
      </w:numPr>
    </w:pPr>
  </w:style>
  <w:style w:type="paragraph" w:styleId="TM3">
    <w:name w:val="toc 3"/>
    <w:basedOn w:val="Normal"/>
    <w:next w:val="Normal"/>
    <w:autoRedefine/>
    <w:uiPriority w:val="39"/>
    <w:unhideWhenUsed/>
    <w:rsid w:val="00A35DD8"/>
    <w:pPr>
      <w:spacing w:after="0" w:line="240" w:lineRule="auto"/>
      <w:ind w:left="240"/>
    </w:pPr>
    <w:rPr>
      <w:rFonts w:ascii="Calibri" w:eastAsia="Times New Roman" w:hAnsi="Calibri" w:cs="Calibri"/>
      <w:sz w:val="20"/>
      <w:szCs w:val="20"/>
      <w:lang w:eastAsia="fr-FR"/>
    </w:rPr>
  </w:style>
  <w:style w:type="paragraph" w:styleId="TM4">
    <w:name w:val="toc 4"/>
    <w:basedOn w:val="Normal"/>
    <w:next w:val="Normal"/>
    <w:autoRedefine/>
    <w:uiPriority w:val="39"/>
    <w:unhideWhenUsed/>
    <w:rsid w:val="00A35DD8"/>
    <w:pPr>
      <w:spacing w:after="0" w:line="240" w:lineRule="auto"/>
      <w:ind w:left="480"/>
    </w:pPr>
    <w:rPr>
      <w:rFonts w:ascii="Calibri" w:eastAsia="Times New Roman" w:hAnsi="Calibri" w:cs="Calibri"/>
      <w:sz w:val="20"/>
      <w:szCs w:val="20"/>
      <w:lang w:eastAsia="fr-FR"/>
    </w:rPr>
  </w:style>
  <w:style w:type="paragraph" w:styleId="TM5">
    <w:name w:val="toc 5"/>
    <w:basedOn w:val="Normal"/>
    <w:next w:val="Normal"/>
    <w:autoRedefine/>
    <w:uiPriority w:val="39"/>
    <w:unhideWhenUsed/>
    <w:rsid w:val="00A35DD8"/>
    <w:pPr>
      <w:spacing w:after="0" w:line="240" w:lineRule="auto"/>
      <w:ind w:left="720"/>
    </w:pPr>
    <w:rPr>
      <w:rFonts w:ascii="Calibri" w:eastAsia="Times New Roman" w:hAnsi="Calibri" w:cs="Calibri"/>
      <w:sz w:val="20"/>
      <w:szCs w:val="20"/>
      <w:lang w:eastAsia="fr-FR"/>
    </w:rPr>
  </w:style>
  <w:style w:type="paragraph" w:styleId="TM6">
    <w:name w:val="toc 6"/>
    <w:basedOn w:val="Normal"/>
    <w:next w:val="Normal"/>
    <w:autoRedefine/>
    <w:uiPriority w:val="39"/>
    <w:unhideWhenUsed/>
    <w:rsid w:val="00A35DD8"/>
    <w:pPr>
      <w:spacing w:after="0" w:line="240" w:lineRule="auto"/>
      <w:ind w:left="960"/>
    </w:pPr>
    <w:rPr>
      <w:rFonts w:ascii="Calibri" w:eastAsia="Times New Roman" w:hAnsi="Calibri" w:cs="Calibri"/>
      <w:sz w:val="20"/>
      <w:szCs w:val="20"/>
      <w:lang w:eastAsia="fr-FR"/>
    </w:rPr>
  </w:style>
  <w:style w:type="paragraph" w:styleId="TM7">
    <w:name w:val="toc 7"/>
    <w:basedOn w:val="Normal"/>
    <w:next w:val="Normal"/>
    <w:autoRedefine/>
    <w:uiPriority w:val="39"/>
    <w:unhideWhenUsed/>
    <w:rsid w:val="00A35DD8"/>
    <w:pPr>
      <w:spacing w:after="0" w:line="240" w:lineRule="auto"/>
      <w:ind w:left="1200"/>
    </w:pPr>
    <w:rPr>
      <w:rFonts w:ascii="Calibri" w:eastAsia="Times New Roman" w:hAnsi="Calibri" w:cs="Calibri"/>
      <w:sz w:val="20"/>
      <w:szCs w:val="20"/>
      <w:lang w:eastAsia="fr-FR"/>
    </w:rPr>
  </w:style>
  <w:style w:type="paragraph" w:styleId="TM8">
    <w:name w:val="toc 8"/>
    <w:basedOn w:val="Normal"/>
    <w:next w:val="Normal"/>
    <w:autoRedefine/>
    <w:uiPriority w:val="39"/>
    <w:unhideWhenUsed/>
    <w:rsid w:val="00A35DD8"/>
    <w:pPr>
      <w:spacing w:after="0" w:line="240" w:lineRule="auto"/>
      <w:ind w:left="1440"/>
    </w:pPr>
    <w:rPr>
      <w:rFonts w:ascii="Calibri" w:eastAsia="Times New Roman" w:hAnsi="Calibri" w:cs="Calibri"/>
      <w:sz w:val="20"/>
      <w:szCs w:val="20"/>
      <w:lang w:eastAsia="fr-FR"/>
    </w:rPr>
  </w:style>
  <w:style w:type="paragraph" w:styleId="TM9">
    <w:name w:val="toc 9"/>
    <w:basedOn w:val="Normal"/>
    <w:next w:val="Normal"/>
    <w:autoRedefine/>
    <w:uiPriority w:val="39"/>
    <w:unhideWhenUsed/>
    <w:rsid w:val="00A35DD8"/>
    <w:pPr>
      <w:spacing w:after="0" w:line="240" w:lineRule="auto"/>
      <w:ind w:left="1680"/>
    </w:pPr>
    <w:rPr>
      <w:rFonts w:ascii="Calibri" w:eastAsia="Times New Roman" w:hAnsi="Calibri" w:cs="Calibri"/>
      <w:sz w:val="20"/>
      <w:szCs w:val="20"/>
      <w:lang w:eastAsia="fr-FR"/>
    </w:rPr>
  </w:style>
  <w:style w:type="character" w:styleId="Lienhypertextesuivivisit">
    <w:name w:val="FollowedHyperlink"/>
    <w:uiPriority w:val="99"/>
    <w:semiHidden/>
    <w:unhideWhenUsed/>
    <w:rsid w:val="00A35DD8"/>
    <w:rPr>
      <w:color w:val="800080"/>
      <w:u w:val="single"/>
    </w:rPr>
  </w:style>
  <w:style w:type="paragraph" w:customStyle="1" w:styleId="font5">
    <w:name w:val="font5"/>
    <w:basedOn w:val="Normal"/>
    <w:rsid w:val="00A35DD8"/>
    <w:pPr>
      <w:spacing w:before="100" w:beforeAutospacing="1" w:after="100" w:afterAutospacing="1" w:line="240" w:lineRule="auto"/>
    </w:pPr>
    <w:rPr>
      <w:rFonts w:ascii="Arial" w:eastAsia="Times New Roman" w:hAnsi="Arial" w:cs="Arial"/>
      <w:b/>
      <w:bCs/>
      <w:color w:val="000000"/>
      <w:sz w:val="16"/>
      <w:szCs w:val="16"/>
      <w:lang w:eastAsia="fr-FR"/>
    </w:rPr>
  </w:style>
  <w:style w:type="paragraph" w:customStyle="1" w:styleId="xl65">
    <w:name w:val="xl65"/>
    <w:basedOn w:val="Normal"/>
    <w:rsid w:val="00A35DD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6">
    <w:name w:val="xl66"/>
    <w:basedOn w:val="Normal"/>
    <w:rsid w:val="00A35DD8"/>
    <w:pPr>
      <w:spacing w:before="100" w:beforeAutospacing="1" w:after="100" w:afterAutospacing="1" w:line="240" w:lineRule="auto"/>
    </w:pPr>
    <w:rPr>
      <w:rFonts w:ascii="Arial" w:eastAsia="Times New Roman" w:hAnsi="Arial" w:cs="Arial"/>
      <w:sz w:val="17"/>
      <w:szCs w:val="17"/>
      <w:lang w:eastAsia="fr-FR"/>
    </w:rPr>
  </w:style>
  <w:style w:type="paragraph" w:customStyle="1" w:styleId="xl67">
    <w:name w:val="xl67"/>
    <w:basedOn w:val="Normal"/>
    <w:rsid w:val="00A35DD8"/>
    <w:pPr>
      <w:spacing w:before="100" w:beforeAutospacing="1" w:after="100" w:afterAutospacing="1" w:line="240" w:lineRule="auto"/>
    </w:pPr>
    <w:rPr>
      <w:rFonts w:ascii="Arial" w:eastAsia="Times New Roman" w:hAnsi="Arial" w:cs="Arial"/>
      <w:b/>
      <w:bCs/>
      <w:sz w:val="17"/>
      <w:szCs w:val="17"/>
      <w:lang w:eastAsia="fr-FR"/>
    </w:rPr>
  </w:style>
  <w:style w:type="paragraph" w:customStyle="1" w:styleId="xl68">
    <w:name w:val="xl68"/>
    <w:basedOn w:val="Normal"/>
    <w:rsid w:val="00A35DD8"/>
    <w:pPr>
      <w:spacing w:before="100" w:beforeAutospacing="1" w:after="100" w:afterAutospacing="1" w:line="240" w:lineRule="auto"/>
    </w:pPr>
    <w:rPr>
      <w:rFonts w:ascii="Arial" w:eastAsia="Times New Roman" w:hAnsi="Arial" w:cs="Arial"/>
      <w:b/>
      <w:bCs/>
      <w:i/>
      <w:iCs/>
      <w:sz w:val="17"/>
      <w:szCs w:val="17"/>
      <w:lang w:eastAsia="fr-FR"/>
    </w:rPr>
  </w:style>
  <w:style w:type="paragraph" w:customStyle="1" w:styleId="xl69">
    <w:name w:val="xl69"/>
    <w:basedOn w:val="Normal"/>
    <w:rsid w:val="00A35DD8"/>
    <w:pPr>
      <w:spacing w:before="100" w:beforeAutospacing="1" w:after="100" w:afterAutospacing="1" w:line="240" w:lineRule="auto"/>
    </w:pPr>
    <w:rPr>
      <w:rFonts w:ascii="Arial" w:eastAsia="Times New Roman" w:hAnsi="Arial" w:cs="Arial"/>
      <w:sz w:val="24"/>
      <w:szCs w:val="24"/>
      <w:lang w:eastAsia="fr-FR"/>
    </w:rPr>
  </w:style>
  <w:style w:type="paragraph" w:customStyle="1" w:styleId="xl70">
    <w:name w:val="xl70"/>
    <w:basedOn w:val="Normal"/>
    <w:rsid w:val="00A35DD8"/>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1">
    <w:name w:val="xl71"/>
    <w:basedOn w:val="Normal"/>
    <w:rsid w:val="00A35DD8"/>
    <w:pPr>
      <w:shd w:val="clear" w:color="000000" w:fill="FFFFFF"/>
      <w:spacing w:before="100" w:beforeAutospacing="1" w:after="100" w:afterAutospacing="1" w:line="240" w:lineRule="auto"/>
    </w:pPr>
    <w:rPr>
      <w:rFonts w:ascii="Arial" w:eastAsia="Times New Roman" w:hAnsi="Arial" w:cs="Arial"/>
      <w:color w:val="000000"/>
      <w:sz w:val="24"/>
      <w:szCs w:val="24"/>
      <w:lang w:eastAsia="fr-FR"/>
    </w:rPr>
  </w:style>
  <w:style w:type="paragraph" w:customStyle="1" w:styleId="xl72">
    <w:name w:val="xl72"/>
    <w:basedOn w:val="Normal"/>
    <w:rsid w:val="00A35DD8"/>
    <w:pPr>
      <w:spacing w:before="100" w:beforeAutospacing="1" w:after="100" w:afterAutospacing="1" w:line="240" w:lineRule="auto"/>
    </w:pPr>
    <w:rPr>
      <w:rFonts w:ascii="Arial" w:eastAsia="Times New Roman" w:hAnsi="Arial" w:cs="Arial"/>
      <w:color w:val="000000"/>
      <w:sz w:val="24"/>
      <w:szCs w:val="24"/>
      <w:lang w:eastAsia="fr-FR"/>
    </w:rPr>
  </w:style>
  <w:style w:type="paragraph" w:customStyle="1" w:styleId="xl73">
    <w:name w:val="xl73"/>
    <w:basedOn w:val="Normal"/>
    <w:rsid w:val="00A35DD8"/>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color w:val="000000"/>
      <w:sz w:val="17"/>
      <w:szCs w:val="17"/>
      <w:lang w:eastAsia="fr-FR"/>
    </w:rPr>
  </w:style>
  <w:style w:type="paragraph" w:customStyle="1" w:styleId="xl74">
    <w:name w:val="xl74"/>
    <w:basedOn w:val="Normal"/>
    <w:rsid w:val="00A35DD8"/>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top"/>
    </w:pPr>
    <w:rPr>
      <w:rFonts w:ascii="Arial" w:eastAsia="Times New Roman" w:hAnsi="Arial" w:cs="Arial"/>
      <w:b/>
      <w:bCs/>
      <w:i/>
      <w:iCs/>
      <w:sz w:val="17"/>
      <w:szCs w:val="17"/>
      <w:lang w:eastAsia="fr-FR"/>
    </w:rPr>
  </w:style>
  <w:style w:type="paragraph" w:customStyle="1" w:styleId="xl75">
    <w:name w:val="xl75"/>
    <w:basedOn w:val="Normal"/>
    <w:rsid w:val="00A35DD8"/>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top"/>
    </w:pPr>
    <w:rPr>
      <w:rFonts w:ascii="Arial" w:eastAsia="Times New Roman" w:hAnsi="Arial" w:cs="Arial"/>
      <w:b/>
      <w:bCs/>
      <w:i/>
      <w:iCs/>
      <w:color w:val="000000"/>
      <w:sz w:val="17"/>
      <w:szCs w:val="17"/>
      <w:lang w:eastAsia="fr-FR"/>
    </w:rPr>
  </w:style>
  <w:style w:type="paragraph" w:customStyle="1" w:styleId="xl76">
    <w:name w:val="xl76"/>
    <w:basedOn w:val="Normal"/>
    <w:rsid w:val="00A35D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17"/>
      <w:szCs w:val="17"/>
      <w:lang w:eastAsia="fr-FR"/>
    </w:rPr>
  </w:style>
  <w:style w:type="paragraph" w:customStyle="1" w:styleId="xl77">
    <w:name w:val="xl77"/>
    <w:basedOn w:val="Normal"/>
    <w:rsid w:val="00A35DD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7"/>
      <w:szCs w:val="17"/>
      <w:lang w:eastAsia="fr-FR"/>
    </w:rPr>
  </w:style>
  <w:style w:type="paragraph" w:customStyle="1" w:styleId="xl78">
    <w:name w:val="xl78"/>
    <w:basedOn w:val="Normal"/>
    <w:rsid w:val="00A35DD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000000"/>
      <w:sz w:val="17"/>
      <w:szCs w:val="17"/>
      <w:lang w:eastAsia="fr-FR"/>
    </w:rPr>
  </w:style>
  <w:style w:type="paragraph" w:customStyle="1" w:styleId="xl79">
    <w:name w:val="xl79"/>
    <w:basedOn w:val="Normal"/>
    <w:rsid w:val="00A35DD8"/>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Arial" w:eastAsia="Times New Roman" w:hAnsi="Arial" w:cs="Arial"/>
      <w:b/>
      <w:bCs/>
      <w:i/>
      <w:iCs/>
      <w:sz w:val="17"/>
      <w:szCs w:val="17"/>
      <w:lang w:eastAsia="fr-FR"/>
    </w:rPr>
  </w:style>
  <w:style w:type="paragraph" w:customStyle="1" w:styleId="xl80">
    <w:name w:val="xl80"/>
    <w:basedOn w:val="Normal"/>
    <w:rsid w:val="00A35DD8"/>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Arial" w:eastAsia="Times New Roman" w:hAnsi="Arial" w:cs="Arial"/>
      <w:b/>
      <w:bCs/>
      <w:i/>
      <w:iCs/>
      <w:sz w:val="17"/>
      <w:szCs w:val="17"/>
      <w:lang w:eastAsia="fr-FR"/>
    </w:rPr>
  </w:style>
  <w:style w:type="paragraph" w:customStyle="1" w:styleId="xl81">
    <w:name w:val="xl81"/>
    <w:basedOn w:val="Normal"/>
    <w:rsid w:val="00A35DD8"/>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Arial" w:eastAsia="Times New Roman" w:hAnsi="Arial" w:cs="Arial"/>
      <w:b/>
      <w:bCs/>
      <w:i/>
      <w:iCs/>
      <w:color w:val="000000"/>
      <w:sz w:val="17"/>
      <w:szCs w:val="17"/>
      <w:lang w:eastAsia="fr-FR"/>
    </w:rPr>
  </w:style>
  <w:style w:type="paragraph" w:customStyle="1" w:styleId="xl82">
    <w:name w:val="xl82"/>
    <w:basedOn w:val="Normal"/>
    <w:rsid w:val="00A35DD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7"/>
      <w:szCs w:val="17"/>
      <w:lang w:eastAsia="fr-FR"/>
    </w:rPr>
  </w:style>
  <w:style w:type="paragraph" w:customStyle="1" w:styleId="xl83">
    <w:name w:val="xl83"/>
    <w:basedOn w:val="Normal"/>
    <w:rsid w:val="00A35DD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7"/>
      <w:szCs w:val="17"/>
      <w:lang w:eastAsia="fr-FR"/>
    </w:rPr>
  </w:style>
  <w:style w:type="paragraph" w:customStyle="1" w:styleId="xl84">
    <w:name w:val="xl84"/>
    <w:basedOn w:val="Normal"/>
    <w:rsid w:val="00A35DD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7"/>
      <w:szCs w:val="17"/>
      <w:lang w:eastAsia="fr-FR"/>
    </w:rPr>
  </w:style>
  <w:style w:type="paragraph" w:customStyle="1" w:styleId="xl85">
    <w:name w:val="xl85"/>
    <w:basedOn w:val="Normal"/>
    <w:rsid w:val="00A35DD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color w:val="000000"/>
      <w:sz w:val="17"/>
      <w:szCs w:val="17"/>
      <w:lang w:eastAsia="fr-FR"/>
    </w:rPr>
  </w:style>
  <w:style w:type="paragraph" w:customStyle="1" w:styleId="xl86">
    <w:name w:val="xl86"/>
    <w:basedOn w:val="Normal"/>
    <w:rsid w:val="00A35DD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7"/>
      <w:szCs w:val="17"/>
      <w:lang w:eastAsia="fr-FR"/>
    </w:rPr>
  </w:style>
  <w:style w:type="paragraph" w:customStyle="1" w:styleId="xl87">
    <w:name w:val="xl87"/>
    <w:basedOn w:val="Normal"/>
    <w:rsid w:val="00A35DD8"/>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Arial" w:eastAsia="Times New Roman" w:hAnsi="Arial" w:cs="Arial"/>
      <w:b/>
      <w:bCs/>
      <w:sz w:val="17"/>
      <w:szCs w:val="17"/>
      <w:lang w:eastAsia="fr-FR"/>
    </w:rPr>
  </w:style>
  <w:style w:type="paragraph" w:customStyle="1" w:styleId="xl88">
    <w:name w:val="xl88"/>
    <w:basedOn w:val="Normal"/>
    <w:rsid w:val="00A35DD8"/>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Arial" w:eastAsia="Times New Roman" w:hAnsi="Arial" w:cs="Arial"/>
      <w:sz w:val="17"/>
      <w:szCs w:val="17"/>
      <w:lang w:eastAsia="fr-FR"/>
    </w:rPr>
  </w:style>
  <w:style w:type="paragraph" w:customStyle="1" w:styleId="xl89">
    <w:name w:val="xl89"/>
    <w:basedOn w:val="Normal"/>
    <w:rsid w:val="00A35DD8"/>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Arial" w:eastAsia="Times New Roman" w:hAnsi="Arial" w:cs="Arial"/>
      <w:b/>
      <w:bCs/>
      <w:i/>
      <w:iCs/>
      <w:color w:val="000000"/>
      <w:sz w:val="17"/>
      <w:szCs w:val="17"/>
      <w:lang w:eastAsia="fr-FR"/>
    </w:rPr>
  </w:style>
  <w:style w:type="paragraph" w:customStyle="1" w:styleId="xl90">
    <w:name w:val="xl90"/>
    <w:basedOn w:val="Normal"/>
    <w:rsid w:val="00A35DD8"/>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Arial" w:eastAsia="Times New Roman" w:hAnsi="Arial" w:cs="Arial"/>
      <w:b/>
      <w:bCs/>
      <w:i/>
      <w:iCs/>
      <w:color w:val="000000"/>
      <w:sz w:val="17"/>
      <w:szCs w:val="17"/>
      <w:lang w:eastAsia="fr-FR"/>
    </w:rPr>
  </w:style>
  <w:style w:type="paragraph" w:customStyle="1" w:styleId="xl91">
    <w:name w:val="xl91"/>
    <w:basedOn w:val="Normal"/>
    <w:rsid w:val="00A35DD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7"/>
      <w:szCs w:val="17"/>
      <w:lang w:eastAsia="fr-FR"/>
    </w:rPr>
  </w:style>
  <w:style w:type="paragraph" w:customStyle="1" w:styleId="xl92">
    <w:name w:val="xl92"/>
    <w:basedOn w:val="Normal"/>
    <w:rsid w:val="00A35DD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color w:val="000000"/>
      <w:sz w:val="17"/>
      <w:szCs w:val="17"/>
      <w:lang w:eastAsia="fr-FR"/>
    </w:rPr>
  </w:style>
  <w:style w:type="paragraph" w:customStyle="1" w:styleId="xl93">
    <w:name w:val="xl93"/>
    <w:basedOn w:val="Normal"/>
    <w:rsid w:val="00A35DD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color w:val="000000"/>
      <w:sz w:val="17"/>
      <w:szCs w:val="17"/>
      <w:lang w:eastAsia="fr-FR"/>
    </w:rPr>
  </w:style>
  <w:style w:type="paragraph" w:customStyle="1" w:styleId="xl94">
    <w:name w:val="xl94"/>
    <w:basedOn w:val="Normal"/>
    <w:rsid w:val="00A35DD8"/>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Arial" w:eastAsia="Times New Roman" w:hAnsi="Arial" w:cs="Arial"/>
      <w:b/>
      <w:bCs/>
      <w:color w:val="000000"/>
      <w:sz w:val="17"/>
      <w:szCs w:val="17"/>
      <w:lang w:eastAsia="fr-FR"/>
    </w:rPr>
  </w:style>
  <w:style w:type="paragraph" w:customStyle="1" w:styleId="xl95">
    <w:name w:val="xl95"/>
    <w:basedOn w:val="Normal"/>
    <w:rsid w:val="00A35DD8"/>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Arial" w:eastAsia="Times New Roman" w:hAnsi="Arial" w:cs="Arial"/>
      <w:b/>
      <w:bCs/>
      <w:color w:val="000000"/>
      <w:sz w:val="17"/>
      <w:szCs w:val="17"/>
      <w:lang w:eastAsia="fr-FR"/>
    </w:rPr>
  </w:style>
  <w:style w:type="paragraph" w:customStyle="1" w:styleId="xl96">
    <w:name w:val="xl96"/>
    <w:basedOn w:val="Normal"/>
    <w:rsid w:val="00A35DD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7"/>
      <w:szCs w:val="17"/>
      <w:lang w:eastAsia="fr-FR"/>
    </w:rPr>
  </w:style>
  <w:style w:type="paragraph" w:customStyle="1" w:styleId="xl97">
    <w:name w:val="xl97"/>
    <w:basedOn w:val="Normal"/>
    <w:rsid w:val="00A35DD8"/>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textAlignment w:val="top"/>
    </w:pPr>
    <w:rPr>
      <w:rFonts w:ascii="Arial" w:eastAsia="Times New Roman" w:hAnsi="Arial" w:cs="Arial"/>
      <w:b/>
      <w:bCs/>
      <w:sz w:val="17"/>
      <w:szCs w:val="17"/>
      <w:lang w:eastAsia="fr-FR"/>
    </w:rPr>
  </w:style>
  <w:style w:type="paragraph" w:customStyle="1" w:styleId="xl98">
    <w:name w:val="xl98"/>
    <w:basedOn w:val="Normal"/>
    <w:rsid w:val="00A35DD8"/>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Arial" w:eastAsia="Times New Roman" w:hAnsi="Arial" w:cs="Arial"/>
      <w:b/>
      <w:bCs/>
      <w:i/>
      <w:iCs/>
      <w:sz w:val="17"/>
      <w:szCs w:val="17"/>
      <w:lang w:eastAsia="fr-FR"/>
    </w:rPr>
  </w:style>
  <w:style w:type="paragraph" w:customStyle="1" w:styleId="xl99">
    <w:name w:val="xl99"/>
    <w:basedOn w:val="Normal"/>
    <w:rsid w:val="00A35DD8"/>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textAlignment w:val="top"/>
    </w:pPr>
    <w:rPr>
      <w:rFonts w:ascii="Arial" w:eastAsia="Times New Roman" w:hAnsi="Arial" w:cs="Arial"/>
      <w:color w:val="000000"/>
      <w:sz w:val="17"/>
      <w:szCs w:val="17"/>
      <w:lang w:eastAsia="fr-FR"/>
    </w:rPr>
  </w:style>
  <w:style w:type="paragraph" w:customStyle="1" w:styleId="xl100">
    <w:name w:val="xl100"/>
    <w:basedOn w:val="Normal"/>
    <w:rsid w:val="00A35DD8"/>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textAlignment w:val="top"/>
    </w:pPr>
    <w:rPr>
      <w:rFonts w:ascii="Arial" w:eastAsia="Times New Roman" w:hAnsi="Arial" w:cs="Arial"/>
      <w:b/>
      <w:bCs/>
      <w:color w:val="000000"/>
      <w:sz w:val="17"/>
      <w:szCs w:val="17"/>
      <w:lang w:eastAsia="fr-FR"/>
    </w:rPr>
  </w:style>
  <w:style w:type="paragraph" w:customStyle="1" w:styleId="xl101">
    <w:name w:val="xl101"/>
    <w:basedOn w:val="Normal"/>
    <w:rsid w:val="00A35DD8"/>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textAlignment w:val="top"/>
    </w:pPr>
    <w:rPr>
      <w:rFonts w:ascii="Arial" w:eastAsia="Times New Roman" w:hAnsi="Arial" w:cs="Arial"/>
      <w:b/>
      <w:bCs/>
      <w:color w:val="000000"/>
      <w:sz w:val="17"/>
      <w:szCs w:val="17"/>
      <w:lang w:eastAsia="fr-FR"/>
    </w:rPr>
  </w:style>
  <w:style w:type="paragraph" w:customStyle="1" w:styleId="xl102">
    <w:name w:val="xl102"/>
    <w:basedOn w:val="Normal"/>
    <w:rsid w:val="00A35DD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i/>
      <w:iCs/>
      <w:color w:val="000000"/>
      <w:sz w:val="17"/>
      <w:szCs w:val="17"/>
      <w:lang w:eastAsia="fr-FR"/>
    </w:rPr>
  </w:style>
  <w:style w:type="paragraph" w:customStyle="1" w:styleId="xl103">
    <w:name w:val="xl103"/>
    <w:basedOn w:val="Normal"/>
    <w:rsid w:val="00A35DD8"/>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color w:val="000000"/>
      <w:sz w:val="16"/>
      <w:szCs w:val="16"/>
      <w:lang w:eastAsia="fr-FR"/>
    </w:rPr>
  </w:style>
  <w:style w:type="paragraph" w:customStyle="1" w:styleId="xl104">
    <w:name w:val="xl104"/>
    <w:basedOn w:val="Normal"/>
    <w:rsid w:val="00A35DD8"/>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textAlignment w:val="top"/>
    </w:pPr>
    <w:rPr>
      <w:rFonts w:ascii="Arial" w:eastAsia="Times New Roman" w:hAnsi="Arial" w:cs="Arial"/>
      <w:b/>
      <w:bCs/>
      <w:color w:val="000000"/>
      <w:sz w:val="17"/>
      <w:szCs w:val="17"/>
      <w:lang w:eastAsia="fr-FR"/>
    </w:rPr>
  </w:style>
  <w:style w:type="paragraph" w:customStyle="1" w:styleId="xl105">
    <w:name w:val="xl105"/>
    <w:basedOn w:val="Normal"/>
    <w:rsid w:val="00A35DD8"/>
    <w:pPr>
      <w:pBdr>
        <w:top w:val="single" w:sz="4" w:space="0" w:color="auto"/>
        <w:left w:val="single" w:sz="4" w:space="0" w:color="auto"/>
        <w:bottom w:val="single" w:sz="8" w:space="0" w:color="auto"/>
        <w:right w:val="single" w:sz="4" w:space="0" w:color="auto"/>
      </w:pBdr>
      <w:shd w:val="clear" w:color="000000" w:fill="EEECE1"/>
      <w:spacing w:before="100" w:beforeAutospacing="1" w:after="100" w:afterAutospacing="1" w:line="240" w:lineRule="auto"/>
      <w:textAlignment w:val="top"/>
    </w:pPr>
    <w:rPr>
      <w:rFonts w:ascii="Arial" w:eastAsia="Times New Roman" w:hAnsi="Arial" w:cs="Arial"/>
      <w:b/>
      <w:bCs/>
      <w:color w:val="000000"/>
      <w:sz w:val="17"/>
      <w:szCs w:val="17"/>
      <w:lang w:eastAsia="fr-FR"/>
    </w:rPr>
  </w:style>
  <w:style w:type="paragraph" w:customStyle="1" w:styleId="xl106">
    <w:name w:val="xl106"/>
    <w:basedOn w:val="Normal"/>
    <w:rsid w:val="00A35DD8"/>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textAlignment w:val="top"/>
    </w:pPr>
    <w:rPr>
      <w:rFonts w:ascii="Arial" w:eastAsia="Times New Roman" w:hAnsi="Arial" w:cs="Arial"/>
      <w:b/>
      <w:bCs/>
      <w:sz w:val="17"/>
      <w:szCs w:val="17"/>
      <w:lang w:eastAsia="fr-FR"/>
    </w:rPr>
  </w:style>
  <w:style w:type="paragraph" w:customStyle="1" w:styleId="xl107">
    <w:name w:val="xl107"/>
    <w:basedOn w:val="Normal"/>
    <w:rsid w:val="00A35DD8"/>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textAlignment w:val="top"/>
    </w:pPr>
    <w:rPr>
      <w:rFonts w:ascii="Arial" w:eastAsia="Times New Roman" w:hAnsi="Arial" w:cs="Arial"/>
      <w:b/>
      <w:bCs/>
      <w:sz w:val="17"/>
      <w:szCs w:val="17"/>
      <w:lang w:eastAsia="fr-FR"/>
    </w:rPr>
  </w:style>
  <w:style w:type="paragraph" w:customStyle="1" w:styleId="xl108">
    <w:name w:val="xl108"/>
    <w:basedOn w:val="Normal"/>
    <w:rsid w:val="00A35DD8"/>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textAlignment w:val="top"/>
    </w:pPr>
    <w:rPr>
      <w:rFonts w:ascii="Arial" w:eastAsia="Times New Roman" w:hAnsi="Arial" w:cs="Arial"/>
      <w:b/>
      <w:bCs/>
      <w:color w:val="000000"/>
      <w:sz w:val="17"/>
      <w:szCs w:val="17"/>
      <w:lang w:eastAsia="fr-FR"/>
    </w:rPr>
  </w:style>
  <w:style w:type="paragraph" w:customStyle="1" w:styleId="xl109">
    <w:name w:val="xl109"/>
    <w:basedOn w:val="Normal"/>
    <w:rsid w:val="00A35DD8"/>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sz w:val="17"/>
      <w:szCs w:val="17"/>
      <w:lang w:eastAsia="fr-FR"/>
    </w:rPr>
  </w:style>
  <w:style w:type="paragraph" w:customStyle="1" w:styleId="xl110">
    <w:name w:val="xl110"/>
    <w:basedOn w:val="Normal"/>
    <w:rsid w:val="00A35DD8"/>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color w:val="000000"/>
      <w:sz w:val="16"/>
      <w:szCs w:val="16"/>
      <w:lang w:eastAsia="fr-FR"/>
    </w:rPr>
  </w:style>
  <w:style w:type="paragraph" w:customStyle="1" w:styleId="xl111">
    <w:name w:val="xl111"/>
    <w:basedOn w:val="Normal"/>
    <w:rsid w:val="00A35DD8"/>
    <w:pPr>
      <w:pBdr>
        <w:top w:val="single" w:sz="4" w:space="0" w:color="auto"/>
        <w:left w:val="single" w:sz="8" w:space="0" w:color="auto"/>
        <w:bottom w:val="single" w:sz="4"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sz w:val="17"/>
      <w:szCs w:val="17"/>
      <w:lang w:eastAsia="fr-FR"/>
    </w:rPr>
  </w:style>
  <w:style w:type="paragraph" w:customStyle="1" w:styleId="xl112">
    <w:name w:val="xl112"/>
    <w:basedOn w:val="Normal"/>
    <w:rsid w:val="00A35DD8"/>
    <w:pPr>
      <w:pBdr>
        <w:top w:val="single" w:sz="4" w:space="0" w:color="auto"/>
        <w:left w:val="single" w:sz="4" w:space="0" w:color="auto"/>
        <w:bottom w:val="single" w:sz="4" w:space="0" w:color="auto"/>
        <w:right w:val="single" w:sz="8"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color w:val="000000"/>
      <w:sz w:val="16"/>
      <w:szCs w:val="16"/>
      <w:lang w:eastAsia="fr-FR"/>
    </w:rPr>
  </w:style>
  <w:style w:type="paragraph" w:customStyle="1" w:styleId="xl113">
    <w:name w:val="xl113"/>
    <w:basedOn w:val="Normal"/>
    <w:rsid w:val="00A35DD8"/>
    <w:pPr>
      <w:pBdr>
        <w:top w:val="single" w:sz="4" w:space="0" w:color="auto"/>
        <w:left w:val="single" w:sz="4" w:space="0" w:color="auto"/>
        <w:bottom w:val="single" w:sz="4" w:space="0" w:color="auto"/>
        <w:right w:val="single" w:sz="8" w:space="0" w:color="auto"/>
      </w:pBdr>
      <w:shd w:val="clear" w:color="000000" w:fill="EEECE1"/>
      <w:spacing w:before="100" w:beforeAutospacing="1" w:after="100" w:afterAutospacing="1" w:line="240" w:lineRule="auto"/>
      <w:textAlignment w:val="top"/>
    </w:pPr>
    <w:rPr>
      <w:rFonts w:ascii="Arial" w:eastAsia="Times New Roman" w:hAnsi="Arial" w:cs="Arial"/>
      <w:b/>
      <w:bCs/>
      <w:color w:val="000000"/>
      <w:sz w:val="17"/>
      <w:szCs w:val="17"/>
      <w:lang w:eastAsia="fr-FR"/>
    </w:rPr>
  </w:style>
  <w:style w:type="paragraph" w:customStyle="1" w:styleId="xl114">
    <w:name w:val="xl114"/>
    <w:basedOn w:val="Normal"/>
    <w:rsid w:val="00A35DD8"/>
    <w:pPr>
      <w:pBdr>
        <w:top w:val="single" w:sz="4" w:space="0" w:color="auto"/>
        <w:left w:val="single" w:sz="4" w:space="0" w:color="auto"/>
        <w:bottom w:val="single" w:sz="8" w:space="0" w:color="auto"/>
        <w:right w:val="single" w:sz="8" w:space="0" w:color="auto"/>
      </w:pBdr>
      <w:shd w:val="clear" w:color="000000" w:fill="EEECE1"/>
      <w:spacing w:before="100" w:beforeAutospacing="1" w:after="100" w:afterAutospacing="1" w:line="240" w:lineRule="auto"/>
      <w:textAlignment w:val="top"/>
    </w:pPr>
    <w:rPr>
      <w:rFonts w:ascii="Arial" w:eastAsia="Times New Roman" w:hAnsi="Arial" w:cs="Arial"/>
      <w:b/>
      <w:bCs/>
      <w:color w:val="000000"/>
      <w:sz w:val="17"/>
      <w:szCs w:val="17"/>
      <w:lang w:eastAsia="fr-FR"/>
    </w:rPr>
  </w:style>
  <w:style w:type="paragraph" w:customStyle="1" w:styleId="xl115">
    <w:name w:val="xl115"/>
    <w:basedOn w:val="Normal"/>
    <w:rsid w:val="00A35DD8"/>
    <w:pPr>
      <w:pBdr>
        <w:top w:val="single" w:sz="4" w:space="0" w:color="auto"/>
        <w:left w:val="single" w:sz="4" w:space="0" w:color="auto"/>
        <w:bottom w:val="single" w:sz="4" w:space="0" w:color="auto"/>
        <w:right w:val="single" w:sz="8"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color w:val="000000"/>
      <w:sz w:val="17"/>
      <w:szCs w:val="17"/>
      <w:lang w:eastAsia="fr-FR"/>
    </w:rPr>
  </w:style>
  <w:style w:type="paragraph" w:customStyle="1" w:styleId="xl116">
    <w:name w:val="xl116"/>
    <w:basedOn w:val="Normal"/>
    <w:rsid w:val="00A35DD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sz w:val="17"/>
      <w:szCs w:val="17"/>
      <w:lang w:eastAsia="fr-FR"/>
    </w:rPr>
  </w:style>
  <w:style w:type="paragraph" w:customStyle="1" w:styleId="xl117">
    <w:name w:val="xl117"/>
    <w:basedOn w:val="Normal"/>
    <w:rsid w:val="00A35DD8"/>
    <w:pPr>
      <w:pBdr>
        <w:top w:val="single" w:sz="4" w:space="0" w:color="auto"/>
        <w:left w:val="single" w:sz="4" w:space="0" w:color="auto"/>
        <w:bottom w:val="single" w:sz="4" w:space="0" w:color="auto"/>
        <w:right w:val="single" w:sz="8" w:space="0" w:color="auto"/>
      </w:pBdr>
      <w:shd w:val="clear" w:color="000000" w:fill="F2F2F2"/>
      <w:spacing w:before="100" w:beforeAutospacing="1" w:after="100" w:afterAutospacing="1" w:line="240" w:lineRule="auto"/>
      <w:jc w:val="center"/>
      <w:textAlignment w:val="top"/>
    </w:pPr>
    <w:rPr>
      <w:rFonts w:ascii="Arial" w:eastAsia="Times New Roman" w:hAnsi="Arial" w:cs="Arial"/>
      <w:b/>
      <w:bCs/>
      <w:i/>
      <w:iCs/>
      <w:color w:val="000000"/>
      <w:sz w:val="17"/>
      <w:szCs w:val="17"/>
      <w:lang w:eastAsia="fr-FR"/>
    </w:rPr>
  </w:style>
  <w:style w:type="paragraph" w:customStyle="1" w:styleId="xl118">
    <w:name w:val="xl118"/>
    <w:basedOn w:val="Normal"/>
    <w:rsid w:val="00A35DD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17"/>
      <w:szCs w:val="17"/>
      <w:lang w:eastAsia="fr-FR"/>
    </w:rPr>
  </w:style>
  <w:style w:type="paragraph" w:customStyle="1" w:styleId="xl119">
    <w:name w:val="xl119"/>
    <w:basedOn w:val="Normal"/>
    <w:rsid w:val="00A35DD8"/>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top"/>
    </w:pPr>
    <w:rPr>
      <w:rFonts w:ascii="Arial" w:eastAsia="Times New Roman" w:hAnsi="Arial" w:cs="Arial"/>
      <w:color w:val="000000"/>
      <w:sz w:val="17"/>
      <w:szCs w:val="17"/>
      <w:lang w:eastAsia="fr-FR"/>
    </w:rPr>
  </w:style>
  <w:style w:type="paragraph" w:customStyle="1" w:styleId="xl120">
    <w:name w:val="xl120"/>
    <w:basedOn w:val="Normal"/>
    <w:rsid w:val="00A35DD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i/>
      <w:iCs/>
      <w:sz w:val="17"/>
      <w:szCs w:val="17"/>
      <w:lang w:eastAsia="fr-FR"/>
    </w:rPr>
  </w:style>
  <w:style w:type="paragraph" w:customStyle="1" w:styleId="xl121">
    <w:name w:val="xl121"/>
    <w:basedOn w:val="Normal"/>
    <w:rsid w:val="00A35DD8"/>
    <w:pPr>
      <w:pBdr>
        <w:top w:val="single" w:sz="4" w:space="0" w:color="auto"/>
        <w:left w:val="single" w:sz="8" w:space="0" w:color="auto"/>
        <w:bottom w:val="single" w:sz="4" w:space="0" w:color="auto"/>
        <w:right w:val="single" w:sz="4" w:space="0" w:color="auto"/>
      </w:pBdr>
      <w:shd w:val="clear" w:color="000000" w:fill="EEECE1"/>
      <w:spacing w:before="100" w:beforeAutospacing="1" w:after="100" w:afterAutospacing="1" w:line="240" w:lineRule="auto"/>
      <w:textAlignment w:val="top"/>
    </w:pPr>
    <w:rPr>
      <w:rFonts w:ascii="Arial" w:eastAsia="Times New Roman" w:hAnsi="Arial" w:cs="Arial"/>
      <w:b/>
      <w:bCs/>
      <w:color w:val="000000"/>
      <w:sz w:val="17"/>
      <w:szCs w:val="17"/>
      <w:lang w:eastAsia="fr-FR"/>
    </w:rPr>
  </w:style>
  <w:style w:type="paragraph" w:customStyle="1" w:styleId="xl122">
    <w:name w:val="xl122"/>
    <w:basedOn w:val="Normal"/>
    <w:rsid w:val="00A35DD8"/>
    <w:pPr>
      <w:pBdr>
        <w:top w:val="single" w:sz="4" w:space="0" w:color="auto"/>
        <w:left w:val="single" w:sz="4" w:space="0" w:color="auto"/>
        <w:bottom w:val="single" w:sz="4" w:space="0" w:color="auto"/>
        <w:right w:val="single" w:sz="8" w:space="0" w:color="auto"/>
      </w:pBdr>
      <w:shd w:val="clear" w:color="000000" w:fill="EEECE1"/>
      <w:spacing w:before="100" w:beforeAutospacing="1" w:after="100" w:afterAutospacing="1" w:line="240" w:lineRule="auto"/>
      <w:textAlignment w:val="top"/>
    </w:pPr>
    <w:rPr>
      <w:rFonts w:ascii="Arial" w:eastAsia="Times New Roman" w:hAnsi="Arial" w:cs="Arial"/>
      <w:b/>
      <w:bCs/>
      <w:color w:val="000000"/>
      <w:sz w:val="17"/>
      <w:szCs w:val="17"/>
      <w:lang w:eastAsia="fr-FR"/>
    </w:rPr>
  </w:style>
  <w:style w:type="paragraph" w:customStyle="1" w:styleId="xl123">
    <w:name w:val="xl123"/>
    <w:basedOn w:val="Normal"/>
    <w:rsid w:val="00A35DD8"/>
    <w:pPr>
      <w:pBdr>
        <w:top w:val="single" w:sz="4" w:space="0" w:color="auto"/>
        <w:left w:val="single" w:sz="4" w:space="0" w:color="auto"/>
        <w:bottom w:val="single" w:sz="4" w:space="0" w:color="auto"/>
        <w:right w:val="single" w:sz="8" w:space="0" w:color="auto"/>
      </w:pBdr>
      <w:shd w:val="clear" w:color="000000" w:fill="F2F2F2"/>
      <w:spacing w:before="100" w:beforeAutospacing="1" w:after="100" w:afterAutospacing="1" w:line="240" w:lineRule="auto"/>
      <w:textAlignment w:val="top"/>
    </w:pPr>
    <w:rPr>
      <w:rFonts w:ascii="Arial" w:eastAsia="Times New Roman" w:hAnsi="Arial" w:cs="Arial"/>
      <w:b/>
      <w:bCs/>
      <w:i/>
      <w:iCs/>
      <w:color w:val="000000"/>
      <w:sz w:val="17"/>
      <w:szCs w:val="17"/>
      <w:lang w:eastAsia="fr-FR"/>
    </w:rPr>
  </w:style>
  <w:style w:type="paragraph" w:customStyle="1" w:styleId="xl124">
    <w:name w:val="xl124"/>
    <w:basedOn w:val="Normal"/>
    <w:rsid w:val="00A35DD8"/>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top"/>
    </w:pPr>
    <w:rPr>
      <w:rFonts w:ascii="Arial" w:eastAsia="Times New Roman" w:hAnsi="Arial" w:cs="Arial"/>
      <w:color w:val="000000"/>
      <w:sz w:val="17"/>
      <w:szCs w:val="17"/>
      <w:lang w:eastAsia="fr-FR"/>
    </w:rPr>
  </w:style>
  <w:style w:type="paragraph" w:customStyle="1" w:styleId="xl125">
    <w:name w:val="xl125"/>
    <w:basedOn w:val="Normal"/>
    <w:rsid w:val="00A35DD8"/>
    <w:pPr>
      <w:pBdr>
        <w:top w:val="single" w:sz="4" w:space="0" w:color="auto"/>
        <w:left w:val="single" w:sz="4" w:space="0" w:color="auto"/>
        <w:bottom w:val="single" w:sz="4" w:space="0" w:color="auto"/>
        <w:right w:val="single" w:sz="8" w:space="0" w:color="auto"/>
      </w:pBdr>
      <w:shd w:val="clear" w:color="000000" w:fill="F2F2F2"/>
      <w:spacing w:before="100" w:beforeAutospacing="1" w:after="100" w:afterAutospacing="1" w:line="240" w:lineRule="auto"/>
      <w:textAlignment w:val="top"/>
    </w:pPr>
    <w:rPr>
      <w:rFonts w:ascii="Arial" w:eastAsia="Times New Roman" w:hAnsi="Arial" w:cs="Arial"/>
      <w:b/>
      <w:bCs/>
      <w:i/>
      <w:iCs/>
      <w:color w:val="000000"/>
      <w:sz w:val="17"/>
      <w:szCs w:val="17"/>
      <w:lang w:eastAsia="fr-FR"/>
    </w:rPr>
  </w:style>
  <w:style w:type="paragraph" w:customStyle="1" w:styleId="xl126">
    <w:name w:val="xl126"/>
    <w:basedOn w:val="Normal"/>
    <w:rsid w:val="00A35DD8"/>
    <w:pPr>
      <w:pBdr>
        <w:top w:val="single" w:sz="4" w:space="0" w:color="auto"/>
        <w:left w:val="single" w:sz="8" w:space="0" w:color="auto"/>
        <w:bottom w:val="single" w:sz="4" w:space="0" w:color="auto"/>
        <w:right w:val="single" w:sz="4" w:space="0" w:color="auto"/>
      </w:pBdr>
      <w:shd w:val="clear" w:color="000000" w:fill="EEECE1"/>
      <w:spacing w:before="100" w:beforeAutospacing="1" w:after="100" w:afterAutospacing="1" w:line="240" w:lineRule="auto"/>
      <w:textAlignment w:val="top"/>
    </w:pPr>
    <w:rPr>
      <w:rFonts w:ascii="Arial" w:eastAsia="Times New Roman" w:hAnsi="Arial" w:cs="Arial"/>
      <w:b/>
      <w:bCs/>
      <w:sz w:val="17"/>
      <w:szCs w:val="17"/>
      <w:lang w:eastAsia="fr-FR"/>
    </w:rPr>
  </w:style>
  <w:style w:type="paragraph" w:customStyle="1" w:styleId="xl127">
    <w:name w:val="xl127"/>
    <w:basedOn w:val="Normal"/>
    <w:rsid w:val="00A35DD8"/>
    <w:pPr>
      <w:pBdr>
        <w:top w:val="single" w:sz="4" w:space="0" w:color="auto"/>
        <w:left w:val="single" w:sz="4" w:space="0" w:color="auto"/>
        <w:bottom w:val="single" w:sz="4" w:space="0" w:color="auto"/>
        <w:right w:val="single" w:sz="8" w:space="0" w:color="auto"/>
      </w:pBdr>
      <w:shd w:val="clear" w:color="000000" w:fill="EEECE1"/>
      <w:spacing w:before="100" w:beforeAutospacing="1" w:after="100" w:afterAutospacing="1" w:line="240" w:lineRule="auto"/>
      <w:textAlignment w:val="top"/>
    </w:pPr>
    <w:rPr>
      <w:rFonts w:ascii="Arial" w:eastAsia="Times New Roman" w:hAnsi="Arial" w:cs="Arial"/>
      <w:b/>
      <w:bCs/>
      <w:color w:val="000000"/>
      <w:sz w:val="17"/>
      <w:szCs w:val="17"/>
      <w:lang w:eastAsia="fr-FR"/>
    </w:rPr>
  </w:style>
  <w:style w:type="paragraph" w:customStyle="1" w:styleId="xl128">
    <w:name w:val="xl128"/>
    <w:basedOn w:val="Normal"/>
    <w:rsid w:val="00A35DD8"/>
    <w:pPr>
      <w:pBdr>
        <w:top w:val="single" w:sz="4" w:space="0" w:color="auto"/>
        <w:left w:val="single" w:sz="8"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Arial" w:eastAsia="Times New Roman" w:hAnsi="Arial" w:cs="Arial"/>
      <w:b/>
      <w:bCs/>
      <w:i/>
      <w:iCs/>
      <w:sz w:val="17"/>
      <w:szCs w:val="17"/>
      <w:lang w:eastAsia="fr-FR"/>
    </w:rPr>
  </w:style>
  <w:style w:type="paragraph" w:customStyle="1" w:styleId="xl129">
    <w:name w:val="xl129"/>
    <w:basedOn w:val="Normal"/>
    <w:rsid w:val="00A35DD8"/>
    <w:pPr>
      <w:pBdr>
        <w:top w:val="single" w:sz="4" w:space="0" w:color="auto"/>
        <w:left w:val="single" w:sz="4" w:space="0" w:color="auto"/>
        <w:bottom w:val="single" w:sz="4" w:space="0" w:color="auto"/>
        <w:right w:val="single" w:sz="8" w:space="0" w:color="auto"/>
      </w:pBdr>
      <w:shd w:val="clear" w:color="000000" w:fill="F2F2F2"/>
      <w:spacing w:before="100" w:beforeAutospacing="1" w:after="100" w:afterAutospacing="1" w:line="240" w:lineRule="auto"/>
      <w:textAlignment w:val="top"/>
    </w:pPr>
    <w:rPr>
      <w:rFonts w:ascii="Arial" w:eastAsia="Times New Roman" w:hAnsi="Arial" w:cs="Arial"/>
      <w:b/>
      <w:bCs/>
      <w:i/>
      <w:iCs/>
      <w:color w:val="000000"/>
      <w:sz w:val="17"/>
      <w:szCs w:val="17"/>
      <w:lang w:eastAsia="fr-FR"/>
    </w:rPr>
  </w:style>
  <w:style w:type="paragraph" w:customStyle="1" w:styleId="xl130">
    <w:name w:val="xl130"/>
    <w:basedOn w:val="Normal"/>
    <w:rsid w:val="00A35DD8"/>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7"/>
      <w:szCs w:val="17"/>
      <w:lang w:eastAsia="fr-FR"/>
    </w:rPr>
  </w:style>
  <w:style w:type="paragraph" w:customStyle="1" w:styleId="xl131">
    <w:name w:val="xl131"/>
    <w:basedOn w:val="Normal"/>
    <w:rsid w:val="00A35DD8"/>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top"/>
    </w:pPr>
    <w:rPr>
      <w:rFonts w:ascii="Arial" w:eastAsia="Times New Roman" w:hAnsi="Arial" w:cs="Arial"/>
      <w:color w:val="000000"/>
      <w:sz w:val="17"/>
      <w:szCs w:val="17"/>
      <w:lang w:eastAsia="fr-FR"/>
    </w:rPr>
  </w:style>
  <w:style w:type="paragraph" w:customStyle="1" w:styleId="xl132">
    <w:name w:val="xl132"/>
    <w:basedOn w:val="Normal"/>
    <w:rsid w:val="00A35DD8"/>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sz w:val="17"/>
      <w:szCs w:val="17"/>
      <w:lang w:eastAsia="fr-FR"/>
    </w:rPr>
  </w:style>
  <w:style w:type="paragraph" w:customStyle="1" w:styleId="xl133">
    <w:name w:val="xl133"/>
    <w:basedOn w:val="Normal"/>
    <w:rsid w:val="00A35DD8"/>
    <w:pPr>
      <w:pBdr>
        <w:top w:val="single" w:sz="4" w:space="0" w:color="auto"/>
        <w:left w:val="single" w:sz="8"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Arial" w:eastAsia="Times New Roman" w:hAnsi="Arial" w:cs="Arial"/>
      <w:sz w:val="17"/>
      <w:szCs w:val="17"/>
      <w:lang w:eastAsia="fr-FR"/>
    </w:rPr>
  </w:style>
  <w:style w:type="paragraph" w:customStyle="1" w:styleId="xl134">
    <w:name w:val="xl134"/>
    <w:basedOn w:val="Normal"/>
    <w:rsid w:val="00A35DD8"/>
    <w:pPr>
      <w:pBdr>
        <w:top w:val="single" w:sz="4" w:space="0" w:color="auto"/>
        <w:left w:val="single" w:sz="4" w:space="0" w:color="auto"/>
        <w:bottom w:val="single" w:sz="4" w:space="0" w:color="auto"/>
        <w:right w:val="single" w:sz="8" w:space="0" w:color="auto"/>
      </w:pBdr>
      <w:shd w:val="clear" w:color="000000" w:fill="F2F2F2"/>
      <w:spacing w:before="100" w:beforeAutospacing="1" w:after="100" w:afterAutospacing="1" w:line="240" w:lineRule="auto"/>
      <w:textAlignment w:val="top"/>
    </w:pPr>
    <w:rPr>
      <w:rFonts w:ascii="Arial" w:eastAsia="Times New Roman" w:hAnsi="Arial" w:cs="Arial"/>
      <w:b/>
      <w:bCs/>
      <w:color w:val="000000"/>
      <w:sz w:val="17"/>
      <w:szCs w:val="17"/>
      <w:lang w:eastAsia="fr-FR"/>
    </w:rPr>
  </w:style>
  <w:style w:type="paragraph" w:customStyle="1" w:styleId="xl135">
    <w:name w:val="xl135"/>
    <w:basedOn w:val="Normal"/>
    <w:rsid w:val="00A35DD8"/>
    <w:pPr>
      <w:pBdr>
        <w:top w:val="single" w:sz="4" w:space="0" w:color="auto"/>
        <w:left w:val="single" w:sz="4" w:space="0" w:color="auto"/>
        <w:bottom w:val="single" w:sz="8" w:space="0" w:color="auto"/>
        <w:right w:val="single" w:sz="4" w:space="0" w:color="auto"/>
      </w:pBdr>
      <w:shd w:val="clear" w:color="000000" w:fill="EEECE1"/>
      <w:spacing w:before="100" w:beforeAutospacing="1" w:after="100" w:afterAutospacing="1" w:line="240" w:lineRule="auto"/>
      <w:textAlignment w:val="top"/>
    </w:pPr>
    <w:rPr>
      <w:rFonts w:ascii="Arial" w:eastAsia="Times New Roman" w:hAnsi="Arial" w:cs="Arial"/>
      <w:b/>
      <w:bCs/>
      <w:sz w:val="17"/>
      <w:szCs w:val="17"/>
      <w:lang w:eastAsia="fr-FR"/>
    </w:rPr>
  </w:style>
  <w:style w:type="paragraph" w:customStyle="1" w:styleId="xl136">
    <w:name w:val="xl136"/>
    <w:basedOn w:val="Normal"/>
    <w:rsid w:val="00A35D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sz w:val="17"/>
      <w:szCs w:val="17"/>
      <w:lang w:eastAsia="fr-FR"/>
    </w:rPr>
  </w:style>
  <w:style w:type="paragraph" w:customStyle="1" w:styleId="xl137">
    <w:name w:val="xl137"/>
    <w:basedOn w:val="Normal"/>
    <w:rsid w:val="00A35DD8"/>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top"/>
    </w:pPr>
    <w:rPr>
      <w:rFonts w:ascii="Arial" w:eastAsia="Times New Roman" w:hAnsi="Arial" w:cs="Arial"/>
      <w:b/>
      <w:bCs/>
      <w:sz w:val="17"/>
      <w:szCs w:val="17"/>
      <w:lang w:eastAsia="fr-FR"/>
    </w:rPr>
  </w:style>
  <w:style w:type="paragraph" w:customStyle="1" w:styleId="xl138">
    <w:name w:val="xl138"/>
    <w:basedOn w:val="Normal"/>
    <w:rsid w:val="00A35DD8"/>
    <w:pPr>
      <w:pBdr>
        <w:top w:val="single" w:sz="4" w:space="0" w:color="auto"/>
        <w:left w:val="single" w:sz="8" w:space="0" w:color="auto"/>
        <w:bottom w:val="single" w:sz="8"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sz w:val="17"/>
      <w:szCs w:val="17"/>
      <w:lang w:eastAsia="fr-FR"/>
    </w:rPr>
  </w:style>
  <w:style w:type="paragraph" w:customStyle="1" w:styleId="xl139">
    <w:name w:val="xl139"/>
    <w:basedOn w:val="Normal"/>
    <w:rsid w:val="00A35DD8"/>
    <w:pPr>
      <w:pBdr>
        <w:top w:val="single" w:sz="4" w:space="0" w:color="auto"/>
        <w:left w:val="single" w:sz="4" w:space="0" w:color="auto"/>
        <w:bottom w:val="single" w:sz="8"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sz w:val="17"/>
      <w:szCs w:val="17"/>
      <w:lang w:eastAsia="fr-FR"/>
    </w:rPr>
  </w:style>
  <w:style w:type="paragraph" w:customStyle="1" w:styleId="xl140">
    <w:name w:val="xl140"/>
    <w:basedOn w:val="Normal"/>
    <w:rsid w:val="00A35DD8"/>
    <w:pPr>
      <w:pBdr>
        <w:top w:val="single" w:sz="4" w:space="0" w:color="auto"/>
        <w:left w:val="single" w:sz="8" w:space="0" w:color="auto"/>
        <w:bottom w:val="single" w:sz="4"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color w:val="000000"/>
      <w:sz w:val="16"/>
      <w:szCs w:val="16"/>
      <w:lang w:eastAsia="fr-FR"/>
    </w:rPr>
  </w:style>
  <w:style w:type="paragraph" w:customStyle="1" w:styleId="xl141">
    <w:name w:val="xl141"/>
    <w:basedOn w:val="Normal"/>
    <w:rsid w:val="00A35DD8"/>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17"/>
      <w:szCs w:val="17"/>
      <w:lang w:eastAsia="fr-FR"/>
    </w:rPr>
  </w:style>
  <w:style w:type="paragraph" w:customStyle="1" w:styleId="xl142">
    <w:name w:val="xl142"/>
    <w:basedOn w:val="Normal"/>
    <w:rsid w:val="00A35DD8"/>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fr-FR"/>
    </w:rPr>
  </w:style>
  <w:style w:type="paragraph" w:customStyle="1" w:styleId="xl143">
    <w:name w:val="xl143"/>
    <w:basedOn w:val="Normal"/>
    <w:rsid w:val="00A35DD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fr-FR"/>
    </w:rPr>
  </w:style>
  <w:style w:type="paragraph" w:customStyle="1" w:styleId="xl144">
    <w:name w:val="xl144"/>
    <w:basedOn w:val="Normal"/>
    <w:rsid w:val="00A35DD8"/>
    <w:pPr>
      <w:pBdr>
        <w:top w:val="single" w:sz="4" w:space="0" w:color="auto"/>
        <w:left w:val="single" w:sz="8" w:space="0" w:color="auto"/>
        <w:bottom w:val="single" w:sz="4"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color w:val="000000"/>
      <w:sz w:val="14"/>
      <w:szCs w:val="14"/>
      <w:lang w:eastAsia="fr-FR"/>
    </w:rPr>
  </w:style>
  <w:style w:type="paragraph" w:customStyle="1" w:styleId="xl145">
    <w:name w:val="xl145"/>
    <w:basedOn w:val="Normal"/>
    <w:rsid w:val="00A35DD8"/>
    <w:pPr>
      <w:pBdr>
        <w:top w:val="single" w:sz="4" w:space="0" w:color="auto"/>
        <w:left w:val="single" w:sz="8"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146">
    <w:name w:val="xl146"/>
    <w:basedOn w:val="Normal"/>
    <w:rsid w:val="00A35DD8"/>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color w:val="000000"/>
      <w:sz w:val="14"/>
      <w:szCs w:val="14"/>
      <w:lang w:eastAsia="fr-FR"/>
    </w:rPr>
  </w:style>
  <w:style w:type="paragraph" w:customStyle="1" w:styleId="xl147">
    <w:name w:val="xl147"/>
    <w:basedOn w:val="Normal"/>
    <w:rsid w:val="00A35DD8"/>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148">
    <w:name w:val="xl148"/>
    <w:basedOn w:val="Normal"/>
    <w:rsid w:val="00A35DD8"/>
    <w:pPr>
      <w:pBdr>
        <w:top w:val="single" w:sz="8" w:space="0" w:color="auto"/>
        <w:left w:val="single" w:sz="8" w:space="0" w:color="auto"/>
        <w:bottom w:val="single" w:sz="4"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color w:val="000000"/>
      <w:sz w:val="17"/>
      <w:szCs w:val="17"/>
      <w:lang w:eastAsia="fr-FR"/>
    </w:rPr>
  </w:style>
  <w:style w:type="paragraph" w:customStyle="1" w:styleId="xl149">
    <w:name w:val="xl149"/>
    <w:basedOn w:val="Normal"/>
    <w:rsid w:val="00A35DD8"/>
    <w:pPr>
      <w:pBdr>
        <w:top w:val="single" w:sz="8"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150">
    <w:name w:val="xl150"/>
    <w:basedOn w:val="Normal"/>
    <w:rsid w:val="00A35DD8"/>
    <w:pPr>
      <w:pBdr>
        <w:top w:val="single" w:sz="8"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sz w:val="24"/>
      <w:szCs w:val="24"/>
      <w:lang w:eastAsia="fr-FR"/>
    </w:rPr>
  </w:style>
  <w:style w:type="paragraph" w:customStyle="1" w:styleId="xl151">
    <w:name w:val="xl151"/>
    <w:basedOn w:val="Normal"/>
    <w:rsid w:val="00A35DD8"/>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24"/>
      <w:szCs w:val="24"/>
      <w:lang w:eastAsia="fr-FR"/>
    </w:rPr>
  </w:style>
  <w:style w:type="paragraph" w:customStyle="1" w:styleId="xl152">
    <w:name w:val="xl152"/>
    <w:basedOn w:val="Normal"/>
    <w:rsid w:val="00A35DD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24"/>
      <w:szCs w:val="24"/>
      <w:lang w:eastAsia="fr-FR"/>
    </w:rPr>
  </w:style>
  <w:style w:type="paragraph" w:customStyle="1" w:styleId="xl153">
    <w:name w:val="xl153"/>
    <w:basedOn w:val="Normal"/>
    <w:rsid w:val="00A35DD8"/>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24"/>
      <w:szCs w:val="24"/>
      <w:lang w:eastAsia="fr-FR"/>
    </w:rPr>
  </w:style>
  <w:style w:type="paragraph" w:customStyle="1" w:styleId="xl154">
    <w:name w:val="xl154"/>
    <w:basedOn w:val="Normal"/>
    <w:rsid w:val="00A35DD8"/>
    <w:pPr>
      <w:pBdr>
        <w:top w:val="single" w:sz="8" w:space="0" w:color="auto"/>
        <w:left w:val="single" w:sz="4" w:space="0" w:color="auto"/>
        <w:bottom w:val="single" w:sz="4" w:space="0" w:color="auto"/>
        <w:right w:val="single" w:sz="8"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color w:val="000000"/>
      <w:sz w:val="24"/>
      <w:szCs w:val="24"/>
      <w:lang w:eastAsia="fr-FR"/>
    </w:rPr>
  </w:style>
  <w:style w:type="paragraph" w:customStyle="1" w:styleId="xl155">
    <w:name w:val="xl155"/>
    <w:basedOn w:val="Normal"/>
    <w:rsid w:val="00A35DD8"/>
    <w:pPr>
      <w:pBdr>
        <w:top w:val="single" w:sz="4" w:space="0" w:color="auto"/>
        <w:left w:val="single" w:sz="4" w:space="0" w:color="auto"/>
        <w:bottom w:val="single" w:sz="4" w:space="0" w:color="auto"/>
        <w:right w:val="single" w:sz="8"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color w:val="000000"/>
      <w:sz w:val="24"/>
      <w:szCs w:val="24"/>
      <w:lang w:eastAsia="fr-FR"/>
    </w:rPr>
  </w:style>
  <w:style w:type="paragraph" w:customStyle="1" w:styleId="xl156">
    <w:name w:val="xl156"/>
    <w:basedOn w:val="Normal"/>
    <w:rsid w:val="00A35DD8"/>
    <w:pPr>
      <w:pBdr>
        <w:top w:val="single" w:sz="8" w:space="0" w:color="auto"/>
        <w:left w:val="single" w:sz="4"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sz w:val="24"/>
      <w:szCs w:val="24"/>
      <w:lang w:eastAsia="fr-FR"/>
    </w:rPr>
  </w:style>
  <w:style w:type="paragraph" w:customStyle="1" w:styleId="xl157">
    <w:name w:val="xl157"/>
    <w:basedOn w:val="Normal"/>
    <w:rsid w:val="00A35DD8"/>
    <w:pPr>
      <w:pBdr>
        <w:left w:val="single" w:sz="4" w:space="0" w:color="auto"/>
        <w:right w:val="single" w:sz="4" w:space="0" w:color="auto"/>
      </w:pBdr>
      <w:shd w:val="clear" w:color="000000" w:fill="EEECE1"/>
      <w:spacing w:before="100" w:beforeAutospacing="1" w:after="100" w:afterAutospacing="1" w:line="240" w:lineRule="auto"/>
      <w:jc w:val="center"/>
      <w:textAlignment w:val="top"/>
    </w:pPr>
    <w:rPr>
      <w:rFonts w:ascii="Times New Roman" w:eastAsia="Times New Roman" w:hAnsi="Times New Roman" w:cs="Times New Roman"/>
      <w:sz w:val="24"/>
      <w:szCs w:val="24"/>
      <w:lang w:eastAsia="fr-FR"/>
    </w:rPr>
  </w:style>
  <w:style w:type="paragraph" w:customStyle="1" w:styleId="xl158">
    <w:name w:val="xl158"/>
    <w:basedOn w:val="Normal"/>
    <w:rsid w:val="00A35DD8"/>
    <w:pPr>
      <w:pBdr>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top"/>
    </w:pPr>
    <w:rPr>
      <w:rFonts w:ascii="Times New Roman" w:eastAsia="Times New Roman" w:hAnsi="Times New Roman" w:cs="Times New Roman"/>
      <w:sz w:val="24"/>
      <w:szCs w:val="24"/>
      <w:lang w:eastAsia="fr-FR"/>
    </w:rPr>
  </w:style>
  <w:style w:type="paragraph" w:customStyle="1" w:styleId="xl159">
    <w:name w:val="xl159"/>
    <w:basedOn w:val="Normal"/>
    <w:rsid w:val="00A35DD8"/>
    <w:pPr>
      <w:pBdr>
        <w:top w:val="single" w:sz="4" w:space="0" w:color="auto"/>
        <w:left w:val="single" w:sz="4"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sz w:val="24"/>
      <w:szCs w:val="24"/>
      <w:lang w:eastAsia="fr-FR"/>
    </w:rPr>
  </w:style>
  <w:style w:type="paragraph" w:customStyle="1" w:styleId="xl160">
    <w:name w:val="xl160"/>
    <w:basedOn w:val="Normal"/>
    <w:rsid w:val="00A35DD8"/>
    <w:pPr>
      <w:pBdr>
        <w:left w:val="single" w:sz="4"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sz w:val="24"/>
      <w:szCs w:val="24"/>
      <w:lang w:eastAsia="fr-FR"/>
    </w:rPr>
  </w:style>
  <w:style w:type="paragraph" w:customStyle="1" w:styleId="xl161">
    <w:name w:val="xl161"/>
    <w:basedOn w:val="Normal"/>
    <w:rsid w:val="00A35DD8"/>
    <w:pPr>
      <w:pBdr>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sz w:val="24"/>
      <w:szCs w:val="24"/>
      <w:lang w:eastAsia="fr-FR"/>
    </w:rPr>
  </w:style>
  <w:style w:type="paragraph" w:customStyle="1" w:styleId="xl162">
    <w:name w:val="xl162"/>
    <w:basedOn w:val="Normal"/>
    <w:rsid w:val="00A35DD8"/>
    <w:pPr>
      <w:pBdr>
        <w:top w:val="single" w:sz="4" w:space="0" w:color="auto"/>
        <w:left w:val="single" w:sz="4"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color w:val="000000"/>
      <w:sz w:val="24"/>
      <w:szCs w:val="24"/>
      <w:lang w:eastAsia="fr-FR"/>
    </w:rPr>
  </w:style>
  <w:style w:type="paragraph" w:customStyle="1" w:styleId="xl163">
    <w:name w:val="xl163"/>
    <w:basedOn w:val="Normal"/>
    <w:rsid w:val="00A35DD8"/>
    <w:pPr>
      <w:pBdr>
        <w:left w:val="single" w:sz="4"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color w:val="000000"/>
      <w:sz w:val="24"/>
      <w:szCs w:val="24"/>
      <w:lang w:eastAsia="fr-FR"/>
    </w:rPr>
  </w:style>
  <w:style w:type="paragraph" w:customStyle="1" w:styleId="xl164">
    <w:name w:val="xl164"/>
    <w:basedOn w:val="Normal"/>
    <w:rsid w:val="00A35DD8"/>
    <w:pPr>
      <w:pBdr>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top"/>
    </w:pPr>
    <w:rPr>
      <w:rFonts w:ascii="Arial" w:eastAsia="Times New Roman" w:hAnsi="Arial" w:cs="Arial"/>
      <w:b/>
      <w:bCs/>
      <w:color w:val="000000"/>
      <w:sz w:val="24"/>
      <w:szCs w:val="24"/>
      <w:lang w:eastAsia="fr-FR"/>
    </w:rPr>
  </w:style>
  <w:style w:type="paragraph" w:customStyle="1" w:styleId="xl165">
    <w:name w:val="xl165"/>
    <w:basedOn w:val="Normal"/>
    <w:rsid w:val="00A35DD8"/>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textAlignment w:val="top"/>
    </w:pPr>
    <w:rPr>
      <w:rFonts w:ascii="Arial" w:eastAsia="Times New Roman" w:hAnsi="Arial" w:cs="Arial"/>
      <w:color w:val="000000"/>
      <w:sz w:val="17"/>
      <w:szCs w:val="17"/>
      <w:lang w:eastAsia="fr-FR"/>
    </w:rPr>
  </w:style>
  <w:style w:type="paragraph" w:customStyle="1" w:styleId="xl166">
    <w:name w:val="xl166"/>
    <w:basedOn w:val="Normal"/>
    <w:rsid w:val="00A35DD8"/>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textAlignment w:val="top"/>
    </w:pPr>
    <w:rPr>
      <w:rFonts w:ascii="Arial" w:eastAsia="Times New Roman" w:hAnsi="Arial" w:cs="Arial"/>
      <w:color w:val="000000"/>
      <w:sz w:val="17"/>
      <w:szCs w:val="17"/>
      <w:lang w:eastAsia="fr-FR"/>
    </w:rPr>
  </w:style>
  <w:style w:type="paragraph" w:customStyle="1" w:styleId="font6">
    <w:name w:val="font6"/>
    <w:basedOn w:val="Normal"/>
    <w:rsid w:val="00A35DD8"/>
    <w:pPr>
      <w:spacing w:before="100" w:beforeAutospacing="1" w:after="100" w:afterAutospacing="1" w:line="240" w:lineRule="auto"/>
    </w:pPr>
    <w:rPr>
      <w:rFonts w:ascii="Arial" w:eastAsia="Times New Roman" w:hAnsi="Arial" w:cs="Arial"/>
      <w:sz w:val="28"/>
      <w:szCs w:val="28"/>
      <w:lang w:eastAsia="fr-FR"/>
    </w:rPr>
  </w:style>
  <w:style w:type="paragraph" w:styleId="Lgende">
    <w:name w:val="caption"/>
    <w:basedOn w:val="Normal"/>
    <w:next w:val="Normal"/>
    <w:uiPriority w:val="35"/>
    <w:semiHidden/>
    <w:unhideWhenUsed/>
    <w:qFormat/>
    <w:rsid w:val="00CE3978"/>
    <w:pPr>
      <w:spacing w:line="240" w:lineRule="auto"/>
    </w:pPr>
    <w:rPr>
      <w:b/>
      <w:bCs/>
      <w:smallCaps/>
      <w:color w:val="44546A" w:themeColor="text2"/>
    </w:rPr>
  </w:style>
  <w:style w:type="paragraph" w:styleId="Sous-titre">
    <w:name w:val="Subtitle"/>
    <w:basedOn w:val="Normal"/>
    <w:next w:val="Normal"/>
    <w:link w:val="Sous-titreCar"/>
    <w:uiPriority w:val="11"/>
    <w:qFormat/>
    <w:rsid w:val="00CE397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CE3978"/>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CE3978"/>
    <w:rPr>
      <w:b/>
      <w:bCs/>
    </w:rPr>
  </w:style>
  <w:style w:type="character" w:styleId="Accentuation">
    <w:name w:val="Emphasis"/>
    <w:basedOn w:val="Policepardfaut"/>
    <w:uiPriority w:val="20"/>
    <w:qFormat/>
    <w:rsid w:val="00CE3978"/>
    <w:rPr>
      <w:i/>
      <w:iCs/>
    </w:rPr>
  </w:style>
  <w:style w:type="paragraph" w:styleId="Sansinterligne">
    <w:name w:val="No Spacing"/>
    <w:uiPriority w:val="1"/>
    <w:qFormat/>
    <w:rsid w:val="00CE3978"/>
    <w:pPr>
      <w:spacing w:after="0" w:line="240" w:lineRule="auto"/>
    </w:pPr>
  </w:style>
  <w:style w:type="paragraph" w:styleId="Citation">
    <w:name w:val="Quote"/>
    <w:basedOn w:val="Normal"/>
    <w:next w:val="Normal"/>
    <w:link w:val="CitationCar"/>
    <w:uiPriority w:val="29"/>
    <w:qFormat/>
    <w:rsid w:val="00CE3978"/>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E3978"/>
    <w:rPr>
      <w:color w:val="44546A" w:themeColor="text2"/>
      <w:sz w:val="24"/>
      <w:szCs w:val="24"/>
    </w:rPr>
  </w:style>
  <w:style w:type="paragraph" w:styleId="Citationintense">
    <w:name w:val="Intense Quote"/>
    <w:basedOn w:val="Normal"/>
    <w:next w:val="Normal"/>
    <w:link w:val="CitationintenseCar"/>
    <w:uiPriority w:val="30"/>
    <w:qFormat/>
    <w:rsid w:val="00CE397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E3978"/>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CE3978"/>
    <w:rPr>
      <w:i/>
      <w:iCs/>
      <w:color w:val="595959" w:themeColor="text1" w:themeTint="A6"/>
    </w:rPr>
  </w:style>
  <w:style w:type="character" w:styleId="Emphaseintense">
    <w:name w:val="Intense Emphasis"/>
    <w:basedOn w:val="Policepardfaut"/>
    <w:uiPriority w:val="21"/>
    <w:qFormat/>
    <w:rsid w:val="00CE3978"/>
    <w:rPr>
      <w:b/>
      <w:bCs/>
      <w:i/>
      <w:iCs/>
    </w:rPr>
  </w:style>
  <w:style w:type="character" w:styleId="Rfrenceple">
    <w:name w:val="Subtle Reference"/>
    <w:basedOn w:val="Policepardfaut"/>
    <w:uiPriority w:val="31"/>
    <w:qFormat/>
    <w:rsid w:val="00CE3978"/>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E3978"/>
    <w:rPr>
      <w:b/>
      <w:bCs/>
      <w:smallCaps/>
      <w:color w:val="44546A" w:themeColor="text2"/>
      <w:u w:val="single"/>
    </w:rPr>
  </w:style>
  <w:style w:type="character" w:styleId="Titredulivre">
    <w:name w:val="Book Title"/>
    <w:basedOn w:val="Policepardfaut"/>
    <w:uiPriority w:val="33"/>
    <w:qFormat/>
    <w:rsid w:val="00CE3978"/>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512817">
      <w:bodyDiv w:val="1"/>
      <w:marLeft w:val="0"/>
      <w:marRight w:val="0"/>
      <w:marTop w:val="0"/>
      <w:marBottom w:val="0"/>
      <w:divBdr>
        <w:top w:val="none" w:sz="0" w:space="0" w:color="auto"/>
        <w:left w:val="none" w:sz="0" w:space="0" w:color="auto"/>
        <w:bottom w:val="none" w:sz="0" w:space="0" w:color="auto"/>
        <w:right w:val="none" w:sz="0" w:space="0" w:color="auto"/>
      </w:divBdr>
    </w:div>
    <w:div w:id="1548370184">
      <w:bodyDiv w:val="1"/>
      <w:marLeft w:val="0"/>
      <w:marRight w:val="0"/>
      <w:marTop w:val="0"/>
      <w:marBottom w:val="0"/>
      <w:divBdr>
        <w:top w:val="none" w:sz="0" w:space="0" w:color="auto"/>
        <w:left w:val="none" w:sz="0" w:space="0" w:color="auto"/>
        <w:bottom w:val="none" w:sz="0" w:space="0" w:color="auto"/>
        <w:right w:val="none" w:sz="0" w:space="0" w:color="auto"/>
      </w:divBdr>
    </w:div>
    <w:div w:id="158125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AC151-AA4C-43FC-8177-C6DF307A1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6010</Words>
  <Characters>33056</Characters>
  <Application>Microsoft Office Word</Application>
  <DocSecurity>0</DocSecurity>
  <Lines>275</Lines>
  <Paragraphs>77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O.KARIM</cp:lastModifiedBy>
  <cp:revision>4</cp:revision>
  <cp:lastPrinted>2020-01-11T15:11:00Z</cp:lastPrinted>
  <dcterms:created xsi:type="dcterms:W3CDTF">2020-12-03T13:28:00Z</dcterms:created>
  <dcterms:modified xsi:type="dcterms:W3CDTF">2020-12-04T08:43:00Z</dcterms:modified>
</cp:coreProperties>
</file>