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ind w:left="1440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     "Zuko: The Path to Redemption"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характеристики игры: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Платформа: PyGame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Управление: клавиатура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Графика: 2D спрайты и фоны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Звуковые эффекты и музыкальное сопровождение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Уровни игры: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уровень: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Противник: генерал Джао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победить генерала Джао, используя огненные приемы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игрового персонажа: базовые приемы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Второй уровень: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Противник: Аанг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сразиться с Аангом и перейти на светлую сторону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игрового персонажа: базовые приемы + дополнительные способности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уровень: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Противник: Азула (босс-файт)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одержать победу над Азулой, мощным огненным магом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игрового персонажа: улучшенные приемы + дополнительные способности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каждым уровнем игровой персонаж получает изучает новый огненный прием.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Основные функциональные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Управление персонажем Зуко с помощью клавиатуры (направление, атака, защита):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Анимации движений и атак для персонажей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Обнаружение столкновений между персонажами и атаками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Отображение здоровья игрока и противников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Звуковые эффекты для атак, защиты и победы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Музыкальное сопровождение, соответствующее настроению игры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Дополнительные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Система сохранения прогресса игры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Примечание: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Данное техническое задание предоставляет общий обзор проекта "Zuko: The Path to Redemption" и может быть расширено или изменено в соответствии с требованиями разработчика или дизайнера игры.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