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00" w:lineRule="auto"/>
        <w:jc w:val="center"/>
      </w:pPr>
      <w:r>
        <w:rPr>
          <w:rFonts w:ascii="SimSun" w:hAnsi="SimSun" w:eastAsia="宋体"/>
          <w:b/>
          <w:color w:val="000000"/>
          <w:sz w:val="36"/>
        </w:rPr>
        <w:t>CR009 手机 PEPS 自动解闭锁 使用说明</w:t>
      </w:r>
    </w:p>
    <w:p>
      <w:pPr>
        <w:spacing w:before="0" w:after="80" w:line="300" w:lineRule="auto"/>
      </w:pPr>
      <w:r>
        <w:rPr>
          <w:rFonts w:ascii="SimSun" w:hAnsi="SimSun" w:eastAsia="宋体"/>
          <w:b w:val="0"/>
          <w:color w:val="000000"/>
          <w:sz w:val="22"/>
        </w:rPr>
        <w:t>版本：2026-08-20（对应提交 `9233acc`）</w:t>
      </w:r>
    </w:p>
    <w:p>
      <w:pPr>
        <w:spacing w:before="0" w:after="80" w:line="300" w:lineRule="auto"/>
      </w:pPr>
      <w:r>
        <w:rPr>
          <w:rFonts w:ascii="SimSun" w:hAnsi="SimSun" w:eastAsia="宋体"/>
          <w:b w:val="0"/>
          <w:color w:val="000000"/>
          <w:sz w:val="22"/>
        </w:rPr>
        <w:t>本文说明手机无感钥匙（PEPS）自动解锁/自动闭锁的功能定位、如何开启与配置、正常使用流程、边界行为，以及用于验收的判定标准。适用于测试分析、售后说明和二次开发参考。</w:t>
      </w:r>
    </w:p>
    <w:p>
      <w:pPr>
        <w:spacing w:before="280" w:after="120" w:line="300" w:lineRule="auto"/>
      </w:pPr>
      <w:r>
        <w:rPr>
          <w:rFonts w:ascii="SimSun" w:hAnsi="SimSun" w:eastAsia="宋体"/>
          <w:b/>
          <w:color w:val="000000"/>
          <w:sz w:val="28"/>
        </w:rPr>
        <w:t>1. 功能概览</w:t>
      </w:r>
    </w:p>
    <w:p>
      <w:pPr>
        <w:spacing w:before="0" w:after="80" w:line="300" w:lineRule="auto"/>
      </w:pPr>
      <w:r>
        <w:rPr>
          <w:rFonts w:ascii="SimSun" w:hAnsi="SimSun" w:eastAsia="宋体"/>
          <w:b w:val="0"/>
          <w:color w:val="000000"/>
          <w:sz w:val="22"/>
        </w:rPr>
        <w:t>手机钥匙在授权蓝牙链路下，依据手机与车辆的估计距离自动解闭锁：</w:t>
      </w:r>
    </w:p>
    <w:p>
      <w:pPr>
        <w:spacing w:before="0" w:after="60" w:line="300" w:lineRule="auto"/>
        <w:ind w:left="227"/>
      </w:pPr>
      <w:r>
        <w:rPr>
          <w:rFonts w:ascii="SimSun" w:hAnsi="SimSun" w:eastAsia="宋体"/>
          <w:b w:val="0"/>
          <w:color w:val="000000"/>
          <w:sz w:val="22"/>
        </w:rPr>
        <w:t>• 自动解锁：人走近车辆（约 3~8.5m，随灵敏度档位），车辆自动解锁；</w:t>
      </w:r>
    </w:p>
    <w:p>
      <w:pPr>
        <w:spacing w:before="0" w:after="60" w:line="300" w:lineRule="auto"/>
        <w:ind w:left="227"/>
      </w:pPr>
      <w:r>
        <w:rPr>
          <w:rFonts w:ascii="SimSun" w:hAnsi="SimSun" w:eastAsia="宋体"/>
          <w:b w:val="0"/>
          <w:color w:val="000000"/>
          <w:sz w:val="22"/>
        </w:rPr>
        <w:t>• 连接状态自动闭锁：人开门上下车后走远（约 15m），车辆自动闭锁一次，需"门资格"；</w:t>
      </w:r>
    </w:p>
    <w:p>
      <w:pPr>
        <w:spacing w:before="0" w:after="60" w:line="300" w:lineRule="auto"/>
        <w:ind w:left="227"/>
      </w:pPr>
      <w:r>
        <w:rPr>
          <w:rFonts w:ascii="SimSun" w:hAnsi="SimSun" w:eastAsia="宋体"/>
          <w:b w:val="0"/>
          <w:color w:val="000000"/>
          <w:sz w:val="22"/>
        </w:rPr>
        <w:t>• 断连闭锁兜底：蓝牙断开后，仅当断开前人在远区，5s 后自动闭锁；</w:t>
      </w:r>
    </w:p>
    <w:p>
      <w:pPr>
        <w:spacing w:before="0" w:after="60" w:line="300" w:lineRule="auto"/>
        <w:ind w:left="227"/>
      </w:pPr>
      <w:r>
        <w:rPr>
          <w:rFonts w:ascii="SimSun" w:hAnsi="SimSun" w:eastAsia="宋体"/>
          <w:b w:val="0"/>
          <w:color w:val="000000"/>
          <w:sz w:val="22"/>
        </w:rPr>
        <w:t>• 静默/门开防护：安全失败静默期或门/尾门开着时，禁止自动解闭锁。</w:t>
      </w:r>
    </w:p>
    <w:p>
      <w:pPr>
        <w:spacing w:before="280" w:after="120" w:line="300" w:lineRule="auto"/>
      </w:pPr>
      <w:r>
        <w:rPr>
          <w:rFonts w:ascii="SimSun" w:hAnsi="SimSun" w:eastAsia="宋体"/>
          <w:b/>
          <w:color w:val="000000"/>
          <w:sz w:val="28"/>
        </w:rPr>
        <w:t>2. 如何开启与配置</w:t>
      </w:r>
    </w:p>
    <w:p>
      <w:pPr>
        <w:spacing w:before="200" w:after="80" w:line="300" w:lineRule="auto"/>
      </w:pPr>
      <w:r>
        <w:rPr>
          <w:rFonts w:ascii="SimSun" w:hAnsi="SimSun" w:eastAsia="宋体"/>
          <w:b/>
          <w:color w:val="000000"/>
          <w:sz w:val="24"/>
        </w:rPr>
        <w:t>2.1 走近灵敏度档位</w:t>
      </w:r>
    </w:p>
    <w:p>
      <w:pPr>
        <w:spacing w:before="0" w:after="80" w:line="300" w:lineRule="auto"/>
      </w:pPr>
      <w:r>
        <w:rPr>
          <w:rFonts w:ascii="SimSun" w:hAnsi="SimSun" w:eastAsia="宋体"/>
          <w:b w:val="0"/>
          <w:color w:val="000000"/>
          <w:sz w:val="22"/>
        </w:rPr>
        <w:t>协议 0x65 设置（EEPROM 持久化，三档）：</w:t>
      </w:r>
    </w:p>
    <w:tbl>
      <w:tblPr>
        <w:tblW w:type="dxa" w:w="8731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68"/>
        <w:gridCol w:w="3231"/>
        <w:gridCol w:w="3231"/>
      </w:tblGrid>
      <w:tr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档位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走近解锁距离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适用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近（默认 300cm）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约 3m 才解锁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环境干扰大、希望更晚解锁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标准（默认 700cm）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约 7m 解锁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常规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远（默认 850cm）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约 8.5m 解锁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希望更早解锁</w:t>
            </w:r>
          </w:p>
        </w:tc>
      </w:tr>
    </w:tbl>
    <w:p>
      <w:pPr>
        <w:spacing w:before="0" w:after="40" w:line="300" w:lineRule="auto"/>
      </w:pPr>
      <w:r>
        <w:rPr>
          <w:rFonts w:ascii="SimSun" w:hAnsi="SimSun" w:eastAsia="宋体"/>
          <w:b w:val="0"/>
          <w:color w:val="000000"/>
          <w:sz w:val="8"/>
        </w:rPr>
      </w:r>
    </w:p>
    <w:p>
      <w:pPr>
        <w:spacing w:before="0" w:after="80" w:line="300" w:lineRule="auto"/>
      </w:pPr>
      <w:r>
        <w:rPr>
          <w:rFonts w:ascii="SimSun" w:hAnsi="SimSun" w:eastAsia="宋体"/>
          <w:b w:val="0"/>
          <w:color w:val="000000"/>
          <w:sz w:val="22"/>
        </w:rPr>
        <w:t>档位只影响"走近解锁"距离；走远闭锁边界固定约 10m/15m，不受档位影响。</w:t>
      </w:r>
    </w:p>
    <w:p>
      <w:pPr>
        <w:spacing w:before="200" w:after="80" w:line="300" w:lineRule="auto"/>
      </w:pPr>
      <w:r>
        <w:rPr>
          <w:rFonts w:ascii="SimSun" w:hAnsi="SimSun" w:eastAsia="宋体"/>
          <w:b/>
          <w:color w:val="000000"/>
          <w:sz w:val="24"/>
        </w:rPr>
        <w:t>2.2 自动解锁额度</w:t>
      </w:r>
    </w:p>
    <w:p>
      <w:pPr>
        <w:spacing w:before="0" w:after="80" w:line="300" w:lineRule="auto"/>
      </w:pPr>
      <w:r>
        <w:rPr>
          <w:rFonts w:ascii="SimSun" w:hAnsi="SimSun" w:eastAsia="宋体"/>
          <w:b w:val="0"/>
          <w:color w:val="000000"/>
          <w:sz w:val="22"/>
        </w:rPr>
        <w:t>蓝牙自动解锁默认 5 次额度，每次自动解锁扣 1（不论成败、不返还）；额度=0 后自动解锁被禁止，可通过协议 0x66 重置。额度不影响任何闭锁路径。</w:t>
      </w:r>
    </w:p>
    <w:p>
      <w:pPr>
        <w:spacing w:before="200" w:after="80" w:line="300" w:lineRule="auto"/>
      </w:pPr>
      <w:r>
        <w:rPr>
          <w:rFonts w:ascii="SimSun" w:hAnsi="SimSun" w:eastAsia="宋体"/>
          <w:b/>
          <w:color w:val="000000"/>
          <w:sz w:val="24"/>
        </w:rPr>
        <w:t>2.3 距离/区域阈值</w:t>
      </w:r>
    </w:p>
    <w:p>
      <w:pPr>
        <w:spacing w:before="0" w:after="80" w:line="300" w:lineRule="auto"/>
      </w:pPr>
      <w:r>
        <w:rPr>
          <w:rFonts w:ascii="SimSun" w:hAnsi="SimSun" w:eastAsia="宋体"/>
          <w:b w:val="0"/>
          <w:color w:val="000000"/>
          <w:sz w:val="22"/>
        </w:rPr>
        <w:t>6 个区域阈值可通过串口标定并 EEPROM 持久化，默认值见 `user_app_fun/user_app_phone_peps.h`（走近/走远边界约 1.5/6/10/15m）。</w:t>
      </w:r>
    </w:p>
    <w:p>
      <w:pPr>
        <w:spacing w:before="280" w:after="120" w:line="300" w:lineRule="auto"/>
      </w:pPr>
      <w:r>
        <w:rPr>
          <w:rFonts w:ascii="SimSun" w:hAnsi="SimSun" w:eastAsia="宋体"/>
          <w:b/>
          <w:color w:val="000000"/>
          <w:sz w:val="28"/>
        </w:rPr>
        <w:t>3. 正常使用流程</w:t>
      </w:r>
    </w:p>
    <w:p>
      <w:pPr>
        <w:spacing w:before="200" w:after="80" w:line="300" w:lineRule="auto"/>
      </w:pPr>
      <w:r>
        <w:rPr>
          <w:rFonts w:ascii="SimSun" w:hAnsi="SimSun" w:eastAsia="宋体"/>
          <w:b/>
          <w:color w:val="000000"/>
          <w:sz w:val="24"/>
        </w:rPr>
        <w:t>3.1 走近解锁</w:t>
      </w:r>
    </w:p>
    <w:p>
      <w:pPr>
        <w:spacing w:before="0" w:after="0" w:line="300" w:lineRule="auto"/>
        <w:ind w:left="227"/>
      </w:pPr>
      <w:r>
        <w:rPr>
          <w:rFonts w:ascii="Consolas" w:hAnsi="Consolas" w:eastAsia="宋体"/>
          <w:b w:val="0"/>
          <w:color w:val="000000"/>
          <w:sz w:val="19"/>
        </w:rPr>
        <w:t>持手机走近（进入闭锁区/无效区后，跨过灵敏度边界）</w:t>
      </w:r>
    </w:p>
    <w:p>
      <w:pPr>
        <w:spacing w:before="0" w:after="0" w:line="300" w:lineRule="auto"/>
        <w:ind w:left="227"/>
      </w:pPr>
      <w:r>
        <w:rPr>
          <w:rFonts w:ascii="Consolas" w:hAnsi="Consolas" w:eastAsia="宋体"/>
          <w:b w:val="0"/>
          <w:color w:val="000000"/>
          <w:sz w:val="19"/>
        </w:rPr>
        <w:t>→ 车辆 LOCKED 且非静默、额度&gt;0</w:t>
      </w:r>
    </w:p>
    <w:p>
      <w:pPr>
        <w:spacing w:before="0" w:after="0" w:line="300" w:lineRule="auto"/>
        <w:ind w:left="227"/>
      </w:pPr>
      <w:r>
        <w:rPr>
          <w:rFonts w:ascii="Consolas" w:hAnsi="Consolas" w:eastAsia="宋体"/>
          <w:b w:val="0"/>
          <w:color w:val="000000"/>
          <w:sz w:val="19"/>
        </w:rPr>
        <w:t>→ 车辆自动解锁（一次）</w:t>
      </w:r>
    </w:p>
    <w:p>
      <w:pPr>
        <w:spacing w:before="0" w:after="40" w:line="300" w:lineRule="auto"/>
      </w:pPr>
      <w:r>
        <w:rPr>
          <w:rFonts w:ascii="SimSun" w:hAnsi="SimSun" w:eastAsia="宋体"/>
          <w:b w:val="0"/>
          <w:color w:val="000000"/>
          <w:sz w:val="8"/>
        </w:rPr>
      </w:r>
    </w:p>
    <w:p>
      <w:pPr>
        <w:spacing w:before="200" w:after="80" w:line="300" w:lineRule="auto"/>
      </w:pPr>
      <w:r>
        <w:rPr>
          <w:rFonts w:ascii="SimSun" w:hAnsi="SimSun" w:eastAsia="宋体"/>
          <w:b/>
          <w:color w:val="000000"/>
          <w:sz w:val="24"/>
        </w:rPr>
        <w:t>3.2 上车 / 下车</w:t>
      </w:r>
    </w:p>
    <w:p>
      <w:pPr>
        <w:spacing w:before="0" w:after="80" w:line="300" w:lineRule="auto"/>
      </w:pPr>
      <w:r>
        <w:rPr>
          <w:rFonts w:ascii="SimSun" w:hAnsi="SimSun" w:eastAsia="宋体"/>
          <w:b w:val="0"/>
          <w:color w:val="000000"/>
          <w:sz w:val="22"/>
        </w:rPr>
        <w:t>解锁后开门上车（或开门下车），关门。此"任一门开到所有门关闭"动作建立离车闭锁资格。</w:t>
      </w:r>
    </w:p>
    <w:p>
      <w:pPr>
        <w:spacing w:before="200" w:after="80" w:line="300" w:lineRule="auto"/>
      </w:pPr>
      <w:r>
        <w:rPr>
          <w:rFonts w:ascii="SimSun" w:hAnsi="SimSun" w:eastAsia="宋体"/>
          <w:b/>
          <w:color w:val="000000"/>
          <w:sz w:val="24"/>
        </w:rPr>
        <w:t>3.3 走远闭锁</w:t>
      </w:r>
    </w:p>
    <w:p>
      <w:pPr>
        <w:spacing w:before="0" w:after="0" w:line="300" w:lineRule="auto"/>
        <w:ind w:left="227"/>
      </w:pPr>
      <w:r>
        <w:rPr>
          <w:rFonts w:ascii="Consolas" w:hAnsi="Consolas" w:eastAsia="宋体"/>
          <w:b w:val="0"/>
          <w:color w:val="000000"/>
          <w:sz w:val="19"/>
        </w:rPr>
        <w:t>带手机走远超过约 15m（进入无效区）</w:t>
      </w:r>
    </w:p>
    <w:p>
      <w:pPr>
        <w:spacing w:before="0" w:after="0" w:line="300" w:lineRule="auto"/>
        <w:ind w:left="227"/>
      </w:pPr>
      <w:r>
        <w:rPr>
          <w:rFonts w:ascii="Consolas" w:hAnsi="Consolas" w:eastAsia="宋体"/>
          <w:b w:val="0"/>
          <w:color w:val="000000"/>
          <w:sz w:val="19"/>
        </w:rPr>
        <w:t>→ 持有门资格 + 非静默 + 门全关</w:t>
      </w:r>
    </w:p>
    <w:p>
      <w:pPr>
        <w:spacing w:before="0" w:after="0" w:line="300" w:lineRule="auto"/>
        <w:ind w:left="227"/>
      </w:pPr>
      <w:r>
        <w:rPr>
          <w:rFonts w:ascii="Consolas" w:hAnsi="Consolas" w:eastAsia="宋体"/>
          <w:b w:val="0"/>
          <w:color w:val="000000"/>
          <w:sz w:val="19"/>
        </w:rPr>
        <w:t>→ 车辆自动闭锁一次</w:t>
      </w:r>
    </w:p>
    <w:p>
      <w:pPr>
        <w:spacing w:before="0" w:after="40" w:line="300" w:lineRule="auto"/>
      </w:pPr>
      <w:r>
        <w:rPr>
          <w:rFonts w:ascii="SimSun" w:hAnsi="SimSun" w:eastAsia="宋体"/>
          <w:b w:val="0"/>
          <w:color w:val="000000"/>
          <w:sz w:val="8"/>
        </w:rPr>
      </w:r>
    </w:p>
    <w:p>
      <w:pPr>
        <w:spacing w:before="200" w:after="80" w:line="300" w:lineRule="auto"/>
      </w:pPr>
      <w:r>
        <w:rPr>
          <w:rFonts w:ascii="SimSun" w:hAnsi="SimSun" w:eastAsia="宋体"/>
          <w:b/>
          <w:color w:val="000000"/>
          <w:sz w:val="24"/>
        </w:rPr>
        <w:t>3.4 蓝牙断连兜底</w:t>
      </w:r>
    </w:p>
    <w:p>
      <w:pPr>
        <w:spacing w:before="0" w:after="80" w:line="300" w:lineRule="auto"/>
      </w:pPr>
      <w:r>
        <w:rPr>
          <w:rFonts w:ascii="SimSun" w:hAnsi="SimSun" w:eastAsia="宋体"/>
          <w:b w:val="0"/>
          <w:color w:val="000000"/>
          <w:sz w:val="22"/>
        </w:rPr>
        <w:t>若走远过程未完成闭锁（如距离估计偏差、命令未生效），蓝牙最终断开且断开前人在远区，断开 5s 后自动闭锁。</w:t>
      </w:r>
    </w:p>
    <w:p>
      <w:pPr>
        <w:spacing w:before="280" w:after="120" w:line="300" w:lineRule="auto"/>
      </w:pPr>
      <w:r>
        <w:rPr>
          <w:rFonts w:ascii="SimSun" w:hAnsi="SimSun" w:eastAsia="宋体"/>
          <w:b/>
          <w:color w:val="000000"/>
          <w:sz w:val="28"/>
        </w:rPr>
        <w:t>4. 边界行为（重要）</w:t>
      </w:r>
    </w:p>
    <w:tbl>
      <w:tblPr>
        <w:tblW w:type="dxa" w:w="8731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81"/>
        <w:gridCol w:w="6350"/>
      </w:tblGrid>
      <w:tr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情况</w:t>
            </w:r>
          </w:p>
        </w:tc>
        <w:tc>
          <w:tcPr>
            <w:tcW w:type="dxa" w:w="6350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行为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没开过门就直接走远</w:t>
            </w:r>
          </w:p>
        </w:tc>
        <w:tc>
          <w:tcPr>
            <w:tcW w:type="dxa" w:w="6350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不自动闭锁（无门资格）；蓝牙断开后由 005 兜底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走远到一半又走回来（回到约 7m 内）再走远</w:t>
            </w:r>
          </w:p>
        </w:tc>
        <w:tc>
          <w:tcPr>
            <w:tcW w:type="dxa" w:w="6350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资格撤销，第二次不区域闭锁；最终靠断连兜底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门/尾门开着走远或断连</w:t>
            </w:r>
          </w:p>
        </w:tc>
        <w:tc>
          <w:tcPr>
            <w:tcW w:type="dxa" w:w="6350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不闭锁（防夹），这是故意行为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静默期（连续 3 次安全失败，60s）</w:t>
            </w:r>
          </w:p>
        </w:tc>
        <w:tc>
          <w:tcPr>
            <w:tcW w:type="dxa" w:w="6350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自动解闭锁全部禁止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车旁蓝牙闪断 5s</w:t>
            </w:r>
          </w:p>
        </w:tc>
        <w:tc>
          <w:tcPr>
            <w:tcW w:type="dxa" w:w="6350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不闭锁（断开前在近区，无远区证据）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已闭锁后再走远</w:t>
            </w:r>
          </w:p>
        </w:tc>
        <w:tc>
          <w:tcPr>
            <w:tcW w:type="dxa" w:w="6350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不重复闭锁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手动/射频钥匙/APP 改变锁状态</w:t>
            </w:r>
          </w:p>
        </w:tc>
        <w:tc>
          <w:tcPr>
            <w:tcW w:type="dxa" w:w="6350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BG24 尊重最终锁状态，不与用户操作对打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人在 10~15m 之间停留</w:t>
            </w:r>
          </w:p>
        </w:tc>
        <w:tc>
          <w:tcPr>
            <w:tcW w:type="dxa" w:w="6350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不闭锁（阈值设计，未到 15m 无效区）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首次连接时人已在远区</w:t>
            </w:r>
          </w:p>
        </w:tc>
        <w:tc>
          <w:tcPr>
            <w:tcW w:type="dxa" w:w="6350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不闭锁（无"由近走远"过程，无门资格）</w:t>
            </w:r>
          </w:p>
        </w:tc>
      </w:tr>
    </w:tbl>
    <w:p>
      <w:pPr>
        <w:spacing w:before="0" w:after="40" w:line="300" w:lineRule="auto"/>
      </w:pPr>
      <w:r>
        <w:rPr>
          <w:rFonts w:ascii="SimSun" w:hAnsi="SimSun" w:eastAsia="宋体"/>
          <w:b w:val="0"/>
          <w:color w:val="000000"/>
          <w:sz w:val="8"/>
        </w:rPr>
      </w:r>
    </w:p>
    <w:p>
      <w:pPr>
        <w:spacing w:before="280" w:after="120" w:line="300" w:lineRule="auto"/>
      </w:pPr>
      <w:r>
        <w:rPr>
          <w:rFonts w:ascii="SimSun" w:hAnsi="SimSun" w:eastAsia="宋体"/>
          <w:b/>
          <w:color w:val="000000"/>
          <w:sz w:val="28"/>
        </w:rPr>
        <w:t>5. 使用限制与注意事项</w:t>
      </w:r>
    </w:p>
    <w:p>
      <w:pPr>
        <w:spacing w:before="0" w:after="60" w:line="300" w:lineRule="auto"/>
        <w:ind w:left="227"/>
      </w:pPr>
      <w:r>
        <w:rPr>
          <w:rFonts w:ascii="SimSun" w:hAnsi="SimSun" w:eastAsia="宋体"/>
          <w:b w:val="0"/>
          <w:color w:val="000000"/>
          <w:sz w:val="22"/>
        </w:rPr>
        <w:t>• 距离是 RSSI 估计，不同手机射频差异会导致实际闭锁距离偏移（10~15m 之间波动），弱信号可能提前、强信号可能偏晚；断连兜底保证最终落锁。</w:t>
      </w:r>
    </w:p>
    <w:p>
      <w:pPr>
        <w:spacing w:before="0" w:after="60" w:line="300" w:lineRule="auto"/>
        <w:ind w:left="227"/>
      </w:pPr>
      <w:r>
        <w:rPr>
          <w:rFonts w:ascii="SimSun" w:hAnsi="SimSun" w:eastAsia="宋体"/>
          <w:b w:val="0"/>
          <w:color w:val="000000"/>
          <w:sz w:val="22"/>
        </w:rPr>
        <w:t>• 只读 0x282 锁状态，不识别锁动作来源；与射频钥匙共存时由 VIU 做最终仲裁。</w:t>
      </w:r>
    </w:p>
    <w:p>
      <w:pPr>
        <w:spacing w:before="0" w:after="60" w:line="300" w:lineRule="auto"/>
        <w:ind w:left="227"/>
      </w:pPr>
      <w:r>
        <w:rPr>
          <w:rFonts w:ascii="SimSun" w:hAnsi="SimSun" w:eastAsia="宋体"/>
          <w:b w:val="0"/>
          <w:color w:val="000000"/>
          <w:sz w:val="22"/>
        </w:rPr>
        <w:t>• 无 P 挡/IGN 要求：自动闭锁不要求熄火，自动解锁不要求门全关。</w:t>
      </w:r>
    </w:p>
    <w:p>
      <w:pPr>
        <w:spacing w:before="0" w:after="60" w:line="300" w:lineRule="auto"/>
        <w:ind w:left="227"/>
      </w:pPr>
      <w:r>
        <w:rPr>
          <w:rFonts w:ascii="SimSun" w:hAnsi="SimSun" w:eastAsia="宋体"/>
          <w:b w:val="0"/>
          <w:color w:val="000000"/>
          <w:sz w:val="22"/>
        </w:rPr>
        <w:t>• 当前仅一把手机钥匙场景；多钥匙/实体钥匙共存需 VIU 侧决策。</w:t>
      </w:r>
    </w:p>
    <w:p>
      <w:pPr>
        <w:spacing w:before="280" w:after="120" w:line="300" w:lineRule="auto"/>
      </w:pPr>
      <w:r>
        <w:rPr>
          <w:rFonts w:ascii="SimSun" w:hAnsi="SimSun" w:eastAsia="宋体"/>
          <w:b/>
          <w:color w:val="000000"/>
          <w:sz w:val="28"/>
        </w:rPr>
        <w:t>6. 测试场景与判定规范</w:t>
      </w:r>
    </w:p>
    <w:p>
      <w:pPr>
        <w:spacing w:before="200" w:after="80" w:line="300" w:lineRule="auto"/>
      </w:pPr>
      <w:r>
        <w:rPr>
          <w:rFonts w:ascii="SimSun" w:hAnsi="SimSun" w:eastAsia="宋体"/>
          <w:b/>
          <w:color w:val="000000"/>
          <w:sz w:val="24"/>
        </w:rPr>
        <w:t>6.1 区域与距离模型（默认阈值）</w:t>
      </w:r>
    </w:p>
    <w:tbl>
      <w:tblPr>
        <w:tblW w:type="dxa" w:w="8731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68"/>
        <w:gridCol w:w="3231"/>
        <w:gridCol w:w="3231"/>
      </w:tblGrid>
      <w:tr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区域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进入条件（走近）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离开条件（走远）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车内 IN_CAR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解锁区 ≤ 150cm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解锁区 &gt; 600cm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解锁区 OUTSIDE_UNLOCK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闭锁区 ≤ 灵敏度档位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车内 &gt; 600cm / 闭锁区 &gt; 1000cm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闭锁区 OUTSIDE_LOCK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无效区 ≤ 1200cm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解锁区 &gt; 1000cm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无效区 PARKING_INVALID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闭锁区 &gt; 1500cm</w:t>
            </w:r>
          </w:p>
        </w:tc>
        <w:tc>
          <w:tcPr>
            <w:tcW w:type="dxa" w:w="323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40" w:line="300" w:lineRule="auto"/>
      </w:pPr>
      <w:r>
        <w:rPr>
          <w:rFonts w:ascii="SimSun" w:hAnsi="SimSun" w:eastAsia="宋体"/>
          <w:b w:val="0"/>
          <w:color w:val="000000"/>
          <w:sz w:val="8"/>
        </w:rPr>
      </w:r>
    </w:p>
    <w:p>
      <w:pPr>
        <w:spacing w:before="0" w:after="80" w:line="300" w:lineRule="auto"/>
      </w:pPr>
      <w:r>
        <w:rPr>
          <w:rFonts w:ascii="SimSun" w:hAnsi="SimSun" w:eastAsia="宋体"/>
          <w:b w:val="0"/>
          <w:color w:val="000000"/>
          <w:sz w:val="22"/>
        </w:rPr>
        <w:t>通用防抖：区域连续 5 次采样确认（约 1.5s）；自动命令后 2s 冷却；命令只在区域确认切换时触发一次。</w:t>
      </w:r>
    </w:p>
    <w:p>
      <w:pPr>
        <w:spacing w:before="200" w:after="80" w:line="300" w:lineRule="auto"/>
      </w:pPr>
      <w:r>
        <w:rPr>
          <w:rFonts w:ascii="SimSun" w:hAnsi="SimSun" w:eastAsia="宋体"/>
          <w:b/>
          <w:color w:val="000000"/>
          <w:sz w:val="24"/>
        </w:rPr>
        <w:t>6.2 测试矩阵（按优先级）</w:t>
      </w:r>
    </w:p>
    <w:tbl>
      <w:tblPr>
        <w:tblW w:type="dxa" w:w="8731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1360"/>
        <w:gridCol w:w="1701"/>
        <w:gridCol w:w="2041"/>
        <w:gridCol w:w="1814"/>
        <w:gridCol w:w="1247"/>
      </w:tblGrid>
      <w:tr>
        <w:tc>
          <w:tcPr>
            <w:tcW w:type="dxa" w:w="56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#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场景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前置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操作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预期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日志关键字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T1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自动解锁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授权 L4、LOCKED、额度&gt;0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从 15m 外走近到 5m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 次 UNLOCK，车解锁，额度-1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`AUTO UNLOCK (cooldown`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T2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已解锁走近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UNLOCKED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走近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不解锁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`AUTO UNLOCK skipped: already unlocked`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T3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静默期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触发 3 次安全失败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走近/走远/断连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无自动动作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`silent`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T4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004 门资格闭锁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UNLOCKED、门开→关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走远到 16m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 次 LOCK，车闭锁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`leave-lock qualified` + `AUTO LOCK (cooldown`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T5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004 无资格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UNLOCKED、门从未开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走远到 16m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不区域闭锁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`no leave-lock qualify`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T6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004 门开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UNLOCKED、任一门开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走远到 16m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不闭锁（004+005 都不动）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`door open`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T7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004 中途折回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有资格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走远到 12m 折回 7m 再走远 16m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第二次不区域闭锁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`no leave-lock qualify`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T8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005 走远断连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远区、UNLOCKED、门关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走远断开 5s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 次 LOCK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`disconnect timer start` + `AUTO LOCK (authorized link disconnected`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T9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005 车旁闪断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近区、UNLOCKED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车旁断开 5s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不闭锁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`need far zone before drop`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T10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005 重连取消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远区断开 &lt;5s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5s 内重连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不闭锁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`reconnect → lock timer cancel`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T11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额度=0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自动解锁 5 次耗尽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走近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不解锁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`quota exhausted`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T12</w:t>
            </w:r>
          </w:p>
        </w:tc>
        <w:tc>
          <w:tcPr>
            <w:tcW w:type="dxa" w:w="136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闭锁后循环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完成 T1+T4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走近解锁→开门→关门→走远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每次循环正常解/闭锁一次</w:t>
            </w:r>
          </w:p>
        </w:tc>
        <w:tc>
          <w:tcPr>
            <w:tcW w:type="dxa" w:w="1247"/>
          </w:tcPr>
          <w:p>
            <w:pPr>
              <w:spacing w:before="40" w:after="40" w:line="264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见 T1/T4</w:t>
            </w:r>
          </w:p>
        </w:tc>
      </w:tr>
    </w:tbl>
    <w:p>
      <w:pPr>
        <w:spacing w:before="0" w:after="40" w:line="300" w:lineRule="auto"/>
      </w:pPr>
      <w:r>
        <w:rPr>
          <w:rFonts w:ascii="SimSun" w:hAnsi="SimSun" w:eastAsia="宋体"/>
          <w:b w:val="0"/>
          <w:color w:val="000000"/>
          <w:sz w:val="8"/>
        </w:rPr>
      </w:r>
    </w:p>
    <w:p>
      <w:pPr>
        <w:spacing w:before="200" w:after="80" w:line="300" w:lineRule="auto"/>
      </w:pPr>
      <w:r>
        <w:rPr>
          <w:rFonts w:ascii="SimSun" w:hAnsi="SimSun" w:eastAsia="宋体"/>
          <w:b/>
          <w:color w:val="000000"/>
          <w:sz w:val="24"/>
        </w:rPr>
        <w:t>6.3 回归项</w:t>
      </w:r>
    </w:p>
    <w:p>
      <w:pPr>
        <w:spacing w:before="0" w:after="60" w:line="300" w:lineRule="auto"/>
        <w:ind w:left="227"/>
      </w:pPr>
      <w:r>
        <w:rPr>
          <w:rFonts w:ascii="SimSun" w:hAnsi="SimSun" w:eastAsia="宋体"/>
          <w:b w:val="0"/>
          <w:color w:val="000000"/>
          <w:sz w:val="22"/>
        </w:rPr>
        <w:t>• 未授权连接：不输出有效区域、不自动解锁；距离超过 1500ms 无新样本（STALE）不动作。</w:t>
      </w:r>
    </w:p>
    <w:p>
      <w:pPr>
        <w:spacing w:before="0" w:after="60" w:line="300" w:lineRule="auto"/>
        <w:ind w:left="227"/>
      </w:pPr>
      <w:r>
        <w:rPr>
          <w:rFonts w:ascii="SimSun" w:hAnsi="SimSun" w:eastAsia="宋体"/>
          <w:b w:val="0"/>
          <w:color w:val="000000"/>
          <w:sz w:val="22"/>
        </w:rPr>
        <w:t>• 授权断开闭锁：断开 5s 闭锁、5s 内重连取消、未授权/L1/Passive OFF 断开不闭锁。</w:t>
      </w:r>
    </w:p>
    <w:p>
      <w:pPr>
        <w:spacing w:before="0" w:after="60" w:line="300" w:lineRule="auto"/>
        <w:ind w:left="227"/>
      </w:pPr>
      <w:r>
        <w:rPr>
          <w:rFonts w:ascii="SimSun" w:hAnsi="SimSun" w:eastAsia="宋体"/>
          <w:b w:val="0"/>
          <w:color w:val="000000"/>
          <w:sz w:val="22"/>
        </w:rPr>
        <w:t>• 既有通过项回归：静默、门/尾门门控、额度只约束自动解锁。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