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</w:rPr>
        <w:t>关于服务业的初步构想（待定）</w:t>
      </w:r>
    </w:p>
    <w:bookmarkEnd w:id="0"/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一、服务业的定位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服务业有别于实体产业，其主要目的是为城市发展提供一定程度的增益，并且为资源消耗提供一个方向。通过部类之间的流通，实现并促进本地市场（或是远途市场）的活力。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二、服务业分类的设想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（1）星象学家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通过对星象的观测，以判断次日的天气变化，对农业和出行提供参考。星象学家需要消耗抄本进行推演，获得推演结果并公开发布。至于准确性，可在当今天气预报的基础上再打骨折；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（2）生活服务业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生活服务业是一个庞大的类别，包括但不限于酒馆，澡堂等。酒馆可以看作是一个独立运作的食堂，同时也是休闲娱乐的去处，适当的娱乐可以提供恢复增益和工作加成，一旦过度沉迷酒馆，也会导致严重的副作用，如宿醉或者疾病。澡堂与酒馆类似，通过泡澡搓澡理发修面等获得些微增益，也可能会因为师傅手艺不精而受伤；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（3）庙宇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宗教往往通过精神层面的努力，为物质世界提供一定的加成或是减益。神父（不同地区称谓不同）通过抄本制作祷言，并在布道日布道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神父可以自行编撰祷言内容，布道时会公开发布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布道通常不会产生太大的变化，只会有轻微的增益，但偶尔也会产生巨大的激励作用。当然，布道也会带来混乱和恐慌，有时候拿错祷言导致祝福变诅咒也不是不行；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（4）诊所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如果要增加疾病系统再丰富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三、服务业技能体系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80A53"/>
    <w:rsid w:val="0DBC0781"/>
    <w:rsid w:val="11480A53"/>
    <w:rsid w:val="21C9741A"/>
    <w:rsid w:val="418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rFonts w:ascii="Times New Roman" w:hAnsi="Times New Roman" w:eastAsia="黑体" w:cstheme="minorBidi"/>
      <w:b/>
      <w:kern w:val="44"/>
      <w:sz w:val="30"/>
      <w:szCs w:val="2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2021-07-14T11:33:00Z</dcterms:created>
  <dc:creator>维桢</dc:creator>
  <cp:lastModifiedBy>维桢</cp:lastModifiedBy>
  <dcterms:modified xsi:type="dcterms:W3CDTF">2021-07-14T11:35:40Z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425C03BB8D784D2C868E4320A1DF54FF</vt:lpwstr>
  </property>
</Properties>
</file>