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lang w:eastAsia="zh-CN"/>
        </w:rPr>
        <w:t>天气与收获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在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civitas中，土地生产的产出与地形、工具、工人产能、工作状态等有关，但是在civitas2中，我们对此作出了重大变革，在上一节中，我们引入了天气模组，这个模组在土地系统中，依然发挥出了重要作用。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总所周知，在现实中，不同的温度、降水量对于不同品类的粮食作物有不同的影响，在下面，我们以长安、吴郡两个地方为例，简单介绍一下这些影响，值得注意的是，以下只是举例说明，具体数值在正式版本上线时，会有相应的平衡性调整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在举例之前，我们要先阐述这个游戏对于周期的定义，我们把一个完整的气候周期定义为八十个日历日，而粮食作物从播种到收获，则需要四个日历日。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粮食作物在范例中，我们只体现三种：小麦、粟、水稻。三种作物中，水稻喜水、耐高温，不耐干旱；而小麦可以则恰恰相反；至于粟，则属于旱涝保收型。不过，这并不意味着，粟是永恒的选择，因为不同的粮食作物对应的属性是不同的，在未来的章节中，我们将继续阐述不同的粮食作物可以带来不同的属性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长安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长安的天气如下图1-1，图中我们可以看到温度和降雨量。显而易见的是，长安冬季干旱、春秋雨量适中、夏天多雨。温度方面。夏秋较热、冬季寒冷。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5980" cy="2998470"/>
            <wp:effectExtent l="0" t="0" r="762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pStyle w:val="4"/>
        <w:jc w:val="center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-1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pStyle w:val="4"/>
        <w:ind w:firstLine="420" w:firstLineChars="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429260</wp:posOffset>
            </wp:positionV>
            <wp:extent cx="2600325" cy="742950"/>
            <wp:effectExtent l="0" t="0" r="9525" b="0"/>
            <wp:wrapTight wrapText="bothSides">
              <wp:wrapPolygon>
                <wp:start x="0" y="0"/>
                <wp:lineTo x="0" y="21046"/>
                <wp:lineTo x="21521" y="21046"/>
                <wp:lineTo x="21521" y="0"/>
                <wp:lineTo x="0" y="0"/>
              </wp:wrapPolygon>
            </wp:wrapTight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 xml:space="preserve">长安三种作物的平均产能如表1-1，按照表中显示，似乎种粟是一个不错的想法，但是当我们看到图1-2时，似乎又有了不同          </w:t>
      </w: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-1</w:t>
      </w:r>
    </w:p>
    <w:p>
      <w:pPr>
        <w:pStyle w:val="4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的想法，在不同的天气条件下选择更合适的品种，在恶劣的环境下选择休耕，会有更好的收获。当然，何种选择会有最优的结果，还需要玩家们一一探索。因为没人能知道明天的天气，所以最优解永远是不可复制的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值得注意的是，我们稍后为引入肥力系统，也就是说，在合适的时候休耕，会在下一个风调雨顺的周期内，获得更好的收益。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7570" cy="3195955"/>
            <wp:effectExtent l="0" t="0" r="5080" b="444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图</w:t>
      </w:r>
      <w:r>
        <w:t xml:space="preserve">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吴郡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吴郡的相关图片如下图所示，我们不再进行具体分析。玩家们也可以看到，在南方，水稻显然是一个非常优秀的选择。不过，在某一个节点，是选择种小麦过渡，还是彻底休耕迎接来年的大丰收，同样需要玩家们的考量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0705" cy="3026410"/>
            <wp:effectExtent l="0" t="0" r="17145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bookmarkStart w:id="0" w:name="_GoBack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-1</w:t>
      </w:r>
    </w:p>
    <w:bookmarkEnd w:id="0"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7685" cy="3007995"/>
            <wp:effectExtent l="0" t="0" r="12065" b="1905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2-2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62225" cy="647700"/>
            <wp:effectExtent l="0" t="0" r="9525" b="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2200" w:firstLineChars="1100"/>
        <w:jc w:val="both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r>
        <w:t xml:space="preserve">表 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-1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C46422"/>
    <w:multiLevelType w:val="singleLevel"/>
    <w:tmpl w:val="C3C464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3104A"/>
    <w:rsid w:val="0173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2021-07-20T01:59:00Z</dcterms:created>
  <dc:creator>孙子彧</dc:creator>
  <cp:lastModifiedBy>孙子彧</cp:lastModifiedBy>
  <dcterms:modified xsi:type="dcterms:W3CDTF">2021-07-20T04:50:54Z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