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Theory draft for review, 7 October 2026</w:t>
      </w:r>
    </w:p>
    <w:bookmarkStart w:id="26" w:name="abstract"/>
    <w:p>
      <w:pPr>
        <w:pStyle w:val="Heading1"/>
      </w:pPr>
      <w:r>
        <w:t xml:space="preserve">ABSTRACT</w:t>
      </w:r>
    </w:p>
    <w:p>
      <w:pPr>
        <w:pStyle w:val="FirstParagraph"/>
      </w:pPr>
      <w:r>
        <w:t xml:space="preserve">Orbital optimization in valence bond self-consistent field (VBSCF) theory must accommodate nonorthogonal orbitals, prescribed atomic orbital (AO) supports, and relaxation of the structure coefficients. We formulate a matrix-free norm-extended optimization (NEO) treatment in support-preserving nonredundant coordinates, retaining orbital–structure coupling through independently expanded orbital and structure response spaces. The numerical study will compare NEO with conventional and block-preconditioned limited-memory Broyden–Fletcher–Goldfarb–Shanno (L-BFGS) optimization, with truncated Newton as an additional second-order comparison,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Introduce valence bond (VB) theory and valence bond self-consistent field (VBSCF) orbital optimization. Explain the use of nonorthogonal localized orbitals and fixed atomic orbital (AO) supports for hybrid atomic orbitals (HAOs). Separate orbital optimization from the structure-coefficient problem. Introduce overlap-enhanced orbitals (OEOs) as full-AO orbitals, not as an orthogonal-orbital model.</w:t>
      </w:r>
    </w:p>
    <w:bookmarkEnd w:id="27"/>
    <w:bookmarkStart w:id="28" w:name="Xc0cdf0ef98626bcacd03c478dba0940b5a061e4"/>
    <w:p>
      <w:pPr>
        <w:pStyle w:val="Heading2"/>
      </w:pPr>
      <w:r>
        <w:rPr>
          <w:rStyle w:val="SectionNumber"/>
        </w:rPr>
        <w:t xml:space="preserve">1.2</w:t>
      </w:r>
      <w:r>
        <w:tab/>
      </w:r>
      <w:r>
        <w:t xml:space="preserve">Relation to second-order multiconfigurational optimization</w:t>
      </w:r>
    </w:p>
    <w:p>
      <w:pPr>
        <w:pStyle w:val="FirstParagraph"/>
      </w:pPr>
      <w:r>
        <w:t xml:space="preserve">Review second-order multiconfigurational self-consistent field (MCSCF) methods: restricted-step Newton, augmented-Hessian methods, and norm-extended optimization (NEO), including matrix-free complete active space self-consistent field (CASSCF) implementations [1–3]. Identify what carries over to VBSCF—the local coupled quadratic model and iterative operator actions—and what does not carry over without derivation: orthogonal orbital rotations and their redundancy rules. Introduce limited-memory Broyden–Fletcher–Goldfarb–Shanno (L-BFGS) optimization as the quasi-Newton comparison.</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block-preconditioned L-BFGS (block-LBFGS).</w:t>
      </w:r>
    </w:p>
    <w:bookmarkEnd w:id="29"/>
    <w:bookmarkEnd w:id="30"/>
    <w:bookmarkStart w:id="38" w:name="theory"/>
    <w:p>
      <w:pPr>
        <w:pStyle w:val="Heading1"/>
      </w:pPr>
      <w:r>
        <w:rPr>
          <w:rStyle w:val="SectionNumber"/>
        </w:rPr>
        <w:t xml:space="preserve">2</w:t>
      </w:r>
      <w:r>
        <w:tab/>
      </w:r>
      <w:r>
        <w:t xml:space="preserve">THEORY</w:t>
      </w:r>
    </w:p>
    <w:bookmarkStart w:id="31" w:name="X6557ef79713174e2188006dbc0b493177e68299"/>
    <w:p>
      <w:pPr>
        <w:pStyle w:val="Heading2"/>
      </w:pPr>
      <w:r>
        <w:rPr>
          <w:rStyle w:val="SectionNumber"/>
        </w:rPr>
        <w:t xml:space="preserve">2.1</w:t>
      </w:r>
      <w:r>
        <w:tab/>
      </w:r>
      <w:r>
        <w:t xml:space="preserve">Nonorthogonal VB wave functions and the stationary structure problem</w:t>
      </w:r>
    </w:p>
    <w:p>
      <w:pPr>
        <w:pStyle w:val="FirstParagraph"/>
      </w:pPr>
      <w:r>
        <w:t xml:space="preserve">A valence bond (VB) wave function is expanded in a prescribed set of spin-adapted structures,</w:t>
      </w:r>
    </w:p>
    <w:p>
      <w:pPr>
        <w:pStyle w:val="BodyText"/>
      </w:pPr>
      <m:oMathPara>
        <m:oMathParaPr>
          <m:jc m:val="center"/>
        </m:oMathParaPr>
        <m:oMath>
          <m:r>
            <m:rPr>
              <m:sty m:val="p"/>
            </m:rPr>
            <m:t>|</m:t>
          </m:r>
          <m:sSub>
            <m:e>
              <m:r>
                <m:rPr>
                  <m:sty m:val="p"/>
                </m:rPr>
                <m:t>Ψ</m:t>
              </m:r>
            </m:e>
            <m:sub>
              <m:r>
                <m:t>s</m:t>
              </m:r>
            </m:sub>
          </m:sSub>
          <m:r>
            <m:rPr>
              <m:sty m:val="p"/>
            </m:rPr>
            <m:t>(</m:t>
          </m:r>
          <m:r>
            <m:rPr>
              <m:sty m:val="bi"/>
            </m:rPr>
            <m:t>x</m:t>
          </m:r>
          <m:r>
            <m:rPr>
              <m:sty m:val="p"/>
            </m:rPr>
            <m:t>)</m:t>
          </m:r>
          <m:r>
            <m:rPr>
              <m:sty m:val="p"/>
            </m:rPr>
            <m:t>⟩</m:t>
          </m:r>
          <m:r>
            <m:rPr>
              <m:sty m:val="p"/>
            </m:rPr>
            <m:t>=</m:t>
          </m:r>
          <m:nary>
            <m:naryPr>
              <m:chr m:val="∑"/>
              <m:limLoc m:val="undOvr"/>
              <m:subHide m:val="off"/>
              <m:supHide m:val="off"/>
            </m:naryPr>
            <m:sub>
              <m:r>
                <m:t>I</m:t>
              </m:r>
              <m:r>
                <m:rPr>
                  <m:sty m:val="p"/>
                </m:rPr>
                <m:t>=</m:t>
              </m:r>
              <m:r>
                <m:t>1</m:t>
              </m:r>
            </m:sub>
            <m:sup>
              <m:sSub>
                <m:e>
                  <m:r>
                    <m:t>N</m:t>
                  </m:r>
                </m:e>
                <m:sub>
                  <m:r>
                    <m:rPr>
                      <m:sty m:val="p"/>
                    </m:rPr>
                    <m:t>s</m:t>
                  </m:r>
                  <m:r>
                    <m:rPr>
                      <m:sty m:val="p"/>
                    </m:rPr>
                    <m:t>t</m:t>
                  </m:r>
                  <m:r>
                    <m:rPr>
                      <m:sty m:val="p"/>
                    </m:rPr>
                    <m:t>r</m:t>
                  </m:r>
                </m:sub>
              </m:sSub>
            </m:sup>
            <m:e>
              <m:sSub>
                <m:e>
                  <m:r>
                    <m:t>a</m:t>
                  </m:r>
                </m:e>
                <m:sub>
                  <m:r>
                    <m:t>I</m:t>
                  </m:r>
                  <m:r>
                    <m:t>s</m:t>
                  </m:r>
                </m:sub>
              </m:sSub>
            </m:e>
          </m:nary>
          <m:r>
            <m:rPr>
              <m:sty m:val="p"/>
            </m:rPr>
            <m:t>|</m:t>
          </m:r>
          <m:sSub>
            <m:e>
              <m:r>
                <m:rPr>
                  <m:sty m:val="p"/>
                </m:rPr>
                <m:t>Φ</m:t>
              </m:r>
            </m:e>
            <m:sub>
              <m:r>
                <m:t>I</m:t>
              </m:r>
            </m:sub>
          </m:sSub>
          <m:r>
            <m:rPr>
              <m:sty m:val="p"/>
            </m:rPr>
            <m:t>(</m:t>
          </m:r>
          <m:r>
            <m:rPr>
              <m:sty m:val="bi"/>
            </m:rPr>
            <m:t>x</m:t>
          </m:r>
          <m:r>
            <m:rPr>
              <m:sty m:val="p"/>
            </m:rPr>
            <m:t>)</m:t>
          </m:r>
          <m:r>
            <m:rPr>
              <m:sty m:val="p"/>
            </m:rPr>
            <m:t>⟩</m:t>
          </m:r>
          <m:r>
            <m:rPr>
              <m:sty m:val="p"/>
            </m:rPr>
            <m:t>.</m:t>
          </m:r>
          <m:r>
            <m:t>  </m:t>
          </m:r>
          <m:r>
            <m:rPr>
              <m:nor/>
              <m:sty m:val="p"/>
            </m:rPr>
            <m:t>(1)</m:t>
          </m:r>
        </m:oMath>
      </m:oMathPara>
    </w:p>
    <w:p>
      <w:pPr>
        <w:pStyle w:val="FirstParagraph"/>
      </w:pPr>
      <w:r>
        <w:t xml:space="preserve">where</w:t>
      </w:r>
      <w:r>
        <w:t xml:space="preserve"> </w:t>
      </w:r>
      <m:oMath>
        <m:r>
          <m:rPr>
            <m:sty m:val="p"/>
          </m:rPr>
          <m:t>|</m:t>
        </m:r>
        <m:sSub>
          <m:e>
            <m:r>
              <m:rPr>
                <m:sty m:val="p"/>
              </m:rPr>
              <m:t>Ψ</m:t>
            </m:r>
          </m:e>
          <m:sub>
            <m:r>
              <m:t>s</m:t>
            </m:r>
          </m:sub>
        </m:sSub>
        <m:r>
          <m:rPr>
            <m:sty m:val="p"/>
          </m:rPr>
          <m:t>⟩</m:t>
        </m:r>
      </m:oMath>
      <w:r>
        <w:t xml:space="preserve"> </w:t>
      </w:r>
      <w:r>
        <w:t xml:space="preserve">is electronic state</w:t>
      </w:r>
      <w:r>
        <w:t xml:space="preserve"> </w:t>
      </w:r>
      <m:oMath>
        <m:r>
          <m:t>s</m:t>
        </m:r>
      </m:oMath>
      <w:r>
        <w:t xml:space="preserve">,</w:t>
      </w:r>
      <w:r>
        <w:t xml:space="preserve"> </w:t>
      </w:r>
      <m:oMath>
        <m:r>
          <m:rPr>
            <m:sty m:val="p"/>
          </m:rPr>
          <m:t>|</m:t>
        </m:r>
        <m:sSub>
          <m:e>
            <m:r>
              <m:rPr>
                <m:sty m:val="p"/>
              </m:rPr>
              <m:t>Φ</m:t>
            </m:r>
          </m:e>
          <m:sub>
            <m:r>
              <m:t>I</m:t>
            </m:r>
          </m:sub>
        </m:sSub>
        <m:r>
          <m:rPr>
            <m:sty m:val="p"/>
          </m:rPr>
          <m:t>⟩</m:t>
        </m:r>
      </m:oMath>
      <w:r>
        <w:t xml:space="preserve"> </w:t>
      </w:r>
      <w:r>
        <w:t xml:space="preserve">is VB structure</w:t>
      </w:r>
      <w:r>
        <w:t xml:space="preserve"> </w:t>
      </w:r>
      <m:oMath>
        <m:r>
          <m:t>I</m:t>
        </m:r>
      </m:oMath>
      <w:r>
        <w:t xml:space="preserve">,</w:t>
      </w:r>
      <w:r>
        <w:t xml:space="preserve"> </w:t>
      </w:r>
      <m:oMath>
        <m:sSub>
          <m:e>
            <m:r>
              <m:t>a</m:t>
            </m:r>
          </m:e>
          <m:sub>
            <m:r>
              <m:t>I</m:t>
            </m:r>
            <m:r>
              <m:t>s</m:t>
            </m:r>
          </m:sub>
        </m:sSub>
      </m:oMath>
      <w:r>
        <w:t xml:space="preserve"> </w:t>
      </w:r>
      <w:r>
        <w:t xml:space="preserve">is its expansion coefficient, and</w:t>
      </w:r>
      <w:r>
        <w:t xml:space="preserve"> </w:t>
      </w:r>
      <m:oMath>
        <m:sSub>
          <m:e>
            <m:r>
              <m:t>N</m:t>
            </m:r>
          </m:e>
          <m:sub>
            <m:r>
              <m:rPr>
                <m:sty m:val="p"/>
              </m:rPr>
              <m:t>s</m:t>
            </m:r>
            <m:r>
              <m:rPr>
                <m:sty m:val="p"/>
              </m:rPr>
              <m:t>t</m:t>
            </m:r>
            <m:r>
              <m:rPr>
                <m:sty m:val="p"/>
              </m:rPr>
              <m:t>r</m:t>
            </m:r>
          </m:sub>
        </m:sSub>
      </m:oMath>
      <w:r>
        <w:t xml:space="preserve"> </w:t>
      </w:r>
      <w:r>
        <w:t xml:space="preserve">is the number of retained structures. The packed vector</w:t>
      </w:r>
      <w:r>
        <w:t xml:space="preserve"> </w:t>
      </w:r>
      <m:oMath>
        <m:r>
          <m:rPr>
            <m:sty m:val="bi"/>
          </m:rPr>
          <m:t>x</m:t>
        </m:r>
        <m:r>
          <m:rPr>
            <m:sty m:val="p"/>
          </m:rPr>
          <m:t>∈</m:t>
        </m:r>
        <m:sSup>
          <m:e>
            <m:r>
              <m:rPr>
                <m:scr m:val="double-struck"/>
                <m:sty m:val="p"/>
              </m:rPr>
              <m:t>R</m:t>
            </m:r>
          </m:e>
          <m:sup>
            <m:sSub>
              <m:e>
                <m:r>
                  <m:t>n</m:t>
                </m:r>
              </m:e>
              <m:sub>
                <m:r>
                  <m:t>x</m:t>
                </m:r>
              </m:sub>
            </m:sSub>
          </m:sup>
        </m:sSup>
      </m:oMath>
      <w:r>
        <w:t xml:space="preserve"> </w:t>
      </w:r>
      <w:r>
        <w:t xml:space="preserve">contains the</w:t>
      </w:r>
      <w:r>
        <w:t xml:space="preserve"> </w:t>
      </w:r>
      <m:oMath>
        <m:sSub>
          <m:e>
            <m:r>
              <m:t>n</m:t>
            </m:r>
          </m:e>
          <m:sub>
            <m:r>
              <m:t>x</m:t>
            </m:r>
          </m:sub>
        </m:sSub>
      </m:oMath>
      <w:r>
        <w:t xml:space="preserve"> </w:t>
      </w:r>
      <w:r>
        <w:t xml:space="preserve">allowed atomic orbital (AO) coefficients of the inactive and active orbitals. The Hamiltonian and overlap matrices in the VB structure basis are defined by</w:t>
      </w:r>
    </w:p>
    <w:p>
      <w:pPr>
        <w:pStyle w:val="BodyText"/>
      </w:pPr>
      <m:oMathPara>
        <m:oMathParaPr>
          <m:jc m:val="center"/>
        </m:oMathParaPr>
        <m:oMath>
          <m:sSub>
            <m:e>
              <m:r>
                <m:t>H</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sSub>
            <m:e>
              <m:acc>
                <m:accPr>
                  <m:chr m:val="̂"/>
                </m:accPr>
                <m:e>
                  <m:r>
                    <m:t>H</m:t>
                  </m:r>
                </m:e>
              </m:acc>
            </m:e>
            <m:sub>
              <m:r>
                <m:rPr>
                  <m:sty m:val="p"/>
                </m:rPr>
                <m:t>e</m:t>
              </m:r>
              <m:r>
                <m:rPr>
                  <m:sty m:val="p"/>
                </m:rPr>
                <m:t>l</m:t>
              </m:r>
            </m:sub>
          </m:sSub>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sSub>
            <m:e>
              <m:r>
                <m:t>M</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r>
            <m:rPr>
              <m:nor/>
              <m:sty m:val="p"/>
            </m:rPr>
            <m:t>(2)</m:t>
          </m:r>
        </m:oMath>
      </m:oMathPara>
    </w:p>
    <w:p>
      <w:pPr>
        <w:pStyle w:val="FirstParagraph"/>
      </w:pPr>
      <w:r>
        <w:t xml:space="preserve">Here</w:t>
      </w:r>
      <w:r>
        <w:t xml:space="preserve"> </w:t>
      </w:r>
      <m:oMath>
        <m:sSub>
          <m:e>
            <m:acc>
              <m:accPr>
                <m:chr m:val="̂"/>
              </m:accPr>
              <m:e>
                <m:r>
                  <m:t>H</m:t>
                </m:r>
              </m:e>
            </m:acc>
          </m:e>
          <m:sub>
            <m:r>
              <m:rPr>
                <m:sty m:val="p"/>
              </m:rPr>
              <m:t>e</m:t>
            </m:r>
            <m:r>
              <m:rPr>
                <m:sty m:val="p"/>
              </m:rPr>
              <m:t>l</m:t>
            </m:r>
          </m:sub>
        </m:sSub>
      </m:oMath>
      <w:r>
        <w:t xml:space="preserve"> </w:t>
      </w:r>
      <w:r>
        <w:t xml:space="preserve">is the electronic Hamiltonian, and</w:t>
      </w:r>
      <w:r>
        <w:t xml:space="preserve"> </w:t>
      </w:r>
      <m:oMath>
        <m:r>
          <m:rPr>
            <m:sty m:val="bi"/>
          </m:rPr>
          <m:t>H</m:t>
        </m:r>
        <m:r>
          <m:rPr>
            <m:sty m:val="p"/>
          </m:rPr>
          <m:t>,</m:t>
        </m:r>
        <m:r>
          <m:rPr>
            <m:sty m:val="bi"/>
          </m:rPr>
          <m:t>M</m:t>
        </m:r>
        <m:r>
          <m:rPr>
            <m:sty m:val="p"/>
          </m:rPr>
          <m:t>∈</m:t>
        </m:r>
        <m:sSup>
          <m:e>
            <m:r>
              <m:rPr>
                <m:scr m:val="double-struck"/>
                <m:sty m:val="p"/>
              </m:rPr>
              <m:t>R</m:t>
            </m:r>
          </m:e>
          <m:sup>
            <m:sSub>
              <m:e>
                <m:r>
                  <m:t>N</m:t>
                </m:r>
              </m:e>
              <m:sub>
                <m:r>
                  <m:rPr>
                    <m:sty m:val="p"/>
                  </m:rPr>
                  <m:t>s</m:t>
                </m:r>
                <m:r>
                  <m:rPr>
                    <m:sty m:val="p"/>
                  </m:rPr>
                  <m:t>t</m:t>
                </m:r>
                <m:r>
                  <m:rPr>
                    <m:sty m:val="p"/>
                  </m:rPr>
                  <m:t>r</m:t>
                </m:r>
              </m:sub>
            </m:sSub>
            <m:r>
              <m:rPr>
                <m:sty m:val="p"/>
              </m:rPr>
              <m:t>×</m:t>
            </m:r>
            <m:sSub>
              <m:e>
                <m:r>
                  <m:t>N</m:t>
                </m:r>
              </m:e>
              <m:sub>
                <m:r>
                  <m:rPr>
                    <m:sty m:val="p"/>
                  </m:rPr>
                  <m:t>s</m:t>
                </m:r>
                <m:r>
                  <m:rPr>
                    <m:sty m:val="p"/>
                  </m:rPr>
                  <m:t>t</m:t>
                </m:r>
                <m:r>
                  <m:rPr>
                    <m:sty m:val="p"/>
                  </m:rPr>
                  <m:t>r</m:t>
                </m:r>
              </m:sub>
            </m:sSub>
          </m:sup>
        </m:sSup>
      </m:oMath>
      <w:r>
        <w:t xml:space="preserve"> </w:t>
      </w:r>
      <w:r>
        <w:t xml:space="preserve">act in the retained VB structure space. We reserve</w:t>
      </w:r>
      <w:r>
        <w:t xml:space="preserve"> </w:t>
      </w:r>
      <m:oMath>
        <m:r>
          <m:rPr>
            <m:sty m:val="bi"/>
          </m:rPr>
          <m:t>S</m:t>
        </m:r>
      </m:oMath>
      <w:r>
        <w:t xml:space="preserve"> </w:t>
      </w:r>
      <w:r>
        <w:t xml:space="preserve">for the AO overlap matrix, whose elements are</w:t>
      </w:r>
      <w:r>
        <w:t xml:space="preserve"> </w:t>
      </w:r>
      <m:oMath>
        <m:sSub>
          <m:e>
            <m:r>
              <m:t>S</m:t>
            </m:r>
          </m:e>
          <m:sub>
            <m:r>
              <m:t>μ</m:t>
            </m:r>
            <m:r>
              <m:t>ν</m:t>
            </m:r>
          </m:sub>
        </m:sSub>
        <m:r>
          <m:rPr>
            <m:sty m:val="p"/>
          </m:rPr>
          <m:t>=</m:t>
        </m:r>
        <m:r>
          <m:rPr>
            <m:sty m:val="p"/>
          </m:rPr>
          <m:t>⟨</m:t>
        </m:r>
        <m:sSub>
          <m:e>
            <m:r>
              <m:t>χ</m:t>
            </m:r>
          </m:e>
          <m:sub>
            <m:r>
              <m:t>μ</m:t>
            </m:r>
          </m:sub>
        </m:sSub>
        <m:r>
          <m:rPr>
            <m:sty m:val="p"/>
          </m:rPr>
          <m:t>|</m:t>
        </m:r>
        <m:sSub>
          <m:e>
            <m:r>
              <m:t>χ</m:t>
            </m:r>
          </m:e>
          <m:sub>
            <m:r>
              <m:t>ν</m:t>
            </m:r>
          </m:sub>
        </m:sSub>
        <m:r>
          <m:rPr>
            <m:sty m:val="p"/>
          </m:rPr>
          <m:t>⟩</m:t>
        </m:r>
      </m:oMath>
      <w:r>
        <w:t xml:space="preserve">, with</w:t>
      </w:r>
      <w:r>
        <w:t xml:space="preserve"> </w:t>
      </w:r>
      <m:oMath>
        <m:sSub>
          <m:e>
            <m:r>
              <m:t>χ</m:t>
            </m:r>
          </m:e>
          <m:sub>
            <m:r>
              <m:t>μ</m:t>
            </m:r>
          </m:sub>
        </m:sSub>
      </m:oMath>
      <w:r>
        <w:t xml:space="preserve"> </w:t>
      </w:r>
      <w:r>
        <w:t xml:space="preserve">denoting AO basis function</w:t>
      </w:r>
      <w:r>
        <w:t xml:space="preserve"> </w:t>
      </w:r>
      <m:oMath>
        <m:r>
          <m:t>μ</m:t>
        </m:r>
      </m:oMath>
      <w:r>
        <w:t xml:space="preserve">. The matrix</w:t>
      </w:r>
      <w:r>
        <w:t xml:space="preserve"> </w:t>
      </w:r>
      <m:oMath>
        <m:r>
          <m:rPr>
            <m:sty m:val="bi"/>
          </m:rPr>
          <m:t>H</m:t>
        </m:r>
      </m:oMath>
      <w:r>
        <w:t xml:space="preserve"> </w:t>
      </w:r>
      <w:r>
        <w:t xml:space="preserve">includes the inactive-electron contribution; an equivalent implementation may separate a common reference energy from the active Hamiltonian. The nuclear repulsion is independent of</w:t>
      </w:r>
      <w:r>
        <w:t xml:space="preserve"> </w:t>
      </w:r>
      <m:oMath>
        <m:r>
          <m:rPr>
            <m:sty m:val="bi"/>
          </m:rPr>
          <m:t>x</m:t>
        </m:r>
      </m:oMath>
      <w:r>
        <w:t xml:space="preserve"> </w:t>
      </w:r>
      <w:r>
        <w:t xml:space="preserve">and can be added afterward.</w:t>
      </w:r>
    </w:p>
    <w:p>
      <w:pPr>
        <w:pStyle w:val="BodyText"/>
      </w:pPr>
      <w:r>
        <w:t xml:space="preserve">At fixed orbitals, variation of the structure coefficients gives</w:t>
      </w:r>
    </w:p>
    <w:p>
      <w:pPr>
        <w:pStyle w:val="BodyText"/>
      </w:pPr>
      <m:oMathPara>
        <m:oMathParaPr>
          <m:jc m:val="center"/>
        </m:oMathParaPr>
        <m:oMath>
          <m:r>
            <m:rPr>
              <m:sty m:val="bi"/>
            </m:rPr>
            <m:t>H</m:t>
          </m:r>
          <m:sSub>
            <m:e>
              <m:r>
                <m:rPr>
                  <m:sty m:val="bi"/>
                </m:rPr>
                <m:t>a</m:t>
              </m:r>
            </m:e>
            <m:sub>
              <m:r>
                <m:t>s</m:t>
              </m:r>
            </m:sub>
          </m:sSub>
          <m:r>
            <m:rPr>
              <m:sty m:val="p"/>
            </m:rPr>
            <m:t>=</m:t>
          </m:r>
          <m:sSub>
            <m:e>
              <m:r>
                <m:t>E</m:t>
              </m:r>
            </m:e>
            <m:sub>
              <m:r>
                <m:t>s</m:t>
              </m:r>
            </m:sub>
          </m:sSub>
          <m:r>
            <m:rPr>
              <m:sty m:val="bi"/>
            </m:rPr>
            <m:t>M</m:t>
          </m:r>
          <m:sSub>
            <m:e>
              <m:r>
                <m:rPr>
                  <m:sty m:val="bi"/>
                </m:rPr>
                <m:t>a</m:t>
              </m:r>
            </m:e>
            <m:sub>
              <m:r>
                <m:t>s</m:t>
              </m:r>
            </m:sub>
          </m:sSub>
          <m:r>
            <m:rPr>
              <m:sty m:val="p"/>
            </m:rPr>
            <m:t>,</m:t>
          </m:r>
          <m:r>
            <m:t>  </m:t>
          </m:r>
          <m:sSubSup>
            <m:e>
              <m:r>
                <m:rPr>
                  <m:sty m:val="bi"/>
                </m:rPr>
                <m:t>a</m:t>
              </m:r>
            </m:e>
            <m:sub>
              <m:r>
                <m:t>r</m:t>
              </m:r>
            </m:sub>
            <m:sup>
              <m:r>
                <m:t>T</m:t>
              </m:r>
            </m:sup>
          </m:sSubSup>
          <m:r>
            <m:rPr>
              <m:sty m:val="bi"/>
            </m:rPr>
            <m:t>M</m:t>
          </m:r>
          <m:sSub>
            <m:e>
              <m:r>
                <m:rPr>
                  <m:sty m:val="bi"/>
                </m:rPr>
                <m:t>a</m:t>
              </m:r>
            </m:e>
            <m:sub>
              <m:r>
                <m:t>s</m:t>
              </m:r>
            </m:sub>
          </m:sSub>
          <m:r>
            <m:rPr>
              <m:sty m:val="p"/>
            </m:rPr>
            <m:t>=</m:t>
          </m:r>
          <m:sSub>
            <m:e>
              <m:r>
                <m:t>δ</m:t>
              </m:r>
            </m:e>
            <m:sub>
              <m:r>
                <m:t>r</m:t>
              </m:r>
              <m:r>
                <m:t>s</m:t>
              </m:r>
            </m:sub>
          </m:sSub>
          <m:r>
            <m:rPr>
              <m:sty m:val="p"/>
            </m:rPr>
            <m:t>,</m:t>
          </m:r>
          <m:r>
            <m:t>  </m:t>
          </m:r>
          <m:r>
            <m:rPr>
              <m:scr m:val="script"/>
              <m:sty m:val="p"/>
            </m:rPr>
            <m:t>E</m:t>
          </m:r>
          <m:r>
            <m:rPr>
              <m:sty m:val="p"/>
            </m:rPr>
            <m:t>(</m:t>
          </m:r>
          <m:r>
            <m:rPr>
              <m:sty m:val="bi"/>
            </m:rPr>
            <m:t>x</m:t>
          </m:r>
          <m:r>
            <m:rPr>
              <m:sty m:val="p"/>
            </m:rPr>
            <m:t>)</m:t>
          </m:r>
          <m:r>
            <m:rPr>
              <m:sty m:val="p"/>
            </m:rPr>
            <m:t>=</m:t>
          </m:r>
          <m:f>
            <m:fPr>
              <m:type m:val="bar"/>
            </m:fPr>
            <m:num>
              <m:r>
                <m:t>1</m:t>
              </m:r>
            </m:num>
            <m:den>
              <m:r>
                <m:t>m</m:t>
              </m:r>
            </m:den>
          </m:f>
          <m:nary>
            <m:naryPr>
              <m:chr m:val="∑"/>
              <m:limLoc m:val="undOvr"/>
              <m:subHide m:val="off"/>
              <m:supHide m:val="off"/>
            </m:naryPr>
            <m:sub>
              <m:r>
                <m:t>s</m:t>
              </m:r>
              <m:r>
                <m:rPr>
                  <m:sty m:val="p"/>
                </m:rPr>
                <m:t>=</m:t>
              </m:r>
              <m:r>
                <m:t>1</m:t>
              </m:r>
            </m:sub>
            <m:sup>
              <m:r>
                <m:t>m</m:t>
              </m:r>
            </m:sup>
            <m:e>
              <m:sSub>
                <m:e>
                  <m:r>
                    <m:t>E</m:t>
                  </m:r>
                </m:e>
                <m:sub>
                  <m:r>
                    <m:t>s</m:t>
                  </m:r>
                </m:sub>
              </m:sSub>
            </m:e>
          </m:nary>
          <m:r>
            <m:rPr>
              <m:sty m:val="p"/>
            </m:rPr>
            <m:t>(</m:t>
          </m:r>
          <m:r>
            <m:rPr>
              <m:sty m:val="bi"/>
            </m:rPr>
            <m:t>x</m:t>
          </m:r>
          <m:r>
            <m:rPr>
              <m:sty m:val="p"/>
            </m:rPr>
            <m:t>)</m:t>
          </m:r>
          <m:r>
            <m:rPr>
              <m:sty m:val="p"/>
            </m:rPr>
            <m:t>.</m:t>
          </m:r>
          <m:r>
            <m:t>  </m:t>
          </m:r>
          <m:r>
            <m:rPr>
              <m:nor/>
              <m:sty m:val="p"/>
            </m:rPr>
            <m:t>(3)</m:t>
          </m:r>
        </m:oMath>
      </m:oMathPara>
    </w:p>
    <w:p>
      <w:pPr>
        <w:pStyle w:val="FirstParagraph"/>
      </w:pPr>
      <w:r>
        <w:t xml:space="preserve">where</w:t>
      </w:r>
      <w:r>
        <w:t xml:space="preserve"> </w:t>
      </w:r>
      <m:oMath>
        <m:sSub>
          <m:e>
            <m:r>
              <m:t>E</m:t>
            </m:r>
          </m:e>
          <m:sub>
            <m:r>
              <m:t>s</m:t>
            </m:r>
          </m:sub>
        </m:sSub>
      </m:oMath>
      <w:r>
        <w:t xml:space="preserve"> </w:t>
      </w:r>
      <w:r>
        <w:t xml:space="preserve">is the electronic energy of state</w:t>
      </w:r>
      <w:r>
        <w:t xml:space="preserve"> </w:t>
      </w:r>
      <m:oMath>
        <m:r>
          <m:t>s</m:t>
        </m:r>
      </m:oMath>
      <w:r>
        <w:t xml:space="preserve">,</w:t>
      </w:r>
      <w:r>
        <w:t xml:space="preserve"> </w:t>
      </w:r>
      <m:oMath>
        <m:sSub>
          <m:e>
            <m:r>
              <m:rPr>
                <m:sty m:val="bi"/>
              </m:rPr>
              <m:t>a</m:t>
            </m:r>
          </m:e>
          <m:sub>
            <m:r>
              <m:t>s</m:t>
            </m:r>
          </m:sub>
        </m:sSub>
        <m:r>
          <m:rPr>
            <m:sty m:val="p"/>
          </m:rPr>
          <m:t>=</m:t>
        </m:r>
        <m:r>
          <m:rPr>
            <m:sty m:val="p"/>
          </m:rPr>
          <m:t>(</m:t>
        </m:r>
        <m:sSub>
          <m:e>
            <m:r>
              <m:t>a</m:t>
            </m:r>
          </m:e>
          <m:sub>
            <m:r>
              <m:t>1</m:t>
            </m:r>
            <m:r>
              <m:t>s</m:t>
            </m:r>
          </m:sub>
        </m:sSub>
        <m:r>
          <m:rPr>
            <m:sty m:val="p"/>
          </m:rPr>
          <m:t>,</m:t>
        </m:r>
        <m:r>
          <m:rPr>
            <m:sty m:val="p"/>
          </m:rPr>
          <m:t>…</m:t>
        </m:r>
        <m:r>
          <m:rPr>
            <m:sty m:val="p"/>
          </m:rPr>
          <m:t>,</m:t>
        </m:r>
        <m:sSub>
          <m:e>
            <m:r>
              <m:t>a</m:t>
            </m:r>
          </m:e>
          <m:sub>
            <m:sSub>
              <m:e>
                <m:r>
                  <m:t>N</m:t>
                </m:r>
              </m:e>
              <m:sub>
                <m:r>
                  <m:rPr>
                    <m:sty m:val="p"/>
                  </m:rPr>
                  <m:t>s</m:t>
                </m:r>
                <m:r>
                  <m:rPr>
                    <m:sty m:val="p"/>
                  </m:rPr>
                  <m:t>t</m:t>
                </m:r>
                <m:r>
                  <m:rPr>
                    <m:sty m:val="p"/>
                  </m:rPr>
                  <m:t>r</m:t>
                </m:r>
              </m:sub>
            </m:sSub>
            <m:r>
              <m:t>s</m:t>
            </m:r>
          </m:sub>
        </m:sSub>
        <m:sSup>
          <m:e>
            <m:r>
              <m:rPr>
                <m:sty m:val="p"/>
              </m:rPr>
              <m:t>)</m:t>
            </m:r>
          </m:e>
          <m:sup>
            <m:r>
              <m:t>T</m:t>
            </m:r>
          </m:sup>
        </m:sSup>
      </m:oMath>
      <w:r>
        <w:t xml:space="preserve"> </w:t>
      </w:r>
      <w:r>
        <w:t xml:space="preserve">is its structure-coefficient vector,</w:t>
      </w:r>
      <w:r>
        <w:t xml:space="preserve"> </w:t>
      </w:r>
      <m:oMath>
        <m:sSub>
          <m:e>
            <m:r>
              <m:t>δ</m:t>
            </m:r>
          </m:e>
          <m:sub>
            <m:r>
              <m:t>r</m:t>
            </m:r>
            <m:r>
              <m:t>s</m:t>
            </m:r>
          </m:sub>
        </m:sSub>
      </m:oMath>
      <w:r>
        <w:t xml:space="preserve"> </w:t>
      </w:r>
      <w:r>
        <w:t xml:space="preserve">is the Kronecker delta, and the superscript</w:t>
      </w:r>
      <w:r>
        <w:t xml:space="preserve"> </w:t>
      </w:r>
      <m:oMath>
        <m:r>
          <m:t>T</m:t>
        </m:r>
      </m:oMath>
      <w:r>
        <w:t xml:space="preserve"> </w:t>
      </w:r>
      <w:r>
        <w:t xml:space="preserve">denotes transpose. The objective</w:t>
      </w:r>
      <w:r>
        <w:t xml:space="preserve"> </w:t>
      </w:r>
      <m:oMath>
        <m:r>
          <m:rPr>
            <m:scr m:val="script"/>
            <m:sty m:val="p"/>
          </m:rPr>
          <m:t>E</m:t>
        </m:r>
      </m:oMath>
      <w:r>
        <w:t xml:space="preserve"> </w:t>
      </w:r>
      <w:r>
        <w:t xml:space="preserve">is the equally weighted average over the lowest</w:t>
      </w:r>
      <w:r>
        <w:t xml:space="preserve"> </w:t>
      </w:r>
      <m:oMath>
        <m:r>
          <m:t>m</m:t>
        </m:r>
      </m:oMath>
      <w:r>
        <w:t xml:space="preserve"> </w:t>
      </w:r>
      <w:r>
        <w:t xml:space="preserve">states;</w:t>
      </w:r>
      <w:r>
        <w:t xml:space="preserve"> </w:t>
      </w:r>
      <m:oMath>
        <m:r>
          <m:t>m</m:t>
        </m:r>
        <m:r>
          <m:rPr>
            <m:sty m:val="p"/>
          </m:rPr>
          <m:t>=</m:t>
        </m:r>
        <m:r>
          <m:t>1</m:t>
        </m:r>
      </m:oMath>
      <w:r>
        <w:t xml:space="preserve"> </w:t>
      </w:r>
      <w:r>
        <w:t xml:space="preserve">gives ground-state valence bond self-consistent field (VBSCF) optimization. We consider real wave functions and assume a positive-definite structure overlap on the working coefficient space and a selected eigenspace separated from excluded roots. Internal degeneracies among the equally weighted states do not change the state-averaged energy. A gap closing between selected and excluded roots, however, can destroy differentiability of this objective.</w:t>
      </w:r>
    </w:p>
    <w:p>
      <w:pPr>
        <w:pStyle w:val="BodyText"/>
      </w:pPr>
      <w:r>
        <w:t xml:space="preserve">For an orbital direction, let a dot denote the derivative at the current accepted point. Stationarity with respect to the structure coefficients gives</w:t>
      </w:r>
    </w:p>
    <w:p>
      <w:pPr>
        <w:pStyle w:val="BodyText"/>
      </w:pPr>
      <m:oMathPara>
        <m:oMathParaPr>
          <m:jc m:val="center"/>
        </m:oMathParaPr>
        <m:oMath>
          <m:acc>
            <m:accPr>
              <m:chr m:val="̇"/>
            </m:accPr>
            <m:e>
              <m:r>
                <m:rPr>
                  <m:scr m:val="script"/>
                  <m:sty m:val="p"/>
                </m:rPr>
                <m:t>E</m:t>
              </m:r>
            </m:e>
          </m:acc>
          <m:r>
            <m:rPr>
              <m:sty m:val="p"/>
            </m:rPr>
            <m:t>=</m:t>
          </m:r>
          <m:f>
            <m:fPr>
              <m:type m:val="bar"/>
            </m:fPr>
            <m:num>
              <m:r>
                <m:t>1</m:t>
              </m:r>
            </m:num>
            <m:den>
              <m:r>
                <m:t>m</m:t>
              </m:r>
            </m:den>
          </m:f>
          <m:nary>
            <m:naryPr>
              <m:chr m:val="∑"/>
              <m:limLoc m:val="undOvr"/>
              <m:subHide m:val="off"/>
              <m:supHide m:val="off"/>
            </m:naryPr>
            <m:sub>
              <m:r>
                <m:t>s</m:t>
              </m:r>
              <m:r>
                <m:rPr>
                  <m:sty m:val="p"/>
                </m:rPr>
                <m:t>=</m:t>
              </m:r>
              <m:r>
                <m:t>1</m:t>
              </m:r>
            </m:sub>
            <m:sup>
              <m:r>
                <m:t>m</m:t>
              </m:r>
            </m:sup>
            <m:e>
              <m:sSubSup>
                <m:e>
                  <m:r>
                    <m:rPr>
                      <m:sty m:val="bi"/>
                    </m:rPr>
                    <m:t>a</m:t>
                  </m:r>
                </m:e>
                <m:sub>
                  <m:r>
                    <m:t>s</m:t>
                  </m:r>
                </m:sub>
                <m:sup>
                  <m:r>
                    <m:t>T</m:t>
                  </m:r>
                </m:sup>
              </m:sSubSup>
            </m:e>
          </m:nary>
          <m:r>
            <m:rPr>
              <m:sty m:val="p"/>
            </m:rPr>
            <m:t>(</m:t>
          </m:r>
          <m:acc>
            <m:accPr>
              <m:chr m:val="̇"/>
            </m:accPr>
            <m:e>
              <m:r>
                <m:rPr>
                  <m:sty m:val="bi"/>
                </m:rPr>
                <m:t>H</m:t>
              </m:r>
            </m:e>
          </m:acc>
          <m:r>
            <m:rPr>
              <m:sty m:val="p"/>
            </m:rPr>
            <m:t>−</m:t>
          </m:r>
          <m:sSub>
            <m:e>
              <m:r>
                <m:t>E</m:t>
              </m:r>
            </m:e>
            <m:sub>
              <m:r>
                <m:t>s</m:t>
              </m:r>
            </m:sub>
          </m:sSub>
          <m:acc>
            <m:accPr>
              <m:chr m:val="̇"/>
            </m:accPr>
            <m:e>
              <m:r>
                <m:rPr>
                  <m:sty m:val="bi"/>
                </m:rPr>
                <m:t>M</m:t>
              </m:r>
            </m:e>
          </m:acc>
          <m:r>
            <m:rPr>
              <m:sty m:val="p"/>
            </m:rPr>
            <m:t>)</m:t>
          </m:r>
          <m:sSub>
            <m:e>
              <m:r>
                <m:rPr>
                  <m:sty m:val="bi"/>
                </m:rPr>
                <m:t>a</m:t>
              </m:r>
            </m:e>
            <m:sub>
              <m:r>
                <m:t>s</m:t>
              </m:r>
            </m:sub>
          </m:sSub>
          <m:r>
            <m:rPr>
              <m:sty m:val="p"/>
            </m:rPr>
            <m:t>.</m:t>
          </m:r>
          <m:r>
            <m:t>  </m:t>
          </m:r>
          <m:r>
            <m:rPr>
              <m:nor/>
              <m:sty m:val="p"/>
            </m:rPr>
            <m:t>(4)</m:t>
          </m:r>
        </m:oMath>
      </m:oMathPara>
    </w:p>
    <w:p>
      <w:pPr>
        <w:pStyle w:val="FirstParagraph"/>
      </w:pPr>
      <w:r>
        <w:t xml:space="preserve">Here</w:t>
      </w:r>
      <w:r>
        <w:t xml:space="preserve"> </w:t>
      </w:r>
      <m:oMath>
        <m:acc>
          <m:accPr>
            <m:chr m:val="̇"/>
          </m:accPr>
          <m:e>
            <m:r>
              <m:rPr>
                <m:sty m:val="bi"/>
              </m:rPr>
              <m:t>H</m:t>
            </m:r>
          </m:e>
        </m:acc>
      </m:oMath>
      <w:r>
        <w:t xml:space="preserve"> </w:t>
      </w:r>
      <w:r>
        <w:t xml:space="preserve">and</w:t>
      </w:r>
      <w:r>
        <w:t xml:space="preserve"> </w:t>
      </w:r>
      <m:oMath>
        <m:acc>
          <m:accPr>
            <m:chr m:val="̇"/>
          </m:accPr>
          <m:e>
            <m:r>
              <m:rPr>
                <m:sty m:val="bi"/>
              </m:rPr>
              <m:t>M</m:t>
            </m:r>
          </m:e>
        </m:acc>
      </m:oMath>
      <w:r>
        <w:t xml:space="preserve"> </w:t>
      </w:r>
      <w:r>
        <w:t xml:space="preserve">are the directional derivatives of the structure Hamiltonian and overlap matrices, and</w:t>
      </w:r>
      <w:r>
        <w:t xml:space="preserve"> </w:t>
      </w:r>
      <m:oMath>
        <m:acc>
          <m:accPr>
            <m:chr m:val="̇"/>
          </m:accPr>
          <m:e>
            <m:r>
              <m:rPr>
                <m:scr m:val="script"/>
                <m:sty m:val="p"/>
              </m:rPr>
              <m:t>E</m:t>
            </m:r>
          </m:e>
        </m:acc>
      </m:oMath>
      <w:r>
        <w:t xml:space="preserve"> </w:t>
      </w:r>
      <w:r>
        <w:t xml:space="preserve">is the corresponding energy derivative. Thus no coefficient-response solve is required for the first derivative. Coefficient response is required for the second derivative: the cancellation leading to eq (4) does not permit the eigenvectors to be held fixed when that equation is differentiated.</w:t>
      </w:r>
    </w:p>
    <w:bookmarkEnd w:id="31"/>
    <w:bookmarkStart w:id="32" w:name="X8e1f20e358d132aee05834bcdf6fd92a62ce417"/>
    <w:p>
      <w:pPr>
        <w:pStyle w:val="Heading2"/>
      </w:pPr>
      <w:r>
        <w:rPr>
          <w:rStyle w:val="SectionNumber"/>
        </w:rPr>
        <w:t xml:space="preserve">2.2</w:t>
      </w:r>
      <w:r>
        <w:tab/>
      </w:r>
      <w:r>
        <w:t xml:space="preserve">Support-preserving orbital coordinates and the update map</w:t>
      </w:r>
    </w:p>
    <w:p>
      <w:pPr>
        <w:pStyle w:val="FirstParagraph"/>
      </w:pPr>
      <w:r>
        <w:t xml:space="preserve">For orbital</w:t>
      </w:r>
      <w:r>
        <w:t xml:space="preserve"> </w:t>
      </w:r>
      <m:oMath>
        <m:r>
          <m:t>i</m:t>
        </m:r>
      </m:oMath>
      <w:r>
        <w:t xml:space="preserve">, we write</w:t>
      </w:r>
      <w:r>
        <w:t xml:space="preserve"> </w:t>
      </w:r>
      <m:oMath>
        <m:sSub>
          <m:e>
            <m:r>
              <m:rPr>
                <m:sty m:val="bi"/>
              </m:rPr>
              <m:t>c</m:t>
            </m:r>
          </m:e>
          <m:sub>
            <m:r>
              <m:t>i</m:t>
            </m:r>
          </m:sub>
        </m:sSub>
        <m:r>
          <m:rPr>
            <m:sty m:val="p"/>
          </m:rPr>
          <m:t>=</m:t>
        </m:r>
        <m:sSub>
          <m:e>
            <m:r>
              <m:rPr>
                <m:sty m:val="bi"/>
              </m:rPr>
              <m:t>R</m:t>
            </m:r>
          </m:e>
          <m:sub>
            <m:r>
              <m:t>i</m:t>
            </m:r>
          </m:sub>
        </m:sSub>
        <m:sSub>
          <m:e>
            <m:r>
              <m:rPr>
                <m:sty m:val="bi"/>
              </m:rPr>
              <m:t>x</m:t>
            </m:r>
          </m:e>
          <m:sub>
            <m:r>
              <m:t>i</m:t>
            </m:r>
          </m:sub>
        </m:sSub>
      </m:oMath>
      <w:r>
        <w:t xml:space="preserve">, where</w:t>
      </w:r>
      <w:r>
        <w:t xml:space="preserve"> </w:t>
      </w:r>
      <m:oMath>
        <m:sSub>
          <m:e>
            <m:r>
              <m:rPr>
                <m:sty m:val="bi"/>
              </m:rPr>
              <m:t>c</m:t>
            </m:r>
          </m:e>
          <m:sub>
            <m:r>
              <m:t>i</m:t>
            </m:r>
          </m:sub>
        </m:sSub>
        <m:r>
          <m:rPr>
            <m:sty m:val="p"/>
          </m:rPr>
          <m:t>∈</m:t>
        </m:r>
        <m:sSup>
          <m:e>
            <m:r>
              <m:rPr>
                <m:scr m:val="double-struck"/>
                <m:sty m:val="p"/>
              </m:rPr>
              <m:t>R</m:t>
            </m:r>
          </m:e>
          <m:sup>
            <m:sSub>
              <m:e>
                <m:r>
                  <m:t>n</m:t>
                </m:r>
              </m:e>
              <m:sub>
                <m:r>
                  <m:rPr>
                    <m:sty m:val="p"/>
                  </m:rPr>
                  <m:t>b</m:t>
                </m:r>
                <m:r>
                  <m:rPr>
                    <m:sty m:val="p"/>
                  </m:rPr>
                  <m:t>f</m:t>
                </m:r>
              </m:sub>
            </m:sSub>
          </m:sup>
        </m:sSup>
      </m:oMath>
      <w:r>
        <w:t xml:space="preserve"> </w:t>
      </w:r>
      <w:r>
        <w:t xml:space="preserve">contains its full AO coefficients,</w:t>
      </w:r>
      <w:r>
        <w:t xml:space="preserve"> </w:t>
      </w:r>
      <m:oMath>
        <m:sSub>
          <m:e>
            <m:r>
              <m:rPr>
                <m:sty m:val="bi"/>
              </m:rPr>
              <m:t>x</m:t>
            </m:r>
          </m:e>
          <m:sub>
            <m:r>
              <m:t>i</m:t>
            </m:r>
          </m:sub>
        </m:sSub>
        <m:r>
          <m:rPr>
            <m:sty m:val="p"/>
          </m:rPr>
          <m:t>∈</m:t>
        </m:r>
        <m:sSup>
          <m:e>
            <m:r>
              <m:rPr>
                <m:scr m:val="double-struck"/>
                <m:sty m:val="p"/>
              </m:rPr>
              <m:t>R</m:t>
            </m:r>
          </m:e>
          <m:sup>
            <m:sSub>
              <m:e>
                <m:r>
                  <m:t>n</m:t>
                </m:r>
              </m:e>
              <m:sub>
                <m:r>
                  <m:t>i</m:t>
                </m:r>
              </m:sub>
            </m:sSub>
          </m:sup>
        </m:sSup>
      </m:oMath>
      <w:r>
        <w:t xml:space="preserve"> </w:t>
      </w:r>
      <w:r>
        <w:t xml:space="preserve">contains only its</w:t>
      </w:r>
      <w:r>
        <w:t xml:space="preserve"> </w:t>
      </w:r>
      <m:oMath>
        <m:sSub>
          <m:e>
            <m:r>
              <m:t>n</m:t>
            </m:r>
          </m:e>
          <m:sub>
            <m:r>
              <m:t>i</m:t>
            </m:r>
          </m:sub>
        </m:sSub>
      </m:oMath>
      <w:r>
        <w:t xml:space="preserve"> </w:t>
      </w:r>
      <w:r>
        <w:t xml:space="preserve">allowed coefficients, and</w:t>
      </w:r>
      <w:r>
        <w:t xml:space="preserve"> </w:t>
      </w:r>
      <m:oMath>
        <m:sSub>
          <m:e>
            <m:r>
              <m:rPr>
                <m:sty m:val="bi"/>
              </m:rPr>
              <m:t>R</m:t>
            </m:r>
          </m:e>
          <m:sub>
            <m:r>
              <m:t>i</m:t>
            </m:r>
          </m:sub>
        </m:sSub>
        <m:r>
          <m:rPr>
            <m:sty m:val="p"/>
          </m:rPr>
          <m:t>∈</m:t>
        </m:r>
        <m:sSup>
          <m:e>
            <m:r>
              <m:rPr>
                <m:scr m:val="double-struck"/>
                <m:sty m:val="p"/>
              </m:rPr>
              <m:t>R</m:t>
            </m:r>
          </m:e>
          <m:sup>
            <m:sSub>
              <m:e>
                <m:r>
                  <m:t>n</m:t>
                </m:r>
              </m:e>
              <m:sub>
                <m:r>
                  <m:rPr>
                    <m:sty m:val="p"/>
                  </m:rPr>
                  <m:t>b</m:t>
                </m:r>
                <m:r>
                  <m:rPr>
                    <m:sty m:val="p"/>
                  </m:rPr>
                  <m:t>f</m:t>
                </m:r>
              </m:sub>
            </m:sSub>
            <m:r>
              <m:rPr>
                <m:sty m:val="p"/>
              </m:rPr>
              <m:t>×</m:t>
            </m:r>
            <m:sSub>
              <m:e>
                <m:r>
                  <m:t>n</m:t>
                </m:r>
              </m:e>
              <m:sub>
                <m:r>
                  <m:t>i</m:t>
                </m:r>
              </m:sub>
            </m:sSub>
          </m:sup>
        </m:sSup>
      </m:oMath>
      <w:r>
        <w:t xml:space="preserve"> </w:t>
      </w:r>
      <w:r>
        <w:t xml:space="preserve">injects those coefficients into the full basis of</w:t>
      </w:r>
      <w:r>
        <w:t xml:space="preserve"> </w:t>
      </w:r>
      <m:oMath>
        <m:sSub>
          <m:e>
            <m:r>
              <m:t>n</m:t>
            </m:r>
          </m:e>
          <m:sub>
            <m:r>
              <m:rPr>
                <m:sty m:val="p"/>
              </m:rPr>
              <m:t>b</m:t>
            </m:r>
            <m:r>
              <m:rPr>
                <m:sty m:val="p"/>
              </m:rPr>
              <m:t>f</m:t>
            </m:r>
          </m:sub>
        </m:sSub>
      </m:oMath>
      <w:r>
        <w:t xml:space="preserve"> </w:t>
      </w:r>
      <w:r>
        <w:t xml:space="preserve">AO functions. A hybrid atomic orbital (HAO) has a prescribed localized subset of allowed AOs; an overlap-enhanced orbital (OEO) has full AO support. Neither designation imposes mutual orthogonality of the VB orbitals.</w:t>
      </w:r>
    </w:p>
    <w:p>
      <w:pPr>
        <w:pStyle w:val="BodyText"/>
      </w:pPr>
      <w:r>
        <w:t xml:space="preserve">We remove a direction only when it is an infinitesimal invariance of the represented wave function and respects the specified supports. These invariances include orbital scaling and admissible changes of inactive representatives. For a complete active-space expansion with full-AO orbitals, nonsingular changes of the active basis can also be compensated by changes of the structure coefficients. This active-space invariance does not generally hold for an arbitrary selected set of VB structures. Consequently, active–active mixing is not removed merely because both orbitals are active.</w:t>
      </w:r>
    </w:p>
    <w:p>
      <w:pPr>
        <w:pStyle w:val="BodyText"/>
      </w:pPr>
      <w:r>
        <w:t xml:space="preserve">The support condition must be imposed on the gauge generators themselves. If</w:t>
      </w:r>
      <w:r>
        <w:t xml:space="preserve"> </w:t>
      </w:r>
      <m:oMath>
        <m:sSub>
          <m:e>
            <m:r>
              <m:rPr>
                <m:sty m:val="bi"/>
              </m:rPr>
              <m:t>G</m:t>
            </m:r>
          </m:e>
          <m:sub>
            <m:r>
              <m:t>i</m:t>
            </m:r>
          </m:sub>
        </m:sSub>
      </m:oMath>
      <w:r>
        <w:t xml:space="preserve"> </w:t>
      </w:r>
      <w:r>
        <w:t xml:space="preserve">collects candidate gauge generators for orbital</w:t>
      </w:r>
      <w:r>
        <w:t xml:space="preserve"> </w:t>
      </w:r>
      <m:oMath>
        <m:r>
          <m:t>i</m:t>
        </m:r>
      </m:oMath>
      <w:r>
        <w:t xml:space="preserve">, and</w:t>
      </w:r>
      <w:r>
        <w:t xml:space="preserve"> </w:t>
      </w:r>
      <m:oMath>
        <m:sSub>
          <m:e>
            <m:r>
              <m:rPr>
                <m:sty m:val="bi"/>
              </m:rPr>
              <m:t>F</m:t>
            </m:r>
          </m:e>
          <m:sub>
            <m:r>
              <m:t>i</m:t>
            </m:r>
          </m:sub>
        </m:sSub>
      </m:oMath>
      <w:r>
        <w:t xml:space="preserve"> </w:t>
      </w:r>
      <w:r>
        <w:t xml:space="preserve">extracts its forbidden AO rows, admissible gauge combinations satisfy</w:t>
      </w:r>
    </w:p>
    <w:p>
      <w:pPr>
        <w:pStyle w:val="BodyText"/>
      </w:pPr>
      <m:oMathPara>
        <m:oMathParaPr>
          <m:jc m:val="center"/>
        </m:oMathParaPr>
        <m:oMath>
          <m:sSub>
            <m:e>
              <m:r>
                <m:rPr>
                  <m:sty m:val="bi"/>
                </m:rPr>
                <m:t>F</m:t>
              </m:r>
            </m:e>
            <m:sub>
              <m:r>
                <m:t>i</m:t>
              </m:r>
            </m:sub>
          </m:sSub>
          <m:sSub>
            <m:e>
              <m:r>
                <m:rPr>
                  <m:sty m:val="bi"/>
                </m:rPr>
                <m:t>G</m:t>
              </m:r>
            </m:e>
            <m:sub>
              <m:r>
                <m:t>i</m:t>
              </m:r>
            </m:sub>
          </m:sSub>
          <m:r>
            <m:rPr>
              <m:sty m:val="bi"/>
            </m:rPr>
            <m:t>t</m:t>
          </m:r>
          <m:r>
            <m:rPr>
              <m:sty m:val="p"/>
            </m:rPr>
            <m:t>=</m:t>
          </m:r>
          <m:r>
            <m:rPr>
              <m:sty m:val="b"/>
            </m:rPr>
            <m:t>0</m:t>
          </m:r>
          <m:r>
            <m:rPr>
              <m:sty m:val="p"/>
            </m:rPr>
            <m:t>.</m:t>
          </m:r>
          <m:r>
            <m:t>  </m:t>
          </m:r>
          <m:r>
            <m:rPr>
              <m:nor/>
              <m:sty m:val="p"/>
            </m:rPr>
            <m:t>(5)</m:t>
          </m:r>
        </m:oMath>
      </m:oMathPara>
    </w:p>
    <w:p>
      <w:pPr>
        <w:pStyle w:val="FirstParagraph"/>
      </w:pPr>
      <w:r>
        <w:t xml:space="preserve">Here</w:t>
      </w:r>
      <w:r>
        <w:t xml:space="preserve"> </w:t>
      </w:r>
      <m:oMath>
        <m:r>
          <m:rPr>
            <m:sty m:val="bi"/>
          </m:rPr>
          <m:t>t</m:t>
        </m:r>
      </m:oMath>
      <w:r>
        <w:t xml:space="preserve"> </w:t>
      </w:r>
      <w:r>
        <w:t xml:space="preserve">contains the coefficients of a linear combination of gauge generators;</w:t>
      </w:r>
      <w:r>
        <w:t xml:space="preserve"> </w:t>
      </w:r>
      <m:oMath>
        <m:sSub>
          <m:e>
            <m:r>
              <m:rPr>
                <m:sty m:val="bi"/>
              </m:rPr>
              <m:t>F</m:t>
            </m:r>
          </m:e>
          <m:sub>
            <m:r>
              <m:t>i</m:t>
            </m:r>
          </m:sub>
        </m:sSub>
        <m:sSub>
          <m:e>
            <m:r>
              <m:rPr>
                <m:sty m:val="bi"/>
              </m:rPr>
              <m:t>G</m:t>
            </m:r>
          </m:e>
          <m:sub>
            <m:r>
              <m:t>i</m:t>
            </m:r>
          </m:sub>
        </m:sSub>
        <m:r>
          <m:rPr>
            <m:sty m:val="bi"/>
          </m:rPr>
          <m:t>t</m:t>
        </m:r>
        <m:r>
          <m:rPr>
            <m:sty m:val="p"/>
          </m:rPr>
          <m:t>=</m:t>
        </m:r>
        <m:r>
          <m:t>0</m:t>
        </m:r>
      </m:oMath>
      <w:r>
        <w:t xml:space="preserve"> </w:t>
      </w:r>
      <w:r>
        <w:t xml:space="preserve">requires that combination to vanish on every forbidden AO. The complement of these admissible generators defines a local quotient basis. In particular, truncating a dense gauge generator to the allowed rows is not equivalent to eq (5). Local metric conditioning of the quotient basis produces a lift</w:t>
      </w:r>
      <w:r>
        <w:t xml:space="preserve"> </w:t>
      </w:r>
      <m:oMath>
        <m:sSub>
          <m:e>
            <m:r>
              <m:rPr>
                <m:sty m:val="bi"/>
              </m:rPr>
              <m:t>U</m:t>
            </m:r>
          </m:e>
          <m:sub>
            <m:r>
              <m:t>k</m:t>
            </m:r>
          </m:sub>
        </m:sSub>
      </m:oMath>
      <w:r>
        <w:t xml:space="preserve"> </w:t>
      </w:r>
      <w:r>
        <w:t xml:space="preserve">from reduced coordinates</w:t>
      </w:r>
      <w:r>
        <w:t xml:space="preserve"> </w:t>
      </w:r>
      <m:oMath>
        <m:r>
          <m:rPr>
            <m:sty m:val="bi"/>
          </m:rPr>
          <m:t>p</m:t>
        </m:r>
      </m:oMath>
      <w:r>
        <w:t xml:space="preserve"> </w:t>
      </w:r>
      <w:r>
        <w:t xml:space="preserve">to packed raw coefficients.</w:t>
      </w:r>
    </w:p>
    <w:p>
      <w:pPr>
        <w:pStyle w:val="BodyText"/>
      </w:pPr>
      <w:r>
        <w:t xml:space="preserve">The orbital update and the preparation of orbitals for energy evaluation are distinct maps:</w:t>
      </w:r>
    </w:p>
    <w:p>
      <w:pPr>
        <w:pStyle w:val="BodyText"/>
      </w:pPr>
      <m:oMathPara>
        <m:oMathParaPr>
          <m:jc m:val="center"/>
        </m:oMathParaPr>
        <m:oMath>
          <m:r>
            <m:rPr>
              <m:sty m:val="bi"/>
            </m:rPr>
            <m:t>x</m:t>
          </m:r>
          <m:r>
            <m:rPr>
              <m:sty m:val="p"/>
            </m:rPr>
            <m:t>(</m:t>
          </m:r>
          <m:r>
            <m:rPr>
              <m:sty m:val="bi"/>
            </m:rPr>
            <m:t>p</m:t>
          </m:r>
          <m:r>
            <m:rPr>
              <m:sty m:val="p"/>
            </m:rPr>
            <m:t>)</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t>  </m:t>
          </m:r>
          <m:r>
            <m:rPr>
              <m:sty m:val="bi"/>
            </m:rPr>
            <m:t>θ</m:t>
          </m:r>
          <m:r>
            <m:rPr>
              <m:sty m:val="p"/>
            </m:rPr>
            <m:t>(</m:t>
          </m:r>
          <m:r>
            <m:rPr>
              <m:sty m:val="bi"/>
            </m:rPr>
            <m:t>p</m:t>
          </m:r>
          <m:r>
            <m:rPr>
              <m:sty m:val="p"/>
            </m:rPr>
            <m:t>)</m:t>
          </m:r>
          <m:r>
            <m:rPr>
              <m:sty m:val="p"/>
            </m:rPr>
            <m:t>=</m:t>
          </m:r>
          <m:r>
            <m:rPr>
              <m:scr m:val="script"/>
              <m:sty m:val="p"/>
            </m:rPr>
            <m:t>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rPr>
              <m:sty m:val="p"/>
            </m:rPr>
            <m:t>.</m:t>
          </m:r>
          <m:r>
            <m:t>  </m:t>
          </m:r>
          <m:r>
            <m:rPr>
              <m:nor/>
              <m:sty m:val="p"/>
            </m:rPr>
            <m:t>(6)</m:t>
          </m:r>
        </m:oMath>
      </m:oMathPara>
    </w:p>
    <w:p>
      <w:pPr>
        <w:pStyle w:val="FirstParagraph"/>
      </w:pPr>
      <w:r>
        <w:t xml:space="preserve">where</w:t>
      </w:r>
      <w:r>
        <w:t xml:space="preserve"> </w:t>
      </w:r>
      <m:oMath>
        <m:r>
          <m:t>k</m:t>
        </m:r>
      </m:oMath>
      <w:r>
        <w:t xml:space="preserve"> </w:t>
      </w:r>
      <w:r>
        <w:t xml:space="preserve">labels the accepted outer iteration,</w:t>
      </w:r>
      <w:r>
        <w:t xml:space="preserve"> </w:t>
      </w:r>
      <m:oMath>
        <m:sSub>
          <m:e>
            <m:r>
              <m:rPr>
                <m:sty m:val="bi"/>
              </m:rPr>
              <m:t>x</m:t>
            </m:r>
          </m:e>
          <m:sub>
            <m:r>
              <m:t>k</m:t>
            </m:r>
          </m:sub>
        </m:sSub>
      </m:oMath>
      <w:r>
        <w:t xml:space="preserve"> </w:t>
      </w:r>
      <w:r>
        <w:t xml:space="preserve">is its packed coefficient vector,</w:t>
      </w:r>
      <w:r>
        <w:t xml:space="preserve"> </w:t>
      </w:r>
      <m:oMath>
        <m:r>
          <m:rPr>
            <m:sty m:val="bi"/>
          </m:rPr>
          <m:t>p</m:t>
        </m:r>
        <m:r>
          <m:rPr>
            <m:sty m:val="p"/>
          </m:rPr>
          <m:t>∈</m:t>
        </m:r>
        <m:sSup>
          <m:e>
            <m:r>
              <m:rPr>
                <m:scr m:val="double-struck"/>
                <m:sty m:val="p"/>
              </m:rPr>
              <m:t>R</m:t>
            </m:r>
          </m:e>
          <m:sup>
            <m:sSub>
              <m:e>
                <m:r>
                  <m:t>n</m:t>
                </m:r>
              </m:e>
              <m:sub>
                <m:r>
                  <m:t>o</m:t>
                </m:r>
              </m:sub>
            </m:sSub>
          </m:sup>
        </m:sSup>
      </m:oMath>
      <w:r>
        <w:t xml:space="preserve"> </w:t>
      </w:r>
      <w:r>
        <w:t xml:space="preserve">is the reduced orbital step, and</w:t>
      </w:r>
      <w:r>
        <w:t xml:space="preserve"> </w:t>
      </w:r>
      <m:oMath>
        <m:sSub>
          <m:e>
            <m:r>
              <m:rPr>
                <m:sty m:val="bi"/>
              </m:rPr>
              <m:t>U</m:t>
            </m:r>
          </m:e>
          <m:sub>
            <m:r>
              <m:t>k</m:t>
            </m:r>
          </m:sub>
        </m:sSub>
        <m:r>
          <m:rPr>
            <m:sty m:val="p"/>
          </m:rPr>
          <m:t>∈</m:t>
        </m:r>
        <m:sSup>
          <m:e>
            <m:r>
              <m:rPr>
                <m:scr m:val="double-struck"/>
                <m:sty m:val="p"/>
              </m:rPr>
              <m:t>R</m:t>
            </m:r>
          </m:e>
          <m:sup>
            <m:sSub>
              <m:e>
                <m:r>
                  <m:t>n</m:t>
                </m:r>
              </m:e>
              <m:sub>
                <m:r>
                  <m:t>x</m:t>
                </m:r>
              </m:sub>
            </m:sSub>
            <m:r>
              <m:rPr>
                <m:sty m:val="p"/>
              </m:rPr>
              <m:t>×</m:t>
            </m:r>
            <m:sSub>
              <m:e>
                <m:r>
                  <m:t>n</m:t>
                </m:r>
              </m:e>
              <m:sub>
                <m:r>
                  <m:t>o</m:t>
                </m:r>
              </m:sub>
            </m:sSub>
          </m:sup>
        </m:sSup>
      </m:oMath>
      <w:r>
        <w:t xml:space="preserve"> </w:t>
      </w:r>
      <w:r>
        <w:t xml:space="preserve">lifts the</w:t>
      </w:r>
      <w:r>
        <w:t xml:space="preserve"> </w:t>
      </w:r>
      <m:oMath>
        <m:sSub>
          <m:e>
            <m:r>
              <m:t>n</m:t>
            </m:r>
          </m:e>
          <m:sub>
            <m:r>
              <m:t>o</m:t>
            </m:r>
          </m:sub>
        </m:sSub>
      </m:oMath>
      <w:r>
        <w:t xml:space="preserve"> </w:t>
      </w:r>
      <w:r>
        <w:t xml:space="preserve">nonredundant coordinates into the raw coefficient space. The preparation map</w:t>
      </w:r>
      <w:r>
        <w:t xml:space="preserve"> </w:t>
      </w:r>
      <m:oMath>
        <m:r>
          <m:rPr>
            <m:scr m:val="script"/>
            <m:sty m:val="p"/>
          </m:rPr>
          <m:t>P</m:t>
        </m:r>
      </m:oMath>
      <w:r>
        <w:t xml:space="preserve"> </w:t>
      </w:r>
      <w:r>
        <w:t xml:space="preserve">includes orbital normalization and inactive-space projection used by the objective, together with admissible representative choices;</w:t>
      </w:r>
      <w:r>
        <w:t xml:space="preserve"> </w:t>
      </w:r>
      <m:oMath>
        <m:r>
          <m:rPr>
            <m:sty m:val="bi"/>
          </m:rPr>
          <m:t>θ</m:t>
        </m:r>
      </m:oMath>
      <w:r>
        <w:t xml:space="preserve"> </w:t>
      </w:r>
      <w:r>
        <w:t xml:space="preserve">denotes the resulting prepared orbital coefficients. The lift is held fixed within a local model and rebuilt after an accepted step. Equation (6) is an additive coefficient update followed by preparation, not an orthogonal orbital rotation or a sphere exponential map.</w:t>
      </w:r>
    </w:p>
    <w:p>
      <w:pPr>
        <w:pStyle w:val="BodyText"/>
      </w:pPr>
      <w:r>
        <w:t xml:space="preserve">All derivatives must refer to this same composition. For a scalar function</w:t>
      </w:r>
      <w:r>
        <w:t xml:space="preserve"> </w:t>
      </w:r>
      <m:oMath>
        <m:r>
          <m:t>F</m:t>
        </m:r>
      </m:oMath>
      <w:r>
        <w:t xml:space="preserve"> </w:t>
      </w:r>
      <w:r>
        <w:t xml:space="preserve">of prepared orbitals, its Hessian pullback is</w:t>
      </w:r>
    </w:p>
    <w:p>
      <w:pPr>
        <w:pStyle w:val="BodyText"/>
      </w:pPr>
      <m:oMathPara>
        <m:oMathParaPr>
          <m:jc m:val="center"/>
        </m:oMathParaPr>
        <m:oMath>
          <m:sSup>
            <m:e>
              <m:r>
                <m:t>D</m:t>
              </m:r>
            </m:e>
            <m:sup>
              <m:r>
                <m:t>2</m:t>
              </m:r>
            </m:sup>
          </m:sSup>
          <m:r>
            <m:rPr>
              <m:sty m:val="p"/>
            </m:rPr>
            <m:t>(</m:t>
          </m:r>
          <m:r>
            <m:t>F</m:t>
          </m:r>
          <m:r>
            <m:rPr>
              <m:sty m:val="p"/>
            </m:rPr>
            <m:t>∘</m:t>
          </m:r>
          <m:r>
            <m:rPr>
              <m:sty m:val="bi"/>
            </m:rPr>
            <m:t>θ</m:t>
          </m:r>
          <m:r>
            <m:rPr>
              <m:sty m:val="p"/>
            </m:rPr>
            <m:t>)</m:t>
          </m:r>
          <m:r>
            <m:rPr>
              <m:sty m:val="p"/>
            </m:rPr>
            <m:t>[</m:t>
          </m:r>
          <m:r>
            <m:rPr>
              <m:sty m:val="bi"/>
            </m:rPr>
            <m:t>u</m:t>
          </m:r>
          <m:r>
            <m:rPr>
              <m:sty m:val="p"/>
            </m:rPr>
            <m:t>,</m:t>
          </m:r>
          <m:r>
            <m:rPr>
              <m:sty m:val="bi"/>
            </m:rPr>
            <m:t>v</m:t>
          </m:r>
          <m:r>
            <m:rPr>
              <m:sty m:val="p"/>
            </m:rPr>
            <m:t>]</m:t>
          </m:r>
          <m:r>
            <m:rPr>
              <m:sty m:val="p"/>
            </m:rPr>
            <m:t>=</m:t>
          </m:r>
          <m:sSup>
            <m:e>
              <m:r>
                <m:t>D</m:t>
              </m:r>
            </m:e>
            <m:sup>
              <m:r>
                <m:t>2</m:t>
              </m:r>
            </m:sup>
          </m:sSup>
          <m:r>
            <m:t>F</m:t>
          </m:r>
          <m:r>
            <m:rPr>
              <m:sty m:val="p"/>
            </m:rPr>
            <m:t>[</m:t>
          </m:r>
          <m:r>
            <m:t>D</m:t>
          </m:r>
          <m:r>
            <m:rPr>
              <m:sty m:val="bi"/>
            </m:rPr>
            <m:t>θ</m:t>
          </m:r>
          <m:r>
            <m:rPr>
              <m:sty m:val="bi"/>
            </m:rPr>
            <m:t>u</m:t>
          </m:r>
          <m:r>
            <m:rPr>
              <m:sty m:val="p"/>
            </m:rPr>
            <m:t>,</m:t>
          </m:r>
          <m:r>
            <m:t>D</m:t>
          </m:r>
          <m:r>
            <m:rPr>
              <m:sty m:val="bi"/>
            </m:rPr>
            <m:t>θ</m:t>
          </m:r>
          <m:r>
            <m:rPr>
              <m:sty m:val="bi"/>
            </m:rPr>
            <m:t>v</m:t>
          </m:r>
          <m:r>
            <m:rPr>
              <m:sty m:val="p"/>
            </m:rPr>
            <m:t>]</m:t>
          </m:r>
          <m:r>
            <m:rPr>
              <m:sty m:val="p"/>
            </m:rPr>
            <m:t>+</m:t>
          </m:r>
          <m:r>
            <m:t>D</m:t>
          </m:r>
          <m:r>
            <m:t>F</m:t>
          </m:r>
          <m:r>
            <m:rPr>
              <m:sty m:val="p"/>
            </m:rPr>
            <m:t>[</m:t>
          </m:r>
          <m:sSup>
            <m:e>
              <m:r>
                <m:t>D</m:t>
              </m:r>
            </m:e>
            <m:sup>
              <m:r>
                <m:t>2</m:t>
              </m:r>
            </m:sup>
          </m:sSup>
          <m:r>
            <m:rPr>
              <m:sty m:val="bi"/>
            </m:rPr>
            <m:t>θ</m:t>
          </m:r>
          <m:r>
            <m:rPr>
              <m:sty m:val="p"/>
            </m:rPr>
            <m:t>[</m:t>
          </m:r>
          <m:r>
            <m:rPr>
              <m:sty m:val="bi"/>
            </m:rPr>
            <m:t>u</m:t>
          </m:r>
          <m:r>
            <m:rPr>
              <m:sty m:val="p"/>
            </m:rPr>
            <m:t>,</m:t>
          </m:r>
          <m:r>
            <m:rPr>
              <m:sty m:val="bi"/>
            </m:rPr>
            <m:t>v</m:t>
          </m:r>
          <m:r>
            <m:rPr>
              <m:sty m:val="p"/>
            </m:rPr>
            <m:t>]</m:t>
          </m:r>
          <m:r>
            <m:rPr>
              <m:sty m:val="p"/>
            </m:rPr>
            <m:t>]</m:t>
          </m:r>
          <m:r>
            <m:rPr>
              <m:sty m:val="p"/>
            </m:rPr>
            <m:t>.</m:t>
          </m:r>
          <m:r>
            <m:t>  </m:t>
          </m:r>
          <m:r>
            <m:rPr>
              <m:nor/>
              <m:sty m:val="p"/>
            </m:rPr>
            <m:t>(7)</m:t>
          </m:r>
        </m:oMath>
      </m:oMathPara>
    </w:p>
    <w:p>
      <w:pPr>
        <w:pStyle w:val="FirstParagraph"/>
      </w:pPr>
      <w:r>
        <w:t xml:space="preserve">where</w:t>
      </w:r>
      <w:r>
        <w:t xml:space="preserve"> </w:t>
      </w:r>
      <m:oMath>
        <m:r>
          <m:t>D</m:t>
        </m:r>
      </m:oMath>
      <w:r>
        <w:t xml:space="preserve"> </w:t>
      </w:r>
      <w:r>
        <w:t xml:space="preserve">and</w:t>
      </w:r>
      <w:r>
        <w:t xml:space="preserve"> </w:t>
      </w:r>
      <m:oMath>
        <m:sSup>
          <m:e>
            <m:r>
              <m:t>D</m:t>
            </m:r>
          </m:e>
          <m:sup>
            <m:r>
              <m:t>2</m:t>
            </m:r>
          </m:sup>
        </m:sSup>
      </m:oMath>
      <w:r>
        <w:t xml:space="preserve"> </w:t>
      </w:r>
      <w:r>
        <w:t xml:space="preserve">denote first and second differentials,</w:t>
      </w:r>
      <w:r>
        <w:t xml:space="preserve"> </w:t>
      </w:r>
      <m:oMath>
        <m:r>
          <m:rPr>
            <m:sty m:val="bi"/>
          </m:rPr>
          <m:t>u</m:t>
        </m:r>
        <m:r>
          <m:rPr>
            <m:sty m:val="p"/>
          </m:rPr>
          <m:t>,</m:t>
        </m:r>
        <m:r>
          <m:rPr>
            <m:sty m:val="bi"/>
          </m:rPr>
          <m:t>v</m:t>
        </m:r>
        <m:r>
          <m:rPr>
            <m:sty m:val="p"/>
          </m:rPr>
          <m:t>∈</m:t>
        </m:r>
        <m:sSup>
          <m:e>
            <m:r>
              <m:rPr>
                <m:scr m:val="double-struck"/>
                <m:sty m:val="p"/>
              </m:rPr>
              <m:t>R</m:t>
            </m:r>
          </m:e>
          <m:sup>
            <m:sSub>
              <m:e>
                <m:r>
                  <m:t>n</m:t>
                </m:r>
              </m:e>
              <m:sub>
                <m:r>
                  <m:t>o</m:t>
                </m:r>
              </m:sub>
            </m:sSub>
          </m:sup>
        </m:sSup>
      </m:oMath>
      <w:r>
        <w:t xml:space="preserve"> </w:t>
      </w:r>
      <w:r>
        <w:t xml:space="preserve">are reduced orbital directions, and all differentials are evaluated at</w:t>
      </w:r>
      <w:r>
        <w:t xml:space="preserve"> </w:t>
      </w:r>
      <m:oMath>
        <m:r>
          <m:rPr>
            <m:sty m:val="bi"/>
          </m:rPr>
          <m:t>p</m:t>
        </m:r>
        <m:r>
          <m:rPr>
            <m:sty m:val="p"/>
          </m:rPr>
          <m:t>=</m:t>
        </m:r>
        <m:r>
          <m:t>0</m:t>
        </m:r>
      </m:oMath>
      <w:r>
        <w:t xml:space="preserve">. The second term is necessary even though the raw lift in eq (6) is linear. For example, normalization of a raw orbital gives</w:t>
      </w:r>
    </w:p>
    <w:p>
      <w:pPr>
        <w:pStyle w:val="BodyText"/>
      </w:pPr>
      <m:oMathPara>
        <m:oMathParaPr>
          <m:jc m:val="center"/>
        </m:oMathParaPr>
        <m:oMath>
          <m:acc>
            <m:accPr>
              <m:chr m:val="‾"/>
            </m:accPr>
            <m:e>
              <m:r>
                <m:rPr>
                  <m:sty m:val="bi"/>
                </m:rPr>
                <m:t>c</m:t>
              </m:r>
            </m:e>
          </m:acc>
          <m:r>
            <m:rPr>
              <m:sty m:val="p"/>
            </m:rPr>
            <m:t>=</m:t>
          </m:r>
          <m:f>
            <m:fPr>
              <m:type m:val="bar"/>
            </m:fPr>
            <m:num>
              <m:r>
                <m:rPr>
                  <m:sty m:val="bi"/>
                </m:rPr>
                <m:t>c</m:t>
              </m:r>
            </m:num>
            <m:den>
              <m:r>
                <m:t>n</m:t>
              </m:r>
            </m:den>
          </m:f>
          <m:r>
            <m:rPr>
              <m:sty m:val="p"/>
            </m:rPr>
            <m:t>,</m:t>
          </m:r>
          <m:r>
            <m:t> </m:t>
          </m:r>
          <m:r>
            <m:t>n</m:t>
          </m:r>
          <m:r>
            <m:rPr>
              <m:sty m:val="p"/>
            </m:rPr>
            <m:t>=</m:t>
          </m:r>
          <m:r>
            <m:rPr>
              <m:sty m:val="p"/>
            </m:rPr>
            <m:t>(</m:t>
          </m:r>
          <m:sSup>
            <m:e>
              <m:r>
                <m:rPr>
                  <m:sty m:val="bi"/>
                </m:rPr>
                <m:t>c</m:t>
              </m:r>
            </m:e>
            <m:sup>
              <m:r>
                <m:t>T</m:t>
              </m:r>
            </m:sup>
          </m:sSup>
          <m:r>
            <m:rPr>
              <m:sty m:val="bi"/>
            </m:rPr>
            <m:t>S</m:t>
          </m:r>
          <m:r>
            <m:rPr>
              <m:sty m:val="bi"/>
            </m:rPr>
            <m:t>c</m:t>
          </m:r>
          <m:sSup>
            <m:e>
              <m:r>
                <m:rPr>
                  <m:sty m:val="p"/>
                </m:rPr>
                <m:t>)</m:t>
              </m:r>
            </m:e>
            <m:sup>
              <m:r>
                <m:t>1</m:t>
              </m:r>
              <m:r>
                <m:rPr>
                  <m:sty m:val="p"/>
                </m:rPr>
                <m:t>/</m:t>
              </m:r>
              <m:r>
                <m:t>2</m:t>
              </m:r>
            </m:sup>
          </m:sSup>
          <m:r>
            <m:rPr>
              <m:sty m:val="p"/>
            </m:rPr>
            <m:t>,</m:t>
          </m:r>
          <m:r>
            <m:t> </m:t>
          </m:r>
          <m:r>
            <m:t>D</m:t>
          </m:r>
          <m:acc>
            <m:accPr>
              <m:chr m:val="‾"/>
            </m:accPr>
            <m:e>
              <m:r>
                <m:rPr>
                  <m:sty m:val="bi"/>
                </m:rPr>
                <m:t>c</m:t>
              </m:r>
            </m:e>
          </m:acc>
          <m:r>
            <m:rPr>
              <m:sty m:val="p"/>
            </m:rPr>
            <m:t>[</m:t>
          </m:r>
          <m:r>
            <m:t>δ</m:t>
          </m:r>
          <m:r>
            <m:rPr>
              <m:sty m:val="bi"/>
            </m:rPr>
            <m:t>c</m:t>
          </m:r>
          <m:r>
            <m:rPr>
              <m:sty m:val="p"/>
            </m:rPr>
            <m:t>]</m:t>
          </m:r>
          <m:r>
            <m:rPr>
              <m:sty m:val="p"/>
            </m:rPr>
            <m:t>=</m:t>
          </m:r>
          <m:f>
            <m:fPr>
              <m:type m:val="bar"/>
            </m:fPr>
            <m:num>
              <m:r>
                <m:rPr>
                  <m:sty m:val="p"/>
                </m:rPr>
                <m:t>(</m:t>
              </m:r>
              <m:r>
                <m:rPr>
                  <m:sty m:val="bi"/>
                </m:rPr>
                <m:t>I</m:t>
              </m:r>
              <m:r>
                <m:rPr>
                  <m:sty m:val="p"/>
                </m:rPr>
                <m:t>−</m:t>
              </m:r>
              <m:acc>
                <m:accPr>
                  <m:chr m:val="‾"/>
                </m:accPr>
                <m:e>
                  <m:r>
                    <m:rPr>
                      <m:sty m:val="bi"/>
                    </m:rPr>
                    <m:t>c</m:t>
                  </m:r>
                </m:e>
              </m:acc>
              <m:sSup>
                <m:e>
                  <m:acc>
                    <m:accPr>
                      <m:chr m:val="‾"/>
                    </m:accPr>
                    <m:e>
                      <m:r>
                        <m:rPr>
                          <m:sty m:val="bi"/>
                        </m:rPr>
                        <m:t>c</m:t>
                      </m:r>
                    </m:e>
                  </m:acc>
                </m:e>
                <m:sup>
                  <m:r>
                    <m:t>T</m:t>
                  </m:r>
                </m:sup>
              </m:sSup>
              <m:r>
                <m:rPr>
                  <m:sty m:val="bi"/>
                </m:rPr>
                <m:t>S</m:t>
              </m:r>
              <m:r>
                <m:rPr>
                  <m:sty m:val="p"/>
                </m:rPr>
                <m:t>)</m:t>
              </m:r>
              <m:r>
                <m:t>δ</m:t>
              </m:r>
              <m:r>
                <m:rPr>
                  <m:sty m:val="bi"/>
                </m:rPr>
                <m:t>c</m:t>
              </m:r>
            </m:num>
            <m:den>
              <m:r>
                <m:t>n</m:t>
              </m:r>
            </m:den>
          </m:f>
          <m:r>
            <m:rPr>
              <m:sty m:val="p"/>
            </m:rPr>
            <m:t>.</m:t>
          </m:r>
          <m:r>
            <m:t>  </m:t>
          </m:r>
          <m:r>
            <m:rPr>
              <m:nor/>
              <m:sty m:val="p"/>
            </m:rPr>
            <m:t>(8)</m:t>
          </m:r>
        </m:oMath>
      </m:oMathPara>
    </w:p>
    <w:p>
      <w:pPr>
        <w:pStyle w:val="FirstParagraph"/>
      </w:pPr>
      <w:r>
        <w:t xml:space="preserve">where</w:t>
      </w:r>
      <w:r>
        <w:t xml:space="preserve"> </w:t>
      </w:r>
      <m:oMath>
        <m:r>
          <m:rPr>
            <m:sty m:val="bi"/>
          </m:rPr>
          <m:t>c</m:t>
        </m:r>
      </m:oMath>
      <w:r>
        <w:t xml:space="preserve"> </w:t>
      </w:r>
      <w:r>
        <w:t xml:space="preserve">is a raw orbital coefficient vector,</w:t>
      </w:r>
      <w:r>
        <w:t xml:space="preserve"> </w:t>
      </w:r>
      <m:oMath>
        <m:r>
          <m:t>n</m:t>
        </m:r>
      </m:oMath>
      <w:r>
        <w:t xml:space="preserve"> </w:t>
      </w:r>
      <w:r>
        <w:t xml:space="preserve">is its AO-metric norm,</w:t>
      </w:r>
      <w:r>
        <w:t xml:space="preserve"> </w:t>
      </w:r>
      <m:oMath>
        <m:acc>
          <m:accPr>
            <m:chr m:val="‾"/>
          </m:accPr>
          <m:e>
            <m:r>
              <m:rPr>
                <m:sty m:val="bi"/>
              </m:rPr>
              <m:t>c</m:t>
            </m:r>
          </m:e>
        </m:acc>
      </m:oMath>
      <w:r>
        <w:t xml:space="preserve"> </w:t>
      </w:r>
      <w:r>
        <w:t xml:space="preserve">is the normalized vector,</w:t>
      </w:r>
      <w:r>
        <w:t xml:space="preserve"> </w:t>
      </w:r>
      <m:oMath>
        <m:r>
          <m:t>δ</m:t>
        </m:r>
        <m:r>
          <m:rPr>
            <m:sty m:val="bi"/>
          </m:rPr>
          <m:t>c</m:t>
        </m:r>
      </m:oMath>
      <w:r>
        <w:t xml:space="preserve"> </w:t>
      </w:r>
      <w:r>
        <w:t xml:space="preserve">is a coefficient variation, and</w:t>
      </w:r>
      <w:r>
        <w:t xml:space="preserve"> </w:t>
      </w:r>
      <m:oMath>
        <m:r>
          <m:rPr>
            <m:sty m:val="bi"/>
          </m:rPr>
          <m:t>I</m:t>
        </m:r>
      </m:oMath>
      <w:r>
        <w:t xml:space="preserve"> </w:t>
      </w:r>
      <w:r>
        <w:t xml:space="preserve">is the identity matrix of the appropriate dimension. Using an orbital-rotation Hessian with this coefficient update would omit the required map derivatives.</w:t>
      </w:r>
    </w:p>
    <w:bookmarkEnd w:id="32"/>
    <w:bookmarkStart w:id="33" w:name="physical-orbital-step-metric"/>
    <w:p>
      <w:pPr>
        <w:pStyle w:val="Heading2"/>
      </w:pPr>
      <w:r>
        <w:rPr>
          <w:rStyle w:val="SectionNumber"/>
        </w:rPr>
        <w:t xml:space="preserve">2.3</w:t>
      </w:r>
      <w:r>
        <w:tab/>
      </w:r>
      <w:r>
        <w:t xml:space="preserve">Physical orbital step metric</w:t>
      </w:r>
    </w:p>
    <w:p>
      <w:pPr>
        <w:pStyle w:val="FirstParagraph"/>
      </w:pPr>
      <w:r>
        <w:t xml:space="preserve">The trust-region norm measures changes of physical orbital representatives rather than the Euclidean magnitude of raw AO coefficients. Let</w:t>
      </w:r>
      <w:r>
        <w:t xml:space="preserve"> </w:t>
      </w:r>
      <m:oMath>
        <m:sSub>
          <m:e>
            <m:r>
              <m:rPr>
                <m:scr m:val="script"/>
                <m:sty m:val="p"/>
              </m:rPr>
              <m:t>L</m:t>
            </m:r>
          </m:e>
          <m:sub>
            <m:r>
              <m:t>k</m:t>
            </m:r>
          </m:sub>
        </m:sSub>
      </m:oMath>
      <w:r>
        <w:t xml:space="preserve"> </w:t>
      </w:r>
      <w:r>
        <w:t xml:space="preserve">map a packed coefficient tangent to AO-metric-weighted horizontal orbital features. For individually meaningful active orbitals, these features are the differentials of normalized, inactive-projected orbital rays, weighted by</w:t>
      </w:r>
      <w:r>
        <w:t xml:space="preserve"> </w:t>
      </w:r>
      <m:oMath>
        <m:sSup>
          <m:e>
            <m:r>
              <m:rPr>
                <m:sty m:val="bi"/>
              </m:rPr>
              <m:t>S</m:t>
            </m:r>
          </m:e>
          <m:sup>
            <m:r>
              <m:t>1</m:t>
            </m:r>
            <m:r>
              <m:rPr>
                <m:sty m:val="p"/>
              </m:rPr>
              <m:t>/</m:t>
            </m:r>
            <m:r>
              <m:t>2</m:t>
            </m:r>
          </m:sup>
        </m:sSup>
      </m:oMath>
      <w:r>
        <w:t xml:space="preserve">. For inactive orbitals, and for the active orbitals of a complete full-AO active space, horizontal subspace tangents replace individual-ray tangents; inverse Gram factors remove dependence on the chosen basis within each subspace. Variations of the inactive projector are included in the active features.</w:t>
      </w:r>
    </w:p>
    <w:p>
      <w:pPr>
        <w:pStyle w:val="BodyText"/>
      </w:pPr>
      <w:r>
        <w:t xml:space="preserve">On the nonredundant coordinates, the metric and its dual norm are</w:t>
      </w:r>
    </w:p>
    <w:p>
      <w:pPr>
        <w:pStyle w:val="BodyText"/>
      </w:pPr>
      <m:oMathPara>
        <m:oMathParaPr>
          <m:jc m:val="center"/>
        </m:oMathParaPr>
        <m:oMath>
          <m:sSub>
            <m:e>
              <m:r>
                <m:rPr>
                  <m:sty m:val="bi"/>
                </m:rPr>
                <m:t>G</m:t>
              </m:r>
            </m:e>
            <m:sub>
              <m:r>
                <m:t>o</m:t>
              </m:r>
            </m:sub>
          </m:sSub>
          <m:r>
            <m:rPr>
              <m:sty m:val="p"/>
            </m:rPr>
            <m:t>=</m:t>
          </m:r>
          <m:sSubSup>
            <m:e>
              <m:r>
                <m:rPr>
                  <m:sty m:val="bi"/>
                </m:rPr>
                <m:t>U</m:t>
              </m:r>
            </m:e>
            <m:sub>
              <m:r>
                <m:t>k</m:t>
              </m:r>
            </m:sub>
            <m:sup>
              <m:r>
                <m:t>T</m:t>
              </m:r>
            </m:sup>
          </m:sSubSup>
          <m:sSubSup>
            <m:e>
              <m:r>
                <m:rPr>
                  <m:scr m:val="script"/>
                  <m:sty m:val="p"/>
                </m:rPr>
                <m:t>L</m:t>
              </m:r>
            </m:e>
            <m:sub>
              <m:r>
                <m:t>k</m:t>
              </m:r>
            </m:sub>
            <m:sup>
              <m:r>
                <m:t>T</m:t>
              </m:r>
            </m:sup>
          </m:sSubSup>
          <m:sSub>
            <m:e>
              <m:r>
                <m:rPr>
                  <m:scr m:val="script"/>
                  <m:sty m:val="p"/>
                </m:rPr>
                <m:t>L</m:t>
              </m:r>
            </m:e>
            <m:sub>
              <m:r>
                <m:t>k</m:t>
              </m:r>
            </m:sub>
          </m:sSub>
          <m:sSub>
            <m:e>
              <m:r>
                <m:rPr>
                  <m:sty m:val="bi"/>
                </m:rPr>
                <m:t>U</m:t>
              </m:r>
            </m:e>
            <m:sub>
              <m:r>
                <m:t>k</m:t>
              </m:r>
            </m:sub>
          </m:sSub>
          <m:r>
            <m:rPr>
              <m:sty m:val="p"/>
            </m:rPr>
            <m:t>,</m:t>
          </m:r>
          <m:r>
            <m:t>  </m:t>
          </m:r>
          <m:r>
            <m:rPr>
              <m:sty m:val="p"/>
            </m:rPr>
            <m:t>∥</m:t>
          </m:r>
          <m:r>
            <m:rPr>
              <m:sty m:val="bi"/>
            </m:rPr>
            <m:t>p</m:t>
          </m:r>
          <m:sSubSup>
            <m:e>
              <m:r>
                <m:rPr>
                  <m:sty m:val="p"/>
                </m:rPr>
                <m:t>∥</m:t>
              </m:r>
            </m:e>
            <m:sub>
              <m:sSub>
                <m:e>
                  <m:r>
                    <m:rPr>
                      <m:sty m:val="bi"/>
                    </m:rPr>
                    <m:t>G</m:t>
                  </m:r>
                </m:e>
                <m:sub>
                  <m:r>
                    <m:t>o</m:t>
                  </m:r>
                </m:sub>
              </m:sSub>
            </m:sub>
            <m:sup>
              <m:r>
                <m:t>2</m:t>
              </m:r>
            </m:sup>
          </m:sSubSup>
          <m:r>
            <m:rPr>
              <m:sty m:val="p"/>
            </m:rPr>
            <m:t>=</m:t>
          </m:r>
          <m:sSup>
            <m:e>
              <m:r>
                <m:rPr>
                  <m:sty m:val="bi"/>
                </m:rPr>
                <m:t>p</m:t>
              </m:r>
            </m:e>
            <m:sup>
              <m:r>
                <m:t>T</m:t>
              </m:r>
            </m:sup>
          </m:sSup>
          <m:sSub>
            <m:e>
              <m:r>
                <m:rPr>
                  <m:sty m:val="bi"/>
                </m:rPr>
                <m:t>G</m:t>
              </m:r>
            </m:e>
            <m:sub>
              <m:r>
                <m:t>o</m:t>
              </m:r>
            </m:sub>
          </m:sSub>
          <m:r>
            <m:rPr>
              <m:sty m:val="bi"/>
            </m:rPr>
            <m:t>p</m:t>
          </m:r>
          <m:r>
            <m:rPr>
              <m:sty m:val="p"/>
            </m:rPr>
            <m:t>,</m:t>
          </m:r>
          <m:r>
            <m:t>  </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sSubSup>
            <m:e>
              <m:r>
                <m:rPr>
                  <m:sty m:val="bi"/>
                </m:rPr>
                <m:t>r</m:t>
              </m:r>
            </m:e>
            <m:sub>
              <m:r>
                <m:t>o</m:t>
              </m:r>
            </m:sub>
            <m:sup>
              <m:r>
                <m:t>T</m:t>
              </m:r>
            </m:sup>
          </m:sSubSup>
          <m:sSubSup>
            <m:e>
              <m:r>
                <m:rPr>
                  <m:sty m:val="bi"/>
                </m:rPr>
                <m:t>G</m:t>
              </m:r>
            </m:e>
            <m:sub>
              <m:r>
                <m:t>o</m:t>
              </m:r>
            </m:sub>
            <m:sup>
              <m:r>
                <m:rPr>
                  <m:sty m:val="p"/>
                </m:rPr>
                <m:t>−</m:t>
              </m:r>
              <m:r>
                <m:t>1</m:t>
              </m:r>
            </m:sup>
          </m:sSubSup>
          <m:sSub>
            <m:e>
              <m:r>
                <m:rPr>
                  <m:sty m:val="bi"/>
                </m:rPr>
                <m:t>r</m:t>
              </m:r>
            </m:e>
            <m:sub>
              <m:r>
                <m:t>o</m:t>
              </m:r>
            </m:sub>
          </m:sSub>
          <m:r>
            <m:rPr>
              <m:sty m:val="p"/>
            </m:rPr>
            <m:t>.</m:t>
          </m:r>
          <m:r>
            <m:t>  </m:t>
          </m:r>
          <m:r>
            <m:rPr>
              <m:nor/>
              <m:sty m:val="p"/>
            </m:rPr>
            <m:t>(9)</m:t>
          </m:r>
        </m:oMath>
      </m:oMathPara>
    </w:p>
    <w:p>
      <w:pPr>
        <w:pStyle w:val="FirstParagraph"/>
      </w:pPr>
      <w:r>
        <w:t xml:space="preserve">where</w:t>
      </w:r>
      <w:r>
        <w:t xml:space="preserve"> </w:t>
      </w:r>
      <m:oMath>
        <m:sSub>
          <m:e>
            <m:r>
              <m:rPr>
                <m:sty m:val="bi"/>
              </m:rPr>
              <m:t>G</m:t>
            </m:r>
          </m:e>
          <m:sub>
            <m:r>
              <m:t>o</m:t>
            </m:r>
          </m:sub>
        </m:sSub>
        <m:r>
          <m:rPr>
            <m:sty m:val="p"/>
          </m:rPr>
          <m:t>∈</m:t>
        </m:r>
        <m:sSup>
          <m:e>
            <m:r>
              <m:rPr>
                <m:scr m:val="double-struck"/>
                <m:sty m:val="p"/>
              </m:rPr>
              <m:t>R</m:t>
            </m:r>
          </m:e>
          <m:sup>
            <m:sSub>
              <m:e>
                <m:r>
                  <m:t>n</m:t>
                </m:r>
              </m:e>
              <m:sub>
                <m:r>
                  <m:t>o</m:t>
                </m:r>
              </m:sub>
            </m:sSub>
            <m:r>
              <m:rPr>
                <m:sty m:val="p"/>
              </m:rPr>
              <m:t>×</m:t>
            </m:r>
            <m:sSub>
              <m:e>
                <m:r>
                  <m:t>n</m:t>
                </m:r>
              </m:e>
              <m:sub>
                <m:r>
                  <m:t>o</m:t>
                </m:r>
              </m:sub>
            </m:sSub>
          </m:sup>
        </m:sSup>
      </m:oMath>
      <w:r>
        <w:t xml:space="preserve"> </w:t>
      </w:r>
      <w:r>
        <w:t xml:space="preserve">is the physical orbital metric and</w:t>
      </w:r>
      <w:r>
        <w:t xml:space="preserve"> </w:t>
      </w:r>
      <m:oMath>
        <m:sSub>
          <m:e>
            <m:r>
              <m:rPr>
                <m:sty m:val="bi"/>
              </m:rPr>
              <m:t>r</m:t>
            </m:r>
          </m:e>
          <m:sub>
            <m:r>
              <m:t>o</m:t>
            </m:r>
          </m:sub>
        </m:sSub>
        <m:r>
          <m:rPr>
            <m:sty m:val="p"/>
          </m:rPr>
          <m:t>∈</m:t>
        </m:r>
        <m:sSup>
          <m:e>
            <m:r>
              <m:rPr>
                <m:scr m:val="double-struck"/>
                <m:sty m:val="p"/>
              </m:rPr>
              <m:t>R</m:t>
            </m:r>
          </m:e>
          <m:sup>
            <m:sSub>
              <m:e>
                <m:r>
                  <m:t>n</m:t>
                </m:r>
              </m:e>
              <m:sub>
                <m:r>
                  <m:t>o</m:t>
                </m:r>
              </m:sub>
            </m:sSub>
          </m:sup>
        </m:sSup>
      </m:oMath>
      <w:r>
        <w:t xml:space="preserve"> </w:t>
      </w:r>
      <w:r>
        <w:t xml:space="preserve">is an orbital covector, such as a gradient or an equation residual. The subscript</w:t>
      </w:r>
      <w:r>
        <w:t xml:space="preserve"> </w:t>
      </w:r>
      <m:oMath>
        <m:r>
          <m:t>o</m:t>
        </m:r>
      </m:oMath>
      <w:r>
        <w:t xml:space="preserve"> </w:t>
      </w:r>
      <w:r>
        <w:t xml:space="preserve">denotes orbital coordinates. We assume</w:t>
      </w:r>
      <w:r>
        <w:t xml:space="preserve"> </w:t>
      </w:r>
      <m:oMath>
        <m:sSub>
          <m:e>
            <m:r>
              <m:rPr>
                <m:sty m:val="bi"/>
              </m:rPr>
              <m:t>G</m:t>
            </m:r>
          </m:e>
          <m:sub>
            <m:r>
              <m:t>o</m:t>
            </m:r>
          </m:sub>
        </m:sSub>
      </m:oMath>
      <w:r>
        <w:t xml:space="preserve"> </w:t>
      </w:r>
      <w:r>
        <w:t xml:space="preserve">is positive definite on the retained coordinates. Metric application and dual-norm evaluation need not construct a dense matrix. Local conditioning of each orbital quotient basis does not, in general, whiten the complete coupled physical metric. The metric is also distinct from a Hessian preconditioner: the former defines step size and residual norms, whereas the latter accelerates the iterative solution without changing the target equation.</w:t>
      </w:r>
    </w:p>
    <w:bookmarkEnd w:id="33"/>
    <w:bookmarkStart w:id="34" w:name="Xe3678f3615e859bc87ce03787d2d5f7a7a1814c"/>
    <w:p>
      <w:pPr>
        <w:pStyle w:val="Heading2"/>
      </w:pPr>
      <w:r>
        <w:rPr>
          <w:rStyle w:val="SectionNumber"/>
        </w:rPr>
        <w:t xml:space="preserve">2.4</w:t>
      </w:r>
      <w:r>
        <w:tab/>
      </w:r>
      <w:r>
        <w:t xml:space="preserve">Horizontal structure response and the coupled quadratic model</w:t>
      </w:r>
    </w:p>
    <w:p>
      <w:pPr>
        <w:pStyle w:val="FirstParagraph"/>
      </w:pPr>
      <w:r>
        <w:t xml:space="preserve">Collect the selected eigenvectors in</w:t>
      </w:r>
      <w:r>
        <w:t xml:space="preserve"> </w:t>
      </w:r>
      <m:oMath>
        <m:sSub>
          <m:e>
            <m:r>
              <m:rPr>
                <m:sty m:val="bi"/>
              </m:rPr>
              <m:t>A</m:t>
            </m:r>
          </m:e>
          <m:sub>
            <m:r>
              <m:t>s</m:t>
            </m:r>
          </m:sub>
        </m:sSub>
        <m:r>
          <m:rPr>
            <m:sty m:val="p"/>
          </m:rPr>
          <m:t>=</m:t>
        </m:r>
        <m:r>
          <m:rPr>
            <m:sty m:val="p"/>
          </m:rPr>
          <m:t>(</m:t>
        </m:r>
        <m:sSub>
          <m:e>
            <m:r>
              <m:rPr>
                <m:sty m:val="bi"/>
              </m:rPr>
              <m:t>a</m:t>
            </m:r>
          </m:e>
          <m:sub>
            <m:r>
              <m:t>1</m:t>
            </m:r>
          </m:sub>
        </m:sSub>
        <m:r>
          <m:rPr>
            <m:sty m:val="p"/>
          </m:rPr>
          <m:t>,</m:t>
        </m:r>
        <m:r>
          <m:rPr>
            <m:sty m:val="p"/>
          </m:rPr>
          <m:t>…</m:t>
        </m:r>
        <m:r>
          <m:rPr>
            <m:sty m:val="p"/>
          </m:rPr>
          <m:t>,</m:t>
        </m:r>
        <m:sSub>
          <m:e>
            <m:r>
              <m:rPr>
                <m:sty m:val="bi"/>
              </m:rPr>
              <m:t>a</m:t>
            </m:r>
          </m:e>
          <m:sub>
            <m:r>
              <m:t>m</m:t>
            </m:r>
          </m:sub>
        </m:sSub>
        <m:r>
          <m:rPr>
            <m:sty m:val="p"/>
          </m:rPr>
          <m:t>)</m:t>
        </m:r>
      </m:oMath>
      <w:r>
        <w:t xml:space="preserve">. Differentiation of</w:t>
      </w:r>
      <w:r>
        <w:t xml:space="preserve"> </w:t>
      </w:r>
      <m:oMath>
        <m:sSubSup>
          <m:e>
            <m:r>
              <m:rPr>
                <m:sty m:val="bi"/>
              </m:rPr>
              <m:t>A</m:t>
            </m:r>
          </m:e>
          <m:sub>
            <m:r>
              <m:t>s</m:t>
            </m:r>
          </m:sub>
          <m:sup>
            <m:r>
              <m:t>T</m:t>
            </m:r>
          </m:sup>
        </m:sSubSup>
        <m:r>
          <m:rPr>
            <m:sty m:val="bi"/>
          </m:rPr>
          <m:t>M</m:t>
        </m:r>
        <m:sSub>
          <m:e>
            <m:r>
              <m:rPr>
                <m:sty m:val="bi"/>
              </m:rPr>
              <m:t>A</m:t>
            </m:r>
          </m:e>
          <m:sub>
            <m:r>
              <m:t>s</m:t>
            </m:r>
          </m:sub>
        </m:sSub>
        <m:r>
          <m:rPr>
            <m:sty m:val="p"/>
          </m:rPr>
          <m:t>=</m:t>
        </m:r>
        <m:r>
          <m:rPr>
            <m:sty m:val="bi"/>
          </m:rPr>
          <m:t>I</m:t>
        </m:r>
      </m:oMath>
      <w:r>
        <w:t xml:space="preserve"> </w:t>
      </w:r>
      <w:r>
        <w:t xml:space="preserve">fixes the symmetric selected-space component of their response. We choose the internal gauge</w:t>
      </w:r>
    </w:p>
    <w:p>
      <w:pPr>
        <w:pStyle w:val="BodyText"/>
      </w:pPr>
      <m:oMathPara>
        <m:oMathParaPr>
          <m:jc m:val="center"/>
        </m:oMathParaPr>
        <m:oMath>
          <m:sSub>
            <m:e>
              <m:acc>
                <m:accPr>
                  <m:chr m:val="̇"/>
                </m:accPr>
                <m:e>
                  <m:r>
                    <m:rPr>
                      <m:sty m:val="bi"/>
                    </m:rPr>
                    <m:t>A</m:t>
                  </m:r>
                </m:e>
              </m:acc>
            </m:e>
            <m:sub>
              <m:r>
                <m:t>g</m:t>
              </m:r>
            </m:sub>
          </m:sSub>
          <m:r>
            <m:rPr>
              <m:sty m:val="p"/>
            </m:rPr>
            <m:t>=</m:t>
          </m:r>
          <m:r>
            <m:rPr>
              <m:sty m:val="p"/>
            </m:rPr>
            <m:t>−</m:t>
          </m:r>
          <m:f>
            <m:fPr>
              <m:type m:val="lin"/>
            </m:fPr>
            <m:num>
              <m:r>
                <m:t>1</m:t>
              </m:r>
            </m:num>
            <m:den>
              <m:r>
                <m:t>2</m:t>
              </m:r>
            </m:den>
          </m:f>
          <m:sSub>
            <m:e>
              <m:r>
                <m:rPr>
                  <m:sty m:val="bi"/>
                </m:rPr>
                <m:t>A</m:t>
              </m:r>
            </m:e>
            <m:sub>
              <m:r>
                <m:t>s</m:t>
              </m:r>
            </m:sub>
          </m:sSub>
          <m:r>
            <m:rPr>
              <m:sty m:val="p"/>
            </m:rPr>
            <m:t>(</m:t>
          </m:r>
          <m:sSubSup>
            <m:e>
              <m:r>
                <m:rPr>
                  <m:sty m:val="bi"/>
                </m:rPr>
                <m:t>A</m:t>
              </m:r>
            </m:e>
            <m:sub>
              <m:r>
                <m:t>s</m:t>
              </m:r>
            </m:sub>
            <m:sup>
              <m:r>
                <m:t>T</m:t>
              </m:r>
            </m:sup>
          </m:sSubSup>
          <m:acc>
            <m:accPr>
              <m:chr m:val="̇"/>
            </m:accPr>
            <m:e>
              <m:r>
                <m:rPr>
                  <m:sty m:val="bi"/>
                </m:rPr>
                <m:t>M</m:t>
              </m:r>
            </m:e>
          </m:acc>
          <m:sSub>
            <m:e>
              <m:r>
                <m:rPr>
                  <m:sty m:val="bi"/>
                </m:rPr>
                <m:t>A</m:t>
              </m:r>
            </m:e>
            <m:sub>
              <m:r>
                <m:t>s</m:t>
              </m:r>
            </m:sub>
          </m:sSub>
          <m:r>
            <m:rPr>
              <m:sty m:val="p"/>
            </m:rPr>
            <m:t>)</m:t>
          </m:r>
          <m:r>
            <m:rPr>
              <m:sty m:val="p"/>
            </m:rPr>
            <m:t>,</m:t>
          </m:r>
          <m:r>
            <m:t>  </m:t>
          </m:r>
          <m:sSub>
            <m:e>
              <m:acc>
                <m:accPr>
                  <m:chr m:val="̇"/>
                </m:accPr>
                <m:e>
                  <m:r>
                    <m:rPr>
                      <m:sty m:val="bi"/>
                    </m:rPr>
                    <m:t>a</m:t>
                  </m:r>
                </m:e>
              </m:acc>
            </m:e>
            <m:sub>
              <m:r>
                <m:t>s</m:t>
              </m:r>
            </m:sub>
          </m:sSub>
          <m:r>
            <m:rPr>
              <m:sty m:val="p"/>
            </m:rPr>
            <m:t>=</m:t>
          </m:r>
          <m:sSub>
            <m:e>
              <m:acc>
                <m:accPr>
                  <m:chr m:val="̇"/>
                </m:accPr>
                <m:e>
                  <m:r>
                    <m:rPr>
                      <m:sty m:val="bi"/>
                    </m:rPr>
                    <m:t>a</m:t>
                  </m:r>
                </m:e>
              </m:acc>
            </m:e>
            <m:sub>
              <m:r>
                <m:t>g</m:t>
              </m:r>
              <m:r>
                <m:rPr>
                  <m:sty m:val="p"/>
                </m:rPr>
                <m:t>,</m:t>
              </m:r>
              <m:r>
                <m:t>s</m:t>
              </m:r>
            </m:sub>
          </m:sSub>
          <m:r>
            <m:rPr>
              <m:sty m:val="p"/>
            </m:rPr>
            <m:t>+</m:t>
          </m:r>
          <m:f>
            <m:fPr>
              <m:type m:val="bar"/>
            </m:fPr>
            <m:num>
              <m:r>
                <m:rPr>
                  <m:sty m:val="bi"/>
                </m:rPr>
                <m:t>Z</m:t>
              </m:r>
              <m:sSub>
                <m:e>
                  <m:r>
                    <m:rPr>
                      <m:sty m:val="bi"/>
                    </m:rPr>
                    <m:t>q</m:t>
                  </m:r>
                </m:e>
                <m:sub>
                  <m:r>
                    <m:t>s</m:t>
                  </m:r>
                </m:sub>
              </m:sSub>
            </m:num>
            <m:den>
              <m:sSub>
                <m:e>
                  <m:r>
                    <m:t>d</m:t>
                  </m:r>
                </m:e>
                <m:sub>
                  <m:r>
                    <m:t>s</m:t>
                  </m:r>
                </m:sub>
              </m:sSub>
            </m:den>
          </m:f>
          <m:r>
            <m:rPr>
              <m:sty m:val="p"/>
            </m:rPr>
            <m:t>,</m:t>
          </m:r>
          <m:r>
            <m:t> </m:t>
          </m:r>
          <m:sSub>
            <m:e>
              <m:r>
                <m:t>d</m:t>
              </m:r>
            </m:e>
            <m:sub>
              <m:r>
                <m:t>s</m:t>
              </m:r>
            </m:sub>
          </m:sSub>
          <m:r>
            <m:rPr>
              <m:sty m:val="p"/>
            </m:rPr>
            <m:t>=</m:t>
          </m:r>
          <m:rad>
            <m:radPr>
              <m:degHide m:val="on"/>
            </m:radPr>
            <m:deg/>
            <m:e>
              <m:r>
                <m:t>2</m:t>
              </m:r>
              <m:r>
                <m:rPr>
                  <m:sty m:val="p"/>
                </m:rPr>
                <m:t>/</m:t>
              </m:r>
              <m:r>
                <m:t>m</m:t>
              </m:r>
            </m:e>
          </m:rad>
          <m:r>
            <m:rPr>
              <m:sty m:val="p"/>
            </m:rPr>
            <m:t>.</m:t>
          </m:r>
          <m:r>
            <m:t>  </m:t>
          </m:r>
          <m:r>
            <m:rPr>
              <m:nor/>
              <m:sty m:val="p"/>
            </m:rPr>
            <m:t>(10)</m:t>
          </m:r>
        </m:oMath>
      </m:oMathPara>
    </w:p>
    <w:p>
      <w:pPr>
        <w:pStyle w:val="FirstParagraph"/>
      </w:pPr>
      <w:r>
        <w:t xml:space="preserve">Here</w:t>
      </w:r>
      <w:r>
        <w:t xml:space="preserve"> </w:t>
      </w:r>
      <m:oMath>
        <m:sSub>
          <m:e>
            <m:acc>
              <m:accPr>
                <m:chr m:val="̇"/>
              </m:accPr>
              <m:e>
                <m:r>
                  <m:rPr>
                    <m:sty m:val="bi"/>
                  </m:rPr>
                  <m:t>A</m:t>
                </m:r>
              </m:e>
            </m:acc>
          </m:e>
          <m:sub>
            <m:r>
              <m:t>g</m:t>
            </m:r>
          </m:sub>
        </m:sSub>
      </m:oMath>
      <w:r>
        <w:t xml:space="preserve"> </w:t>
      </w:r>
      <w:r>
        <w:t xml:space="preserve">is the selected-space response required by normalization,</w:t>
      </w:r>
      <w:r>
        <w:t xml:space="preserve"> </w:t>
      </w:r>
      <m:oMath>
        <m:sSub>
          <m:e>
            <m:acc>
              <m:accPr>
                <m:chr m:val="̇"/>
              </m:accPr>
              <m:e>
                <m:r>
                  <m:rPr>
                    <m:sty m:val="bi"/>
                  </m:rPr>
                  <m:t>a</m:t>
                </m:r>
              </m:e>
            </m:acc>
          </m:e>
          <m:sub>
            <m:r>
              <m:t>g</m:t>
            </m:r>
            <m:r>
              <m:rPr>
                <m:sty m:val="p"/>
              </m:rPr>
              <m:t>,</m:t>
            </m:r>
            <m:r>
              <m:t>s</m:t>
            </m:r>
          </m:sub>
        </m:sSub>
      </m:oMath>
      <w:r>
        <w:t xml:space="preserve"> </w:t>
      </w:r>
      <w:r>
        <w:t xml:space="preserve">is its column for state</w:t>
      </w:r>
      <w:r>
        <w:t xml:space="preserve"> </w:t>
      </w:r>
      <m:oMath>
        <m:r>
          <m:t>s</m:t>
        </m:r>
      </m:oMath>
      <w:r>
        <w:t xml:space="preserve">, and</w:t>
      </w:r>
      <w:r>
        <w:t xml:space="preserve"> </w:t>
      </w:r>
      <m:oMath>
        <m:sSub>
          <m:e>
            <m:r>
              <m:rPr>
                <m:sty m:val="bi"/>
              </m:rPr>
              <m:t>q</m:t>
            </m:r>
          </m:e>
          <m:sub>
            <m:r>
              <m:t>s</m:t>
            </m:r>
          </m:sub>
        </m:sSub>
        <m:r>
          <m:rPr>
            <m:sty m:val="p"/>
          </m:rPr>
          <m:t>∈</m:t>
        </m:r>
        <m:sSup>
          <m:e>
            <m:r>
              <m:rPr>
                <m:scr m:val="double-struck"/>
                <m:sty m:val="p"/>
              </m:rPr>
              <m:t>R</m:t>
            </m:r>
          </m:e>
          <m:sup>
            <m:sSub>
              <m:e>
                <m:r>
                  <m:t>N</m:t>
                </m:r>
              </m:e>
              <m:sub>
                <m:r>
                  <m:rPr>
                    <m:sty m:val="p"/>
                  </m:rPr>
                  <m:t>s</m:t>
                </m:r>
                <m:r>
                  <m:rPr>
                    <m:sty m:val="p"/>
                  </m:rPr>
                  <m:t>t</m:t>
                </m:r>
                <m:r>
                  <m:rPr>
                    <m:sty m:val="p"/>
                  </m:rPr>
                  <m:t>r</m:t>
                </m:r>
              </m:sub>
            </m:sSub>
            <m:r>
              <m:rPr>
                <m:sty m:val="p"/>
              </m:rPr>
              <m:t>−</m:t>
            </m:r>
            <m:r>
              <m:t>m</m:t>
            </m:r>
          </m:sup>
        </m:sSup>
      </m:oMath>
      <w:r>
        <w:t xml:space="preserve"> </w:t>
      </w:r>
      <w:r>
        <w:t xml:space="preserve">contains the independent response coordinates for that state. The factor</w:t>
      </w:r>
      <w:r>
        <w:t xml:space="preserve"> </w:t>
      </w:r>
      <m:oMath>
        <m:sSub>
          <m:e>
            <m:r>
              <m:t>d</m:t>
            </m:r>
          </m:e>
          <m:sub>
            <m:r>
              <m:t>s</m:t>
            </m:r>
          </m:sub>
        </m:sSub>
      </m:oMath>
      <w:r>
        <w:t xml:space="preserve"> </w:t>
      </w:r>
      <w:r>
        <w:t xml:space="preserve">scales these coordinates according to the equal state weight. The columns of</w:t>
      </w:r>
      <w:r>
        <w:t xml:space="preserve"> </w:t>
      </w:r>
      <m:oMath>
        <m:r>
          <m:rPr>
            <m:sty m:val="bi"/>
          </m:rPr>
          <m:t>Z</m:t>
        </m:r>
        <m:r>
          <m:rPr>
            <m:sty m:val="p"/>
          </m:rPr>
          <m:t>∈</m:t>
        </m:r>
        <m:sSup>
          <m:e>
            <m:r>
              <m:rPr>
                <m:scr m:val="double-struck"/>
                <m:sty m:val="p"/>
              </m:rPr>
              <m:t>R</m:t>
            </m:r>
          </m:e>
          <m:sup>
            <m:sSub>
              <m:e>
                <m:r>
                  <m:t>N</m:t>
                </m:r>
              </m:e>
              <m:sub>
                <m:r>
                  <m:rPr>
                    <m:sty m:val="p"/>
                  </m:rPr>
                  <m:t>s</m:t>
                </m:r>
                <m:r>
                  <m:rPr>
                    <m:sty m:val="p"/>
                  </m:rPr>
                  <m:t>t</m:t>
                </m:r>
                <m:r>
                  <m:rPr>
                    <m:sty m:val="p"/>
                  </m:rPr>
                  <m:t>r</m:t>
                </m:r>
              </m:sub>
            </m:sSub>
            <m:r>
              <m:rPr>
                <m:sty m:val="p"/>
              </m:rPr>
              <m:t>×</m:t>
            </m:r>
            <m:r>
              <m:rPr>
                <m:sty m:val="p"/>
              </m:rPr>
              <m:t>(</m:t>
            </m:r>
            <m:sSub>
              <m:e>
                <m:r>
                  <m:t>N</m:t>
                </m:r>
              </m:e>
              <m:sub>
                <m:r>
                  <m:rPr>
                    <m:sty m:val="p"/>
                  </m:rPr>
                  <m:t>s</m:t>
                </m:r>
                <m:r>
                  <m:rPr>
                    <m:sty m:val="p"/>
                  </m:rPr>
                  <m:t>t</m:t>
                </m:r>
                <m:r>
                  <m:rPr>
                    <m:sty m:val="p"/>
                  </m:rPr>
                  <m:t>r</m:t>
                </m:r>
              </m:sub>
            </m:sSub>
            <m:r>
              <m:rPr>
                <m:sty m:val="p"/>
              </m:rPr>
              <m:t>−</m:t>
            </m:r>
            <m:r>
              <m:t>m</m:t>
            </m:r>
            <m:r>
              <m:rPr>
                <m:sty m:val="p"/>
              </m:rPr>
              <m:t>)</m:t>
            </m:r>
          </m:sup>
        </m:sSup>
      </m:oMath>
      <w:r>
        <w:t xml:space="preserve"> </w:t>
      </w:r>
      <w:r>
        <w:t xml:space="preserve">satisfy</w:t>
      </w:r>
      <w:r>
        <w:t xml:space="preserve"> </w:t>
      </w:r>
      <m:oMath>
        <m:sSubSup>
          <m:e>
            <m:r>
              <m:rPr>
                <m:sty m:val="bi"/>
              </m:rPr>
              <m:t>A</m:t>
            </m:r>
          </m:e>
          <m:sub>
            <m:r>
              <m:t>s</m:t>
            </m:r>
          </m:sub>
          <m:sup>
            <m:r>
              <m:t>T</m:t>
            </m:r>
          </m:sup>
        </m:sSubSup>
        <m:r>
          <m:rPr>
            <m:sty m:val="bi"/>
          </m:rPr>
          <m:t>M</m:t>
        </m:r>
        <m:r>
          <m:rPr>
            <m:sty m:val="bi"/>
          </m:rPr>
          <m:t>Z</m:t>
        </m:r>
        <m:r>
          <m:rPr>
            <m:sty m:val="p"/>
          </m:rPr>
          <m:t>=</m:t>
        </m:r>
        <m:r>
          <m:t>0</m:t>
        </m:r>
      </m:oMath>
      <w:r>
        <w:t xml:space="preserve"> </w:t>
      </w:r>
      <w:r>
        <w:t xml:space="preserve">and</w:t>
      </w:r>
      <w:r>
        <w:t xml:space="preserve"> </w:t>
      </w:r>
      <m:oMath>
        <m:sSup>
          <m:e>
            <m:r>
              <m:rPr>
                <m:sty m:val="bi"/>
              </m:rPr>
              <m:t>Z</m:t>
            </m:r>
          </m:e>
          <m:sup>
            <m:r>
              <m:t>T</m:t>
            </m:r>
          </m:sup>
        </m:sSup>
        <m:r>
          <m:rPr>
            <m:sty m:val="bi"/>
          </m:rPr>
          <m:t>Z</m:t>
        </m:r>
        <m:r>
          <m:rPr>
            <m:sty m:val="p"/>
          </m:rPr>
          <m:t>=</m:t>
        </m:r>
        <m:r>
          <m:rPr>
            <m:sty m:val="bi"/>
          </m:rPr>
          <m:t>I</m:t>
        </m:r>
      </m:oMath>
      <w:r>
        <w:t xml:space="preserve">. The latter is a coordinate convention, not orthogonality of the VB structures. Rotations within the selected equally weighted eigenspace do not affect the averaged energy and are excluded from</w:t>
      </w:r>
      <w:r>
        <w:t xml:space="preserve"> </w:t>
      </w:r>
      <m:oMath>
        <m:r>
          <m:rPr>
            <m:sty m:val="bi"/>
          </m:rPr>
          <m:t>q</m:t>
        </m:r>
        <m:r>
          <m:rPr>
            <m:sty m:val="p"/>
          </m:rPr>
          <m:t>=</m:t>
        </m:r>
        <m:r>
          <m:rPr>
            <m:sty m:val="p"/>
          </m:rPr>
          <m:t>(</m:t>
        </m:r>
        <m:sSubSup>
          <m:e>
            <m:r>
              <m:rPr>
                <m:sty m:val="bi"/>
              </m:rPr>
              <m:t>q</m:t>
            </m:r>
          </m:e>
          <m:sub>
            <m:r>
              <m:t>1</m:t>
            </m:r>
          </m:sub>
          <m:sup>
            <m:r>
              <m:t>T</m:t>
            </m:r>
          </m:sup>
        </m:sSubSup>
        <m:r>
          <m:rPr>
            <m:sty m:val="p"/>
          </m:rPr>
          <m:t>,</m:t>
        </m:r>
        <m:r>
          <m:rPr>
            <m:sty m:val="p"/>
          </m:rPr>
          <m:t>…</m:t>
        </m:r>
        <m:r>
          <m:rPr>
            <m:sty m:val="p"/>
          </m:rPr>
          <m:t>,</m:t>
        </m:r>
        <m:sSubSup>
          <m:e>
            <m:r>
              <m:rPr>
                <m:sty m:val="bi"/>
              </m:rPr>
              <m:t>q</m:t>
            </m:r>
          </m:e>
          <m:sub>
            <m:r>
              <m:t>m</m:t>
            </m:r>
          </m:sub>
          <m:sup>
            <m:r>
              <m:t>T</m:t>
            </m:r>
          </m:sup>
        </m:sSubSup>
        <m:sSup>
          <m:e>
            <m:r>
              <m:rPr>
                <m:sty m:val="p"/>
              </m:rPr>
              <m:t>)</m:t>
            </m:r>
          </m:e>
          <m:sup>
            <m:r>
              <m:t>T</m:t>
            </m:r>
          </m:sup>
        </m:sSup>
        <m:r>
          <m:rPr>
            <m:sty m:val="p"/>
          </m:rPr>
          <m:t>∈</m:t>
        </m:r>
        <m:sSup>
          <m:e>
            <m:r>
              <m:rPr>
                <m:scr m:val="double-struck"/>
                <m:sty m:val="p"/>
              </m:rPr>
              <m:t>R</m:t>
            </m:r>
          </m:e>
          <m:sup>
            <m:sSub>
              <m:e>
                <m:r>
                  <m:t>n</m:t>
                </m:r>
              </m:e>
              <m:sub>
                <m:r>
                  <m:t>s</m:t>
                </m:r>
              </m:sub>
            </m:sSub>
          </m:sup>
        </m:sSup>
      </m:oMath>
      <w:r>
        <w:t xml:space="preserve">, where</w:t>
      </w:r>
      <w:r>
        <w:t xml:space="preserve"> </w:t>
      </w:r>
      <m:oMath>
        <m:sSub>
          <m:e>
            <m:r>
              <m:t>n</m:t>
            </m:r>
          </m:e>
          <m:sub>
            <m:r>
              <m:t>s</m:t>
            </m:r>
          </m:sub>
        </m:sSub>
        <m:r>
          <m:rPr>
            <m:sty m:val="p"/>
          </m:rPr>
          <m:t>=</m:t>
        </m:r>
        <m:r>
          <m:t>m</m:t>
        </m:r>
        <m:r>
          <m:rPr>
            <m:sty m:val="p"/>
          </m:rPr>
          <m:t>(</m:t>
        </m:r>
        <m:sSub>
          <m:e>
            <m:r>
              <m:t>N</m:t>
            </m:r>
          </m:e>
          <m:sub>
            <m:r>
              <m:rPr>
                <m:sty m:val="p"/>
              </m:rPr>
              <m:t>s</m:t>
            </m:r>
            <m:r>
              <m:rPr>
                <m:sty m:val="p"/>
              </m:rPr>
              <m:t>t</m:t>
            </m:r>
            <m:r>
              <m:rPr>
                <m:sty m:val="p"/>
              </m:rPr>
              <m:t>r</m:t>
            </m:r>
          </m:sub>
        </m:sSub>
        <m:r>
          <m:rPr>
            <m:sty m:val="p"/>
          </m:rPr>
          <m:t>−</m:t>
        </m:r>
        <m:r>
          <m:t>m</m:t>
        </m:r>
        <m:r>
          <m:rPr>
            <m:sty m:val="p"/>
          </m:rPr>
          <m:t>)</m:t>
        </m:r>
      </m:oMath>
      <w:r>
        <w:t xml:space="preserve"> </w:t>
      </w:r>
      <w:r>
        <w:t xml:space="preserve">is the total structure-response dimension.</w:t>
      </w:r>
    </w:p>
    <w:p>
      <w:pPr>
        <w:pStyle w:val="BodyText"/>
      </w:pPr>
      <w:r>
        <w:t xml:space="preserve">Writing</w:t>
      </w:r>
      <w:r>
        <w:t xml:space="preserve"> </w:t>
      </w:r>
      <m:oMath>
        <m:acc>
          <m:accPr>
            <m:chr m:val="̇"/>
          </m:accPr>
          <m:e>
            <m:r>
              <m:rPr>
                <m:sty m:val="bi"/>
              </m:rPr>
              <m:t>H</m:t>
            </m:r>
          </m:e>
        </m:acc>
        <m:r>
          <m:rPr>
            <m:sty m:val="p"/>
          </m:rPr>
          <m:t>[</m:t>
        </m:r>
        <m:r>
          <m:rPr>
            <m:sty m:val="bi"/>
          </m:rPr>
          <m:t>p</m:t>
        </m:r>
        <m:r>
          <m:rPr>
            <m:sty m:val="p"/>
          </m:rPr>
          <m:t>]</m:t>
        </m:r>
      </m:oMath>
      <w:r>
        <w:t xml:space="preserve"> </w:t>
      </w:r>
      <w:r>
        <w:t xml:space="preserve">and</w:t>
      </w:r>
      <w:r>
        <w:t xml:space="preserve"> </w:t>
      </w:r>
      <m:oMath>
        <m:acc>
          <m:accPr>
            <m:chr m:val="̇"/>
          </m:accPr>
          <m:e>
            <m:r>
              <m:rPr>
                <m:sty m:val="bi"/>
              </m:rPr>
              <m:t>M</m:t>
            </m:r>
          </m:e>
        </m:acc>
        <m:r>
          <m:rPr>
            <m:sty m:val="p"/>
          </m:rPr>
          <m:t>[</m:t>
        </m:r>
        <m:r>
          <m:rPr>
            <m:sty m:val="bi"/>
          </m:rPr>
          <m:t>p</m:t>
        </m:r>
        <m:r>
          <m:rPr>
            <m:sty m:val="p"/>
          </m:rPr>
          <m:t>]</m:t>
        </m:r>
      </m:oMath>
      <w:r>
        <w:t xml:space="preserve"> </w:t>
      </w:r>
      <w:r>
        <w:t xml:space="preserve">for orbital directional derivatives, differentiation of the generalized eigenproblem and projection with</w:t>
      </w:r>
      <w:r>
        <w:t xml:space="preserve"> </w:t>
      </w:r>
      <m:oMath>
        <m:sSup>
          <m:e>
            <m:r>
              <m:rPr>
                <m:sty m:val="bi"/>
              </m:rPr>
              <m:t>Z</m:t>
            </m:r>
          </m:e>
          <m:sup>
            <m:r>
              <m:t>T</m:t>
            </m:r>
          </m:sup>
        </m:sSup>
      </m:oMath>
      <w:r>
        <w:t xml:space="preserve"> </w:t>
      </w:r>
      <w:r>
        <w:t xml:space="preserve">give</w:t>
      </w:r>
    </w:p>
    <w:p>
      <w:pPr>
        <w:pStyle w:val="BodyText"/>
      </w:pPr>
      <m:oMathPara>
        <m:oMathParaPr>
          <m:jc m:val="center"/>
        </m:oMathParaPr>
        <m:oMath>
          <m:eqArr>
            <m:e>
              <m:sSub>
                <m:e>
                  <m:r>
                    <m:rPr>
                      <m:sty m:val="bi"/>
                    </m:rPr>
                    <m:t>C</m:t>
                  </m:r>
                </m:e>
                <m:sub>
                  <m:r>
                    <m:t>s</m:t>
                  </m:r>
                </m:sub>
              </m:sSub>
              <m:r>
                <m:t>&amp;</m:t>
              </m:r>
              <m:r>
                <m:rPr>
                  <m:sty m:val="p"/>
                </m:rPr>
                <m:t>=</m:t>
              </m:r>
              <m:sSup>
                <m:e>
                  <m:r>
                    <m:rPr>
                      <m:sty m:val="bi"/>
                    </m:rPr>
                    <m:t>Z</m:t>
                  </m:r>
                </m:e>
                <m:sup>
                  <m:r>
                    <m:t>T</m:t>
                  </m:r>
                </m:sup>
              </m:sSup>
              <m:r>
                <m:rPr>
                  <m:sty m:val="p"/>
                </m:rPr>
                <m:t>(</m:t>
              </m:r>
              <m:r>
                <m:rPr>
                  <m:sty m:val="bi"/>
                </m:rPr>
                <m:t>H</m:t>
              </m:r>
              <m:r>
                <m:rPr>
                  <m:sty m:val="p"/>
                </m:rPr>
                <m:t>−</m:t>
              </m:r>
              <m:sSub>
                <m:e>
                  <m:r>
                    <m:t>E</m:t>
                  </m:r>
                </m:e>
                <m:sub>
                  <m:r>
                    <m:t>s</m:t>
                  </m:r>
                </m:sub>
              </m:sSub>
              <m:r>
                <m:rPr>
                  <m:sty m:val="bi"/>
                </m:rPr>
                <m:t>M</m:t>
              </m:r>
              <m:r>
                <m:rPr>
                  <m:sty m:val="p"/>
                </m:rPr>
                <m:t>)</m:t>
              </m:r>
              <m:r>
                <m:rPr>
                  <m:sty m:val="bi"/>
                </m:rPr>
                <m:t>Z</m:t>
              </m:r>
              <m:r>
                <m:rPr>
                  <m:sty m:val="p"/>
                </m:rPr>
                <m:t>,</m:t>
              </m:r>
              <m:r>
                <m:t>  </m:t>
              </m:r>
              <m:r>
                <m:rPr>
                  <m:sty m:val="bi"/>
                </m:rPr>
                <m:t>C</m:t>
              </m:r>
              <m:r>
                <m:rPr>
                  <m:sty m:val="p"/>
                </m:rPr>
                <m:t>=</m:t>
              </m:r>
              <m:r>
                <m:rPr>
                  <m:sty m:val="p"/>
                </m:rPr>
                <m:t>diag</m:t>
              </m:r>
              <m:r>
                <m:rPr>
                  <m:sty m:val="p"/>
                </m:rPr>
                <m:t>(</m:t>
              </m:r>
              <m:sSub>
                <m:e>
                  <m:r>
                    <m:rPr>
                      <m:sty m:val="bi"/>
                    </m:rPr>
                    <m:t>C</m:t>
                  </m:r>
                </m:e>
                <m:sub>
                  <m:r>
                    <m:t>1</m:t>
                  </m:r>
                </m:sub>
              </m:sSub>
              <m:r>
                <m:rPr>
                  <m:sty m:val="p"/>
                </m:rPr>
                <m:t>,</m:t>
              </m:r>
              <m:r>
                <m:rPr>
                  <m:sty m:val="p"/>
                </m:rPr>
                <m:t>…</m:t>
              </m:r>
              <m:r>
                <m:rPr>
                  <m:sty m:val="p"/>
                </m:rPr>
                <m:t>,</m:t>
              </m:r>
              <m:sSub>
                <m:e>
                  <m:r>
                    <m:rPr>
                      <m:sty m:val="bi"/>
                    </m:rPr>
                    <m:t>C</m:t>
                  </m:r>
                </m:e>
                <m:sub>
                  <m:r>
                    <m:t>m</m:t>
                  </m:r>
                </m:sub>
              </m:sSub>
              <m:r>
                <m:rPr>
                  <m:sty m:val="p"/>
                </m:rPr>
                <m:t>)</m:t>
              </m:r>
              <m:r>
                <m:rPr>
                  <m:sty m:val="p"/>
                </m:rPr>
                <m:t>,</m:t>
              </m:r>
            </m:e>
            <m:e>
              <m:r>
                <m:rPr>
                  <m:sty m:val="p"/>
                </m:rPr>
                <m:t>(</m:t>
              </m:r>
              <m:r>
                <m:rPr>
                  <m:sty m:val="bi"/>
                </m:rPr>
                <m:t>B</m:t>
              </m:r>
              <m:r>
                <m:rPr>
                  <m:sty m:val="bi"/>
                </m:rPr>
                <m:t>p</m:t>
              </m:r>
              <m:sSub>
                <m:e>
                  <m:r>
                    <m:rPr>
                      <m:sty m:val="p"/>
                    </m:rPr>
                    <m:t>)</m:t>
                  </m:r>
                </m:e>
                <m:sub>
                  <m:r>
                    <m:t>s</m:t>
                  </m:r>
                </m:sub>
              </m:sSub>
              <m:r>
                <m:t>&amp;</m:t>
              </m:r>
              <m:r>
                <m:rPr>
                  <m:sty m:val="p"/>
                </m:rPr>
                <m:t>=</m:t>
              </m:r>
              <m:sSub>
                <m:e>
                  <m:r>
                    <m:t>d</m:t>
                  </m:r>
                </m:e>
                <m:sub>
                  <m:r>
                    <m:t>s</m:t>
                  </m:r>
                </m:sub>
              </m:sSub>
              <m:sSup>
                <m:e>
                  <m:r>
                    <m:rPr>
                      <m:sty m:val="bi"/>
                    </m:rPr>
                    <m:t>Z</m:t>
                  </m:r>
                </m:e>
                <m:sup>
                  <m:r>
                    <m:t>T</m:t>
                  </m:r>
                </m:sup>
              </m:sSup>
              <m:d>
                <m:dPr>
                  <m:begChr m:val="["/>
                  <m:sepChr m:val=""/>
                  <m:endChr m:val="]"/>
                  <m:grow/>
                </m:dPr>
                <m:e>
                  <m:r>
                    <m:rPr>
                      <m:sty m:val="p"/>
                    </m:rPr>
                    <m:t>(</m:t>
                  </m:r>
                  <m:acc>
                    <m:accPr>
                      <m:chr m:val="̇"/>
                    </m:accPr>
                    <m:e>
                      <m:r>
                        <m:rPr>
                          <m:sty m:val="bi"/>
                        </m:rPr>
                        <m:t>H</m:t>
                      </m:r>
                    </m:e>
                  </m:acc>
                  <m:r>
                    <m:rPr>
                      <m:sty m:val="p"/>
                    </m:rPr>
                    <m:t>[</m:t>
                  </m:r>
                  <m:r>
                    <m:rPr>
                      <m:sty m:val="bi"/>
                    </m:rPr>
                    <m:t>p</m:t>
                  </m:r>
                  <m:r>
                    <m:rPr>
                      <m:sty m:val="p"/>
                    </m:rPr>
                    <m:t>]</m:t>
                  </m:r>
                  <m:r>
                    <m:rPr>
                      <m:sty m:val="p"/>
                    </m:rPr>
                    <m:t>−</m:t>
                  </m:r>
                  <m:sSub>
                    <m:e>
                      <m:r>
                        <m:t>E</m:t>
                      </m:r>
                    </m:e>
                    <m:sub>
                      <m:r>
                        <m:t>s</m:t>
                      </m:r>
                    </m:sub>
                  </m:sSub>
                  <m:acc>
                    <m:accPr>
                      <m:chr m:val="̇"/>
                    </m:accPr>
                    <m:e>
                      <m:r>
                        <m:rPr>
                          <m:sty m:val="bi"/>
                        </m:rPr>
                        <m:t>M</m:t>
                      </m:r>
                    </m:e>
                  </m:acc>
                  <m:r>
                    <m:rPr>
                      <m:sty m:val="p"/>
                    </m:rPr>
                    <m:t>[</m:t>
                  </m:r>
                  <m:r>
                    <m:rPr>
                      <m:sty m:val="bi"/>
                    </m:rPr>
                    <m:t>p</m:t>
                  </m:r>
                  <m:r>
                    <m:rPr>
                      <m:sty m:val="p"/>
                    </m:rPr>
                    <m:t>]</m:t>
                  </m:r>
                  <m:r>
                    <m:rPr>
                      <m:sty m:val="p"/>
                    </m:rPr>
                    <m:t>)</m:t>
                  </m:r>
                  <m:sSub>
                    <m:e>
                      <m:r>
                        <m:rPr>
                          <m:sty m:val="bi"/>
                        </m:rPr>
                        <m:t>a</m:t>
                      </m:r>
                    </m:e>
                    <m:sub>
                      <m:r>
                        <m:t>s</m:t>
                      </m:r>
                    </m:sub>
                  </m:sSub>
                  <m:r>
                    <m:rPr>
                      <m:sty m:val="p"/>
                    </m:rPr>
                    <m:t>+</m:t>
                  </m:r>
                  <m:r>
                    <m:rPr>
                      <m:sty m:val="p"/>
                    </m:rPr>
                    <m:t>(</m:t>
                  </m:r>
                  <m:r>
                    <m:rPr>
                      <m:sty m:val="bi"/>
                    </m:rPr>
                    <m:t>H</m:t>
                  </m:r>
                  <m:r>
                    <m:rPr>
                      <m:sty m:val="p"/>
                    </m:rPr>
                    <m:t>−</m:t>
                  </m:r>
                  <m:sSub>
                    <m:e>
                      <m:r>
                        <m:t>E</m:t>
                      </m:r>
                    </m:e>
                    <m:sub>
                      <m:r>
                        <m:t>s</m:t>
                      </m:r>
                    </m:sub>
                  </m:sSub>
                  <m:r>
                    <m:rPr>
                      <m:sty m:val="bi"/>
                    </m:rPr>
                    <m:t>M</m:t>
                  </m:r>
                  <m:r>
                    <m:rPr>
                      <m:sty m:val="p"/>
                    </m:rPr>
                    <m:t>)</m:t>
                  </m:r>
                  <m:sSub>
                    <m:e>
                      <m:acc>
                        <m:accPr>
                          <m:chr m:val="̇"/>
                        </m:accPr>
                        <m:e>
                          <m:r>
                            <m:rPr>
                              <m:sty m:val="bi"/>
                            </m:rPr>
                            <m:t>a</m:t>
                          </m:r>
                        </m:e>
                      </m:acc>
                    </m:e>
                    <m:sub>
                      <m:r>
                        <m:t>g</m:t>
                      </m:r>
                      <m:r>
                        <m:rPr>
                          <m:sty m:val="p"/>
                        </m:rPr>
                        <m:t>,</m:t>
                      </m:r>
                      <m:r>
                        <m:t>s</m:t>
                      </m:r>
                    </m:sub>
                  </m:sSub>
                  <m:r>
                    <m:rPr>
                      <m:sty m:val="p"/>
                    </m:rPr>
                    <m:t>[</m:t>
                  </m:r>
                  <m:r>
                    <m:rPr>
                      <m:sty m:val="bi"/>
                    </m:rPr>
                    <m:t>p</m:t>
                  </m:r>
                  <m:r>
                    <m:rPr>
                      <m:sty m:val="p"/>
                    </m:rPr>
                    <m:t>]</m:t>
                  </m:r>
                </m:e>
              </m:d>
              <m:r>
                <m:rPr>
                  <m:sty m:val="p"/>
                </m:rPr>
                <m:t>.</m:t>
              </m:r>
            </m:e>
          </m:eqArr>
          <m:r>
            <m:t>  </m:t>
          </m:r>
          <m:r>
            <m:rPr>
              <m:nor/>
              <m:sty m:val="p"/>
            </m:rPr>
            <m:t>(11)</m:t>
          </m:r>
        </m:oMath>
      </m:oMathPara>
    </w:p>
    <w:p>
      <w:pPr>
        <w:pStyle w:val="FirstParagraph"/>
      </w:pPr>
      <w:r>
        <w:t xml:space="preserve">where</w:t>
      </w:r>
      <w:r>
        <w:t xml:space="preserve"> </w:t>
      </w:r>
      <m:oMath>
        <m:sSub>
          <m:e>
            <m:r>
              <m:rPr>
                <m:sty m:val="bi"/>
              </m:rPr>
              <m:t>C</m:t>
            </m:r>
          </m:e>
          <m:sub>
            <m:r>
              <m:t>s</m:t>
            </m:r>
          </m:sub>
        </m:sSub>
      </m:oMath>
      <w:r>
        <w:t xml:space="preserve"> </w:t>
      </w:r>
      <w:r>
        <w:t xml:space="preserve">is the structure Hessian block for state</w:t>
      </w:r>
      <w:r>
        <w:t xml:space="preserve"> </w:t>
      </w:r>
      <m:oMath>
        <m:r>
          <m:t>s</m:t>
        </m:r>
      </m:oMath>
      <w:r>
        <w:t xml:space="preserve">,</w:t>
      </w:r>
      <w:r>
        <w:t xml:space="preserve"> </w:t>
      </w:r>
      <m:oMath>
        <m:r>
          <m:rPr>
            <m:sty m:val="p"/>
          </m:rPr>
          <m:t>diag</m:t>
        </m:r>
      </m:oMath>
      <w:r>
        <w:t xml:space="preserve"> </w:t>
      </w:r>
      <w:r>
        <w:t xml:space="preserve">assembles the block-diagonal matrix</w:t>
      </w:r>
      <w:r>
        <w:t xml:space="preserve"> </w:t>
      </w:r>
      <m:oMath>
        <m:r>
          <m:rPr>
            <m:sty m:val="bi"/>
          </m:rPr>
          <m:t>C</m:t>
        </m:r>
        <m:r>
          <m:rPr>
            <m:sty m:val="p"/>
          </m:rPr>
          <m:t>∈</m:t>
        </m:r>
        <m:sSup>
          <m:e>
            <m:r>
              <m:rPr>
                <m:scr m:val="double-struck"/>
                <m:sty m:val="p"/>
              </m:rPr>
              <m:t>R</m:t>
            </m:r>
          </m:e>
          <m:sup>
            <m:sSub>
              <m:e>
                <m:r>
                  <m:t>n</m:t>
                </m:r>
              </m:e>
              <m:sub>
                <m:r>
                  <m:t>s</m:t>
                </m:r>
              </m:sub>
            </m:sSub>
            <m:r>
              <m:rPr>
                <m:sty m:val="p"/>
              </m:rPr>
              <m:t>×</m:t>
            </m:r>
            <m:sSub>
              <m:e>
                <m:r>
                  <m:t>n</m:t>
                </m:r>
              </m:e>
              <m:sub>
                <m:r>
                  <m:t>s</m:t>
                </m:r>
              </m:sub>
            </m:sSub>
          </m:sup>
        </m:sSup>
      </m:oMath>
      <w:r>
        <w:t xml:space="preserve">, and</w:t>
      </w:r>
      <w:r>
        <w:t xml:space="preserve"> </w:t>
      </w:r>
      <m:oMath>
        <m:r>
          <m:rPr>
            <m:sty m:val="bi"/>
          </m:rPr>
          <m:t>B</m:t>
        </m:r>
        <m:r>
          <m:rPr>
            <m:sty m:val="p"/>
          </m:rPr>
          <m:t>∈</m:t>
        </m:r>
        <m:sSup>
          <m:e>
            <m:r>
              <m:rPr>
                <m:scr m:val="double-struck"/>
                <m:sty m:val="p"/>
              </m:rPr>
              <m:t>R</m:t>
            </m:r>
          </m:e>
          <m:sup>
            <m:sSub>
              <m:e>
                <m:r>
                  <m:t>n</m:t>
                </m:r>
              </m:e>
              <m:sub>
                <m:r>
                  <m:t>s</m:t>
                </m:r>
              </m:sub>
            </m:sSub>
            <m:r>
              <m:rPr>
                <m:sty m:val="p"/>
              </m:rPr>
              <m:t>×</m:t>
            </m:r>
            <m:sSub>
              <m:e>
                <m:r>
                  <m:t>n</m:t>
                </m:r>
              </m:e>
              <m:sub>
                <m:r>
                  <m:t>o</m:t>
                </m:r>
              </m:sub>
            </m:sSub>
          </m:sup>
        </m:sSup>
      </m:oMath>
      <w:r>
        <w:t xml:space="preserve"> </w:t>
      </w:r>
      <w:r>
        <w:t xml:space="preserve">maps an orbital direction to a structure-response forcing. The notation</w:t>
      </w:r>
      <w:r>
        <w:t xml:space="preserve"> </w:t>
      </w:r>
      <m:oMath>
        <m:r>
          <m:rPr>
            <m:sty m:val="p"/>
          </m:rPr>
          <m:t>(</m:t>
        </m:r>
        <m:r>
          <m:rPr>
            <m:sty m:val="bi"/>
          </m:rPr>
          <m:t>B</m:t>
        </m:r>
        <m:r>
          <m:rPr>
            <m:sty m:val="bi"/>
          </m:rPr>
          <m:t>p</m:t>
        </m:r>
        <m:sSub>
          <m:e>
            <m:r>
              <m:rPr>
                <m:sty m:val="p"/>
              </m:rPr>
              <m:t>)</m:t>
            </m:r>
          </m:e>
          <m:sub>
            <m:r>
              <m:t>s</m:t>
            </m:r>
          </m:sub>
        </m:sSub>
      </m:oMath>
      <w:r>
        <w:t xml:space="preserve"> </w:t>
      </w:r>
      <w:r>
        <w:t xml:space="preserve">denotes its state-</w:t>
      </w:r>
      <m:oMath>
        <m:r>
          <m:t>s</m:t>
        </m:r>
      </m:oMath>
      <w:r>
        <w:t xml:space="preserve"> </w:t>
      </w:r>
      <w:r>
        <w:t xml:space="preserve">block. The derivative of the eigenvalue drops out because</w:t>
      </w:r>
      <w:r>
        <w:t xml:space="preserve"> </w:t>
      </w:r>
      <m:oMath>
        <m:sSup>
          <m:e>
            <m:r>
              <m:rPr>
                <m:sty m:val="bi"/>
              </m:rPr>
              <m:t>Z</m:t>
            </m:r>
          </m:e>
          <m:sup>
            <m:r>
              <m:t>T</m:t>
            </m:r>
          </m:sup>
        </m:sSup>
        <m:r>
          <m:rPr>
            <m:sty m:val="bi"/>
          </m:rPr>
          <m:t>M</m:t>
        </m:r>
        <m:sSub>
          <m:e>
            <m:r>
              <m:rPr>
                <m:sty m:val="bi"/>
              </m:rPr>
              <m:t>a</m:t>
            </m:r>
          </m:e>
          <m:sub>
            <m:r>
              <m:t>s</m:t>
            </m:r>
          </m:sub>
        </m:sSub>
        <m:r>
          <m:rPr>
            <m:sty m:val="p"/>
          </m:rPr>
          <m:t>=</m:t>
        </m:r>
        <m:r>
          <m:t>0</m:t>
        </m:r>
      </m:oMath>
      <w:r>
        <w:t xml:space="preserve">. The factors</w:t>
      </w:r>
      <w:r>
        <w:t xml:space="preserve"> </w:t>
      </w:r>
      <m:oMath>
        <m:sSub>
          <m:e>
            <m:r>
              <m:t>d</m:t>
            </m:r>
          </m:e>
          <m:sub>
            <m:r>
              <m:t>s</m:t>
            </m:r>
          </m:sub>
        </m:sSub>
      </m:oMath>
      <w:r>
        <w:t xml:space="preserve"> </w:t>
      </w:r>
      <w:r>
        <w:t xml:space="preserve">absorb the state weights and the factor of two in the real-wave-function coefficient Hessian. The gauge term in eq (11) is essential for a moving nonorthogonal structure metric.</w:t>
      </w:r>
    </w:p>
    <w:p>
      <w:pPr>
        <w:pStyle w:val="BodyText"/>
      </w:pPr>
      <w:r>
        <w:t xml:space="preserve">Let</w:t>
      </w:r>
      <w:r>
        <w:t xml:space="preserve"> </w:t>
      </w:r>
      <m:oMath>
        <m:acc>
          <m:accPr>
            <m:chr m:val="‾"/>
          </m:accPr>
          <m:e>
            <m:r>
              <m:rPr>
                <m:sty m:val="bi"/>
              </m:rPr>
              <m:t>A</m:t>
            </m:r>
          </m:e>
        </m:acc>
      </m:oMath>
      <w:r>
        <w:t xml:space="preserve"> </w:t>
      </w:r>
      <w:r>
        <w:t xml:space="preserve">denote the orbital Hessian block after enforcing this selected-space normalization gauge and the orbital-map pullback, but before eliminating horizontal structure response. It is not the raw Hessian obtained by freezing all structure coefficients. To specify this block explicitly, define</w:t>
      </w:r>
      <w:r>
        <w:t xml:space="preserve"> </w:t>
      </w:r>
      <m:oMath>
        <m:sSub>
          <m:e>
            <m:r>
              <m:rPr>
                <m:sty m:val="bi"/>
              </m:rPr>
              <m:t>K</m:t>
            </m:r>
          </m:e>
          <m:sub>
            <m:r>
              <m:t>s</m:t>
            </m:r>
          </m:sub>
        </m:sSub>
        <m:r>
          <m:rPr>
            <m:sty m:val="p"/>
          </m:rPr>
          <m:t>=</m:t>
        </m:r>
        <m:r>
          <m:rPr>
            <m:sty m:val="bi"/>
          </m:rPr>
          <m:t>H</m:t>
        </m:r>
        <m:r>
          <m:rPr>
            <m:sty m:val="p"/>
          </m:rPr>
          <m:t>−</m:t>
        </m:r>
        <m:sSub>
          <m:e>
            <m:r>
              <m:t>E</m:t>
            </m:r>
          </m:e>
          <m:sub>
            <m:r>
              <m:t>s</m:t>
            </m:r>
          </m:sub>
        </m:sSub>
        <m:r>
          <m:rPr>
            <m:sty m:val="bi"/>
          </m:rPr>
          <m:t>M</m:t>
        </m:r>
      </m:oMath>
      <w:r>
        <w:t xml:space="preserve">,</w:t>
      </w:r>
      <w:r>
        <w:t xml:space="preserve"> </w:t>
      </w:r>
      <m:oMath>
        <m:sSub>
          <m:e>
            <m:r>
              <m:rPr>
                <m:sty m:val="bi"/>
              </m:rPr>
              <m:t>K</m:t>
            </m:r>
          </m:e>
          <m:sub>
            <m:r>
              <m:t>s</m:t>
            </m:r>
            <m:r>
              <m:rPr>
                <m:sty m:val="p"/>
              </m:rPr>
              <m:t>,</m:t>
            </m:r>
            <m:r>
              <m:t>u</m:t>
            </m:r>
          </m:sub>
        </m:sSub>
        <m:r>
          <m:rPr>
            <m:sty m:val="p"/>
          </m:rPr>
          <m:t>=</m:t>
        </m:r>
        <m:r>
          <m:t>D</m:t>
        </m:r>
        <m:r>
          <m:rPr>
            <m:sty m:val="bi"/>
          </m:rPr>
          <m:t>H</m:t>
        </m:r>
        <m:r>
          <m:rPr>
            <m:sty m:val="p"/>
          </m:rPr>
          <m:t>[</m:t>
        </m:r>
        <m:r>
          <m:rPr>
            <m:sty m:val="bi"/>
          </m:rPr>
          <m:t>u</m:t>
        </m:r>
        <m:r>
          <m:rPr>
            <m:sty m:val="p"/>
          </m:rPr>
          <m:t>]</m:t>
        </m:r>
        <m:r>
          <m:rPr>
            <m:sty m:val="p"/>
          </m:rPr>
          <m:t>−</m:t>
        </m:r>
        <m:sSub>
          <m:e>
            <m:r>
              <m:t>E</m:t>
            </m:r>
          </m:e>
          <m:sub>
            <m:r>
              <m:t>s</m:t>
            </m:r>
          </m:sub>
        </m:sSub>
        <m:r>
          <m:t>D</m:t>
        </m:r>
        <m:r>
          <m:rPr>
            <m:sty m:val="bi"/>
          </m:rPr>
          <m:t>M</m:t>
        </m:r>
        <m:r>
          <m:rPr>
            <m:sty m:val="p"/>
          </m:rPr>
          <m:t>[</m:t>
        </m:r>
        <m:r>
          <m:rPr>
            <m:sty m:val="bi"/>
          </m:rPr>
          <m:t>u</m:t>
        </m:r>
        <m:r>
          <m:rPr>
            <m:sty m:val="p"/>
          </m:rPr>
          <m:t>]</m:t>
        </m:r>
      </m:oMath>
      <w:r>
        <w:t xml:space="preserve">, and</w:t>
      </w:r>
      <w:r>
        <w:t xml:space="preserve"> </w:t>
      </w:r>
      <m:oMath>
        <m:sSub>
          <m:e>
            <m:r>
              <m:rPr>
                <m:sty m:val="bi"/>
              </m:rPr>
              <m:t>K</m:t>
            </m:r>
          </m:e>
          <m:sub>
            <m:r>
              <m:t>s</m:t>
            </m:r>
            <m:r>
              <m:rPr>
                <m:sty m:val="p"/>
              </m:rPr>
              <m:t>,</m:t>
            </m:r>
            <m:r>
              <m:t>u</m:t>
            </m:r>
            <m:r>
              <m:t>v</m:t>
            </m:r>
          </m:sub>
        </m:sSub>
        <m:r>
          <m:rPr>
            <m:sty m:val="p"/>
          </m:rPr>
          <m:t>=</m:t>
        </m:r>
        <m:sSup>
          <m:e>
            <m:r>
              <m:t>D</m:t>
            </m:r>
          </m:e>
          <m:sup>
            <m:r>
              <m:t>2</m:t>
            </m:r>
          </m:sup>
        </m:sSup>
        <m:r>
          <m:rPr>
            <m:sty m:val="bi"/>
          </m:rPr>
          <m:t>H</m:t>
        </m:r>
        <m:r>
          <m:rPr>
            <m:sty m:val="p"/>
          </m:rPr>
          <m:t>[</m:t>
        </m:r>
        <m:r>
          <m:rPr>
            <m:sty m:val="bi"/>
          </m:rPr>
          <m:t>u</m:t>
        </m:r>
        <m:r>
          <m:rPr>
            <m:sty m:val="p"/>
          </m:rPr>
          <m:t>,</m:t>
        </m:r>
        <m:r>
          <m:rPr>
            <m:sty m:val="bi"/>
          </m:rPr>
          <m:t>v</m:t>
        </m:r>
        <m:r>
          <m:rPr>
            <m:sty m:val="p"/>
          </m:rPr>
          <m:t>]</m:t>
        </m:r>
        <m:r>
          <m:rPr>
            <m:sty m:val="p"/>
          </m:rPr>
          <m:t>−</m:t>
        </m:r>
        <m:sSub>
          <m:e>
            <m:r>
              <m:t>E</m:t>
            </m:r>
          </m:e>
          <m:sub>
            <m:r>
              <m:t>s</m:t>
            </m:r>
          </m:sub>
        </m:sSub>
        <m:sSup>
          <m:e>
            <m:r>
              <m:t>D</m:t>
            </m:r>
          </m:e>
          <m:sup>
            <m:r>
              <m:t>2</m:t>
            </m:r>
          </m:sup>
        </m:sSup>
        <m:r>
          <m:rPr>
            <m:sty m:val="bi"/>
          </m:rPr>
          <m:t>M</m:t>
        </m:r>
        <m:r>
          <m:rPr>
            <m:sty m:val="p"/>
          </m:rPr>
          <m:t>[</m:t>
        </m:r>
        <m:r>
          <m:rPr>
            <m:sty m:val="bi"/>
          </m:rPr>
          <m:t>u</m:t>
        </m:r>
        <m:r>
          <m:rPr>
            <m:sty m:val="p"/>
          </m:rPr>
          <m:t>,</m:t>
        </m:r>
        <m:r>
          <m:rPr>
            <m:sty m:val="bi"/>
          </m:rPr>
          <m:t>v</m:t>
        </m:r>
        <m:r>
          <m:rPr>
            <m:sty m:val="p"/>
          </m:rPr>
          <m:t>]</m:t>
        </m:r>
      </m:oMath>
      <w:r>
        <w:t xml:space="preserve">, with</w:t>
      </w:r>
      <w:r>
        <w:t xml:space="preserve"> </w:t>
      </w:r>
      <m:oMath>
        <m:sSub>
          <m:e>
            <m:r>
              <m:t>E</m:t>
            </m:r>
          </m:e>
          <m:sub>
            <m:r>
              <m:t>s</m:t>
            </m:r>
          </m:sub>
        </m:sSub>
      </m:oMath>
      <w:r>
        <w:t xml:space="preserve"> </w:t>
      </w:r>
      <w:r>
        <w:t xml:space="preserve">held at its accepted-point value in these definitions. The second variation of the normalization-constrained energy gives</w:t>
      </w:r>
    </w:p>
    <w:p>
      <w:pPr>
        <w:pStyle w:val="BodyText"/>
      </w:pPr>
      <m:oMathPara>
        <m:oMathParaPr>
          <m:jc m:val="center"/>
        </m:oMathParaPr>
        <m:oMath>
          <m:eqArr>
            <m:e>
              <m:sSup>
                <m:e>
                  <m:r>
                    <m:rPr>
                      <m:sty m:val="bi"/>
                    </m:rPr>
                    <m:t>u</m:t>
                  </m:r>
                </m:e>
                <m:sup>
                  <m:r>
                    <m:t>T</m:t>
                  </m:r>
                </m:sup>
              </m:sSup>
              <m:acc>
                <m:accPr>
                  <m:chr m:val="‾"/>
                </m:accPr>
                <m:e>
                  <m:r>
                    <m:rPr>
                      <m:sty m:val="bi"/>
                    </m:rPr>
                    <m:t>A</m:t>
                  </m:r>
                </m:e>
              </m:acc>
              <m:r>
                <m:rPr>
                  <m:sty m:val="bi"/>
                </m:rPr>
                <m:t>v</m:t>
              </m:r>
              <m:r>
                <m:rPr>
                  <m:sty m:val="p"/>
                </m:rPr>
                <m:t>=</m:t>
              </m:r>
              <m:f>
                <m:fPr>
                  <m:type m:val="bar"/>
                </m:fPr>
                <m:num>
                  <m:r>
                    <m:t>1</m:t>
                  </m:r>
                </m:num>
                <m:den>
                  <m:r>
                    <m:t>m</m:t>
                  </m:r>
                </m:den>
              </m:f>
              <m:nary>
                <m:naryPr>
                  <m:chr m:val="∑"/>
                  <m:limLoc m:val="undOvr"/>
                  <m:subHide m:val="off"/>
                  <m:supHide m:val="on"/>
                </m:naryPr>
                <m:sub>
                  <m:r>
                    <m:t>s</m:t>
                  </m:r>
                </m:sub>
                <m:sup>
                  <m:r>
                    <m:t>​</m:t>
                  </m:r>
                </m:sup>
                <m:e>
                  <m:r>
                    <m:rPr>
                      <m:sty m:val="p"/>
                    </m:rPr>
                    <m:t>{</m:t>
                  </m:r>
                </m:e>
              </m:nary>
              <m:r>
                <m:t>&amp;</m:t>
              </m:r>
              <m:sSubSup>
                <m:e>
                  <m:r>
                    <m:rPr>
                      <m:sty m:val="bi"/>
                    </m:rPr>
                    <m:t>a</m:t>
                  </m:r>
                </m:e>
                <m:sub>
                  <m:r>
                    <m:t>s</m:t>
                  </m:r>
                </m:sub>
                <m:sup>
                  <m:r>
                    <m:t>T</m:t>
                  </m:r>
                </m:sup>
              </m:sSubSup>
              <m:sSub>
                <m:e>
                  <m:r>
                    <m:rPr>
                      <m:sty m:val="bi"/>
                    </m:rPr>
                    <m:t>K</m:t>
                  </m:r>
                </m:e>
                <m:sub>
                  <m:r>
                    <m:t>s</m:t>
                  </m:r>
                  <m:r>
                    <m:rPr>
                      <m:sty m:val="p"/>
                    </m:rPr>
                    <m:t>,</m:t>
                  </m:r>
                  <m:r>
                    <m:t>u</m:t>
                  </m:r>
                  <m:r>
                    <m:t>v</m:t>
                  </m:r>
                </m:sub>
              </m:sSub>
              <m:sSub>
                <m:e>
                  <m:r>
                    <m:rPr>
                      <m:sty m:val="bi"/>
                    </m:rPr>
                    <m:t>a</m:t>
                  </m:r>
                </m:e>
                <m:sub>
                  <m:r>
                    <m:t>s</m:t>
                  </m:r>
                </m:sub>
              </m:sSub>
              <m:r>
                <m:rPr>
                  <m:sty m:val="p"/>
                </m:rPr>
                <m:t>+</m:t>
              </m:r>
              <m:r>
                <m:t>2</m:t>
              </m:r>
              <m:sSub>
                <m:e>
                  <m:acc>
                    <m:accPr>
                      <m:chr m:val="̇"/>
                    </m:accPr>
                    <m:e>
                      <m:r>
                        <m:rPr>
                          <m:sty m:val="bi"/>
                        </m:rPr>
                        <m:t>a</m:t>
                      </m:r>
                    </m:e>
                  </m:acc>
                </m:e>
                <m:sub>
                  <m:r>
                    <m:t>g</m:t>
                  </m:r>
                  <m:r>
                    <m:rPr>
                      <m:sty m:val="p"/>
                    </m:rPr>
                    <m:t>,</m:t>
                  </m:r>
                  <m:r>
                    <m:t>s</m:t>
                  </m:r>
                </m:sub>
              </m:sSub>
              <m:r>
                <m:rPr>
                  <m:sty m:val="p"/>
                </m:rPr>
                <m:t>[</m:t>
              </m:r>
              <m:r>
                <m:rPr>
                  <m:sty m:val="bi"/>
                </m:rPr>
                <m:t>u</m:t>
              </m:r>
              <m:sSup>
                <m:e>
                  <m:r>
                    <m:rPr>
                      <m:sty m:val="p"/>
                    </m:rPr>
                    <m:t>]</m:t>
                  </m:r>
                </m:e>
                <m:sup>
                  <m:r>
                    <m:t>T</m:t>
                  </m:r>
                </m:sup>
              </m:sSup>
              <m:sSub>
                <m:e>
                  <m:r>
                    <m:rPr>
                      <m:sty m:val="bi"/>
                    </m:rPr>
                    <m:t>K</m:t>
                  </m:r>
                </m:e>
                <m:sub>
                  <m:r>
                    <m:t>s</m:t>
                  </m:r>
                  <m:r>
                    <m:rPr>
                      <m:sty m:val="p"/>
                    </m:rPr>
                    <m:t>,</m:t>
                  </m:r>
                  <m:r>
                    <m:t>v</m:t>
                  </m:r>
                </m:sub>
              </m:sSub>
              <m:sSub>
                <m:e>
                  <m:r>
                    <m:rPr>
                      <m:sty m:val="bi"/>
                    </m:rPr>
                    <m:t>a</m:t>
                  </m:r>
                </m:e>
                <m:sub>
                  <m:r>
                    <m:t>s</m:t>
                  </m:r>
                </m:sub>
              </m:sSub>
            </m:e>
            <m:e>
              <m:r>
                <m:t>&amp;</m:t>
              </m:r>
              <m:r>
                <m:rPr>
                  <m:sty m:val="p"/>
                </m:rPr>
                <m:t>+</m:t>
              </m:r>
              <m:r>
                <m:t>2</m:t>
              </m:r>
              <m:sSub>
                <m:e>
                  <m:acc>
                    <m:accPr>
                      <m:chr m:val="̇"/>
                    </m:accPr>
                    <m:e>
                      <m:r>
                        <m:rPr>
                          <m:sty m:val="bi"/>
                        </m:rPr>
                        <m:t>a</m:t>
                      </m:r>
                    </m:e>
                  </m:acc>
                </m:e>
                <m:sub>
                  <m:r>
                    <m:t>g</m:t>
                  </m:r>
                  <m:r>
                    <m:rPr>
                      <m:sty m:val="p"/>
                    </m:rPr>
                    <m:t>,</m:t>
                  </m:r>
                  <m:r>
                    <m:t>s</m:t>
                  </m:r>
                </m:sub>
              </m:sSub>
              <m:r>
                <m:rPr>
                  <m:sty m:val="p"/>
                </m:rPr>
                <m:t>[</m:t>
              </m:r>
              <m:r>
                <m:rPr>
                  <m:sty m:val="bi"/>
                </m:rPr>
                <m:t>v</m:t>
              </m:r>
              <m:sSup>
                <m:e>
                  <m:r>
                    <m:rPr>
                      <m:sty m:val="p"/>
                    </m:rPr>
                    <m:t>]</m:t>
                  </m:r>
                </m:e>
                <m:sup>
                  <m:r>
                    <m:t>T</m:t>
                  </m:r>
                </m:sup>
              </m:sSup>
              <m:sSub>
                <m:e>
                  <m:r>
                    <m:rPr>
                      <m:sty m:val="bi"/>
                    </m:rPr>
                    <m:t>K</m:t>
                  </m:r>
                </m:e>
                <m:sub>
                  <m:r>
                    <m:t>s</m:t>
                  </m:r>
                  <m:r>
                    <m:rPr>
                      <m:sty m:val="p"/>
                    </m:rPr>
                    <m:t>,</m:t>
                  </m:r>
                  <m:r>
                    <m:t>u</m:t>
                  </m:r>
                </m:sub>
              </m:sSub>
              <m:sSub>
                <m:e>
                  <m:r>
                    <m:rPr>
                      <m:sty m:val="bi"/>
                    </m:rPr>
                    <m:t>a</m:t>
                  </m:r>
                </m:e>
                <m:sub>
                  <m:r>
                    <m:t>s</m:t>
                  </m:r>
                </m:sub>
              </m:sSub>
              <m:r>
                <m:rPr>
                  <m:sty m:val="p"/>
                </m:rPr>
                <m:t>+</m:t>
              </m:r>
              <m:r>
                <m:t>2</m:t>
              </m:r>
              <m:sSub>
                <m:e>
                  <m:acc>
                    <m:accPr>
                      <m:chr m:val="̇"/>
                    </m:accPr>
                    <m:e>
                      <m:r>
                        <m:rPr>
                          <m:sty m:val="bi"/>
                        </m:rPr>
                        <m:t>a</m:t>
                      </m:r>
                    </m:e>
                  </m:acc>
                </m:e>
                <m:sub>
                  <m:r>
                    <m:t>g</m:t>
                  </m:r>
                  <m:r>
                    <m:rPr>
                      <m:sty m:val="p"/>
                    </m:rPr>
                    <m:t>,</m:t>
                  </m:r>
                  <m:r>
                    <m:t>s</m:t>
                  </m:r>
                </m:sub>
              </m:sSub>
              <m:r>
                <m:rPr>
                  <m:sty m:val="p"/>
                </m:rPr>
                <m:t>[</m:t>
              </m:r>
              <m:r>
                <m:rPr>
                  <m:sty m:val="bi"/>
                </m:rPr>
                <m:t>u</m:t>
              </m:r>
              <m:sSup>
                <m:e>
                  <m:r>
                    <m:rPr>
                      <m:sty m:val="p"/>
                    </m:rPr>
                    <m:t>]</m:t>
                  </m:r>
                </m:e>
                <m:sup>
                  <m:r>
                    <m:t>T</m:t>
                  </m:r>
                </m:sup>
              </m:sSup>
              <m:sSub>
                <m:e>
                  <m:r>
                    <m:rPr>
                      <m:sty m:val="bi"/>
                    </m:rPr>
                    <m:t>K</m:t>
                  </m:r>
                </m:e>
                <m:sub>
                  <m:r>
                    <m:t>s</m:t>
                  </m:r>
                </m:sub>
              </m:sSub>
              <m:sSub>
                <m:e>
                  <m:acc>
                    <m:accPr>
                      <m:chr m:val="̇"/>
                    </m:accPr>
                    <m:e>
                      <m:r>
                        <m:rPr>
                          <m:sty m:val="bi"/>
                        </m:rPr>
                        <m:t>a</m:t>
                      </m:r>
                    </m:e>
                  </m:acc>
                </m:e>
                <m:sub>
                  <m:r>
                    <m:t>g</m:t>
                  </m:r>
                  <m:r>
                    <m:rPr>
                      <m:sty m:val="p"/>
                    </m:rPr>
                    <m:t>,</m:t>
                  </m:r>
                  <m:r>
                    <m:t>s</m:t>
                  </m:r>
                </m:sub>
              </m:sSub>
              <m:r>
                <m:rPr>
                  <m:sty m:val="p"/>
                </m:rPr>
                <m:t>[</m:t>
              </m:r>
              <m:r>
                <m:rPr>
                  <m:sty m:val="bi"/>
                </m:rPr>
                <m:t>v</m:t>
              </m:r>
              <m:r>
                <m:rPr>
                  <m:sty m:val="p"/>
                </m:rPr>
                <m:t>]</m:t>
              </m:r>
              <m:r>
                <m:rPr>
                  <m:sty m:val="p"/>
                </m:rPr>
                <m:t>}</m:t>
              </m:r>
              <m:r>
                <m:rPr>
                  <m:sty m:val="p"/>
                </m:rPr>
                <m:t>.</m:t>
              </m:r>
            </m:e>
          </m:eqArr>
          <m:r>
            <m:t>  </m:t>
          </m:r>
          <m:r>
            <m:rPr>
              <m:nor/>
              <m:sty m:val="p"/>
            </m:rPr>
            <m:t>(12)</m:t>
          </m:r>
        </m:oMath>
      </m:oMathPara>
    </w:p>
    <w:p>
      <w:pPr>
        <w:pStyle w:val="FirstParagraph"/>
      </w:pPr>
      <w:r>
        <w:t xml:space="preserve">Here</w:t>
      </w:r>
      <w:r>
        <w:t xml:space="preserve"> </w:t>
      </w:r>
      <m:oMath>
        <m:sSup>
          <m:e>
            <m:r>
              <m:rPr>
                <m:sty m:val="bi"/>
              </m:rPr>
              <m:t>u</m:t>
            </m:r>
          </m:e>
          <m:sup>
            <m:r>
              <m:t>T</m:t>
            </m:r>
          </m:sup>
        </m:sSup>
        <m:acc>
          <m:accPr>
            <m:chr m:val="‾"/>
          </m:accPr>
          <m:e>
            <m:r>
              <m:rPr>
                <m:sty m:val="bi"/>
              </m:rPr>
              <m:t>A</m:t>
            </m:r>
          </m:e>
        </m:acc>
        <m:r>
          <m:rPr>
            <m:sty m:val="bi"/>
          </m:rPr>
          <m:t>v</m:t>
        </m:r>
      </m:oMath>
      <w:r>
        <w:t xml:space="preserve"> </w:t>
      </w:r>
      <w:r>
        <w:t xml:space="preserve">is the bilinear second variation in orbital directions</w:t>
      </w:r>
      <w:r>
        <w:t xml:space="preserve"> </w:t>
      </w:r>
      <m:oMath>
        <m:r>
          <m:rPr>
            <m:sty m:val="bi"/>
          </m:rPr>
          <m:t>u</m:t>
        </m:r>
      </m:oMath>
      <w:r>
        <w:t xml:space="preserve"> </w:t>
      </w:r>
      <w:r>
        <w:t xml:space="preserve">and</w:t>
      </w:r>
      <w:r>
        <w:t xml:space="preserve"> </w:t>
      </w:r>
      <m:oMath>
        <m:r>
          <m:rPr>
            <m:sty m:val="bi"/>
          </m:rPr>
          <m:t>v</m:t>
        </m:r>
      </m:oMath>
      <w:r>
        <w:t xml:space="preserve">, and</w:t>
      </w:r>
      <w:r>
        <w:t xml:space="preserve"> </w:t>
      </w:r>
      <m:oMath>
        <m:acc>
          <m:accPr>
            <m:chr m:val="‾"/>
          </m:accPr>
          <m:e>
            <m:r>
              <m:rPr>
                <m:sty m:val="bi"/>
              </m:rPr>
              <m:t>A</m:t>
            </m:r>
          </m:e>
        </m:acc>
        <m:r>
          <m:rPr>
            <m:sty m:val="p"/>
          </m:rPr>
          <m:t>∈</m:t>
        </m:r>
        <m:sSup>
          <m:e>
            <m:r>
              <m:rPr>
                <m:scr m:val="double-struck"/>
                <m:sty m:val="p"/>
              </m:rPr>
              <m:t>R</m:t>
            </m:r>
          </m:e>
          <m:sup>
            <m:sSub>
              <m:e>
                <m:r>
                  <m:t>n</m:t>
                </m:r>
              </m:e>
              <m:sub>
                <m:r>
                  <m:t>o</m:t>
                </m:r>
              </m:sub>
            </m:sSub>
            <m:r>
              <m:rPr>
                <m:sty m:val="p"/>
              </m:rPr>
              <m:t>×</m:t>
            </m:r>
            <m:sSub>
              <m:e>
                <m:r>
                  <m:t>n</m:t>
                </m:r>
              </m:e>
              <m:sub>
                <m:r>
                  <m:t>o</m:t>
                </m:r>
              </m:sub>
            </m:sSub>
          </m:sup>
        </m:sSup>
      </m:oMath>
      <w:r>
        <w:t xml:space="preserve"> </w:t>
      </w:r>
      <w:r>
        <w:t xml:space="preserve">is the gauge-corrected orbital Hessian block. The sum runs over the</w:t>
      </w:r>
      <w:r>
        <w:t xml:space="preserve"> </w:t>
      </w:r>
      <m:oMath>
        <m:r>
          <m:t>m</m:t>
        </m:r>
      </m:oMath>
      <w:r>
        <w:t xml:space="preserve"> </w:t>
      </w:r>
      <w:r>
        <w:t xml:space="preserve">selected states. All matrix derivatives in this expression include the orbital preparation map. Second derivatives of the coefficient gauge cancel against the normalization multipliers at a stationary structure solution; the first derivatives of that gauge remain. The constrained energy expansion is</w:t>
      </w:r>
    </w:p>
    <w:p>
      <w:pPr>
        <w:pStyle w:val="BodyText"/>
      </w:pPr>
      <m:oMathPara>
        <m:oMathParaPr>
          <m:jc m:val="center"/>
        </m:oMathParaPr>
        <m:oMath>
          <m:m>
            <m:mPr>
              <m:baseJc m:val="center"/>
              <m:plcHide m:val="on"/>
              <m:mcs>
                <m:mc>
                  <m:mcPr>
                    <m:mcJc m:val="right"/>
                    <m:count m:val="1"/>
                  </m:mcPr>
                </m:mc>
              </m:mcs>
            </m:mPr>
            <m:mr>
              <m:e>
                <m:sSub>
                  <m:e>
                    <m:r>
                      <m:t>m</m:t>
                    </m:r>
                  </m:e>
                  <m:sub>
                    <m:r>
                      <m:t>k</m:t>
                    </m:r>
                  </m:sub>
                </m:sSub>
                <m:r>
                  <m:rPr>
                    <m:sty m:val="p"/>
                  </m:rPr>
                  <m:t>(</m:t>
                </m:r>
                <m:r>
                  <m:rPr>
                    <m:sty m:val="bi"/>
                  </m:rPr>
                  <m:t>p</m:t>
                </m:r>
                <m:r>
                  <m:rPr>
                    <m:sty m:val="p"/>
                  </m:rPr>
                  <m:t>,</m:t>
                </m:r>
                <m:r>
                  <m:rPr>
                    <m:sty m:val="bi"/>
                  </m:rPr>
                  <m:t>q</m:t>
                </m:r>
                <m:r>
                  <m:rPr>
                    <m:sty m:val="p"/>
                  </m:rPr>
                  <m:t>)</m:t>
                </m:r>
                <m:r>
                  <m:rPr>
                    <m:sty m:val="p"/>
                  </m:rPr>
                  <m:t>=</m:t>
                </m:r>
                <m:sSub>
                  <m:e>
                    <m:r>
                      <m:rPr>
                        <m:scr m:val="script"/>
                        <m:sty m:val="p"/>
                      </m:rPr>
                      <m:t>E</m:t>
                    </m:r>
                  </m:e>
                  <m:sub>
                    <m:r>
                      <m:t>k</m:t>
                    </m:r>
                  </m:sub>
                </m:sSub>
                <m:r>
                  <m:rPr>
                    <m:sty m:val="p"/>
                  </m:rPr>
                  <m:t>+</m:t>
                </m:r>
                <m:sSubSup>
                  <m:e>
                    <m:r>
                      <m:rPr>
                        <m:sty m:val="bi"/>
                      </m:rPr>
                      <m:t>g</m:t>
                    </m:r>
                  </m:e>
                  <m:sub>
                    <m:r>
                      <m:t>o</m:t>
                    </m:r>
                  </m:sub>
                  <m:sup>
                    <m:r>
                      <m:t>T</m:t>
                    </m:r>
                  </m:sup>
                </m:sSubSup>
                <m:r>
                  <m:rPr>
                    <m:sty m:val="bi"/>
                  </m:rPr>
                  <m:t>p</m:t>
                </m:r>
                <m:r>
                  <m:rPr>
                    <m:sty m:val="p"/>
                  </m:rPr>
                  <m:t>+</m:t>
                </m:r>
                <m:f>
                  <m:fPr>
                    <m:type m:val="lin"/>
                  </m:fPr>
                  <m:num>
                    <m:r>
                      <m:t>1</m:t>
                    </m:r>
                  </m:num>
                  <m:den>
                    <m:r>
                      <m:t>2</m:t>
                    </m:r>
                  </m:den>
                </m:f>
                <m:sSup>
                  <m:e>
                    <m:r>
                      <m:rPr>
                        <m:sty m:val="bi"/>
                      </m:rPr>
                      <m:t>p</m:t>
                    </m:r>
                  </m:e>
                  <m:sup>
                    <m:r>
                      <m:t>T</m:t>
                    </m:r>
                  </m:sup>
                </m:sSup>
                <m:acc>
                  <m:accPr>
                    <m:chr m:val="‾"/>
                  </m:accPr>
                  <m:e>
                    <m:r>
                      <m:rPr>
                        <m:sty m:val="bi"/>
                      </m:rPr>
                      <m:t>A</m:t>
                    </m:r>
                  </m:e>
                </m:acc>
                <m:r>
                  <m:rPr>
                    <m:sty m:val="bi"/>
                  </m:rPr>
                  <m:t>p</m:t>
                </m:r>
                <m:r>
                  <m:rPr>
                    <m:sty m:val="p"/>
                  </m:rPr>
                  <m:t>+</m:t>
                </m:r>
                <m:sSup>
                  <m:e>
                    <m:r>
                      <m:rPr>
                        <m:sty m:val="bi"/>
                      </m:rPr>
                      <m:t>q</m:t>
                    </m:r>
                  </m:e>
                  <m:sup>
                    <m:r>
                      <m:t>T</m:t>
                    </m:r>
                  </m:sup>
                </m:sSup>
                <m:r>
                  <m:rPr>
                    <m:sty m:val="bi"/>
                  </m:rPr>
                  <m:t>B</m:t>
                </m:r>
                <m:r>
                  <m:rPr>
                    <m:sty m:val="bi"/>
                  </m:rPr>
                  <m:t>p</m:t>
                </m:r>
                <m:r>
                  <m:rPr>
                    <m:sty m:val="p"/>
                  </m:rPr>
                  <m:t>+</m:t>
                </m:r>
                <m:f>
                  <m:fPr>
                    <m:type m:val="lin"/>
                  </m:fPr>
                  <m:num>
                    <m:r>
                      <m:t>1</m:t>
                    </m:r>
                  </m:num>
                  <m:den>
                    <m:r>
                      <m:t>2</m:t>
                    </m:r>
                  </m:den>
                </m:f>
                <m:sSup>
                  <m:e>
                    <m:r>
                      <m:rPr>
                        <m:sty m:val="bi"/>
                      </m:rPr>
                      <m:t>q</m:t>
                    </m:r>
                  </m:e>
                  <m:sup>
                    <m:r>
                      <m:t>T</m:t>
                    </m:r>
                  </m:sup>
                </m:sSup>
                <m:r>
                  <m:rPr>
                    <m:sty m:val="bi"/>
                  </m:rPr>
                  <m:t>C</m:t>
                </m:r>
                <m:r>
                  <m:rPr>
                    <m:sty m:val="bi"/>
                  </m:rPr>
                  <m:t>q</m:t>
                </m:r>
                <m:r>
                  <m:rPr>
                    <m:sty m:val="p"/>
                  </m:rPr>
                  <m:t>,</m:t>
                </m:r>
              </m:e>
            </m:mr>
          </m:m>
          <m:r>
            <m:t>  </m:t>
          </m:r>
          <m:r>
            <m:rPr>
              <m:nor/>
              <m:sty m:val="p"/>
            </m:rPr>
            <m:t>(13)</m:t>
          </m:r>
        </m:oMath>
      </m:oMathPara>
    </w:p>
    <w:p>
      <w:pPr>
        <w:pStyle w:val="FirstParagraph"/>
      </w:pPr>
      <w:r>
        <w:t xml:space="preserve">where</w:t>
      </w:r>
      <w:r>
        <w:t xml:space="preserve"> </w:t>
      </w:r>
      <m:oMath>
        <m:sSub>
          <m:e>
            <m:r>
              <m:t>m</m:t>
            </m:r>
          </m:e>
          <m:sub>
            <m:r>
              <m:t>k</m:t>
            </m:r>
          </m:sub>
        </m:sSub>
      </m:oMath>
      <w:r>
        <w:t xml:space="preserve"> </w:t>
      </w:r>
      <w:r>
        <w:t xml:space="preserve">is the local quadratic energy model,</w:t>
      </w:r>
      <w:r>
        <w:t xml:space="preserve"> </w:t>
      </w:r>
      <m:oMath>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oMath>
      <w:r>
        <w:t xml:space="preserve"> </w:t>
      </w:r>
      <w:r>
        <w:t xml:space="preserve">is the accepted-point energy, and</w:t>
      </w:r>
      <w:r>
        <w:t xml:space="preserve"> </w:t>
      </w:r>
      <m:oMath>
        <m:sSub>
          <m:e>
            <m:r>
              <m:rPr>
                <m:sty m:val="bi"/>
              </m:rPr>
              <m:t>g</m:t>
            </m:r>
          </m:e>
          <m:sub>
            <m:r>
              <m:t>o</m:t>
            </m:r>
          </m:sub>
        </m:sSub>
        <m:r>
          <m:rPr>
            <m:sty m:val="p"/>
          </m:rPr>
          <m:t>∈</m:t>
        </m:r>
        <m:sSup>
          <m:e>
            <m:r>
              <m:rPr>
                <m:scr m:val="double-struck"/>
                <m:sty m:val="p"/>
              </m:rPr>
              <m:t>R</m:t>
            </m:r>
          </m:e>
          <m:sup>
            <m:sSub>
              <m:e>
                <m:r>
                  <m:t>n</m:t>
                </m:r>
              </m:e>
              <m:sub>
                <m:r>
                  <m:t>o</m:t>
                </m:r>
              </m:sub>
            </m:sSub>
          </m:sup>
        </m:sSup>
      </m:oMath>
      <w:r>
        <w:t xml:space="preserve"> </w:t>
      </w:r>
      <w:r>
        <w:t xml:space="preserve">is its reduced orbital gradient, obtained from eq (4) in the coordinates of eq (6). The blocks</w:t>
      </w:r>
      <w:r>
        <w:t xml:space="preserve"> </w:t>
      </w:r>
      <m:oMath>
        <m:acc>
          <m:accPr>
            <m:chr m:val="‾"/>
          </m:accPr>
          <m:e>
            <m:r>
              <m:rPr>
                <m:sty m:val="bi"/>
              </m:rPr>
              <m:t>A</m:t>
            </m:r>
          </m:e>
        </m:acc>
      </m:oMath>
      <w:r>
        <w:t xml:space="preserve">,</w:t>
      </w:r>
      <w:r>
        <w:t xml:space="preserve"> </w:t>
      </w:r>
      <m:oMath>
        <m:r>
          <m:rPr>
            <m:sty m:val="bi"/>
          </m:rPr>
          <m:t>B</m:t>
        </m:r>
      </m:oMath>
      <w:r>
        <w:t xml:space="preserve">, and</w:t>
      </w:r>
      <w:r>
        <w:t xml:space="preserve"> </w:t>
      </w:r>
      <m:oMath>
        <m:r>
          <m:rPr>
            <m:sty m:val="bi"/>
          </m:rPr>
          <m:t>C</m:t>
        </m:r>
      </m:oMath>
      <w:r>
        <w:t xml:space="preserve"> </w:t>
      </w:r>
      <w:r>
        <w:t xml:space="preserve">describe orbital curvature, orbital–structure coupling, and structure curvature, respectively. Thus the orbital and structure blocks arise from one constrained energy, and the two coupling actions must be adjoints in their stated coordinates.</w:t>
      </w:r>
    </w:p>
    <w:p>
      <w:pPr>
        <w:pStyle w:val="BodyText"/>
      </w:pPr>
      <w:r>
        <w:t xml:space="preserve">For a separated lowest-state manifold,</w:t>
      </w:r>
      <w:r>
        <w:t xml:space="preserve"> </w:t>
      </w:r>
      <m:oMath>
        <m:r>
          <m:rPr>
            <m:sty m:val="bi"/>
          </m:rPr>
          <m:t>C</m:t>
        </m:r>
      </m:oMath>
      <w:r>
        <w:t xml:space="preserve"> </w:t>
      </w:r>
      <w:r>
        <w:t xml:space="preserve">is positive definite on the horizontal space. More generally, a pseudoinverse can be used only after checking that the forcing lies in the range of</w:t>
      </w:r>
      <w:r>
        <w:t xml:space="preserve"> </w:t>
      </w:r>
      <m:oMath>
        <m:r>
          <m:rPr>
            <m:sty m:val="bi"/>
          </m:rPr>
          <m:t>C</m:t>
        </m:r>
      </m:oMath>
      <w:r>
        <w:t xml:space="preserve">. Eliminating structure response yields</w:t>
      </w:r>
    </w:p>
    <w:p>
      <w:pPr>
        <w:pStyle w:val="BodyText"/>
      </w:pPr>
      <m:oMathPara>
        <m:oMathParaPr>
          <m:jc m:val="center"/>
        </m:oMathParaPr>
        <m:oMath>
          <m:r>
            <m:rPr>
              <m:sty m:val="bi"/>
            </m:rPr>
            <m:t>q</m:t>
          </m:r>
          <m:r>
            <m:rPr>
              <m:sty m:val="p"/>
            </m:rPr>
            <m:t>(</m:t>
          </m:r>
          <m:r>
            <m:rPr>
              <m:sty m:val="bi"/>
            </m:rPr>
            <m:t>p</m:t>
          </m:r>
          <m:r>
            <m:rPr>
              <m:sty m:val="p"/>
            </m:rPr>
            <m:t>)</m:t>
          </m:r>
          <m:r>
            <m:rPr>
              <m:sty m:val="p"/>
            </m:rPr>
            <m:t>=</m:t>
          </m:r>
          <m:r>
            <m:rPr>
              <m:sty m:val="p"/>
            </m:rPr>
            <m:t>−</m:t>
          </m:r>
          <m:sSup>
            <m:e>
              <m:r>
                <m:rPr>
                  <m:sty m:val="bi"/>
                </m:rPr>
                <m:t>C</m:t>
              </m:r>
            </m:e>
            <m:sup>
              <m:r>
                <m:rPr>
                  <m:sty m:val="p"/>
                </m:rPr>
                <m:t>†</m:t>
              </m:r>
            </m:sup>
          </m:sSup>
          <m:r>
            <m:rPr>
              <m:sty m:val="bi"/>
            </m:rPr>
            <m:t>B</m:t>
          </m:r>
          <m:r>
            <m:rPr>
              <m:sty m:val="bi"/>
            </m:rPr>
            <m:t>p</m:t>
          </m:r>
          <m:r>
            <m:rPr>
              <m:sty m:val="p"/>
            </m:rPr>
            <m:t>,</m:t>
          </m:r>
          <m:r>
            <m:t>  </m:t>
          </m:r>
          <m:sSub>
            <m:e>
              <m:r>
                <m:rPr>
                  <m:sty m:val="bi"/>
                </m:rPr>
                <m:t>H</m:t>
              </m:r>
            </m:e>
            <m:sub>
              <m:r>
                <m:rPr>
                  <m:sty m:val="p"/>
                </m:rPr>
                <m:t>r</m:t>
              </m:r>
              <m:r>
                <m:rPr>
                  <m:sty m:val="p"/>
                </m:rPr>
                <m:t>e</m:t>
              </m:r>
              <m:r>
                <m:rPr>
                  <m:sty m:val="p"/>
                </m:rPr>
                <m:t>l</m:t>
              </m:r>
            </m:sub>
          </m:sSub>
          <m:r>
            <m:rPr>
              <m:sty m:val="p"/>
            </m:rPr>
            <m:t>=</m:t>
          </m:r>
          <m:acc>
            <m:accPr>
              <m:chr m:val="‾"/>
            </m:accPr>
            <m:e>
              <m:r>
                <m:rPr>
                  <m:sty m:val="bi"/>
                </m:rPr>
                <m:t>A</m:t>
              </m:r>
            </m:e>
          </m:acc>
          <m:r>
            <m:rPr>
              <m:sty m:val="p"/>
            </m:rPr>
            <m:t>−</m:t>
          </m:r>
          <m:sSup>
            <m:e>
              <m:r>
                <m:rPr>
                  <m:sty m:val="bi"/>
                </m:rPr>
                <m:t>B</m:t>
              </m:r>
            </m:e>
            <m:sup>
              <m:r>
                <m:t>T</m:t>
              </m:r>
            </m:sup>
          </m:sSup>
          <m:sSup>
            <m:e>
              <m:r>
                <m:rPr>
                  <m:sty m:val="bi"/>
                </m:rPr>
                <m:t>C</m:t>
              </m:r>
            </m:e>
            <m:sup>
              <m:r>
                <m:rPr>
                  <m:sty m:val="p"/>
                </m:rPr>
                <m:t>†</m:t>
              </m:r>
            </m:sup>
          </m:sSup>
          <m:r>
            <m:rPr>
              <m:sty m:val="bi"/>
            </m:rPr>
            <m:t>B</m:t>
          </m:r>
          <m:r>
            <m:rPr>
              <m:sty m:val="p"/>
            </m:rPr>
            <m:t>.</m:t>
          </m:r>
          <m:r>
            <m:t>  </m:t>
          </m:r>
          <m:r>
            <m:rPr>
              <m:nor/>
              <m:sty m:val="p"/>
            </m:rPr>
            <m:t>(14)</m:t>
          </m:r>
        </m:oMath>
      </m:oMathPara>
    </w:p>
    <w:p>
      <w:pPr>
        <w:pStyle w:val="FirstParagraph"/>
      </w:pPr>
      <w:r>
        <w:t xml:space="preserve">where</w:t>
      </w:r>
      <w:r>
        <w:t xml:space="preserve"> </w:t>
      </w:r>
      <m:oMath>
        <m:sSup>
          <m:e>
            <m:r>
              <m:rPr>
                <m:sty m:val="bi"/>
              </m:rPr>
              <m:t>C</m:t>
            </m:r>
          </m:e>
          <m:sup>
            <m:r>
              <m:rPr>
                <m:sty m:val="p"/>
              </m:rPr>
              <m:t>†</m:t>
            </m:r>
          </m:sup>
        </m:sSup>
      </m:oMath>
      <w:r>
        <w:t xml:space="preserve"> </w:t>
      </w:r>
      <w:r>
        <w:t xml:space="preserve">is the Moore–Penrose pseudoinverse on the admissible response space and</w:t>
      </w:r>
      <w:r>
        <w:t xml:space="preserve"> </w:t>
      </w:r>
      <m:oMath>
        <m:sSub>
          <m:e>
            <m:r>
              <m:rPr>
                <m:sty m:val="bi"/>
              </m:rPr>
              <m:t>H</m:t>
            </m:r>
          </m:e>
          <m:sub>
            <m:r>
              <m:rPr>
                <m:sty m:val="p"/>
              </m:rPr>
              <m:t>r</m:t>
            </m:r>
            <m:r>
              <m:rPr>
                <m:sty m:val="p"/>
              </m:rPr>
              <m:t>e</m:t>
            </m:r>
            <m:r>
              <m:rPr>
                <m:sty m:val="p"/>
              </m:rPr>
              <m:t>l</m:t>
            </m:r>
          </m:sub>
        </m:sSub>
      </m:oMath>
      <w:r>
        <w:t xml:space="preserve"> </w:t>
      </w:r>
      <w:r>
        <w:t xml:space="preserve">is the relaxed orbital Hessian, including structure-coefficient relaxation. For nonsingular</w:t>
      </w:r>
      <w:r>
        <w:t xml:space="preserve"> </w:t>
      </w:r>
      <m:oMath>
        <m:r>
          <m:rPr>
            <m:sty m:val="bi"/>
          </m:rPr>
          <m:t>C</m:t>
        </m:r>
      </m:oMath>
      <w:r>
        <w:t xml:space="preserve">, the pseudoinverse is its ordinary inverse. Small structure gaps can make the relaxation term large even when individual coupling elements are small. A complete eigenvalue spectrum is not needed to evaluate eq (14); iterative actions on the admissible response space suffice.</w:t>
      </w:r>
    </w:p>
    <w:bookmarkEnd w:id="34"/>
    <w:bookmarkStart w:id="35" w:name="X585acee64440383605dc4d60be863248645f1b5"/>
    <w:p>
      <w:pPr>
        <w:pStyle w:val="Heading2"/>
      </w:pPr>
      <w:r>
        <w:rPr>
          <w:rStyle w:val="SectionNumber"/>
        </w:rPr>
        <w:t xml:space="preserve">2.5</w:t>
      </w:r>
      <w:r>
        <w:tab/>
      </w:r>
      <w:r>
        <w:t xml:space="preserve">Orbital restricted steps and the norm-extended formulation</w:t>
      </w:r>
    </w:p>
    <w:p>
      <w:pPr>
        <w:pStyle w:val="FirstParagraph"/>
      </w:pPr>
      <w:r>
        <w:t xml:space="preserve">We restrict the physical orbital displacement, not the joint length of orbital and structure response:</w:t>
      </w:r>
    </w:p>
    <w:p>
      <w:pPr>
        <w:pStyle w:val="BodyText"/>
      </w:pPr>
      <m:oMathPara>
        <m:oMathParaPr>
          <m:jc m:val="center"/>
        </m:oMathParaPr>
        <m:oMath>
          <m:limLow>
            <m:e>
              <m:r>
                <m:rPr>
                  <m:sty m:val="p"/>
                </m:rPr>
                <m:t>min</m:t>
              </m:r>
            </m:e>
            <m:lim>
              <m:r>
                <m:rPr>
                  <m:sty m:val="bi"/>
                </m:rPr>
                <m:t>p</m:t>
              </m:r>
              <m:r>
                <m:rPr>
                  <m:sty m:val="p"/>
                </m:rPr>
                <m:t>,</m:t>
              </m:r>
              <m:r>
                <m:rPr>
                  <m:sty m:val="bi"/>
                </m:rPr>
                <m:t>q</m:t>
              </m:r>
            </m:lim>
          </m:limLow>
          <m:sSub>
            <m:e>
              <m:r>
                <m:t>m</m:t>
              </m:r>
            </m:e>
            <m:sub>
              <m:r>
                <m:t>k</m:t>
              </m:r>
            </m:sub>
          </m:sSub>
          <m:r>
            <m:rPr>
              <m:sty m:val="p"/>
            </m:rPr>
            <m:t>(</m:t>
          </m:r>
          <m:r>
            <m:rPr>
              <m:sty m:val="bi"/>
            </m:rPr>
            <m:t>p</m:t>
          </m:r>
          <m:r>
            <m:rPr>
              <m:sty m:val="p"/>
            </m:rPr>
            <m:t>,</m:t>
          </m:r>
          <m:r>
            <m:rPr>
              <m:sty m:val="bi"/>
            </m:rPr>
            <m:t>q</m:t>
          </m:r>
          <m:r>
            <m:rPr>
              <m:sty m:val="p"/>
            </m:rPr>
            <m:t>)</m:t>
          </m:r>
          <m:r>
            <m:t> </m:t>
          </m:r>
          <m:r>
            <m:rPr>
              <m:nor/>
              <m:sty m:val="p"/>
            </m:rPr>
            <m:t>subject to</m:t>
          </m:r>
          <m:r>
            <m:t> </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  </m:t>
          </m:r>
          <m:r>
            <m:rPr>
              <m:nor/>
              <m:sty m:val="p"/>
            </m:rPr>
            <m:t>(15)</m:t>
          </m:r>
        </m:oMath>
      </m:oMathPara>
    </w:p>
    <w:p>
      <w:pPr>
        <w:pStyle w:val="FirstParagraph"/>
      </w:pPr>
      <w:r>
        <w:t xml:space="preserve">where</w:t>
      </w:r>
      <w:r>
        <w:t xml:space="preserve"> </w:t>
      </w:r>
      <m:oMath>
        <m:sSub>
          <m:e>
            <m:r>
              <m:rPr>
                <m:sty m:val="p"/>
              </m:rPr>
              <m:t>Δ</m:t>
            </m:r>
          </m:e>
          <m:sub>
            <m:r>
              <m:t>k</m:t>
            </m:r>
          </m:sub>
        </m:sSub>
        <m:r>
          <m:rPr>
            <m:sty m:val="p"/>
          </m:rPr>
          <m:t>&gt;</m:t>
        </m:r>
        <m:r>
          <m:t>0</m:t>
        </m:r>
      </m:oMath>
      <w:r>
        <w:t xml:space="preserve"> </w:t>
      </w:r>
      <w:r>
        <w:t xml:space="preserve">is the trust-region radius at accepted iteration</w:t>
      </w:r>
      <w:r>
        <w:t xml:space="preserve"> </w:t>
      </w:r>
      <m:oMath>
        <m:r>
          <m:t>k</m:t>
        </m:r>
      </m:oMath>
      <w:r>
        <w:t xml:space="preserve">. The structure variables describe local electronic relaxation and do not receive an independent trust-region penalty. The stationary equations are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acc>
                      <m:accPr>
                        <m:chr m:val="‾"/>
                      </m:accPr>
                      <m:e>
                        <m:r>
                          <m:rPr>
                            <m:sty m:val="bi"/>
                          </m:rPr>
                          <m:t>A</m:t>
                        </m:r>
                      </m:e>
                    </m:acc>
                    <m:r>
                      <m:rPr>
                        <m:sty m:val="p"/>
                      </m:rPr>
                      <m:t>+</m:t>
                    </m:r>
                    <m:r>
                      <m:t>λ</m:t>
                    </m:r>
                    <m:sSub>
                      <m:e>
                        <m:r>
                          <m:rPr>
                            <m:sty m:val="bi"/>
                          </m:rPr>
                          <m:t>G</m:t>
                        </m:r>
                      </m:e>
                      <m:sub>
                        <m:r>
                          <m:t>o</m:t>
                        </m:r>
                      </m:sub>
                    </m:sSub>
                  </m:e>
                  <m:e>
                    <m:sSup>
                      <m:e>
                        <m:r>
                          <m:rPr>
                            <m:sty m:val="bi"/>
                          </m:rPr>
                          <m:t>B</m:t>
                        </m:r>
                      </m:e>
                      <m:sup>
                        <m:r>
                          <m:t>T</m:t>
                        </m:r>
                      </m:sup>
                    </m:sSup>
                  </m:e>
                </m:mr>
                <m:mr>
                  <m:e>
                    <m:r>
                      <m:rPr>
                        <m:sty m:val="bi"/>
                      </m:rPr>
                      <m:t>B</m:t>
                    </m:r>
                  </m:e>
                  <m:e>
                    <m:r>
                      <m:rPr>
                        <m:sty m:val="bi"/>
                      </m:rPr>
                      <m:t>C</m:t>
                    </m:r>
                  </m:e>
                </m:mr>
              </m:m>
            </m:e>
          </m:d>
          <m:d>
            <m:dPr>
              <m:begChr m:val="("/>
              <m:sepChr m:val=""/>
              <m:endChr m:val=")"/>
              <m:grow/>
            </m:dPr>
            <m:e>
              <m:m>
                <m:mPr>
                  <m:baseJc m:val="center"/>
                  <m:plcHide m:val="on"/>
                  <m:mcs>
                    <m:mc>
                      <m:mcPr>
                        <m:mcJc m:val="center"/>
                        <m:count m:val="1"/>
                      </m:mcPr>
                    </m:mc>
                  </m:mcs>
                </m:mPr>
                <m:mr>
                  <m:e>
                    <m:r>
                      <m:rPr>
                        <m:sty m:val="bi"/>
                      </m:rPr>
                      <m:t>p</m:t>
                    </m:r>
                  </m:e>
                </m:mr>
                <m:mr>
                  <m:e>
                    <m:r>
                      <m:rPr>
                        <m:sty m:val="bi"/>
                      </m:rPr>
                      <m:t>q</m:t>
                    </m:r>
                  </m:e>
                </m:mr>
              </m:m>
            </m:e>
          </m:d>
          <m:r>
            <m:rPr>
              <m:sty m:val="p"/>
            </m:rPr>
            <m:t>=</m:t>
          </m:r>
          <m:r>
            <m:rPr>
              <m:sty m:val="p"/>
            </m:rPr>
            <m:t>−</m:t>
          </m:r>
          <m:d>
            <m:dPr>
              <m:begChr m:val="("/>
              <m:sepChr m:val=""/>
              <m:endChr m:val=")"/>
              <m:grow/>
            </m:dPr>
            <m:e>
              <m:m>
                <m:mPr>
                  <m:baseJc m:val="center"/>
                  <m:plcHide m:val="on"/>
                  <m:mcs>
                    <m:mc>
                      <m:mcPr>
                        <m:mcJc m:val="center"/>
                        <m:count m:val="1"/>
                      </m:mcPr>
                    </m:mc>
                  </m:mcs>
                </m:mPr>
                <m:mr>
                  <m:e>
                    <m:sSub>
                      <m:e>
                        <m:r>
                          <m:rPr>
                            <m:sty m:val="bi"/>
                          </m:rPr>
                          <m:t>g</m:t>
                        </m:r>
                      </m:e>
                      <m:sub>
                        <m:r>
                          <m:t>o</m:t>
                        </m:r>
                      </m:sub>
                    </m:sSub>
                  </m:e>
                </m:mr>
                <m:mr>
                  <m:e>
                    <m:r>
                      <m:rPr>
                        <m:sty m:val="b"/>
                      </m:rPr>
                      <m:t>0</m:t>
                    </m:r>
                  </m:e>
                </m:mr>
              </m:m>
            </m:e>
          </m:d>
          <m:r>
            <m:rPr>
              <m:sty m:val="p"/>
            </m:rPr>
            <m:t>,</m:t>
          </m:r>
          <m:r>
            <m:t>  </m:t>
          </m:r>
          <m:r>
            <m:t>λ</m:t>
          </m:r>
          <m:r>
            <m:rPr>
              <m:sty m:val="p"/>
            </m:rPr>
            <m:t>≥</m:t>
          </m:r>
          <m:r>
            <m:t>0</m:t>
          </m:r>
          <m:r>
            <m:rPr>
              <m:sty m:val="p"/>
            </m:rPr>
            <m:t>,</m:t>
          </m:r>
          <m:r>
            <m:t> </m:t>
          </m:r>
          <m:r>
            <m:t>λ</m:t>
          </m:r>
          <m:r>
            <m:rPr>
              <m:sty m:val="p"/>
            </m:rPr>
            <m:t>(</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rPr>
              <m:sty m:val="p"/>
            </m:rPr>
            <m:t>=</m:t>
          </m:r>
          <m:r>
            <m:t>0</m:t>
          </m:r>
          <m:r>
            <m:rPr>
              <m:sty m:val="p"/>
            </m:rPr>
            <m:t>.</m:t>
          </m:r>
          <m:r>
            <m:t>  </m:t>
          </m:r>
          <m:r>
            <m:rPr>
              <m:nor/>
              <m:sty m:val="p"/>
            </m:rPr>
            <m:t>(16)</m:t>
          </m:r>
        </m:oMath>
      </m:oMathPara>
    </w:p>
    <w:p>
      <w:pPr>
        <w:pStyle w:val="FirstParagraph"/>
      </w:pPr>
      <w:r>
        <w:t xml:space="preserve">where</w:t>
      </w:r>
      <w:r>
        <w:t xml:space="preserve"> </w:t>
      </w:r>
      <m:oMath>
        <m:r>
          <m:t>λ</m:t>
        </m:r>
      </m:oMath>
      <w:r>
        <w:t xml:space="preserve"> </w:t>
      </w:r>
      <w:r>
        <w:t xml:space="preserve">is the nonnegative Lagrange multiplier for the orbital norm constraint. The last equality is the complementarity condition:</w:t>
      </w:r>
      <w:r>
        <w:t xml:space="preserve"> </w:t>
      </w:r>
      <m:oMath>
        <m:r>
          <m:t>λ</m:t>
        </m:r>
      </m:oMath>
      <w:r>
        <w:t xml:space="preserve"> </w:t>
      </w:r>
      <w:r>
        <w:t xml:space="preserve">can be positive only for a boundary step. Under the assumptions of eq (14), elimination gives</w:t>
      </w:r>
      <w:r>
        <w:t xml:space="preserve"> </w:t>
      </w:r>
      <m:oMath>
        <m:r>
          <m:rPr>
            <m:sty m:val="p"/>
          </m:rPr>
          <m:t>(</m:t>
        </m:r>
        <m:sSub>
          <m:e>
            <m:r>
              <m:rPr>
                <m:sty m:val="bi"/>
              </m:rPr>
              <m:t>H</m:t>
            </m:r>
          </m:e>
          <m:sub>
            <m:r>
              <m:rPr>
                <m:sty m:val="p"/>
              </m:rPr>
              <m:t>r</m:t>
            </m:r>
            <m:r>
              <m:rPr>
                <m:sty m:val="p"/>
              </m:rPr>
              <m:t>e</m:t>
            </m:r>
            <m:r>
              <m:rPr>
                <m:sty m:val="p"/>
              </m:rPr>
              <m:t>l</m:t>
            </m:r>
          </m:sub>
        </m:sSub>
        <m:r>
          <m:rPr>
            <m:sty m:val="p"/>
          </m:rPr>
          <m:t>+</m:t>
        </m:r>
        <m:r>
          <m:t>λ</m:t>
        </m:r>
        <m:sSub>
          <m:e>
            <m:r>
              <m:rPr>
                <m:sty m:val="bi"/>
              </m:rPr>
              <m:t>G</m:t>
            </m:r>
          </m:e>
          <m:sub>
            <m:r>
              <m:t>o</m:t>
            </m:r>
          </m:sub>
        </m:sSub>
        <m:r>
          <m:rPr>
            <m:sty m:val="p"/>
          </m:rPr>
          <m:t>)</m:t>
        </m:r>
        <m:r>
          <m:rPr>
            <m:sty m:val="bi"/>
          </m:rPr>
          <m:t>p</m:t>
        </m:r>
        <m:r>
          <m:rPr>
            <m:sty m:val="p"/>
          </m:rPr>
          <m:t>=</m:t>
        </m:r>
        <m:r>
          <m:rPr>
            <m:sty m:val="p"/>
          </m:rPr>
          <m:t>−</m:t>
        </m:r>
        <m:sSub>
          <m:e>
            <m:r>
              <m:rPr>
                <m:sty m:val="bi"/>
              </m:rPr>
              <m:t>g</m:t>
            </m:r>
          </m:e>
          <m:sub>
            <m:r>
              <m:t>o</m:t>
            </m:r>
          </m:sub>
        </m:sSub>
      </m:oMath>
      <w:r>
        <w:t xml:space="preserve">.</w:t>
      </w:r>
      <w:r>
        <w:t xml:space="preserve"> </w:t>
      </w:r>
      <w:r>
        <w:t xml:space="preserve">The exact minimum additionally requires positive semidefiniteness of the shifted relaxed Hessian. A small stationarity residual alone does not certify that curvature condition.</w:t>
      </w:r>
    </w:p>
    <w:p>
      <w:pPr>
        <w:pStyle w:val="BodyText"/>
      </w:pPr>
      <w:r>
        <w:t xml:space="preserve">Norm-extended optimization (NEO) connects a restricted Newton step to a gradient-scaled augmented eigenproblem [1]. In the eliminated orbital space, this relation reads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0</m:t>
                    </m:r>
                  </m:e>
                  <m:e>
                    <m:r>
                      <m:t>α</m:t>
                    </m:r>
                    <m:sSubSup>
                      <m:e>
                        <m:r>
                          <m:rPr>
                            <m:sty m:val="bi"/>
                          </m:rPr>
                          <m:t>g</m:t>
                        </m:r>
                      </m:e>
                      <m:sub>
                        <m:r>
                          <m:t>o</m:t>
                        </m:r>
                      </m:sub>
                      <m:sup>
                        <m:r>
                          <m:t>T</m:t>
                        </m:r>
                      </m:sup>
                    </m:sSubSup>
                  </m:e>
                </m:mr>
                <m:mr>
                  <m:e>
                    <m:r>
                      <m:t>α</m:t>
                    </m:r>
                    <m:sSub>
                      <m:e>
                        <m:r>
                          <m:rPr>
                            <m:sty m:val="bi"/>
                          </m:rPr>
                          <m:t>g</m:t>
                        </m:r>
                      </m:e>
                      <m:sub>
                        <m:r>
                          <m:t>o</m:t>
                        </m:r>
                      </m:sub>
                    </m:sSub>
                  </m:e>
                  <m:e>
                    <m:sSub>
                      <m:e>
                        <m:r>
                          <m:rPr>
                            <m:sty m:val="bi"/>
                          </m:rPr>
                          <m:t>H</m:t>
                        </m:r>
                      </m:e>
                      <m:sub>
                        <m:r>
                          <m:rPr>
                            <m:sty m:val="p"/>
                          </m:rPr>
                          <m:t>r</m:t>
                        </m:r>
                        <m:r>
                          <m:rPr>
                            <m:sty m:val="p"/>
                          </m:rPr>
                          <m:t>e</m:t>
                        </m:r>
                        <m:r>
                          <m:rPr>
                            <m:sty m:val="p"/>
                          </m:rPr>
                          <m:t>l</m:t>
                        </m:r>
                      </m:sub>
                    </m:sSub>
                  </m:e>
                </m:mr>
              </m:m>
            </m:e>
          </m:d>
          <m:d>
            <m:dPr>
              <m:begChr m:val="("/>
              <m:sepChr m:val=""/>
              <m:endChr m:val=")"/>
              <m:grow/>
            </m:dPr>
            <m:e>
              <m:m>
                <m:mPr>
                  <m:baseJc m:val="center"/>
                  <m:plcHide m:val="on"/>
                  <m:mcs>
                    <m:mc>
                      <m:mcPr>
                        <m:mcJc m:val="center"/>
                        <m:count m:val="1"/>
                      </m:mcPr>
                    </m:mc>
                  </m:mcs>
                </m:mPr>
                <m:mr>
                  <m:e>
                    <m:r>
                      <m:t>β</m:t>
                    </m:r>
                  </m:e>
                </m:mr>
                <m:mr>
                  <m:e>
                    <m:r>
                      <m:rPr>
                        <m:sty m:val="bi"/>
                      </m:rPr>
                      <m:t>y</m:t>
                    </m:r>
                  </m:e>
                </m:mr>
              </m:m>
            </m:e>
          </m:d>
          <m:r>
            <m:rPr>
              <m:sty m:val="p"/>
            </m:rPr>
            <m:t>=</m:t>
          </m:r>
          <m:r>
            <m:t>μ</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sSub>
                      <m:e>
                        <m:r>
                          <m:rPr>
                            <m:sty m:val="bi"/>
                          </m:rPr>
                          <m:t>G</m:t>
                        </m:r>
                      </m:e>
                      <m:sub>
                        <m:r>
                          <m:t>o</m:t>
                        </m:r>
                      </m:sub>
                    </m:sSub>
                  </m:e>
                </m:mr>
              </m:m>
            </m:e>
          </m:d>
          <m:d>
            <m:dPr>
              <m:begChr m:val="("/>
              <m:sepChr m:val=""/>
              <m:endChr m:val=")"/>
              <m:grow/>
            </m:dPr>
            <m:e>
              <m:m>
                <m:mPr>
                  <m:baseJc m:val="center"/>
                  <m:plcHide m:val="on"/>
                  <m:mcs>
                    <m:mc>
                      <m:mcPr>
                        <m:mcJc m:val="center"/>
                        <m:count m:val="1"/>
                      </m:mcPr>
                    </m:mc>
                  </m:mcs>
                </m:mPr>
                <m:mr>
                  <m:e>
                    <m:r>
                      <m:t>β</m:t>
                    </m:r>
                  </m:e>
                </m:mr>
                <m:mr>
                  <m:e>
                    <m:r>
                      <m:rPr>
                        <m:sty m:val="bi"/>
                      </m:rPr>
                      <m:t>y</m:t>
                    </m:r>
                  </m:e>
                </m:mr>
              </m:m>
            </m:e>
          </m:d>
          <m:r>
            <m:rPr>
              <m:sty m:val="p"/>
            </m:rPr>
            <m:t>.</m:t>
          </m:r>
          <m:r>
            <m:t>  </m:t>
          </m:r>
          <m:r>
            <m:rPr>
              <m:nor/>
              <m:sty m:val="p"/>
            </m:rPr>
            <m:t>(17)</m:t>
          </m:r>
        </m:oMath>
      </m:oMathPara>
    </w:p>
    <w:p>
      <w:pPr>
        <w:pStyle w:val="FirstParagraph"/>
      </w:pPr>
      <w:r>
        <w:t xml:space="preserve">where</w:t>
      </w:r>
      <w:r>
        <w:t xml:space="preserve"> </w:t>
      </w:r>
      <m:oMath>
        <m:r>
          <m:t>α</m:t>
        </m:r>
      </m:oMath>
      <w:r>
        <w:t xml:space="preserve"> </w:t>
      </w:r>
      <w:r>
        <w:t xml:space="preserve">scales the gradient coupling,</w:t>
      </w:r>
      <w:r>
        <w:t xml:space="preserve"> </w:t>
      </w:r>
      <m:oMath>
        <m:r>
          <m:t>μ</m:t>
        </m:r>
      </m:oMath>
      <w:r>
        <w:t xml:space="preserve"> </w:t>
      </w:r>
      <w:r>
        <w:t xml:space="preserve">is an augmented generalized eigenvalue, and</w:t>
      </w:r>
      <w:r>
        <w:t xml:space="preserve"> </w:t>
      </w:r>
      <m:oMath>
        <m:r>
          <m:rPr>
            <m:sty m:val="p"/>
          </m:rPr>
          <m:t>(</m:t>
        </m:r>
        <m:r>
          <m:t>β</m:t>
        </m:r>
        <m:r>
          <m:rPr>
            <m:sty m:val="p"/>
          </m:rPr>
          <m:t>,</m:t>
        </m:r>
        <m:sSup>
          <m:e>
            <m:r>
              <m:rPr>
                <m:sty m:val="bi"/>
              </m:rPr>
              <m:t>y</m:t>
            </m:r>
          </m:e>
          <m:sup>
            <m:r>
              <m:t>T</m:t>
            </m:r>
          </m:sup>
        </m:sSup>
        <m:sSup>
          <m:e>
            <m:r>
              <m:rPr>
                <m:sty m:val="p"/>
              </m:rPr>
              <m:t>)</m:t>
            </m:r>
          </m:e>
          <m:sup>
            <m:r>
              <m:t>T</m:t>
            </m:r>
          </m:sup>
        </m:sSup>
      </m:oMath>
      <w:r>
        <w:t xml:space="preserve"> </w:t>
      </w:r>
      <w:r>
        <w:t xml:space="preserve">is its eigenvector, with scalar homogeneous component</w:t>
      </w:r>
      <w:r>
        <w:t xml:space="preserve"> </w:t>
      </w:r>
      <m:oMath>
        <m:r>
          <m:t>β</m:t>
        </m:r>
      </m:oMath>
      <w:r>
        <w:t xml:space="preserve"> </w:t>
      </w:r>
      <w:r>
        <w:t xml:space="preserve">and orbital component</w:t>
      </w:r>
      <w:r>
        <w:t xml:space="preserve"> </w:t>
      </w:r>
      <m:oMath>
        <m:r>
          <m:rPr>
            <m:sty m:val="bi"/>
          </m:rPr>
          <m:t>y</m:t>
        </m:r>
        <m:r>
          <m:rPr>
            <m:sty m:val="p"/>
          </m:rPr>
          <m:t>∈</m:t>
        </m:r>
        <m:sSup>
          <m:e>
            <m:r>
              <m:rPr>
                <m:scr m:val="double-struck"/>
                <m:sty m:val="p"/>
              </m:rPr>
              <m:t>R</m:t>
            </m:r>
          </m:e>
          <m:sup>
            <m:sSub>
              <m:e>
                <m:r>
                  <m:t>n</m:t>
                </m:r>
              </m:e>
              <m:sub>
                <m:r>
                  <m:t>o</m:t>
                </m:r>
              </m:sub>
            </m:sSub>
          </m:sup>
        </m:sSup>
      </m:oMath>
      <w:r>
        <w:t xml:space="preserve">. For</w:t>
      </w:r>
      <w:r>
        <w:t xml:space="preserve"> </w:t>
      </w:r>
      <m:oMath>
        <m:r>
          <m:t>α</m:t>
        </m:r>
        <m:r>
          <m:rPr>
            <m:sty m:val="p"/>
          </m:rPr>
          <m:t>&gt;</m:t>
        </m:r>
        <m:r>
          <m:t>0</m:t>
        </m:r>
      </m:oMath>
      <w:r>
        <w:t xml:space="preserve"> </w:t>
      </w:r>
      <w:r>
        <w:t xml:space="preserve">and</w:t>
      </w:r>
      <w:r>
        <w:t xml:space="preserve"> </w:t>
      </w:r>
      <m:oMath>
        <m:r>
          <m:t>β</m:t>
        </m:r>
        <m:r>
          <m:rPr>
            <m:sty m:val="p"/>
          </m:rPr>
          <m:t>≠</m:t>
        </m:r>
        <m:r>
          <m:t>0</m:t>
        </m:r>
      </m:oMath>
      <w:r>
        <w:t xml:space="preserve">, the extracted step satisfies</w:t>
      </w:r>
    </w:p>
    <w:p>
      <w:pPr>
        <w:pStyle w:val="BodyText"/>
      </w:pPr>
      <m:oMathPara>
        <m:oMathParaPr>
          <m:jc m:val="center"/>
        </m:oMathParaPr>
        <m:oMath>
          <m:r>
            <m:rPr>
              <m:sty m:val="bi"/>
            </m:rPr>
            <m:t>p</m:t>
          </m:r>
          <m:r>
            <m:rPr>
              <m:sty m:val="p"/>
            </m:rPr>
            <m:t>=</m:t>
          </m:r>
          <m:f>
            <m:fPr>
              <m:type m:val="bar"/>
            </m:fPr>
            <m:num>
              <m:r>
                <m:rPr>
                  <m:sty m:val="bi"/>
                </m:rPr>
                <m:t>y</m:t>
              </m:r>
            </m:num>
            <m:den>
              <m:r>
                <m:t>α</m:t>
              </m:r>
              <m:r>
                <m:t>β</m:t>
              </m:r>
            </m:den>
          </m:f>
          <m:r>
            <m:rPr>
              <m:sty m:val="p"/>
            </m:rPr>
            <m:t>,</m:t>
          </m:r>
          <m:r>
            <m:t>  </m:t>
          </m:r>
          <m:r>
            <m:t>λ</m:t>
          </m:r>
          <m:r>
            <m:rPr>
              <m:sty m:val="p"/>
            </m:rPr>
            <m:t>=</m:t>
          </m:r>
          <m:r>
            <m:rPr>
              <m:sty m:val="p"/>
            </m:rPr>
            <m:t>−</m:t>
          </m:r>
          <m:r>
            <m:t>μ</m:t>
          </m:r>
          <m:r>
            <m:rPr>
              <m:sty m:val="p"/>
            </m:rPr>
            <m:t>,</m:t>
          </m:r>
          <m:r>
            <m:t>  </m:t>
          </m:r>
          <m:r>
            <m:rPr>
              <m:sty m:val="p"/>
            </m:rPr>
            <m:t>(</m:t>
          </m:r>
          <m:sSub>
            <m:e>
              <m:r>
                <m:rPr>
                  <m:sty m:val="bi"/>
                </m:rPr>
                <m:t>H</m:t>
              </m:r>
            </m:e>
            <m:sub>
              <m:r>
                <m:rPr>
                  <m:sty m:val="p"/>
                </m:rPr>
                <m:t>r</m:t>
              </m:r>
              <m:r>
                <m:rPr>
                  <m:sty m:val="p"/>
                </m:rPr>
                <m:t>e</m:t>
              </m:r>
              <m:r>
                <m:rPr>
                  <m:sty m:val="p"/>
                </m:rPr>
                <m:t>l</m:t>
              </m:r>
            </m:sub>
          </m:sSub>
          <m:r>
            <m:rPr>
              <m:sty m:val="p"/>
            </m:rPr>
            <m:t>+</m:t>
          </m:r>
          <m:r>
            <m:t>λ</m:t>
          </m:r>
          <m:sSub>
            <m:e>
              <m:r>
                <m:rPr>
                  <m:sty m:val="bi"/>
                </m:rPr>
                <m:t>G</m:t>
              </m:r>
            </m:e>
            <m:sub>
              <m:r>
                <m:t>o</m:t>
              </m:r>
            </m:sub>
          </m:sSub>
          <m:r>
            <m:rPr>
              <m:sty m:val="p"/>
            </m:rPr>
            <m:t>)</m:t>
          </m:r>
          <m:r>
            <m:rPr>
              <m:sty m:val="bi"/>
            </m:rPr>
            <m:t>p</m:t>
          </m:r>
          <m:r>
            <m:rPr>
              <m:sty m:val="p"/>
            </m:rPr>
            <m:t>=</m:t>
          </m:r>
          <m:r>
            <m:rPr>
              <m:sty m:val="p"/>
            </m:rPr>
            <m:t>−</m:t>
          </m:r>
          <m:sSub>
            <m:e>
              <m:r>
                <m:rPr>
                  <m:sty m:val="bi"/>
                </m:rPr>
                <m:t>g</m:t>
              </m:r>
            </m:e>
            <m:sub>
              <m:r>
                <m:t>o</m:t>
              </m:r>
            </m:sub>
          </m:sSub>
          <m:r>
            <m:rPr>
              <m:sty m:val="p"/>
            </m:rPr>
            <m:t>,</m:t>
          </m:r>
          <m:r>
            <m:t>  </m:t>
          </m:r>
          <m:sSup>
            <m:e>
              <m:r>
                <m:t>α</m:t>
              </m:r>
            </m:e>
            <m:sup>
              <m:r>
                <m:t>2</m:t>
              </m:r>
            </m:sup>
          </m:sSup>
          <m:r>
            <m:rPr>
              <m:sty m:val="p"/>
            </m:rPr>
            <m:t>=</m:t>
          </m:r>
          <m:f>
            <m:fPr>
              <m:type m:val="bar"/>
            </m:fPr>
            <m:num>
              <m:r>
                <m:t>λ</m:t>
              </m:r>
            </m:num>
            <m:den>
              <m:r>
                <m:rPr>
                  <m:sty m:val="p"/>
                </m:rPr>
                <m:t>−</m:t>
              </m:r>
              <m:sSubSup>
                <m:e>
                  <m:r>
                    <m:rPr>
                      <m:sty m:val="bi"/>
                    </m:rPr>
                    <m:t>g</m:t>
                  </m:r>
                </m:e>
                <m:sub>
                  <m:r>
                    <m:t>o</m:t>
                  </m:r>
                </m:sub>
                <m:sup>
                  <m:r>
                    <m:t>T</m:t>
                  </m:r>
                </m:sup>
              </m:sSubSup>
              <m:r>
                <m:rPr>
                  <m:sty m:val="bi"/>
                </m:rPr>
                <m:t>p</m:t>
              </m:r>
            </m:den>
          </m:f>
          <m:r>
            <m:rPr>
              <m:sty m:val="p"/>
            </m:rPr>
            <m:t>.</m:t>
          </m:r>
          <m:r>
            <m:t>  </m:t>
          </m:r>
          <m:r>
            <m:rPr>
              <m:nor/>
              <m:sty m:val="p"/>
            </m:rPr>
            <m:t>(18)</m:t>
          </m:r>
        </m:oMath>
      </m:oMathPara>
    </w:p>
    <w:p>
      <w:pPr>
        <w:pStyle w:val="FirstParagraph"/>
      </w:pPr>
      <w:r>
        <w:t xml:space="preserve">Here the augmented eigenvalue determines the same orbital shift</w:t>
      </w:r>
      <w:r>
        <w:t xml:space="preserve"> </w:t>
      </w:r>
      <m:oMath>
        <m:r>
          <m:t>λ</m:t>
        </m:r>
      </m:oMath>
      <w:r>
        <w:t xml:space="preserve"> </w:t>
      </w:r>
      <w:r>
        <w:t xml:space="preserve">that appears in eq (16). The gradient scale is therefore tied to the restricted step rather than being an arbitrary fixed parameter. The unshifted interior Newton step is recovered as a limiting case; a zero homogeneous component or a hard case requires direct treatment of the restricted quadratic problem rather than division by</w:t>
      </w:r>
      <w:r>
        <w:t xml:space="preserve"> </w:t>
      </w:r>
      <m:oMath>
        <m:r>
          <m:t>β</m:t>
        </m:r>
      </m:oMath>
      <w:r>
        <w:t xml:space="preserve">. Our solver obtains the small projected restricted step spectrally and uses eqs (17) and (18) to express its norm-extended interpretation. It does not repeatedly solve a full-dimensional augmented eigenproblem or form</w:t>
      </w:r>
      <w:r>
        <w:t xml:space="preserve"> </w:t>
      </w:r>
      <m:oMath>
        <m:sSub>
          <m:e>
            <m:r>
              <m:rPr>
                <m:sty m:val="bi"/>
              </m:rPr>
              <m:t>H</m:t>
            </m:r>
          </m:e>
          <m:sub>
            <m:r>
              <m:rPr>
                <m:sty m:val="p"/>
              </m:rPr>
              <m:t>r</m:t>
            </m:r>
            <m:r>
              <m:rPr>
                <m:sty m:val="p"/>
              </m:rPr>
              <m:t>e</m:t>
            </m:r>
            <m:r>
              <m:rPr>
                <m:sty m:val="p"/>
              </m:rPr>
              <m:t>l</m:t>
            </m:r>
          </m:sub>
        </m:sSub>
      </m:oMath>
      <w:r>
        <w:t xml:space="preserve">.</w:t>
      </w:r>
    </w:p>
    <w:bookmarkEnd w:id="35"/>
    <w:bookmarkStart w:id="36" w:name="Xd766e9f9f9269a6fc70b85f76dc2b4e866912d9"/>
    <w:p>
      <w:pPr>
        <w:pStyle w:val="Heading2"/>
      </w:pPr>
      <w:r>
        <w:rPr>
          <w:rStyle w:val="SectionNumber"/>
        </w:rPr>
        <w:t xml:space="preserve">2.6</w:t>
      </w:r>
      <w:r>
        <w:tab/>
      </w:r>
      <w:r>
        <w:t xml:space="preserve">Independent response spaces and full residual certification</w:t>
      </w:r>
    </w:p>
    <w:p>
      <w:pPr>
        <w:pStyle w:val="FirstParagraph"/>
      </w:pPr>
      <w:r>
        <w:t xml:space="preserve">Orbital and structure spaces are expanded independently. Let</w:t>
      </w:r>
      <w:r>
        <w:t xml:space="preserve"> </w:t>
      </w:r>
      <m:oMath>
        <m:r>
          <m:rPr>
            <m:sty m:val="bi"/>
          </m:rPr>
          <m:t>V</m:t>
        </m:r>
        <m:r>
          <m:rPr>
            <m:sty m:val="p"/>
          </m:rPr>
          <m:t>∈</m:t>
        </m:r>
        <m:sSup>
          <m:e>
            <m:r>
              <m:rPr>
                <m:scr m:val="double-struck"/>
                <m:sty m:val="p"/>
              </m:rPr>
              <m:t>R</m:t>
            </m:r>
          </m:e>
          <m:sup>
            <m:sSub>
              <m:e>
                <m:r>
                  <m:t>n</m:t>
                </m:r>
              </m:e>
              <m:sub>
                <m:r>
                  <m:t>o</m:t>
                </m:r>
              </m:sub>
            </m:sSub>
            <m:r>
              <m:rPr>
                <m:sty m:val="p"/>
              </m:rPr>
              <m:t>×</m:t>
            </m:r>
            <m:sSub>
              <m:e>
                <m:r>
                  <m:t>ℓ</m:t>
                </m:r>
              </m:e>
              <m:sub>
                <m:r>
                  <m:t>o</m:t>
                </m:r>
              </m:sub>
            </m:sSub>
          </m:sup>
        </m:sSup>
      </m:oMath>
      <w:r>
        <w:t xml:space="preserve"> </w:t>
      </w:r>
      <w:r>
        <w:t xml:space="preserve">and</w:t>
      </w:r>
      <w:r>
        <w:t xml:space="preserve"> </w:t>
      </w:r>
      <m:oMath>
        <m:r>
          <m:rPr>
            <m:sty m:val="bi"/>
          </m:rPr>
          <m:t>W</m:t>
        </m:r>
        <m:r>
          <m:rPr>
            <m:sty m:val="p"/>
          </m:rPr>
          <m:t>∈</m:t>
        </m:r>
        <m:sSup>
          <m:e>
            <m:r>
              <m:rPr>
                <m:scr m:val="double-struck"/>
                <m:sty m:val="p"/>
              </m:rPr>
              <m:t>R</m:t>
            </m:r>
          </m:e>
          <m:sup>
            <m:sSub>
              <m:e>
                <m:r>
                  <m:t>n</m:t>
                </m:r>
              </m:e>
              <m:sub>
                <m:r>
                  <m:t>s</m:t>
                </m:r>
              </m:sub>
            </m:sSub>
            <m:r>
              <m:rPr>
                <m:sty m:val="p"/>
              </m:rPr>
              <m:t>×</m:t>
            </m:r>
            <m:sSub>
              <m:e>
                <m:r>
                  <m:t>ℓ</m:t>
                </m:r>
              </m:e>
              <m:sub>
                <m:r>
                  <m:t>s</m:t>
                </m:r>
              </m:sub>
            </m:sSub>
          </m:sup>
        </m:sSup>
      </m:oMath>
      <w:r>
        <w:t xml:space="preserve"> </w:t>
      </w:r>
      <w:r>
        <w:t xml:space="preserve">contain the retained orbital and structure basis directions, respectively, where</w:t>
      </w:r>
      <w:r>
        <w:t xml:space="preserve"> </w:t>
      </w:r>
      <m:oMath>
        <m:sSub>
          <m:e>
            <m:r>
              <m:t>ℓ</m:t>
            </m:r>
          </m:e>
          <m:sub>
            <m:r>
              <m:t>o</m:t>
            </m:r>
          </m:sub>
        </m:sSub>
      </m:oMath>
      <w:r>
        <w:t xml:space="preserve"> </w:t>
      </w:r>
      <w:r>
        <w:t xml:space="preserve">and</w:t>
      </w:r>
      <w:r>
        <w:t xml:space="preserve"> </w:t>
      </w:r>
      <m:oMath>
        <m:sSub>
          <m:e>
            <m:r>
              <m:t>ℓ</m:t>
            </m:r>
          </m:e>
          <m:sub>
            <m:r>
              <m:t>s</m:t>
            </m:r>
          </m:sub>
        </m:sSub>
      </m:oMath>
      <w:r>
        <w:t xml:space="preserve"> </w:t>
      </w:r>
      <w:r>
        <w:t xml:space="preserve">are the current subspace dimensions. We write the trial response as</w:t>
      </w:r>
      <w:r>
        <w:t xml:space="preserve"> </w:t>
      </w:r>
      <m:oMath>
        <m:r>
          <m:rPr>
            <m:sty m:val="bi"/>
          </m:rPr>
          <m:t>p</m:t>
        </m:r>
        <m:r>
          <m:rPr>
            <m:sty m:val="p"/>
          </m:rPr>
          <m:t>=</m:t>
        </m:r>
        <m:r>
          <m:rPr>
            <m:sty m:val="bi"/>
          </m:rPr>
          <m:t>V</m:t>
        </m:r>
        <m:r>
          <m:rPr>
            <m:sty m:val="bi"/>
          </m:rPr>
          <m:t>ξ</m:t>
        </m:r>
      </m:oMath>
      <w:r>
        <w:t xml:space="preserve">,</w:t>
      </w:r>
      <w:r>
        <w:t xml:space="preserve"> </w:t>
      </w:r>
      <m:oMath>
        <m:r>
          <m:rPr>
            <m:sty m:val="bi"/>
          </m:rPr>
          <m:t>q</m:t>
        </m:r>
        <m:r>
          <m:rPr>
            <m:sty m:val="p"/>
          </m:rPr>
          <m:t>=</m:t>
        </m:r>
        <m:r>
          <m:rPr>
            <m:sty m:val="bi"/>
          </m:rPr>
          <m:t>W</m:t>
        </m:r>
        <m:r>
          <m:rPr>
            <m:sty m:val="bi"/>
          </m:rPr>
          <m:t>ζ</m:t>
        </m:r>
      </m:oMath>
      <w:r>
        <w:t xml:space="preserve">, where</w:t>
      </w:r>
      <w:r>
        <w:t xml:space="preserve"> </w:t>
      </w:r>
      <m:oMath>
        <m:r>
          <m:rPr>
            <m:sty m:val="bi"/>
          </m:rPr>
          <m:t>ξ</m:t>
        </m:r>
        <m:r>
          <m:rPr>
            <m:sty m:val="p"/>
          </m:rPr>
          <m:t>∈</m:t>
        </m:r>
        <m:sSup>
          <m:e>
            <m:r>
              <m:rPr>
                <m:scr m:val="double-struck"/>
                <m:sty m:val="p"/>
              </m:rPr>
              <m:t>R</m:t>
            </m:r>
          </m:e>
          <m:sup>
            <m:sSub>
              <m:e>
                <m:r>
                  <m:t>ℓ</m:t>
                </m:r>
              </m:e>
              <m:sub>
                <m:r>
                  <m:t>o</m:t>
                </m:r>
              </m:sub>
            </m:sSub>
          </m:sup>
        </m:sSup>
      </m:oMath>
      <w:r>
        <w:t xml:space="preserve"> </w:t>
      </w:r>
      <w:r>
        <w:t xml:space="preserve">and</w:t>
      </w:r>
      <w:r>
        <w:t xml:space="preserve"> </w:t>
      </w:r>
      <m:oMath>
        <m:r>
          <m:rPr>
            <m:sty m:val="bi"/>
          </m:rPr>
          <m:t>ζ</m:t>
        </m:r>
        <m:r>
          <m:rPr>
            <m:sty m:val="p"/>
          </m:rPr>
          <m:t>∈</m:t>
        </m:r>
        <m:sSup>
          <m:e>
            <m:r>
              <m:rPr>
                <m:scr m:val="double-struck"/>
                <m:sty m:val="p"/>
              </m:rPr>
              <m:t>R</m:t>
            </m:r>
          </m:e>
          <m:sup>
            <m:sSub>
              <m:e>
                <m:r>
                  <m:t>ℓ</m:t>
                </m:r>
              </m:e>
              <m:sub>
                <m:r>
                  <m:t>s</m:t>
                </m:r>
              </m:sub>
            </m:sSub>
          </m:sup>
        </m:sSup>
      </m:oMath>
      <w:r>
        <w:t xml:space="preserve"> </w:t>
      </w:r>
      <w:r>
        <w:t xml:space="preserve">are expansion coefficients. The projected blocks are</w:t>
      </w:r>
    </w:p>
    <w:p>
      <w:pPr>
        <w:pStyle w:val="BodyText"/>
      </w:pPr>
      <m:oMathPara>
        <m:oMathParaPr>
          <m:jc m:val="center"/>
        </m:oMathParaPr>
        <m:oMath>
          <m:eqArr>
            <m:e>
              <m:r>
                <m:rPr>
                  <m:sty m:val="bi"/>
                </m:rPr>
                <m:t>a</m:t>
              </m:r>
              <m:r>
                <m:t>&amp;</m:t>
              </m:r>
              <m:r>
                <m:rPr>
                  <m:sty m:val="p"/>
                </m:rPr>
                <m:t>=</m:t>
              </m:r>
              <m:sSup>
                <m:e>
                  <m:r>
                    <m:rPr>
                      <m:sty m:val="bi"/>
                    </m:rPr>
                    <m:t>V</m:t>
                  </m:r>
                </m:e>
                <m:sup>
                  <m:r>
                    <m:t>T</m:t>
                  </m:r>
                </m:sup>
              </m:sSup>
              <m:acc>
                <m:accPr>
                  <m:chr m:val="‾"/>
                </m:accPr>
                <m:e>
                  <m:r>
                    <m:rPr>
                      <m:sty m:val="bi"/>
                    </m:rPr>
                    <m:t>A</m:t>
                  </m:r>
                </m:e>
              </m:acc>
              <m:r>
                <m:rPr>
                  <m:sty m:val="bi"/>
                </m:rPr>
                <m:t>V</m:t>
              </m:r>
              <m:r>
                <m:rPr>
                  <m:sty m:val="p"/>
                </m:rPr>
                <m:t>,</m:t>
              </m:r>
              <m:r>
                <m:t>&amp;</m:t>
              </m:r>
              <m:r>
                <m:rPr>
                  <m:sty m:val="bi"/>
                </m:rPr>
                <m:t>b</m:t>
              </m:r>
              <m:r>
                <m:t>&amp;</m:t>
              </m:r>
              <m:r>
                <m:rPr>
                  <m:sty m:val="p"/>
                </m:rPr>
                <m:t>=</m:t>
              </m:r>
              <m:sSup>
                <m:e>
                  <m:r>
                    <m:rPr>
                      <m:sty m:val="bi"/>
                    </m:rPr>
                    <m:t>W</m:t>
                  </m:r>
                </m:e>
                <m:sup>
                  <m:r>
                    <m:t>T</m:t>
                  </m:r>
                </m:sup>
              </m:sSup>
              <m:r>
                <m:rPr>
                  <m:sty m:val="bi"/>
                </m:rPr>
                <m:t>B</m:t>
              </m:r>
              <m:r>
                <m:rPr>
                  <m:sty m:val="bi"/>
                </m:rPr>
                <m:t>V</m:t>
              </m:r>
              <m:r>
                <m:rPr>
                  <m:sty m:val="p"/>
                </m:rPr>
                <m:t>,</m:t>
              </m:r>
              <m:r>
                <m:t>&amp;</m:t>
              </m:r>
              <m:r>
                <m:rPr>
                  <m:sty m:val="bi"/>
                </m:rPr>
                <m:t>c</m:t>
              </m:r>
              <m:r>
                <m:t>&amp;</m:t>
              </m:r>
              <m:r>
                <m:rPr>
                  <m:sty m:val="p"/>
                </m:rPr>
                <m:t>=</m:t>
              </m:r>
              <m:sSup>
                <m:e>
                  <m:r>
                    <m:rPr>
                      <m:sty m:val="bi"/>
                    </m:rPr>
                    <m:t>W</m:t>
                  </m:r>
                </m:e>
                <m:sup>
                  <m:r>
                    <m:t>T</m:t>
                  </m:r>
                </m:sup>
              </m:sSup>
              <m:r>
                <m:rPr>
                  <m:sty m:val="bi"/>
                </m:rPr>
                <m:t>C</m:t>
              </m:r>
              <m:r>
                <m:rPr>
                  <m:sty m:val="bi"/>
                </m:rPr>
                <m:t>W</m:t>
              </m:r>
              <m:r>
                <m:rPr>
                  <m:sty m:val="p"/>
                </m:rPr>
                <m:t>,</m:t>
              </m:r>
              <m:r>
                <m:t>&amp;</m:t>
              </m:r>
              <m:r>
                <m:rPr>
                  <m:sty m:val="bi"/>
                </m:rPr>
                <m:t>m</m:t>
              </m:r>
              <m:r>
                <m:t>&amp;</m:t>
              </m:r>
              <m:r>
                <m:rPr>
                  <m:sty m:val="p"/>
                </m:rPr>
                <m:t>=</m:t>
              </m:r>
              <m:sSup>
                <m:e>
                  <m:r>
                    <m:rPr>
                      <m:sty m:val="bi"/>
                    </m:rPr>
                    <m:t>V</m:t>
                  </m:r>
                </m:e>
                <m:sup>
                  <m:r>
                    <m:t>T</m:t>
                  </m:r>
                </m:sup>
              </m:sSup>
              <m:sSub>
                <m:e>
                  <m:r>
                    <m:rPr>
                      <m:sty m:val="bi"/>
                    </m:rPr>
                    <m:t>G</m:t>
                  </m:r>
                </m:e>
                <m:sub>
                  <m:r>
                    <m:t>o</m:t>
                  </m:r>
                </m:sub>
              </m:sSub>
              <m:r>
                <m:rPr>
                  <m:sty m:val="bi"/>
                </m:rPr>
                <m:t>V</m:t>
              </m:r>
              <m:r>
                <m:rPr>
                  <m:sty m:val="p"/>
                </m:rPr>
                <m:t>,</m:t>
              </m:r>
            </m:e>
            <m:e>
              <m:r>
                <m:rPr>
                  <m:sty m:val="bi"/>
                </m:rPr>
                <m:t>h</m:t>
              </m:r>
              <m:r>
                <m:t>&amp;</m:t>
              </m:r>
              <m:r>
                <m:rPr>
                  <m:sty m:val="p"/>
                </m:rPr>
                <m:t>=</m:t>
              </m:r>
              <m:r>
                <m:rPr>
                  <m:sty m:val="bi"/>
                </m:rPr>
                <m:t>a</m:t>
              </m:r>
              <m:r>
                <m:rPr>
                  <m:sty m:val="p"/>
                </m:rPr>
                <m:t>−</m:t>
              </m:r>
              <m:sSup>
                <m:e>
                  <m:r>
                    <m:rPr>
                      <m:sty m:val="bi"/>
                    </m:rPr>
                    <m:t>b</m:t>
                  </m:r>
                </m:e>
                <m:sup>
                  <m:r>
                    <m:t>T</m:t>
                  </m:r>
                </m:sup>
              </m:sSup>
              <m:sSup>
                <m:e>
                  <m:r>
                    <m:rPr>
                      <m:sty m:val="bi"/>
                    </m:rPr>
                    <m:t>c</m:t>
                  </m:r>
                </m:e>
                <m:sup>
                  <m:r>
                    <m:rPr>
                      <m:sty m:val="p"/>
                    </m:rPr>
                    <m:t>†</m:t>
                  </m:r>
                </m:sup>
              </m:sSup>
              <m:r>
                <m:rPr>
                  <m:sty m:val="bi"/>
                </m:rPr>
                <m:t>b</m:t>
              </m:r>
              <m:r>
                <m:rPr>
                  <m:sty m:val="p"/>
                </m:rPr>
                <m:t>.</m:t>
              </m:r>
              <m:r>
                <m:t>&amp;</m:t>
              </m:r>
              <m:r>
                <m:t>&amp;</m:t>
              </m:r>
              <m:r>
                <m:t>&amp;</m:t>
              </m:r>
              <m:r>
                <m:t>&amp;</m:t>
              </m:r>
            </m:e>
          </m:eqArr>
          <m:r>
            <m:t>  </m:t>
          </m:r>
          <m:r>
            <m:rPr>
              <m:nor/>
              <m:sty m:val="p"/>
            </m:rPr>
            <m:t>(19)</m:t>
          </m:r>
        </m:oMath>
      </m:oMathPara>
    </w:p>
    <w:p>
      <w:pPr>
        <w:pStyle w:val="FirstParagraph"/>
      </w:pPr>
      <w:r>
        <w:t xml:space="preserve">where</w:t>
      </w:r>
      <w:r>
        <w:t xml:space="preserve"> </w:t>
      </w:r>
      <m:oMath>
        <m:r>
          <m:rPr>
            <m:sty m:val="bi"/>
          </m:rPr>
          <m:t>a</m:t>
        </m:r>
      </m:oMath>
      <w:r>
        <w:t xml:space="preserve">,</w:t>
      </w:r>
      <w:r>
        <w:t xml:space="preserve"> </w:t>
      </w:r>
      <m:oMath>
        <m:r>
          <m:rPr>
            <m:sty m:val="bi"/>
          </m:rPr>
          <m:t>b</m:t>
        </m:r>
      </m:oMath>
      <w:r>
        <w:t xml:space="preserve">,</w:t>
      </w:r>
      <w:r>
        <w:t xml:space="preserve"> </w:t>
      </w:r>
      <m:oMath>
        <m:r>
          <m:rPr>
            <m:sty m:val="bi"/>
          </m:rPr>
          <m:t>c</m:t>
        </m:r>
      </m:oMath>
      <w:r>
        <w:t xml:space="preserve">, and</w:t>
      </w:r>
      <w:r>
        <w:t xml:space="preserve"> </w:t>
      </w:r>
      <m:oMath>
        <m:r>
          <m:rPr>
            <m:sty m:val="bi"/>
          </m:rPr>
          <m:t>m</m:t>
        </m:r>
      </m:oMath>
      <w:r>
        <w:t xml:space="preserve"> </w:t>
      </w:r>
      <w:r>
        <w:t xml:space="preserve">are the projected orbital Hessian, coupling, structure Hessian, and orbital metric, respectively, and</w:t>
      </w:r>
      <w:r>
        <w:t xml:space="preserve"> </w:t>
      </w:r>
      <m:oMath>
        <m:r>
          <m:rPr>
            <m:sty m:val="bi"/>
          </m:rPr>
          <m:t>h</m:t>
        </m:r>
      </m:oMath>
      <w:r>
        <w:t xml:space="preserve"> </w:t>
      </w:r>
      <w:r>
        <w:t xml:space="preserve">is the projected relaxed Hessian. Lowercase matrix symbols refer only to this reduced problem. New directions require new operator images; previously computed images are retained at the same accepted orbital point. Changing the trust radius does not invalidate these images. The projected Schur complement is inexpensive once these blocks are available, but is not assumed to reproduce the full structure relaxation merely because its projected equations are solved accurately.</w:t>
      </w:r>
    </w:p>
    <w:p>
      <w:pPr>
        <w:pStyle w:val="BodyText"/>
      </w:pPr>
      <w:r>
        <w:t xml:space="preserve">Certification uses residuals in the original retained coordinate spaces:</w:t>
      </w:r>
    </w:p>
    <w:p>
      <w:pPr>
        <w:pStyle w:val="BodyText"/>
      </w:pPr>
      <m:oMathPara>
        <m:oMathParaPr>
          <m:jc m:val="center"/>
        </m:oMathParaPr>
        <m:oMath>
          <m:eqArr>
            <m:e>
              <m:sSub>
                <m:e>
                  <m:r>
                    <m:rPr>
                      <m:sty m:val="bi"/>
                    </m:rPr>
                    <m:t>r</m:t>
                  </m:r>
                </m:e>
                <m:sub>
                  <m:r>
                    <m:t>o</m:t>
                  </m:r>
                </m:sub>
              </m:sSub>
              <m:r>
                <m:t>&amp;</m:t>
              </m:r>
              <m:r>
                <m:rPr>
                  <m:sty m:val="p"/>
                </m:rPr>
                <m:t>=</m:t>
              </m:r>
              <m:sSub>
                <m:e>
                  <m:r>
                    <m:rPr>
                      <m:sty m:val="bi"/>
                    </m:rPr>
                    <m:t>g</m:t>
                  </m:r>
                </m:e>
                <m:sub>
                  <m:r>
                    <m:t>o</m:t>
                  </m:r>
                </m:sub>
              </m:sSub>
              <m:r>
                <m:rPr>
                  <m:sty m:val="p"/>
                </m:rPr>
                <m:t>+</m:t>
              </m:r>
              <m:acc>
                <m:accPr>
                  <m:chr m:val="‾"/>
                </m:accPr>
                <m:e>
                  <m:r>
                    <m:rPr>
                      <m:sty m:val="bi"/>
                    </m:rPr>
                    <m:t>A</m:t>
                  </m:r>
                </m:e>
              </m:acc>
              <m:r>
                <m:rPr>
                  <m:sty m:val="bi"/>
                </m:rPr>
                <m:t>p</m:t>
              </m:r>
              <m:r>
                <m:rPr>
                  <m:sty m:val="p"/>
                </m:rPr>
                <m:t>+</m:t>
              </m:r>
              <m:sSup>
                <m:e>
                  <m:r>
                    <m:rPr>
                      <m:sty m:val="bi"/>
                    </m:rPr>
                    <m:t>B</m:t>
                  </m:r>
                </m:e>
                <m:sup>
                  <m:r>
                    <m:t>T</m:t>
                  </m:r>
                </m:sup>
              </m:sSup>
              <m:r>
                <m:rPr>
                  <m:sty m:val="bi"/>
                </m:rPr>
                <m:t>q</m:t>
              </m:r>
              <m:r>
                <m:rPr>
                  <m:sty m:val="p"/>
                </m:rPr>
                <m:t>+</m:t>
              </m:r>
              <m:r>
                <m:t>λ</m:t>
              </m:r>
              <m:sSub>
                <m:e>
                  <m:r>
                    <m:rPr>
                      <m:sty m:val="bi"/>
                    </m:rPr>
                    <m:t>G</m:t>
                  </m:r>
                </m:e>
                <m:sub>
                  <m:r>
                    <m:t>o</m:t>
                  </m:r>
                </m:sub>
              </m:sSub>
              <m:r>
                <m:rPr>
                  <m:sty m:val="bi"/>
                </m:rPr>
                <m:t>p</m:t>
              </m:r>
              <m:r>
                <m:rPr>
                  <m:sty m:val="p"/>
                </m:rPr>
                <m:t>,</m:t>
              </m:r>
            </m:e>
            <m:e>
              <m:sSub>
                <m:e>
                  <m:r>
                    <m:rPr>
                      <m:sty m:val="bi"/>
                    </m:rPr>
                    <m:t>r</m:t>
                  </m:r>
                </m:e>
                <m:sub>
                  <m:r>
                    <m:t>s</m:t>
                  </m:r>
                </m:sub>
              </m:sSub>
              <m:r>
                <m:t>&amp;</m:t>
              </m:r>
              <m:r>
                <m:rPr>
                  <m:sty m:val="p"/>
                </m:rPr>
                <m:t>=</m:t>
              </m:r>
              <m:r>
                <m:rPr>
                  <m:sty m:val="bi"/>
                </m:rPr>
                <m:t>B</m:t>
              </m:r>
              <m:r>
                <m:rPr>
                  <m:sty m:val="bi"/>
                </m:rPr>
                <m:t>p</m:t>
              </m:r>
              <m:r>
                <m:rPr>
                  <m:sty m:val="p"/>
                </m:rPr>
                <m:t>+</m:t>
              </m:r>
              <m:r>
                <m:rPr>
                  <m:sty m:val="bi"/>
                </m:rPr>
                <m:t>C</m:t>
              </m:r>
              <m:r>
                <m:rPr>
                  <m:sty m:val="bi"/>
                </m:rPr>
                <m:t>q</m:t>
              </m:r>
              <m:r>
                <m:rPr>
                  <m:sty m:val="p"/>
                </m:rPr>
                <m:t>,</m:t>
              </m:r>
            </m:e>
            <m:e>
              <m:r>
                <m:rPr>
                  <m:sty m:val="p"/>
                </m:rPr>
                <m:t>(</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r>
                <m:rPr>
                  <m:sty m:val="p"/>
                </m:rPr>
                <m:t>∥</m:t>
              </m:r>
              <m:sSub>
                <m:e>
                  <m:r>
                    <m:rPr>
                      <m:sty m:val="bi"/>
                    </m:rPr>
                    <m:t>r</m:t>
                  </m:r>
                </m:e>
                <m:sub>
                  <m:r>
                    <m:t>s</m:t>
                  </m:r>
                </m:sub>
              </m:sSub>
              <m:sSubSup>
                <m:e>
                  <m:r>
                    <m:rPr>
                      <m:sty m:val="p"/>
                    </m:rPr>
                    <m:t>∥</m:t>
                  </m:r>
                </m:e>
                <m:sub>
                  <m:r>
                    <m:t>2</m:t>
                  </m:r>
                </m:sub>
                <m:sup>
                  <m:r>
                    <m:t>2</m:t>
                  </m:r>
                </m:sup>
              </m:sSubSup>
              <m:sSup>
                <m:e>
                  <m:r>
                    <m:rPr>
                      <m:sty m:val="p"/>
                    </m:rPr>
                    <m:t>)</m:t>
                  </m:r>
                </m:e>
                <m:sup>
                  <m:r>
                    <m:t>1</m:t>
                  </m:r>
                  <m:r>
                    <m:rPr>
                      <m:sty m:val="p"/>
                    </m:rPr>
                    <m:t>/</m:t>
                  </m:r>
                  <m:r>
                    <m:t>2</m:t>
                  </m:r>
                </m:sup>
              </m:sSup>
              <m:r>
                <m:t>&amp;</m:t>
              </m:r>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sSub>
                <m:e>
                  <m:r>
                    <m:rPr>
                      <m:sty m:val="bi"/>
                    </m:rPr>
                    <m:t>g</m:t>
                  </m:r>
                </m:e>
                <m:sub>
                  <m:r>
                    <m:t>o</m:t>
                  </m:r>
                </m:sub>
              </m:sSub>
              <m:sSub>
                <m:e>
                  <m:r>
                    <m:rPr>
                      <m:sty m:val="p"/>
                    </m:rPr>
                    <m:t>∥</m:t>
                  </m:r>
                </m:e>
                <m:sub>
                  <m:sSubSup>
                    <m:e>
                      <m:r>
                        <m:rPr>
                          <m:sty m:val="bi"/>
                        </m:rPr>
                        <m:t>G</m:t>
                      </m:r>
                    </m:e>
                    <m:sub>
                      <m:r>
                        <m:t>o</m:t>
                      </m:r>
                    </m:sub>
                    <m:sup>
                      <m:r>
                        <m:rPr>
                          <m:sty m:val="p"/>
                        </m:rPr>
                        <m:t>−</m:t>
                      </m:r>
                      <m:r>
                        <m:t>1</m:t>
                      </m:r>
                    </m:sup>
                  </m:sSubSup>
                </m:sub>
              </m:sSub>
              <m:r>
                <m:rPr>
                  <m:sty m:val="p"/>
                </m:rPr>
                <m:t>.</m:t>
              </m:r>
            </m:e>
          </m:eqArr>
          <m:r>
            <m:t>  </m:t>
          </m:r>
          <m:r>
            <m:rPr>
              <m:nor/>
              <m:sty m:val="p"/>
            </m:rPr>
            <m:t>(20)</m:t>
          </m:r>
        </m:oMath>
      </m:oMathPara>
    </w:p>
    <w:p>
      <w:pPr>
        <w:pStyle w:val="FirstParagraph"/>
      </w:pPr>
      <w:r>
        <w:t xml:space="preserve">where</w:t>
      </w:r>
      <w:r>
        <w:t xml:space="preserve"> </w:t>
      </w:r>
      <m:oMath>
        <m:sSub>
          <m:e>
            <m:r>
              <m:rPr>
                <m:sty m:val="bi"/>
              </m:rPr>
              <m:t>r</m:t>
            </m:r>
          </m:e>
          <m:sub>
            <m:r>
              <m:t>o</m:t>
            </m:r>
          </m:sub>
        </m:sSub>
      </m:oMath>
      <w:r>
        <w:t xml:space="preserve"> </w:t>
      </w:r>
      <w:r>
        <w:t xml:space="preserve">and</w:t>
      </w:r>
      <w:r>
        <w:t xml:space="preserve"> </w:t>
      </w:r>
      <m:oMath>
        <m:sSub>
          <m:e>
            <m:r>
              <m:rPr>
                <m:sty m:val="bi"/>
              </m:rPr>
              <m:t>r</m:t>
            </m:r>
          </m:e>
          <m:sub>
            <m:r>
              <m:t>s</m:t>
            </m:r>
          </m:sub>
        </m:sSub>
      </m:oMath>
      <w:r>
        <w:t xml:space="preserve"> </w:t>
      </w:r>
      <w:r>
        <w:t xml:space="preserve">are the orbital and structure stationarity residuals, respectively,</w:t>
      </w:r>
      <w:r>
        <w:t xml:space="preserve"> </w:t>
      </w:r>
      <m:oMath>
        <m:sSub>
          <m:e>
            <m:r>
              <m:t>ϵ</m:t>
            </m:r>
          </m:e>
          <m:sub>
            <m:r>
              <m:rPr>
                <m:sty m:val="p"/>
              </m:rPr>
              <m:t>a</m:t>
            </m:r>
            <m:r>
              <m:rPr>
                <m:sty m:val="p"/>
              </m:rPr>
              <m:t>b</m:t>
            </m:r>
            <m:r>
              <m:rPr>
                <m:sty m:val="p"/>
              </m:rPr>
              <m:t>s</m:t>
            </m:r>
          </m:sub>
        </m:sSub>
        <m:r>
          <m:rPr>
            <m:sty m:val="p"/>
          </m:rPr>
          <m:t>≥</m:t>
        </m:r>
        <m:r>
          <m:t>0</m:t>
        </m:r>
      </m:oMath>
      <w:r>
        <w:t xml:space="preserve"> </w:t>
      </w:r>
      <w:r>
        <w:t xml:space="preserve">is an absolute residual tolerance, and</w:t>
      </w:r>
      <w:r>
        <w:t xml:space="preserve"> </w:t>
      </w:r>
      <m:oMath>
        <m:sSub>
          <m:e>
            <m:r>
              <m:t>η</m:t>
            </m:r>
          </m:e>
          <m:sub>
            <m:r>
              <m:t>k</m:t>
            </m:r>
          </m:sub>
        </m:sSub>
        <m:r>
          <m:rPr>
            <m:sty m:val="p"/>
          </m:rPr>
          <m:t>≥</m:t>
        </m:r>
        <m:r>
          <m:t>0</m:t>
        </m:r>
      </m:oMath>
      <w:r>
        <w:t xml:space="preserve"> </w:t>
      </w:r>
      <w:r>
        <w:t xml:space="preserve">is the iteration-dependent relative forcing tolerance. The notation</w:t>
      </w:r>
      <w:r>
        <w:t xml:space="preserve"> </w:t>
      </w:r>
      <m:oMath>
        <m:r>
          <m:rPr>
            <m:sty m:val="p"/>
          </m:rPr>
          <m:t>∥</m:t>
        </m:r>
        <m:r>
          <m:rPr>
            <m:sty m:val="p"/>
          </m:rPr>
          <m:t>⋅</m:t>
        </m:r>
        <m:sSub>
          <m:e>
            <m:r>
              <m:rPr>
                <m:sty m:val="p"/>
              </m:rPr>
              <m:t>∥</m:t>
            </m:r>
          </m:e>
          <m:sub>
            <m:r>
              <m:t>2</m:t>
            </m:r>
          </m:sub>
        </m:sSub>
      </m:oMath>
      <w:r>
        <w:t xml:space="preserve"> </w:t>
      </w:r>
      <w:r>
        <w:t xml:space="preserve">denotes the Euclidean norm; for the structure residual it refers specifically to the scaled coordinates in eq (10). Step feasibility and complementarity are checked separately. Curvature information from the projected space is not a general certificate of positive semidefiniteness outside that space.</w:t>
      </w:r>
    </w:p>
    <w:p>
      <w:pPr>
        <w:pStyle w:val="BodyText"/>
      </w:pPr>
      <w:r>
        <w:t xml:space="preserve">A small structure residual can still give a significant orbital error when</w:t>
      </w:r>
      <w:r>
        <w:t xml:space="preserve"> </w:t>
      </w:r>
      <m:oMath>
        <m:r>
          <m:rPr>
            <m:sty m:val="bi"/>
          </m:rPr>
          <m:t>C</m:t>
        </m:r>
      </m:oMath>
      <w:r>
        <w:t xml:space="preserve"> </w:t>
      </w:r>
      <w:r>
        <w:t xml:space="preserve">is ill-conditioned. Where needed, we solve for a response correction and examine its orbital effect:</w:t>
      </w:r>
    </w:p>
    <w:p>
      <w:pPr>
        <w:pStyle w:val="BodyText"/>
      </w:pPr>
      <m:oMathPara>
        <m:oMathParaPr>
          <m:jc m:val="center"/>
        </m:oMathParaPr>
        <m:oMath>
          <m:r>
            <m:rPr>
              <m:sty m:val="bi"/>
            </m:rPr>
            <m:t>C</m:t>
          </m:r>
          <m:r>
            <m:t>δ</m:t>
          </m:r>
          <m:r>
            <m:rPr>
              <m:sty m:val="bi"/>
            </m:rPr>
            <m:t>q</m:t>
          </m:r>
          <m:r>
            <m:rPr>
              <m:sty m:val="p"/>
            </m:rPr>
            <m:t>=</m:t>
          </m:r>
          <m:r>
            <m:rPr>
              <m:sty m:val="p"/>
            </m:rPr>
            <m:t>−</m:t>
          </m:r>
          <m:sSub>
            <m:e>
              <m:r>
                <m:rPr>
                  <m:sty m:val="bi"/>
                </m:rPr>
                <m:t>r</m:t>
              </m:r>
            </m:e>
            <m:sub>
              <m:r>
                <m:t>s</m:t>
              </m:r>
            </m:sub>
          </m:sSub>
          <m:r>
            <m:rPr>
              <m:sty m:val="p"/>
            </m:rPr>
            <m:t>,</m:t>
          </m:r>
          <m:r>
            <m:t>  </m:t>
          </m:r>
          <m:sSubSup>
            <m:e>
              <m:r>
                <m:rPr>
                  <m:sty m:val="bi"/>
                </m:rPr>
                <m:t>r</m:t>
              </m:r>
            </m:e>
            <m:sub>
              <m:r>
                <m:t>o</m:t>
              </m:r>
            </m:sub>
            <m:sup>
              <m:r>
                <m:rPr>
                  <m:sty m:val="p"/>
                </m:rPr>
                <m:t>c</m:t>
              </m:r>
              <m:r>
                <m:rPr>
                  <m:sty m:val="p"/>
                </m:rPr>
                <m:t>o</m:t>
              </m:r>
              <m:r>
                <m:rPr>
                  <m:sty m:val="p"/>
                </m:rPr>
                <m:t>r</m:t>
              </m:r>
              <m:r>
                <m:rPr>
                  <m:sty m:val="p"/>
                </m:rPr>
                <m:t>r</m:t>
              </m:r>
            </m:sup>
          </m:sSubSup>
          <m:r>
            <m:rPr>
              <m:sty m:val="p"/>
            </m:rPr>
            <m:t>=</m:t>
          </m:r>
          <m:sSub>
            <m:e>
              <m:r>
                <m:rPr>
                  <m:sty m:val="bi"/>
                </m:rPr>
                <m:t>r</m:t>
              </m:r>
            </m:e>
            <m:sub>
              <m:r>
                <m:t>o</m:t>
              </m:r>
            </m:sub>
          </m:sSub>
          <m:r>
            <m:rPr>
              <m:sty m:val="p"/>
            </m:rPr>
            <m:t>+</m:t>
          </m:r>
          <m:sSup>
            <m:e>
              <m:r>
                <m:rPr>
                  <m:sty m:val="bi"/>
                </m:rPr>
                <m:t>B</m:t>
              </m:r>
            </m:e>
            <m:sup>
              <m:r>
                <m:t>T</m:t>
              </m:r>
            </m:sup>
          </m:sSup>
          <m:r>
            <m:t>δ</m:t>
          </m:r>
          <m:r>
            <m:rPr>
              <m:sty m:val="bi"/>
            </m:rPr>
            <m:t>q</m:t>
          </m:r>
          <m:r>
            <m:rPr>
              <m:sty m:val="p"/>
            </m:rPr>
            <m:t>.</m:t>
          </m:r>
          <m:r>
            <m:t>  </m:t>
          </m:r>
          <m:r>
            <m:rPr>
              <m:nor/>
              <m:sty m:val="p"/>
            </m:rPr>
            <m:t>(21)</m:t>
          </m:r>
        </m:oMath>
      </m:oMathPara>
    </w:p>
    <w:p>
      <w:pPr>
        <w:pStyle w:val="FirstParagraph"/>
      </w:pPr>
      <w:r>
        <w:t xml:space="preserve">Here</w:t>
      </w:r>
      <w:r>
        <w:t xml:space="preserve"> </w:t>
      </w:r>
      <m:oMath>
        <m:r>
          <m:t>δ</m:t>
        </m:r>
        <m:r>
          <m:rPr>
            <m:sty m:val="bi"/>
          </m:rPr>
          <m:t>q</m:t>
        </m:r>
      </m:oMath>
      <w:r>
        <w:t xml:space="preserve"> </w:t>
      </w:r>
      <w:r>
        <w:t xml:space="preserve">is a correction to the candidate structure response and</w:t>
      </w:r>
      <w:r>
        <w:t xml:space="preserve"> </w:t>
      </w:r>
      <m:oMath>
        <m:sSubSup>
          <m:e>
            <m:r>
              <m:rPr>
                <m:sty m:val="bi"/>
              </m:rPr>
              <m:t>r</m:t>
            </m:r>
          </m:e>
          <m:sub>
            <m:r>
              <m:t>o</m:t>
            </m:r>
          </m:sub>
          <m:sup>
            <m:r>
              <m:rPr>
                <m:sty m:val="p"/>
              </m:rPr>
              <m:t>c</m:t>
            </m:r>
            <m:r>
              <m:rPr>
                <m:sty m:val="p"/>
              </m:rPr>
              <m:t>o</m:t>
            </m:r>
            <m:r>
              <m:rPr>
                <m:sty m:val="p"/>
              </m:rPr>
              <m:t>r</m:t>
            </m:r>
            <m:r>
              <m:rPr>
                <m:sty m:val="p"/>
              </m:rPr>
              <m:t>r</m:t>
            </m:r>
          </m:sup>
        </m:sSubSup>
      </m:oMath>
      <w:r>
        <w:t xml:space="preserve"> </w:t>
      </w:r>
      <w:r>
        <w:t xml:space="preserve">is the orbital residual after that correction. An unresolved correction supplies an additional response direction; a sufficiently accurate correction completes the candidate response. This targets the response needed by the current orbital candidate instead of solving every orbital basis direction to final response accuracy. It does not eliminate coupling work: appending an orbital direction still requires its orbital-to-structure image.</w:t>
      </w:r>
    </w:p>
    <w:bookmarkEnd w:id="36"/>
    <w:bookmarkStart w:id="37" w:name="Xd183fbc7e1b56d1d45683a7ec8820b864787eb1"/>
    <w:p>
      <w:pPr>
        <w:pStyle w:val="Heading2"/>
      </w:pPr>
      <w:r>
        <w:rPr>
          <w:rStyle w:val="SectionNumber"/>
        </w:rPr>
        <w:t xml:space="preserve">2.7</w:t>
      </w:r>
      <w:r>
        <w:tab/>
      </w:r>
      <w:r>
        <w:t xml:space="preserve">Trial evaluation, approximate models, and local convergence</w:t>
      </w:r>
    </w:p>
    <w:p>
      <w:pPr>
        <w:pStyle w:val="FirstParagraph"/>
      </w:pPr>
      <w:r>
        <w:t xml:space="preserve">Only the orbital component of the local step is applied in eq (6). At the trial orbitals, the selected structure problem is solved again;</w:t>
      </w:r>
      <w:r>
        <w:t xml:space="preserve"> </w:t>
      </w:r>
      <m:oMath>
        <m:r>
          <m:rPr>
            <m:sty m:val="bi"/>
          </m:rPr>
          <m:t>q</m:t>
        </m:r>
      </m:oMath>
      <w:r>
        <w:t xml:space="preserve"> </w:t>
      </w:r>
      <w:r>
        <w:t xml:space="preserve">is an auxiliary local response, not a replacement for this nonlinear reoptimization. Acceptance compares the actual relaxed energy decrease with the coupled-model prediction,</w:t>
      </w:r>
    </w:p>
    <w:p>
      <w:pPr>
        <w:pStyle w:val="BodyText"/>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num>
            <m:den>
              <m:sSub>
                <m:e>
                  <m:r>
                    <m:t>m</m:t>
                  </m:r>
                </m:e>
                <m:sub>
                  <m:r>
                    <m:t>k</m:t>
                  </m:r>
                </m:sub>
              </m:sSub>
              <m:r>
                <m:rPr>
                  <m:sty m:val="p"/>
                </m:rPr>
                <m:t>(</m:t>
              </m:r>
              <m:r>
                <m:rPr>
                  <m:sty m:val="b"/>
                </m:rPr>
                <m:t>0</m:t>
              </m:r>
              <m:r>
                <m:rPr>
                  <m:sty m:val="p"/>
                </m:rPr>
                <m:t>,</m:t>
              </m:r>
              <m:r>
                <m:rPr>
                  <m:sty m:val="b"/>
                </m:rPr>
                <m:t>0</m:t>
              </m:r>
              <m:r>
                <m:rPr>
                  <m:sty m:val="p"/>
                </m:rPr>
                <m:t>)</m:t>
              </m:r>
              <m:r>
                <m:rPr>
                  <m:sty m:val="p"/>
                </m:rPr>
                <m:t>−</m:t>
              </m:r>
              <m:sSub>
                <m:e>
                  <m:r>
                    <m:t>m</m:t>
                  </m:r>
                </m:e>
                <m:sub>
                  <m:r>
                    <m:t>k</m:t>
                  </m:r>
                </m:sub>
              </m:sSub>
              <m:r>
                <m:rPr>
                  <m:sty m:val="p"/>
                </m:rPr>
                <m:t>(</m:t>
              </m:r>
              <m:r>
                <m:rPr>
                  <m:sty m:val="bi"/>
                </m:rPr>
                <m:t>p</m:t>
              </m:r>
              <m:r>
                <m:rPr>
                  <m:sty m:val="p"/>
                </m:rPr>
                <m:t>,</m:t>
              </m:r>
              <m:r>
                <m:rPr>
                  <m:sty m:val="bi"/>
                </m:rPr>
                <m:t>q</m:t>
              </m:r>
              <m:r>
                <m:rPr>
                  <m:sty m:val="p"/>
                </m:rPr>
                <m:t>)</m:t>
              </m:r>
            </m:den>
          </m:f>
          <m:r>
            <m:rPr>
              <m:sty m:val="p"/>
            </m:rPr>
            <m:t>.</m:t>
          </m:r>
          <m:r>
            <m:t>  </m:t>
          </m:r>
          <m:r>
            <m:rPr>
              <m:nor/>
              <m:sty m:val="p"/>
            </m:rPr>
            <m:t>(22)</m:t>
          </m:r>
        </m:oMath>
      </m:oMathPara>
    </w:p>
    <w:p>
      <w:pPr>
        <w:pStyle w:val="FirstParagraph"/>
      </w:pPr>
      <w:r>
        <w:t xml:space="preserve">where</w:t>
      </w:r>
      <w:r>
        <w:t xml:space="preserve"> </w:t>
      </w:r>
      <m:oMath>
        <m:sSub>
          <m:e>
            <m:r>
              <m:t>ρ</m:t>
            </m:r>
          </m:e>
          <m:sub>
            <m:r>
              <m:t>k</m:t>
            </m:r>
          </m:sub>
        </m:sSub>
      </m:oMath>
      <w:r>
        <w:t xml:space="preserve"> </w:t>
      </w:r>
      <w:r>
        <w:t xml:space="preserve">is the ratio of actual to predicted energy decrease. The numerator uses the reoptimized structure energy at the trial orbitals, whereas the denominator uses the local quadratic model. Accepted points receive a new true gradient, chart, and local model. Rejected trials retain the accepted-point operator data while the trust radius is adjusted. No cross-iteration secant Hessian history is required by this NEO formulation; a previous orbital direction may provide a warm start.</w:t>
      </w:r>
    </w:p>
    <w:p>
      <w:pPr>
        <w:pStyle w:val="BodyText"/>
      </w:pPr>
      <w:r>
        <w:t xml:space="preserve">The full coupled model must be distinguished from the production core-only approximation. The latter retains direct inactive/core response and the nonlinear pullback with fixed upstream adjoints, but omits both local active response and horizontal structure response. It is therefore not simply eq (13) with</w:t>
      </w:r>
      <w:r>
        <w:t xml:space="preserve"> </w:t>
      </w:r>
      <m:oMath>
        <m:r>
          <m:rPr>
            <m:sty m:val="bi"/>
          </m:rPr>
          <m:t>B</m:t>
        </m:r>
        <m:r>
          <m:rPr>
            <m:sty m:val="p"/>
          </m:rPr>
          <m:t>=</m:t>
        </m:r>
        <m:r>
          <m:t>0</m:t>
        </m:r>
      </m:oMath>
      <w:r>
        <w:t xml:space="preserve">, nor is it the complete fixed-structure orbital Hessian. The current admission decision compares response-space dimension and estimated contraction work with orbital-space dimension and core work. This is a computational work heuristic, not an error bound on omitted curvature. In both branches, trial energies and accepted gradients are evaluated for the same relaxed VBSCF objective. Full and core-only calculations must be identified separately in the numerical results.</w:t>
      </w:r>
    </w:p>
    <w:p>
      <w:pPr>
        <w:pStyle w:val="BodyText"/>
      </w:pPr>
      <w:r>
        <w:t xml:space="preserve">Near a smooth isolated minimum with a nonsingular quotient Hessian, the full model approaches an ordinary Newton step once the trust region is inactive. Superlinear local convergence requires the effective Newton residual to be</w:t>
      </w:r>
      <w:r>
        <w:t xml:space="preserve"> </w:t>
      </w:r>
      <m:oMath>
        <m:r>
          <m:t>o</m:t>
        </m:r>
        <m:r>
          <m:rPr>
            <m:sty m:val="p"/>
          </m:rPr>
          <m:t>(</m:t>
        </m:r>
        <m:r>
          <m:rPr>
            <m:sty m:val="p"/>
          </m:rPr>
          <m:t>∥</m:t>
        </m:r>
        <m:sSub>
          <m:e>
            <m:r>
              <m:rPr>
                <m:sty m:val="bi"/>
              </m:rPr>
              <m:t>g</m:t>
            </m:r>
          </m:e>
          <m:sub>
            <m:r>
              <m:t>o</m:t>
            </m:r>
          </m:sub>
        </m:sSub>
        <m:r>
          <m:rPr>
            <m:sty m:val="p"/>
          </m:rPr>
          <m:t>∥</m:t>
        </m:r>
        <m:r>
          <m:rPr>
            <m:sty m:val="p"/>
          </m:rPr>
          <m:t>)</m:t>
        </m:r>
      </m:oMath>
      <w:r>
        <w:t xml:space="preserve">; quadratic convergence requires an</w:t>
      </w:r>
      <w:r>
        <w:t xml:space="preserve"> </w:t>
      </w:r>
      <m:oMath>
        <m:r>
          <m:t>O</m:t>
        </m:r>
        <m:r>
          <m:rPr>
            <m:sty m:val="p"/>
          </m:rPr>
          <m:t>(</m:t>
        </m:r>
        <m:r>
          <m:rPr>
            <m:sty m:val="p"/>
          </m:rPr>
          <m:t>∥</m:t>
        </m:r>
        <m:sSub>
          <m:e>
            <m:r>
              <m:rPr>
                <m:sty m:val="bi"/>
              </m:rPr>
              <m:t>g</m:t>
            </m:r>
          </m:e>
          <m:sub>
            <m:r>
              <m:t>o</m:t>
            </m:r>
          </m:sub>
        </m:sSub>
        <m:sSup>
          <m:e>
            <m:r>
              <m:rPr>
                <m:sty m:val="p"/>
              </m:rPr>
              <m:t>∥</m:t>
            </m:r>
          </m:e>
          <m:sup>
            <m:r>
              <m:t>2</m:t>
            </m:r>
          </m:sup>
        </m:sSup>
        <m:r>
          <m:rPr>
            <m:sty m:val="p"/>
          </m:rPr>
          <m:t>)</m:t>
        </m:r>
      </m:oMath>
      <w:r>
        <w:t xml:space="preserve"> </w:t>
      </w:r>
      <w:r>
        <w:t xml:space="preserve">residual, locally Lipschitz second derivatives, and correspondingly controlled structure-solver and derivative errors. A forcing sequence</w:t>
      </w:r>
      <w:r>
        <w:t xml:space="preserve"> </w:t>
      </w:r>
      <m:oMath>
        <m:sSub>
          <m:e>
            <m:r>
              <m:t>η</m:t>
            </m:r>
          </m:e>
          <m:sub>
            <m:r>
              <m:t>k</m:t>
            </m:r>
          </m:sub>
        </m:sSub>
        <m:r>
          <m:rPr>
            <m:sty m:val="p"/>
          </m:rPr>
          <m:t>=</m:t>
        </m:r>
        <m:r>
          <m:t>O</m:t>
        </m:r>
        <m:r>
          <m:rPr>
            <m:sty m:val="p"/>
          </m:rPr>
          <m:t>(</m:t>
        </m:r>
        <m:r>
          <m:rPr>
            <m:sty m:val="p"/>
          </m:rPr>
          <m:t>∥</m:t>
        </m:r>
        <m:sSub>
          <m:e>
            <m:r>
              <m:rPr>
                <m:sty m:val="bi"/>
              </m:rPr>
              <m:t>g</m:t>
            </m:r>
          </m:e>
          <m:sub>
            <m:r>
              <m:t>o</m:t>
            </m:r>
          </m:sub>
        </m:sSub>
        <m:r>
          <m:rPr>
            <m:sty m:val="p"/>
          </m:rPr>
          <m:t>∥</m:t>
        </m:r>
        <m:r>
          <m:rPr>
            <m:sty m:val="p"/>
          </m:rPr>
          <m:t>)</m:t>
        </m:r>
      </m:oMath>
      <w:r>
        <w:t xml:space="preserve"> </w:t>
      </w:r>
      <w:r>
        <w:t xml:space="preserve">supplies the relative part of this requirement, but a fixed nonzero</w:t>
      </w:r>
      <w:r>
        <w:t xml:space="preserve"> </w:t>
      </w:r>
      <m:oMath>
        <m:sSub>
          <m:e>
            <m:r>
              <m:t>ϵ</m:t>
            </m:r>
          </m:e>
          <m:sub>
            <m:r>
              <m:rPr>
                <m:sty m:val="p"/>
              </m:rPr>
              <m:t>a</m:t>
            </m:r>
            <m:r>
              <m:rPr>
                <m:sty m:val="p"/>
              </m:rPr>
              <m:t>b</m:t>
            </m:r>
            <m:r>
              <m:rPr>
                <m:sty m:val="p"/>
              </m:rPr>
              <m:t>s</m:t>
            </m:r>
          </m:sub>
        </m:sSub>
      </m:oMath>
      <w:r>
        <w:t xml:space="preserve"> </w:t>
      </w:r>
      <w:r>
        <w:t xml:space="preserve">eventually limits the certified accuracy. These local conclusions do not automatically apply to the core-only model or establish rapid entry into the Newton neighborhood.</w:t>
      </w:r>
    </w:p>
    <w:p>
      <w:pPr>
        <w:pStyle w:val="BodyText"/>
      </w:pPr>
      <w:r>
        <w:t xml:space="preserve">One-electron orbital blocks are used as a preconditioner, not substituted for the full Hessian in these statements. The comparison methods are block-preconditioned L-BFGS (block-LBFGS) and truncated Newton with Hessian–vector products (TNHVP), where a Hessian–vector product (HVP) applies the Hessian to a direction without forming the matrix. Block-LBFGS retains secant history with a block initial inverse, whereas the current TNHVP implementation uses a block-LBFGS baseline with conditional HVP-based correction. Their performance must be measured against NEO rather than inferred from the labels</w:t>
      </w:r>
      <w:r>
        <w:t xml:space="preserve"> </w:t>
      </w:r>
      <w:r>
        <w:t xml:space="preserve">“first order”</w:t>
      </w:r>
      <w:r>
        <w:t xml:space="preserve"> </w:t>
      </w:r>
      <w:r>
        <w:t xml:space="preserve">and</w:t>
      </w:r>
      <w:r>
        <w:t xml:space="preserve"> </w:t>
      </w:r>
      <w:r>
        <w:t xml:space="preserve">“second order.”</w:t>
      </w:r>
    </w:p>
    <w:bookmarkEnd w:id="37"/>
    <w:bookmarkEnd w:id="38"/>
    <w:bookmarkStart w:id="42" w:name="implementation"/>
    <w:p>
      <w:pPr>
        <w:pStyle w:val="Heading1"/>
      </w:pPr>
      <w:r>
        <w:rPr>
          <w:rStyle w:val="SectionNumber"/>
        </w:rPr>
        <w:t xml:space="preserve">3</w:t>
      </w:r>
      <w:r>
        <w:tab/>
      </w:r>
      <w:r>
        <w:t xml:space="preserve">IMPLEMENTATION</w:t>
      </w:r>
    </w:p>
    <w:bookmarkStart w:id="39" w:name="matrix-free-derivative-actions"/>
    <w:p>
      <w:pPr>
        <w:pStyle w:val="Heading2"/>
      </w:pPr>
      <w:r>
        <w:rPr>
          <w:rStyle w:val="SectionNumber"/>
        </w:rPr>
        <w:t xml:space="preserve">3.1</w:t>
      </w:r>
      <w:r>
        <w:tab/>
      </w:r>
      <w:r>
        <w:t xml:space="preserve">Matrix-free 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9"/>
    <w:bookmarkStart w:id="40" w:name="trial-steps-and-accepted-point-updates"/>
    <w:p>
      <w:pPr>
        <w:pStyle w:val="Heading2"/>
      </w:pPr>
      <w:r>
        <w:rPr>
          <w:rStyle w:val="SectionNumber"/>
        </w:rPr>
        <w:t xml:space="preserve">3.2</w:t>
      </w:r>
      <w:r>
        <w:tab/>
      </w:r>
      <w:r>
        <w:t xml:space="preserve">Trial steps and accepted-point updates</w:t>
      </w:r>
    </w:p>
    <w:p>
      <w:pPr>
        <w:pStyle w:val="FirstParagraph"/>
      </w:pPr>
      <w:r>
        <w:t xml:space="preserve">Give the acceptance and trust-radius update settings associated with eq (22). State which quantities are refreshed at an accepted point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40"/>
    <w:bookmarkStart w:id="41"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Hamiltonian/overlap actions, trial evaluations, and accepted steps separately. Include setup, final observables, and total process memory in end-to-end measurements; isolate optimizer time in an additional breakdown.</w:t>
      </w:r>
    </w:p>
    <w:bookmarkEnd w:id="41"/>
    <w:bookmarkEnd w:id="42"/>
    <w:bookmarkStart w:id="46" w:name="computational-details"/>
    <w:p>
      <w:pPr>
        <w:pStyle w:val="Heading1"/>
      </w:pPr>
      <w:r>
        <w:rPr>
          <w:rStyle w:val="SectionNumber"/>
        </w:rPr>
        <w:t xml:space="preserve">4</w:t>
      </w:r>
      <w:r>
        <w:tab/>
      </w:r>
      <w:r>
        <w:t xml:space="preserve">COMPUTATIONAL DETAILS</w:t>
      </w:r>
    </w:p>
    <w:bookmarkStart w:id="43" w:name="methods-and-matched-conditions"/>
    <w:p>
      <w:pPr>
        <w:pStyle w:val="Heading2"/>
      </w:pPr>
      <w:r>
        <w:rPr>
          <w:rStyle w:val="SectionNumber"/>
        </w:rPr>
        <w:t xml:space="preserve">4.1</w:t>
      </w:r>
      <w:r>
        <w:tab/>
      </w:r>
      <w:r>
        <w:t xml:space="preserve">Methods and matched conditions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Principal 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integrals and the resolution-of-the-identity (RI) approximation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3"/>
    <w:bookmarkStart w:id="44"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4"/>
    <w:bookmarkStart w:id="45"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the central processing unit (CPU) model, allocated cores, affinity, OpenMP and Basic Linear Algebra Subprograms (BLAS) thread counts, compiler flags, dependency versions, and commit identifier. Record peak resident set size (RSS) at the job/process level. Preserve nonconverged runs and resource failures in the dataset rather than dropping them.</w:t>
      </w:r>
    </w:p>
    <w:bookmarkEnd w:id="45"/>
    <w:bookmarkEnd w:id="46"/>
    <w:bookmarkStart w:id="52" w:name="results-and-discussion"/>
    <w:p>
      <w:pPr>
        <w:pStyle w:val="Heading1"/>
      </w:pPr>
      <w:r>
        <w:rPr>
          <w:rStyle w:val="SectionNumber"/>
        </w:rPr>
        <w:t xml:space="preserve">5</w:t>
      </w:r>
      <w:r>
        <w:tab/>
      </w:r>
      <w:r>
        <w:t xml:space="preserve">RESULTS AND DISCUSSION</w:t>
      </w:r>
    </w:p>
    <w:bookmarkStart w:id="47"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7"/>
    <w:bookmarkStart w:id="48"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8"/>
    <w:bookmarkStart w:id="49"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9"/>
    <w:bookmarkStart w:id="50" w:name="where-the-second-order-cost-is-spent"/>
    <w:p>
      <w:pPr>
        <w:pStyle w:val="Heading2"/>
      </w:pPr>
      <w:r>
        <w:rPr>
          <w:rStyle w:val="SectionNumber"/>
        </w:rPr>
        <w:t xml:space="preserve">5.4</w:t>
      </w:r>
      <w:r>
        <w:tab/>
      </w:r>
      <w:r>
        <w:t xml:space="preserve">Where the second-order cost is spent</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50"/>
    <w:bookmarkStart w:id="51"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1"/>
    <w:bookmarkEnd w:id="52"/>
    <w:bookmarkStart w:id="53"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3"/>
    <w:bookmarkStart w:id="55" w:name="associated-content"/>
    <w:p>
      <w:pPr>
        <w:pStyle w:val="Heading1"/>
      </w:pPr>
      <w:r>
        <w:t xml:space="preserve">ASSOCIATED CONTENT</w:t>
      </w:r>
    </w:p>
    <w:bookmarkStart w:id="54" w:name="supporting-information"/>
    <w:p>
      <w:pPr>
        <w:pStyle w:val="Heading2"/>
      </w:pPr>
      <w:r>
        <w:t xml:space="preserve">Supporting Information</w:t>
      </w:r>
    </w:p>
    <w:p>
      <w:pPr>
        <w:pStyle w:val="FirstParagraph"/>
      </w:pPr>
      <w:r>
        <w:t xml:space="preserve">Planned contents of the Supporting Information (SI):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4"/>
    <w:bookmarkEnd w:id="55"/>
    <w:bookmarkStart w:id="56"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6"/>
    <w:bookmarkStart w:id="57"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7"/>
    <w:bookmarkStart w:id="58"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8"/>
    <w:bookmarkStart w:id="59"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9"/>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2026-10-07T10:07:47Z</dcterms:created>
  <dcterms:modified xsi:type="dcterms:W3CDTF">2026-10-07T10:07:47Z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