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a spin-adapted VB structure,</w:t>
      </w:r>
      <w:r>
        <w:t xml:space="preserve"> </w:t>
      </w:r>
      <m:oMath>
        <m:r>
          <m:rPr>
            <m:sty m:val="bi"/>
          </m:rPr>
          <m:t>c</m:t>
        </m:r>
      </m:oMath>
      <w:r>
        <w:t xml:space="preserve"> </w:t>
      </w:r>
      <w:r>
        <w:t xml:space="preserve">contains the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 The Hamiltonian and overlap matrix elements are</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The AO overlap matrix is denoted by</w:t>
      </w:r>
      <w:r>
        <w:t xml:space="preserve"> </w:t>
      </w:r>
      <m:oMath>
        <m:r>
          <m:rPr>
            <m:sty m:val="bi"/>
          </m:rPr>
          <m:t>S</m:t>
        </m:r>
      </m:oMath>
      <w:r>
        <w:t xml:space="preserve">,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is an AO basis function. Nuclear repulsion is constant at a fixed geometry and is omitted below.</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is the energy of state</w:t>
      </w:r>
      <w:r>
        <w:t xml:space="preserve"> </w:t>
      </w:r>
      <m:oMath>
        <m:r>
          <m:t>n</m:t>
        </m:r>
      </m:oMath>
      <w:r>
        <w:t xml:space="preserve"> </w:t>
      </w:r>
      <w:r>
        <w:t xml:space="preserve">and</w:t>
      </w:r>
      <w:r>
        <w:t xml:space="preserve"> </w:t>
      </w:r>
      <m:oMath>
        <m:sSub>
          <m:e>
            <m:r>
              <m:rPr>
                <m:sty m:val="bi"/>
              </m:rPr>
              <m:t>c</m:t>
            </m:r>
          </m:e>
          <m:sub>
            <m:r>
              <m:t>n</m:t>
            </m:r>
          </m:sub>
        </m:sSub>
      </m:oMath>
      <w:r>
        <w:t xml:space="preserve"> </w:t>
      </w:r>
      <w:r>
        <w:t xml:space="preserve">contains the coefficients</w:t>
      </w:r>
      <w:r>
        <w:t xml:space="preserve"> </w:t>
      </w:r>
      <m:oMath>
        <m:sSub>
          <m:e>
            <m:r>
              <m:t>C</m:t>
            </m:r>
          </m:e>
          <m:sub>
            <m:r>
              <m:t>I</m:t>
            </m:r>
            <m:r>
              <m:t>n</m:t>
            </m:r>
          </m:sub>
        </m:sSub>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(4)</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 Orbital optimization minimizes this structure-relaxed energy with respect to</w:t>
      </w:r>
      <w:r>
        <w:t xml:space="preserve"> </w:t>
      </w:r>
      <m:oMath>
        <m:r>
          <m:rPr>
            <m:sty m:val="bi"/>
          </m:rPr>
          <m:t>x</m:t>
        </m:r>
      </m:oMath>
      <w:r>
        <w:t xml:space="preser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(10)</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(11)</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r>
          <m:rPr>
            <m:sty m:val="bi"/>
          </m:rPr>
          <m:t>C</m:t>
        </m:r>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p>
          <m:e>
            <m:r>
              <m:rPr>
                <m:sty m:val="bi"/>
              </m:rPr>
              <m:t>C</m:t>
            </m:r>
          </m:e>
          <m:sup>
            <m:r>
              <m:t>T</m:t>
            </m:r>
          </m:sup>
        </m:sSup>
        <m:r>
          <m:rPr>
            <m:sty m:val="bi"/>
          </m:rPr>
          <m:t>M</m:t>
        </m:r>
        <m:r>
          <m:rPr>
            <m:sty m:val="bi"/>
          </m:rPr>
          <m:t>C</m:t>
        </m:r>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t>g</m:t>
              </m:r>
            </m:sub>
          </m:sSub>
          <m:r>
            <m:rPr>
              <m:sty m:val="p"/>
            </m:rPr>
            <m:t>=</m:t>
          </m:r>
          <m:r>
            <m:rPr>
              <m:sty m:val="p"/>
            </m:rPr>
            <m:t>−</m:t>
          </m:r>
          <m:f>
            <m:fPr>
              <m:type m:val="lin"/>
            </m:fPr>
            <m:num>
              <m:r>
                <m:t>1</m:t>
              </m:r>
            </m:num>
            <m:den>
              <m:r>
                <m:t>2</m:t>
              </m:r>
            </m:den>
          </m:f>
          <m:r>
            <m:rPr>
              <m:sty m:val="bi"/>
            </m:rPr>
            <m:t>C</m:t>
          </m:r>
          <m:r>
            <m:rPr>
              <m:sty m:val="p"/>
            </m:rPr>
            <m:t>(</m:t>
          </m:r>
          <m:sSup>
            <m:e>
              <m:r>
                <m:rPr>
                  <m:sty m:val="bi"/>
                </m:rPr>
                <m:t>C</m:t>
              </m:r>
            </m:e>
            <m:sup>
              <m:r>
                <m:t>T</m:t>
              </m:r>
            </m:sup>
          </m:sSup>
          <m:acc>
            <m:accPr>
              <m:chr m:val="̇"/>
            </m:accPr>
            <m:e>
              <m:r>
                <m:rPr>
                  <m:sty m:val="bi"/>
                </m:rPr>
                <m:t>M</m:t>
              </m:r>
            </m:e>
          </m:acc>
          <m:r>
            <m:rPr>
              <m:sty m:val="bi"/>
            </m:rPr>
            <m:t>C</m:t>
          </m:r>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(12)</m:t>
          </m:r>
        </m:oMath>
      </m:oMathPara>
    </w:p>
    <w:p>
      <w:pPr>
        <w:pStyle w:val="FirstParagraph"/>
      </w:pPr>
      <w:r>
        <w:t xml:space="preserve">Here</w:t>
      </w:r>
      <w:r>
        <w:t xml:space="preserve"> </w:t>
      </w:r>
      <m:oMath>
        <m:sSub>
          <m:e>
            <m:acc>
              <m:accPr>
                <m:chr m:val="̇"/>
              </m:accPr>
              <m:e>
                <m:r>
                  <m:rPr>
                    <m:sty m:val="bi"/>
                  </m:rPr>
                  <m:t>C</m:t>
                </m:r>
              </m:e>
            </m:acc>
          </m:e>
          <m:sub>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p>
          <m:e>
            <m:r>
              <m:rPr>
                <m:sty m:val="bi"/>
              </m:rPr>
              <m:t>C</m:t>
            </m:r>
          </m:e>
          <m:sup>
            <m:r>
              <m:t>T</m:t>
            </m:r>
          </m:sup>
        </m:s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(13)</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(13)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(14)</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(15)</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(10)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(16)</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(16);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(17)</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(18)</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(16),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(19)</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(20)</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(18).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(19) and (20)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(21)</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(22)</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(12).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(23)</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(24)</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(24).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2026-10-07T10:49:31Z</dcterms:created>
  <dcterms:modified xsi:type="dcterms:W3CDTF">2026-10-07T10:49:31Z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