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Preoperative Investigations of Neurosurgery</w:t>
      </w:r>
    </w:p>
    <w:p>
      <w:r>
        <w:br/>
        <w:t>General Preoperative Checks</w:t>
        <w:br/>
        <w:t>• Check consciousness, speech, memory, movement, and nerves.</w:t>
        <w:br/>
        <w:t>• Blood pressure measurement (baseline).</w:t>
        <w:br/>
        <w:t>• Heart check: Electrocardiogram (ECG – electrical tracing of the heart), Echocardiogram (ultrasound scan of the heart).</w:t>
        <w:br/>
        <w:t>• Lung check: Chest X-ray, Pulmonary Function Tests (spirometry – breathing tests), Arterial Blood Gas test (oxygen test).</w:t>
        <w:br/>
        <w:t>• Airway check: Look at mouth opening and neck movement to assess easy or difficult intubation.</w:t>
        <w:br/>
        <w:t>• Blood sugar check (goal 100–150 mg/dL).</w:t>
        <w:br/>
        <w:t>• Kidney blood tests: Serum Creatinine, Blood Urea Nitrogen (BUN), and Glomerular Filtration Rate (GFR).</w:t>
        <w:br/>
        <w:t>• Liver blood tests: Liver Function Tests (LFTs – including ALT, AST, Bilirubin, Alkaline Phosphatase).</w:t>
        <w:br/>
        <w:t>• Blood count: Complete Blood Count (CBC – hemoglobin, hematocrit, white blood cells, platelets). Cross-match blood if major surgery planned.</w:t>
        <w:br/>
        <w:t>• Brain scans: Computed Tomography (CT), Magnetic Resonance Imaging (MRI), Angiography (blood vessel imaging).</w:t>
        <w:br/>
        <w:br/>
        <w:t>Pituitary Tumor Patients</w:t>
        <w:br/>
        <w:t>• Blood hormone levels: Prolactin, Adrenocorticotropic Hormone (ACTH), Growth Hormone (GH), Follicle-Stimulating Hormone (FSH), Luteinizing Hormone (LH), Thyroid Stimulating Hormone (TSH).</w:t>
        <w:br/>
        <w:t>• Salt and water balance tests to detect Diabetes Insipidus or Syndrome of Inappropriate Antidiuretic Hormone secretion (SIADH).</w:t>
        <w:br/>
        <w:br/>
        <w:t>Posterior Fossa Surgery</w:t>
        <w:br/>
        <w:t>• Check for patent foramen ovale (hole in the heart) with Echocardiography or Doppler ultrasound.</w:t>
        <w:br/>
        <w:br/>
        <w:t>Cerebral Aneurysm / Bleeding</w:t>
        <w:br/>
        <w:t>• Brain function grading: Glasgow Coma Scale (GCS) and World Federation of Neurosurgical Societies (WFNS) Scale.</w:t>
        <w:br/>
        <w:t>• Heart check: Electrocardiogram (ECG), Troponin blood test (heart enzyme), Echocardiogram.</w:t>
        <w:br/>
        <w:t>• Electrolytes: Sodium, Potassium, Calcium, Magnesium.</w:t>
        <w:br/>
        <w:t>• Brain imaging: CT, MRI, Angiography.</w:t>
        <w:br/>
        <w:br/>
        <w:t>Carotid Artery Narrowing</w:t>
        <w:br/>
        <w:t>• Neck artery scan: Doppler ultrasound, CT angiography, or MRI angiography.</w:t>
        <w:br/>
        <w:t>• Cardiac check: angina, arrhythmias, heart failure.</w:t>
        <w:br/>
        <w:t>• Blood sugar control (important in stroke patients).</w:t>
        <w:br/>
        <w:br/>
        <w:t>Interventional Neuroradiology</w:t>
        <w:br/>
        <w:t>• Kidney function tests: Serum Creatinine, Glomerular Filtration Rate (GFR).</w:t>
        <w:br/>
        <w:t>• Allergy history to contrast dye.</w:t>
        <w:br/>
        <w:t>• Blood clotting tests: Prothrombin Time (PT), Activated Partial Thromboplastin Time (aPTT), International Normalized Ratio (INR).</w:t>
        <w:br/>
        <w:t>• Pregnancy test (for women of childbearing age).</w:t>
        <w:br/>
        <w:br/>
        <w:t>Functional Neurosurgery (Deep Brain Stimulation for Parkinson’s disease)</w:t>
        <w:br/>
        <w:t>• Brain MRI for planning surgery.</w:t>
        <w:br/>
        <w:t>• Cognitive and psychiatric evaluation.</w:t>
        <w:br/>
        <w:t>• System check in Parkinson’s disease: Heart (ECG, Echocardiogram), Lungs (Chest X-ray, Pulmonary Function Tests), Blood sugar tests, Nutritional blood tests.</w:t>
        <w:br/>
        <w:br/>
        <w:t>Epilepsy Surgery</w:t>
        <w:br/>
        <w:t>• Electroencephalogram (EEG – brain wave recording).</w:t>
        <w:br/>
        <w:t>• Brain scans: MRI, CT, Functional Neuroimaging (e.g., PET or SPECT).</w:t>
        <w:br/>
        <w:t>• Psychiatric evaluation.</w:t>
        <w:br/>
        <w:t>• Antiepileptic drug level tests if required.</w:t>
        <w:br/>
      </w:r>
    </w:p>
    <w:p>
      <w:r>
        <w:br/>
        <w:t>Glasgow Coma Scale (GCS)</w:t>
        <w:br/>
        <w:br/>
        <w:t>Parameter           Response                          Score</w:t>
        <w:br/>
        <w:t>Eye Opening         Spontaneous                       4</w:t>
        <w:br/>
        <w:t xml:space="preserve">                    To speech                         3</w:t>
        <w:br/>
        <w:t xml:space="preserve">                    To pain                           2</w:t>
        <w:br/>
        <w:t xml:space="preserve">                    None                              1</w:t>
        <w:br/>
        <w:br/>
        <w:t>Verbal Response     Oriented                          5</w:t>
        <w:br/>
        <w:t xml:space="preserve">                    Confused                          4</w:t>
        <w:br/>
        <w:t xml:space="preserve">                    Inappropriate words               3</w:t>
        <w:br/>
        <w:t xml:space="preserve">                    Incomprehensible sounds           2</w:t>
        <w:br/>
        <w:t xml:space="preserve">                    None                              1</w:t>
        <w:br/>
        <w:br/>
        <w:t>Motor Response      Obeys commands                    6</w:t>
        <w:br/>
        <w:t xml:space="preserve">                    Localizes pain                    5</w:t>
        <w:br/>
        <w:t xml:space="preserve">                    Withdraws from pain               4</w:t>
        <w:br/>
        <w:t xml:space="preserve">                    Flexion to pain (decorticate)     3</w:t>
        <w:br/>
        <w:t xml:space="preserve">                    Extension to pain (decerebrate)   2</w:t>
        <w:br/>
        <w:t xml:space="preserve">                    None                              1</w:t>
        <w:br/>
        <w:br/>
        <w:br/>
        <w:t>WFNS Scale for Subarachnoid Hemorrhage</w:t>
        <w:br/>
        <w:br/>
        <w:t>Grade   GCS         Deficit</w:t>
        <w:br/>
        <w:t>I       15          None</w:t>
        <w:br/>
        <w:t>II      13–14       None</w:t>
        <w:br/>
        <w:t>III     13–14       With deficit</w:t>
        <w:br/>
        <w:t>IV      7–12        With/without deficit</w:t>
        <w:br/>
        <w:t>V       3–6         With/without deficit</w:t>
        <w:br/>
        <w:br/>
        <w:br/>
        <w:t>Diabetes Insipidus vs SIADH</w:t>
        <w:br/>
        <w:br/>
        <w:t>Feature             Diabetes Insipidus                            SIADH</w:t>
        <w:br/>
        <w:t>Presentation        Polyuria, excessive thirst                    Hyponatremia, water retention</w:t>
        <w:br/>
        <w:t>Serum Sodium        High (&gt;145 mEq/L)                             Low (&lt;135 mEq/L)</w:t>
        <w:br/>
        <w:t>Serum Osmolality    High (&gt;310 mOsm/L)                            Low (&lt;275 mOsm/L)</w:t>
        <w:br/>
        <w:t>Urine Volume        Increased (&gt;4 L/day)                          Decreased (low volume)</w:t>
        <w:br/>
        <w:t>Treatment           Fluids + Desmopressin (DDAVP)                  Fluid restriction, hypertonic saline if Na &lt;120</w:t>
        <w:br/>
        <w:br/>
        <w:br/>
        <w:t>STOP-BANG Questionnaire for Obstructive Sleep Apnea (OSA) Screening</w:t>
        <w:br/>
        <w:br/>
        <w:t>Letter   Question                                                Answer (Yes = 1, No = 0)</w:t>
        <w:br/>
        <w:t>S        Do you Snore loudly?</w:t>
        <w:br/>
        <w:t>T        Do you often feel Tired during the day?</w:t>
        <w:br/>
        <w:t>O        Has anyone Observed you stop breathing during sleep?</w:t>
        <w:br/>
        <w:t>P        Do you have high Blood Pressure?</w:t>
        <w:br/>
        <w:t>B        Is your Body Mass Index (BMI) &gt; 35 kg/m²?</w:t>
        <w:br/>
        <w:t>A        Are you Age &gt; 50 years?</w:t>
        <w:br/>
        <w:t>N        Is your Neck circumference &gt; 40 cm?</w:t>
        <w:br/>
        <w:t>G        Gender = Male?</w:t>
        <w:br/>
        <w:br/>
        <w:t>Scoring:</w:t>
        <w:br/>
        <w:t>0–2 = Low risk of OSA</w:t>
        <w:br/>
        <w:t>3–4 = Intermediate risk of OSA</w:t>
        <w:br/>
        <w:t>5–8 = High risk of OSA</w:t>
        <w:br/>
        <w:br/>
        <w:t>Reference: Sivanaser et al., 2010 Mar; doi: 10.1155/2010/241307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