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media/image3.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480" w:after="120" w:line="264" w:lineRule="auto"/>
        <w:ind w:left="720" w:hanging="720"/>
        <w:jc w:val="center"/>
        <w:rPr>
          <w:rFonts w:ascii="Century Gothic" w:cs="Century Gothic" w:hAnsi="Century Gothic" w:eastAsia="Century Gothic"/>
          <w:smallCaps w:val="1"/>
          <w:outline w:val="0"/>
          <w:color w:val="2b3a57"/>
          <w:sz w:val="48"/>
          <w:szCs w:val="48"/>
          <w:u w:color="2b3a57"/>
          <w14:textFill>
            <w14:solidFill>
              <w14:srgbClr w14:val="2B3A57"/>
            </w14:solidFill>
          </w14:textFill>
        </w:rPr>
      </w:pPr>
      <w:bookmarkStart w:name="_headingh.gjdgxs" w:id="0"/>
      <w:bookmarkEnd w:id="0"/>
      <w:r>
        <w:rPr>
          <w:rFonts w:ascii="Century Gothic" w:hAnsi="Century Gothic"/>
          <w:smallCaps w:val="1"/>
          <w:outline w:val="0"/>
          <w:color w:val="2b3a57"/>
          <w:sz w:val="48"/>
          <w:szCs w:val="48"/>
          <w:u w:color="2b3a57"/>
          <w:rtl w:val="0"/>
          <w14:textFill>
            <w14:solidFill>
              <w14:srgbClr w14:val="2B3A57"/>
            </w14:solidFill>
          </w14:textFill>
        </w:rPr>
        <w:t xml:space="preserve"> </w:t>
      </w:r>
      <w:r>
        <w:rPr>
          <w:rFonts w:ascii="Century Gothic" w:hAnsi="Century Gothic"/>
          <w:smallCaps w:val="1"/>
          <w:outline w:val="0"/>
          <w:color w:val="2b3a57"/>
          <w:sz w:val="48"/>
          <w:szCs w:val="48"/>
          <w:u w:color="2b3a57"/>
          <w:rtl w:val="0"/>
          <w14:textFill>
            <w14:solidFill>
              <w14:srgbClr w14:val="2B3A57"/>
            </w14:solidFill>
          </w14:textFill>
        </w:rPr>
        <w:t xml:space="preserve">                                                                          </w:t>
      </w:r>
      <w:r>
        <w:rPr>
          <w:rFonts w:ascii="Century Gothic" w:cs="Century Gothic" w:hAnsi="Century Gothic" w:eastAsia="Century Gothic"/>
          <w:smallCaps w:val="1"/>
          <w:outline w:val="0"/>
          <w:color w:val="2b3a57"/>
          <w:sz w:val="48"/>
          <w:szCs w:val="48"/>
          <w:u w:color="2b3a57"/>
          <w14:textFill>
            <w14:solidFill>
              <w14:srgbClr w14:val="2B3A57"/>
            </w14:solidFill>
          </w14:textFill>
        </w:rPr>
        <w:drawing xmlns:a="http://schemas.openxmlformats.org/drawingml/2006/main">
          <wp:inline distT="0" distB="0" distL="0" distR="0">
            <wp:extent cx="3868617" cy="1289540"/>
            <wp:effectExtent l="0" t="0" r="0" b="0"/>
            <wp:docPr id="1073741825" name="officeArt object" descr="image3.jpg"/>
            <wp:cNvGraphicFramePr/>
            <a:graphic xmlns:a="http://schemas.openxmlformats.org/drawingml/2006/main">
              <a:graphicData uri="http://schemas.openxmlformats.org/drawingml/2006/picture">
                <pic:pic xmlns:pic="http://schemas.openxmlformats.org/drawingml/2006/picture">
                  <pic:nvPicPr>
                    <pic:cNvPr id="1073741825" name="image3.jpg" descr="image3.jpg"/>
                    <pic:cNvPicPr>
                      <a:picLocks noChangeAspect="1"/>
                    </pic:cNvPicPr>
                  </pic:nvPicPr>
                  <pic:blipFill>
                    <a:blip r:embed="rId4">
                      <a:extLst/>
                    </a:blip>
                    <a:stretch>
                      <a:fillRect/>
                    </a:stretch>
                  </pic:blipFill>
                  <pic:spPr>
                    <a:xfrm>
                      <a:off x="0" y="0"/>
                      <a:ext cx="3868617" cy="1289540"/>
                    </a:xfrm>
                    <a:prstGeom prst="rect">
                      <a:avLst/>
                    </a:prstGeom>
                    <a:ln w="12700" cap="flat">
                      <a:noFill/>
                      <a:miter lim="400000"/>
                    </a:ln>
                    <a:effectLst/>
                  </pic:spPr>
                </pic:pic>
              </a:graphicData>
            </a:graphic>
          </wp:inline>
        </w:drawing>
      </w:r>
    </w:p>
    <w:p>
      <w:pPr>
        <w:pStyle w:val="Body A"/>
        <w:spacing w:before="480" w:after="120" w:line="264" w:lineRule="auto"/>
        <w:ind w:left="720" w:hanging="720"/>
        <w:jc w:val="center"/>
        <w:rPr>
          <w:rFonts w:ascii="Century Gothic" w:cs="Century Gothic" w:hAnsi="Century Gothic" w:eastAsia="Century Gothic"/>
          <w:smallCaps w:val="1"/>
          <w:outline w:val="0"/>
          <w:color w:val="2b3a57"/>
          <w:sz w:val="48"/>
          <w:szCs w:val="48"/>
          <w:u w:color="2b3a57"/>
          <w14:textFill>
            <w14:solidFill>
              <w14:srgbClr w14:val="2B3A57"/>
            </w14:solidFill>
          </w14:textFill>
        </w:rPr>
      </w:pPr>
      <w:r>
        <w:rPr>
          <w:rFonts w:ascii="Century Gothic" w:hAnsi="Century Gothic"/>
          <w:smallCaps w:val="1"/>
          <w:outline w:val="0"/>
          <w:color w:val="2b3a57"/>
          <w:sz w:val="48"/>
          <w:szCs w:val="48"/>
          <w:u w:color="2b3a57"/>
          <w:rtl w:val="0"/>
          <w:lang w:val="en-US"/>
          <w14:textFill>
            <w14:solidFill>
              <w14:srgbClr w14:val="2B3A57"/>
            </w14:solidFill>
          </w14:textFill>
        </w:rPr>
        <w:t>VCS Project Description Template</w:t>
      </w:r>
    </w:p>
    <w:p>
      <w:pPr>
        <w:pStyle w:val="Body A"/>
      </w:pPr>
      <w:r>
        <w:rPr>
          <w:rtl w:val="0"/>
          <w:lang w:val="en-US"/>
        </w:rPr>
        <w:t>This template is for the design of projects using the VCS Program.</w:t>
      </w:r>
    </w:p>
    <w:p>
      <w:pPr>
        <w:pStyle w:val="Body A"/>
        <w:spacing w:before="120" w:after="0" w:line="360" w:lineRule="auto"/>
        <w:rPr>
          <w:rFonts w:ascii="Century Gothic" w:cs="Century Gothic" w:hAnsi="Century Gothic" w:eastAsia="Century Gothic"/>
          <w:outline w:val="0"/>
          <w:color w:val="067198"/>
          <w:sz w:val="24"/>
          <w:szCs w:val="24"/>
          <w:u w:color="067198"/>
          <w14:textFill>
            <w14:solidFill>
              <w14:srgbClr w14:val="067198"/>
            </w14:solidFill>
          </w14:textFill>
        </w:rPr>
      </w:pPr>
      <w:r>
        <w:rPr>
          <w:rFonts w:ascii="Century Gothic" w:hAnsi="Century Gothic"/>
          <w:outline w:val="0"/>
          <w:color w:val="067198"/>
          <w:sz w:val="24"/>
          <w:szCs w:val="24"/>
          <w:u w:color="067198"/>
          <w:rtl w:val="0"/>
          <w:lang w:val="en-US"/>
          <w14:textFill>
            <w14:solidFill>
              <w14:srgbClr w14:val="067198"/>
            </w14:solidFill>
          </w14:textFill>
        </w:rPr>
        <w:t xml:space="preserve">Instructions for Completing the </w:t>
      </w:r>
      <w:r>
        <w:rPr>
          <w:rFonts w:ascii="Century Gothic" w:hAnsi="Century Gothic"/>
          <w:outline w:val="0"/>
          <w:color w:val="0685b2"/>
          <w:sz w:val="24"/>
          <w:szCs w:val="24"/>
          <w:u w:color="0685b2"/>
          <w:rtl w:val="0"/>
          <w14:textFill>
            <w14:solidFill>
              <w14:srgbClr w14:val="0685B2"/>
            </w14:solidFill>
          </w14:textFill>
        </w:rPr>
        <w:t>P</w:t>
      </w:r>
      <w:r>
        <w:rPr>
          <w:rFonts w:ascii="Century Gothic" w:hAnsi="Century Gothic"/>
          <w:outline w:val="0"/>
          <w:color w:val="067198"/>
          <w:sz w:val="24"/>
          <w:szCs w:val="24"/>
          <w:u w:color="067198"/>
          <w:rtl w:val="0"/>
          <w:lang w:val="en-US"/>
          <w14:textFill>
            <w14:solidFill>
              <w14:srgbClr w14:val="067198"/>
            </w14:solidFill>
          </w14:textFill>
        </w:rPr>
        <w:t>roject Description</w:t>
      </w:r>
    </w:p>
    <w:p>
      <w:pPr>
        <w:pStyle w:val="Body A"/>
      </w:pPr>
      <w:r>
        <w:rPr>
          <w:rtl w:val="0"/>
          <w:lang w:val="en-US"/>
        </w:rPr>
        <w:t>TITLE PAGE: Complete all items in the box on the title page using Arial or Century Gothic 10.5 point, black, regular (non-italic) font. This box must appear on the title page of the final document. Project descriptions may also feature the project title and preparers</w:t>
      </w:r>
      <w:r>
        <w:rPr>
          <w:rtl w:val="1"/>
        </w:rPr>
        <w:t xml:space="preserve">’ </w:t>
      </w:r>
      <w:r>
        <w:rPr>
          <w:rtl w:val="0"/>
          <w:lang w:val="en-US"/>
        </w:rPr>
        <w:t>name, logo and contact information more prominently on the title page, using the format below (Arial or Century Gothic 24 point and Arial or Century Gothic 12 point, black, regular font).</w:t>
      </w:r>
    </w:p>
    <w:p>
      <w:pPr>
        <w:pStyle w:val="Body A"/>
      </w:pPr>
      <w:r>
        <w:rPr>
          <w:rtl w:val="0"/>
          <w:lang w:val="en-US"/>
        </w:rPr>
        <w:t xml:space="preserve">PROJECT DESCRIPTION: Instructions for completing the project description template are under the section headings in this template. Adhere to all instructions, as set out in the </w:t>
      </w:r>
      <w:r>
        <w:rPr>
          <w:rtl w:val="0"/>
          <w:lang w:val="de-DE"/>
        </w:rPr>
        <w:t>VCS Standard</w:t>
      </w:r>
      <w:r>
        <w:rPr>
          <w:rtl w:val="0"/>
          <w:lang w:val="en-US"/>
        </w:rPr>
        <w:t xml:space="preserve">. Instructions relate back to the rules and requirements set out in the </w:t>
      </w:r>
      <w:r>
        <w:rPr>
          <w:rtl w:val="0"/>
          <w:lang w:val="de-DE"/>
        </w:rPr>
        <w:t xml:space="preserve">VCS Standard </w:t>
      </w:r>
      <w:r>
        <w:rPr>
          <w:rtl w:val="0"/>
          <w:lang w:val="en-US"/>
        </w:rPr>
        <w:t xml:space="preserve">and accompanying VCS Program documents. The preparer will need to refer to these documents in order to complete the template. </w:t>
      </w:r>
    </w:p>
    <w:p>
      <w:pPr>
        <w:pStyle w:val="Body A"/>
        <w:spacing w:before="180" w:after="240" w:line="264" w:lineRule="auto"/>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Note: The instructions in this template are to serve as a guide and do not necessarily represent an exhaustive list of the information the preparer must provide under each section of the template.</w:t>
      </w:r>
    </w:p>
    <w:p>
      <w:pPr>
        <w:pStyle w:val="Body A"/>
      </w:pPr>
      <w:r>
        <w:rPr>
          <w:rtl w:val="0"/>
          <w:lang w:val="en-US"/>
        </w:rPr>
        <w:t xml:space="preserve">Unless applying a merited deviation, please complete all sections using Arial or Franklin Gothic Book 10.5 point, black, regular (non-italic) font. Where a section is not applicable, explain why the section is not applicable (i.e., do not delete the section from the final document and do not only write </w:t>
      </w:r>
      <w:r>
        <w:rPr>
          <w:rtl w:val="1"/>
          <w:lang w:val="ar-SA" w:bidi="ar-SA"/>
        </w:rPr>
        <w:t>“</w:t>
      </w:r>
      <w:r>
        <w:rPr>
          <w:rtl w:val="0"/>
          <w:lang w:val="en-US"/>
        </w:rPr>
        <w:t>not applicable</w:t>
      </w:r>
      <w:r>
        <w:rPr>
          <w:rtl w:val="0"/>
        </w:rPr>
        <w:t>”</w:t>
      </w:r>
      <w:r>
        <w:rPr>
          <w:rtl w:val="0"/>
          <w:lang w:val="en-US"/>
        </w:rPr>
        <w:t>). Submit the project description as a non-editable PDF.</w:t>
      </w:r>
    </w:p>
    <w:p>
      <w:pPr>
        <w:pStyle w:val="Body A"/>
        <w:sectPr>
          <w:headerReference w:type="default" r:id="rId5"/>
          <w:footerReference w:type="default" r:id="rId6"/>
          <w:pgSz w:w="12240" w:h="15840" w:orient="portrait"/>
          <w:pgMar w:top="864" w:right="1440" w:bottom="1440" w:left="1440" w:header="720" w:footer="720"/>
          <w:pgNumType w:start="1"/>
          <w:bidi w:val="0"/>
        </w:sectPr>
      </w:pPr>
      <w:r>
        <w:rPr>
          <w:rtl w:val="0"/>
          <w:lang w:val="en-US"/>
        </w:rPr>
        <w:t>Delete all instructions, including this introductory text, from the final document.</w:t>
      </w:r>
    </w:p>
    <w:p>
      <w:pPr>
        <w:pStyle w:val="Body A"/>
      </w:pPr>
      <w:r>
        <w:drawing xmlns:a="http://schemas.openxmlformats.org/drawingml/2006/main">
          <wp:anchor distT="0" distB="0" distL="0" distR="0" simplePos="0" relativeHeight="251659264" behindDoc="0" locked="0" layoutInCell="1" allowOverlap="1">
            <wp:simplePos x="0" y="0"/>
            <wp:positionH relativeFrom="column">
              <wp:posOffset>970671</wp:posOffset>
            </wp:positionH>
            <wp:positionV relativeFrom="line">
              <wp:posOffset>-120647</wp:posOffset>
            </wp:positionV>
            <wp:extent cx="4002255" cy="1334085"/>
            <wp:effectExtent l="0" t="0" r="0" b="0"/>
            <wp:wrapNone/>
            <wp:docPr id="1073741826" name="officeArt object" descr="image5.jpg"/>
            <wp:cNvGraphicFramePr/>
            <a:graphic xmlns:a="http://schemas.openxmlformats.org/drawingml/2006/main">
              <a:graphicData uri="http://schemas.openxmlformats.org/drawingml/2006/picture">
                <pic:pic xmlns:pic="http://schemas.openxmlformats.org/drawingml/2006/picture">
                  <pic:nvPicPr>
                    <pic:cNvPr id="1073741826" name="image5.jpg" descr="image5.jpg"/>
                    <pic:cNvPicPr>
                      <a:picLocks noChangeAspect="1"/>
                    </pic:cNvPicPr>
                  </pic:nvPicPr>
                  <pic:blipFill>
                    <a:blip r:embed="rId7">
                      <a:extLst/>
                    </a:blip>
                    <a:stretch>
                      <a:fillRect/>
                    </a:stretch>
                  </pic:blipFill>
                  <pic:spPr>
                    <a:xfrm>
                      <a:off x="0" y="0"/>
                      <a:ext cx="4002255" cy="1334085"/>
                    </a:xfrm>
                    <a:prstGeom prst="rect">
                      <a:avLst/>
                    </a:prstGeom>
                    <a:ln w="12700" cap="flat">
                      <a:noFill/>
                      <a:miter lim="400000"/>
                    </a:ln>
                    <a:effectLst/>
                  </pic:spPr>
                </pic:pic>
              </a:graphicData>
            </a:graphic>
          </wp:anchor>
        </w:drawing>
      </w:r>
    </w:p>
    <w:p>
      <w:pPr>
        <w:pStyle w:val="Body A"/>
        <w:jc w:val="center"/>
        <w:rPr>
          <w:smallCaps w:val="1"/>
          <w:sz w:val="48"/>
          <w:szCs w:val="48"/>
        </w:rPr>
      </w:pPr>
      <w:bookmarkStart w:name="_headingh.30j0zll" w:id="1"/>
      <w:bookmarkEnd w:id="1"/>
    </w:p>
    <w:p>
      <w:pPr>
        <w:pStyle w:val="Body A"/>
        <w:spacing w:before="480" w:after="120" w:line="264" w:lineRule="auto"/>
        <w:ind w:left="720" w:hanging="720"/>
        <w:jc w:val="center"/>
        <w:rPr>
          <w:rFonts w:ascii="Century Gothic" w:cs="Century Gothic" w:hAnsi="Century Gothic" w:eastAsia="Century Gothic"/>
          <w:smallCaps w:val="1"/>
          <w:outline w:val="0"/>
          <w:color w:val="2b3a57"/>
          <w:sz w:val="48"/>
          <w:szCs w:val="48"/>
          <w:u w:color="2b3a57"/>
          <w14:textFill>
            <w14:solidFill>
              <w14:srgbClr w14:val="2B3A57"/>
            </w14:solidFill>
          </w14:textFill>
        </w:rPr>
      </w:pPr>
      <w:r>
        <w:rPr>
          <w:rFonts w:ascii="Century Gothic" w:cs="Century Gothic" w:hAnsi="Century Gothic" w:eastAsia="Century Gothic"/>
          <w:smallCaps w:val="1"/>
          <w:outline w:val="0"/>
          <w:color w:val="2b3a57"/>
          <w:sz w:val="48"/>
          <w:szCs w:val="48"/>
          <w:u w:color="2b3a57"/>
          <w14:textFill>
            <w14:solidFill>
              <w14:srgbClr w14:val="2B3A57"/>
            </w14:solidFill>
          </w14:textFill>
        </w:rPr>
        <w:br w:type="textWrapping"/>
      </w:r>
      <w:r>
        <w:rPr>
          <w:rFonts w:ascii="Century Gothic" w:hAnsi="Century Gothic"/>
          <w:smallCaps w:val="1"/>
          <w:outline w:val="0"/>
          <w:color w:val="2b3a57"/>
          <w:sz w:val="48"/>
          <w:szCs w:val="48"/>
          <w:u w:color="2b3a57"/>
          <w:rtl w:val="0"/>
          <w:lang w:val="en-US"/>
          <w14:textFill>
            <w14:solidFill>
              <w14:srgbClr w14:val="2B3A57"/>
            </w14:solidFill>
          </w14:textFill>
        </w:rPr>
        <w:t>Project TITLE</w:t>
      </w:r>
    </w:p>
    <w:p>
      <w:pPr>
        <w:pStyle w:val="Body A"/>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 xml:space="preserve">Logo (optional) </w:t>
      </w:r>
    </w:p>
    <w:p>
      <w:pPr>
        <w:pStyle w:val="Body A"/>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Document Prepared by (individual or entity)</w:t>
      </w:r>
    </w:p>
    <w:p>
      <w:pPr>
        <w:pStyle w:val="Body A"/>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Contact Information (optional)</w:t>
      </w:r>
    </w:p>
    <w:p>
      <w:pPr>
        <w:pStyle w:val="Body A"/>
      </w:pPr>
    </w:p>
    <w:tbl>
      <w:tblPr>
        <w:tblW w:w="97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396"/>
        <w:gridCol w:w="7379"/>
      </w:tblGrid>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 xml:space="preserve">Project Title </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 xml:space="preserve">Name of project </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Version</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Version number of this document</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Date of Issue</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DD-Month-YYYY this version of the document issued</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Prepared By</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Individual or entity that prepared this document</w:t>
            </w:r>
          </w:p>
        </w:tc>
      </w:tr>
      <w:tr>
        <w:tblPrEx>
          <w:shd w:val="clear" w:color="auto" w:fill="f1e2cb"/>
        </w:tblPrEx>
        <w:trPr>
          <w:trHeight w:val="27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A"/>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Contact</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A"/>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Physical address, telephone, email, website</w:t>
            </w:r>
          </w:p>
        </w:tc>
      </w:tr>
    </w:tbl>
    <w:p>
      <w:pPr>
        <w:pStyle w:val="Body A"/>
        <w:widowControl w:val="0"/>
        <w:spacing w:line="240" w:lineRule="auto"/>
        <w:ind w:left="108" w:hanging="108"/>
      </w:pPr>
    </w:p>
    <w:p>
      <w:pPr>
        <w:pStyle w:val="Body A"/>
        <w:widowControl w:val="0"/>
        <w:spacing w:line="240" w:lineRule="auto"/>
      </w:pPr>
    </w:p>
    <w:p>
      <w:pPr>
        <w:pStyle w:val="Body A"/>
        <w:pBdr>
          <w:top w:val="nil"/>
          <w:left w:val="nil"/>
          <w:bottom w:val="single" w:color="2b3a57" w:sz="4" w:space="0" w:shadow="0" w:frame="0"/>
          <w:right w:val="nil"/>
        </w:pBdr>
        <w:spacing w:before="480" w:after="360" w:line="264" w:lineRule="auto"/>
        <w:ind w:left="720" w:hanging="720"/>
      </w:pPr>
      <w:bookmarkStart w:name="_headingh.3znysh7" w:id="2"/>
      <w:bookmarkEnd w:id="2"/>
      <w:r>
        <w:br w:type="page"/>
      </w:r>
    </w:p>
    <w:p>
      <w:pPr>
        <w:pStyle w:val="Body A"/>
        <w:pBdr>
          <w:top w:val="nil"/>
          <w:left w:val="nil"/>
          <w:bottom w:val="single" w:color="2b3a57" w:sz="4" w:space="0" w:shadow="0" w:frame="0"/>
          <w:right w:val="nil"/>
        </w:pBdr>
        <w:spacing w:before="480" w:after="360" w:line="264" w:lineRule="auto"/>
        <w:ind w:left="720" w:hanging="720"/>
        <w:rPr>
          <w:rFonts w:ascii="Century Gothic" w:cs="Century Gothic" w:hAnsi="Century Gothic" w:eastAsia="Century Gothic"/>
          <w:smallCaps w:val="1"/>
          <w:outline w:val="0"/>
          <w:color w:val="2b3a57"/>
          <w:sz w:val="48"/>
          <w:szCs w:val="48"/>
          <w:u w:color="2b3a57"/>
          <w14:textFill>
            <w14:solidFill>
              <w14:srgbClr w14:val="2B3A57"/>
            </w14:solidFill>
          </w14:textFill>
        </w:rPr>
      </w:pPr>
      <w:bookmarkStart w:name="bookmarkid.1fob9te" w:id="3"/>
      <w:bookmarkEnd w:id="3"/>
      <w:r>
        <w:rPr>
          <w:rFonts w:ascii="Century Gothic" w:hAnsi="Century Gothic"/>
          <w:smallCaps w:val="1"/>
          <w:outline w:val="0"/>
          <w:color w:val="2b3a57"/>
          <w:sz w:val="48"/>
          <w:szCs w:val="48"/>
          <w:u w:color="2b3a57"/>
          <w:rtl w:val="0"/>
          <w14:textFill>
            <w14:solidFill>
              <w14:srgbClr w14:val="2B3A57"/>
            </w14:solidFill>
          </w14:textFill>
        </w:rPr>
        <w:t>C</w:t>
      </w:r>
      <w:r>
        <w:rPr>
          <w:rFonts w:ascii="Century Gothic" w:hAnsi="Century Gothic"/>
          <w:smallCaps w:val="1"/>
          <w:outline w:val="0"/>
          <w:color w:val="2b3a57"/>
          <w:sz w:val="48"/>
          <w:szCs w:val="48"/>
          <w:u w:color="2b3a57"/>
          <w:rtl w:val="0"/>
          <w:lang w:val="fr-FR"/>
          <w14:textFill>
            <w14:solidFill>
              <w14:srgbClr w14:val="2B3A57"/>
            </w14:solidFill>
          </w14:textFill>
        </w:rPr>
        <w:t>ontents</w:t>
      </w:r>
    </w:p>
    <w:p>
      <w:pPr>
        <w:pStyle w:val="Body"/>
        <w:tabs>
          <w:tab w:val="right" w:pos="810"/>
          <w:tab w:val="right" w:pos="9340"/>
        </w:tabs>
        <w:spacing w:before="240" w:after="120"/>
        <w:ind w:left="720" w:hanging="720"/>
      </w:pPr>
      <w:r>
        <w:rPr>
          <w:rFonts w:ascii="Century Gothic" w:cs="Century Gothic" w:hAnsi="Century Gothic" w:eastAsia="Century Gothic"/>
          <w:smallCaps w:val="1"/>
          <w:outline w:val="0"/>
          <w:color w:val="2b3a57"/>
          <w:sz w:val="48"/>
          <w:szCs w:val="48"/>
          <w:u w:color="2b3a57"/>
          <w14:textFill>
            <w14:solidFill>
              <w14:srgbClr w14:val="2B3A57"/>
            </w14:solidFill>
          </w14:textFill>
        </w:rPr>
        <w:fldChar w:fldCharType="begin" w:fldLock="0"/>
      </w:r>
      <w:r>
        <w:rPr>
          <w:rFonts w:ascii="Century Gothic" w:cs="Century Gothic" w:hAnsi="Century Gothic" w:eastAsia="Century Gothic"/>
          <w:smallCaps w:val="1"/>
          <w:outline w:val="0"/>
          <w:color w:val="2b3a57"/>
          <w:sz w:val="48"/>
          <w:szCs w:val="48"/>
          <w:u w:color="2b3a57"/>
          <w14:textFill>
            <w14:solidFill>
              <w14:srgbClr w14:val="2B3A57"/>
            </w14:solidFill>
          </w14:textFill>
        </w:rPr>
        <w:instrText xml:space="preserve"> TOC \o 1-3 \t "heading 4, 4"</w:instrText>
      </w:r>
      <w:r>
        <w:rPr>
          <w:rFonts w:ascii="Century Gothic" w:cs="Century Gothic" w:hAnsi="Century Gothic" w:eastAsia="Century Gothic"/>
          <w:smallCaps w:val="1"/>
          <w:outline w:val="0"/>
          <w:color w:val="2b3a57"/>
          <w:sz w:val="48"/>
          <w:szCs w:val="48"/>
          <w:u w:color="2b3a57"/>
          <w14:textFill>
            <w14:solidFill>
              <w14:srgbClr w14:val="2B3A57"/>
            </w14:solidFill>
          </w14:textFill>
        </w:rPr>
        <w:fldChar w:fldCharType="separate" w:fldLock="0"/>
      </w:r>
    </w:p>
    <w:p>
      <w:pPr>
        <w:pStyle w:val="TOC 1"/>
        <w:numPr>
          <w:ilvl w:val="0"/>
          <w:numId w:val="1"/>
        </w:numPr>
      </w:pPr>
      <w:r>
        <w:rPr>
          <w:rFonts w:cs="Arial Unicode MS" w:eastAsia="Arial Unicode MS"/>
          <w:rtl w:val="0"/>
        </w:rPr>
        <w:t>Project Details</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cs="Arial Unicode MS" w:eastAsia="Arial Unicode MS"/>
          <w:rtl w:val="0"/>
        </w:rPr>
        <w:t>Summary Description of the Project</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2"/>
        <w:numPr>
          <w:ilvl w:val="1"/>
          <w:numId w:val="2"/>
        </w:numPr>
      </w:pPr>
      <w:r>
        <w:rPr>
          <w:rFonts w:cs="Arial Unicode MS" w:eastAsia="Arial Unicode MS"/>
          <w:rtl w:val="0"/>
        </w:rPr>
        <w:t>Sectoral Scope and Project Type</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2"/>
        <w:numPr>
          <w:ilvl w:val="1"/>
          <w:numId w:val="3"/>
        </w:numPr>
      </w:pPr>
      <w:r>
        <w:rPr>
          <w:rFonts w:cs="Arial Unicode MS" w:eastAsia="Arial Unicode MS"/>
          <w:rtl w:val="0"/>
        </w:rPr>
        <w:t>Project Eligibility</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1"/>
          <w:numId w:val="4"/>
        </w:numPr>
      </w:pPr>
      <w:r>
        <w:rPr>
          <w:rFonts w:cs="Arial Unicode MS" w:eastAsia="Arial Unicode MS"/>
          <w:rtl w:val="0"/>
        </w:rPr>
        <w:t>Project Design</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3"/>
        <w:numPr>
          <w:ilvl w:val="2"/>
          <w:numId w:val="5"/>
        </w:numPr>
      </w:pPr>
      <w:r>
        <w:rPr>
          <w:rtl w:val="0"/>
        </w:rPr>
        <w:t>Eligibility Criteria</w:t>
        <w:tab/>
      </w:r>
      <w:r>
        <w:rPr/>
        <w:fldChar w:fldCharType="begin" w:fldLock="0"/>
      </w:r>
      <w:r>
        <w:instrText xml:space="preserve"> PAGEREF _Toc5 \h </w:instrText>
      </w:r>
      <w:r>
        <w:rPr/>
        <w:fldChar w:fldCharType="separate" w:fldLock="0"/>
      </w:r>
      <w:r>
        <w:rPr>
          <w:rtl w:val="0"/>
        </w:rPr>
        <w:t>6</w:t>
      </w:r>
      <w:r>
        <w:rPr/>
        <w:fldChar w:fldCharType="end" w:fldLock="0"/>
      </w:r>
    </w:p>
    <w:p>
      <w:pPr>
        <w:pStyle w:val="TOC 2"/>
        <w:numPr>
          <w:ilvl w:val="1"/>
          <w:numId w:val="6"/>
        </w:numPr>
      </w:pPr>
      <w:r>
        <w:rPr>
          <w:rFonts w:cs="Arial Unicode MS" w:eastAsia="Arial Unicode MS"/>
          <w:rtl w:val="0"/>
        </w:rPr>
        <w:t>Project Proponent</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numPr>
          <w:ilvl w:val="1"/>
          <w:numId w:val="7"/>
        </w:numPr>
      </w:pPr>
      <w:r>
        <w:rPr>
          <w:rFonts w:cs="Arial Unicode MS" w:eastAsia="Arial Unicode MS"/>
          <w:rtl w:val="0"/>
        </w:rPr>
        <w:t>Other Entities Involved in the Project</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numPr>
          <w:ilvl w:val="1"/>
          <w:numId w:val="8"/>
        </w:numPr>
      </w:pPr>
      <w:r>
        <w:rPr>
          <w:rFonts w:cs="Arial Unicode MS" w:eastAsia="Arial Unicode MS"/>
          <w:rtl w:val="0"/>
        </w:rPr>
        <w:t>Ownership</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numPr>
          <w:ilvl w:val="1"/>
          <w:numId w:val="9"/>
        </w:numPr>
      </w:pPr>
      <w:r>
        <w:rPr>
          <w:rFonts w:cs="Arial Unicode MS" w:eastAsia="Arial Unicode MS"/>
          <w:rtl w:val="0"/>
        </w:rPr>
        <w:t>Project Start Date</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numPr>
          <w:ilvl w:val="1"/>
          <w:numId w:val="10"/>
        </w:numPr>
      </w:pPr>
      <w:r>
        <w:rPr>
          <w:rFonts w:cs="Arial Unicode MS" w:eastAsia="Arial Unicode MS"/>
          <w:rtl w:val="0"/>
        </w:rPr>
        <w:t>Project Crediting Period</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numPr>
          <w:ilvl w:val="1"/>
          <w:numId w:val="11"/>
        </w:numPr>
      </w:pPr>
      <w:r>
        <w:rPr>
          <w:rFonts w:cs="Arial Unicode MS" w:eastAsia="Arial Unicode MS"/>
          <w:rtl w:val="0"/>
        </w:rPr>
        <w:t>Project Scale and Estimated GHG Emission Reductions or Removals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numPr>
          <w:ilvl w:val="1"/>
          <w:numId w:val="12"/>
        </w:numPr>
      </w:pPr>
      <w:r>
        <w:rPr>
          <w:rFonts w:cs="Arial Unicode MS" w:eastAsia="Arial Unicode MS"/>
          <w:rtl w:val="0"/>
        </w:rPr>
        <w:t>Description of the Project Activity</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numPr>
          <w:ilvl w:val="1"/>
          <w:numId w:val="13"/>
        </w:numPr>
      </w:pPr>
      <w:r>
        <w:rPr>
          <w:rFonts w:cs="Arial Unicode MS" w:eastAsia="Arial Unicode MS"/>
          <w:rtl w:val="0"/>
        </w:rPr>
        <w:t>Project Location</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numPr>
          <w:ilvl w:val="1"/>
          <w:numId w:val="14"/>
        </w:numPr>
      </w:pPr>
      <w:r>
        <w:rPr>
          <w:rFonts w:cs="Arial Unicode MS" w:eastAsia="Arial Unicode MS"/>
          <w:rtl w:val="0"/>
        </w:rPr>
        <w:t>Conditions Prior to Project Initiation</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15"/>
        </w:numPr>
      </w:pPr>
      <w:r>
        <w:rPr>
          <w:rFonts w:cs="Arial Unicode MS" w:eastAsia="Arial Unicode MS"/>
          <w:rtl w:val="0"/>
        </w:rPr>
        <w:t>Compliance with Laws, Statutes and Other Regulatory Frameworks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numPr>
          <w:ilvl w:val="1"/>
          <w:numId w:val="16"/>
        </w:numPr>
      </w:pPr>
      <w:r>
        <w:rPr>
          <w:rFonts w:cs="Arial Unicode MS" w:eastAsia="Arial Unicode MS"/>
          <w:rtl w:val="0"/>
        </w:rPr>
        <w:t>Participation under Other GHG Programs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3"/>
        <w:numPr>
          <w:ilvl w:val="2"/>
          <w:numId w:val="1"/>
        </w:numPr>
      </w:pPr>
      <w:r>
        <w:rPr>
          <w:rtl w:val="0"/>
        </w:rPr>
        <w:t>Projects Registered (or seeking registration) under Other GHG Program(s)</w:t>
        <w:tab/>
      </w:r>
      <w:r>
        <w:rPr/>
        <w:fldChar w:fldCharType="begin" w:fldLock="0"/>
      </w:r>
      <w:r>
        <w:instrText xml:space="preserve"> PAGEREF _Toc17 \h </w:instrText>
      </w:r>
      <w:r>
        <w:rPr/>
        <w:fldChar w:fldCharType="separate" w:fldLock="0"/>
      </w:r>
      <w:r>
        <w:rPr>
          <w:rtl w:val="0"/>
        </w:rPr>
        <w:t>9</w:t>
      </w:r>
      <w:r>
        <w:rPr/>
        <w:fldChar w:fldCharType="end" w:fldLock="0"/>
      </w:r>
    </w:p>
    <w:p>
      <w:pPr>
        <w:pStyle w:val="TOC 3"/>
        <w:numPr>
          <w:ilvl w:val="2"/>
          <w:numId w:val="17"/>
        </w:numPr>
      </w:pPr>
      <w:r>
        <w:rPr>
          <w:rtl w:val="0"/>
        </w:rPr>
        <w:t>Projects Rejected by Other GHG Programs</w:t>
        <w:tab/>
      </w:r>
      <w:r>
        <w:rPr/>
        <w:fldChar w:fldCharType="begin" w:fldLock="0"/>
      </w:r>
      <w:r>
        <w:instrText xml:space="preserve"> PAGEREF _Toc18 \h </w:instrText>
      </w:r>
      <w:r>
        <w:rPr/>
        <w:fldChar w:fldCharType="separate" w:fldLock="0"/>
      </w:r>
      <w:r>
        <w:rPr>
          <w:rtl w:val="0"/>
        </w:rPr>
        <w:t>9</w:t>
      </w:r>
      <w:r>
        <w:rPr/>
        <w:fldChar w:fldCharType="end" w:fldLock="0"/>
      </w:r>
    </w:p>
    <w:p>
      <w:pPr>
        <w:pStyle w:val="TOC 2"/>
        <w:numPr>
          <w:ilvl w:val="1"/>
          <w:numId w:val="18"/>
        </w:numPr>
      </w:pPr>
      <w:r>
        <w:rPr>
          <w:rFonts w:cs="Arial Unicode MS" w:eastAsia="Arial Unicode MS"/>
          <w:rtl w:val="0"/>
        </w:rPr>
        <w:t>Other Forms of Credit</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3"/>
        <w:numPr>
          <w:ilvl w:val="2"/>
          <w:numId w:val="1"/>
        </w:numPr>
      </w:pPr>
      <w:r>
        <w:rPr>
          <w:rtl w:val="0"/>
        </w:rPr>
        <w:t>Emissions Trading Programs and Other Binding Limits</w:t>
        <w:tab/>
      </w:r>
      <w:r>
        <w:rPr/>
        <w:fldChar w:fldCharType="begin" w:fldLock="0"/>
      </w:r>
      <w:r>
        <w:instrText xml:space="preserve"> PAGEREF _Toc20 \h </w:instrText>
      </w:r>
      <w:r>
        <w:rPr/>
        <w:fldChar w:fldCharType="separate" w:fldLock="0"/>
      </w:r>
      <w:r>
        <w:rPr>
          <w:rtl w:val="0"/>
        </w:rPr>
        <w:t>9</w:t>
      </w:r>
      <w:r>
        <w:rPr/>
        <w:fldChar w:fldCharType="end" w:fldLock="0"/>
      </w:r>
    </w:p>
    <w:p>
      <w:pPr>
        <w:pStyle w:val="TOC 3"/>
        <w:numPr>
          <w:ilvl w:val="2"/>
          <w:numId w:val="19"/>
        </w:numPr>
      </w:pPr>
      <w:r>
        <w:rPr>
          <w:rtl w:val="0"/>
        </w:rPr>
        <w:t>Other Forms of Environmental Credit</w:t>
        <w:tab/>
      </w:r>
      <w:r>
        <w:rPr/>
        <w:fldChar w:fldCharType="begin" w:fldLock="0"/>
      </w:r>
      <w:r>
        <w:instrText xml:space="preserve"> PAGEREF _Toc21 \h </w:instrText>
      </w:r>
      <w:r>
        <w:rPr/>
        <w:fldChar w:fldCharType="separate" w:fldLock="0"/>
      </w:r>
      <w:r>
        <w:rPr>
          <w:rtl w:val="0"/>
        </w:rPr>
        <w:t>10</w:t>
      </w:r>
      <w:r>
        <w:rPr/>
        <w:fldChar w:fldCharType="end" w:fldLock="0"/>
      </w:r>
    </w:p>
    <w:p>
      <w:pPr>
        <w:pStyle w:val="TOC 3"/>
        <w:numPr>
          <w:ilvl w:val="2"/>
          <w:numId w:val="20"/>
        </w:numPr>
      </w:pPr>
      <w:r>
        <w:rPr>
          <w:rtl w:val="0"/>
        </w:rPr>
        <w:t>Supply Chain (Scope 3) Emissions</w:t>
        <w:tab/>
      </w:r>
      <w:r>
        <w:rPr/>
        <w:fldChar w:fldCharType="begin" w:fldLock="0"/>
      </w:r>
      <w:r>
        <w:instrText xml:space="preserve"> PAGEREF _Toc22 \h </w:instrText>
      </w:r>
      <w:r>
        <w:rPr/>
        <w:fldChar w:fldCharType="separate" w:fldLock="0"/>
      </w:r>
      <w:r>
        <w:rPr>
          <w:rtl w:val="0"/>
        </w:rPr>
        <w:t>10</w:t>
      </w:r>
      <w:r>
        <w:rPr/>
        <w:fldChar w:fldCharType="end" w:fldLock="0"/>
      </w:r>
    </w:p>
    <w:p>
      <w:pPr>
        <w:pStyle w:val="TOC 2"/>
        <w:numPr>
          <w:ilvl w:val="1"/>
          <w:numId w:val="21"/>
        </w:numPr>
      </w:pPr>
      <w:r>
        <w:rPr>
          <w:rFonts w:cs="Arial Unicode MS" w:eastAsia="Arial Unicode MS"/>
          <w:rtl w:val="0"/>
        </w:rPr>
        <w:t>Sustainable Development Contributions</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numPr>
          <w:ilvl w:val="1"/>
          <w:numId w:val="22"/>
        </w:numPr>
      </w:pPr>
      <w:r>
        <w:rPr>
          <w:rFonts w:cs="Arial Unicode MS" w:eastAsia="Arial Unicode MS"/>
          <w:rtl w:val="0"/>
        </w:rPr>
        <w:t>Additional Information Relevant to the Project</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3"/>
        <w:numPr>
          <w:ilvl w:val="2"/>
          <w:numId w:val="23"/>
        </w:numPr>
      </w:pPr>
      <w:r>
        <w:rPr>
          <w:rtl w:val="0"/>
        </w:rPr>
        <w:t>Leakage Management</w:t>
        <w:tab/>
      </w:r>
      <w:r>
        <w:rPr/>
        <w:fldChar w:fldCharType="begin" w:fldLock="0"/>
      </w:r>
      <w:r>
        <w:instrText xml:space="preserve"> PAGEREF _Toc25 \h </w:instrText>
      </w:r>
      <w:r>
        <w:rPr/>
        <w:fldChar w:fldCharType="separate" w:fldLock="0"/>
      </w:r>
      <w:r>
        <w:rPr>
          <w:rtl w:val="0"/>
        </w:rPr>
        <w:t>12</w:t>
      </w:r>
      <w:r>
        <w:rPr/>
        <w:fldChar w:fldCharType="end" w:fldLock="0"/>
      </w:r>
    </w:p>
    <w:p>
      <w:pPr>
        <w:pStyle w:val="TOC 3"/>
        <w:numPr>
          <w:ilvl w:val="2"/>
          <w:numId w:val="24"/>
        </w:numPr>
      </w:pPr>
      <w:r>
        <w:rPr>
          <w:rtl w:val="0"/>
        </w:rPr>
        <w:t>Commercially Sensitive Information</w:t>
        <w:tab/>
      </w:r>
      <w:r>
        <w:rPr/>
        <w:fldChar w:fldCharType="begin" w:fldLock="0"/>
      </w:r>
      <w:r>
        <w:instrText xml:space="preserve"> PAGEREF _Toc26 \h </w:instrText>
      </w:r>
      <w:r>
        <w:rPr/>
        <w:fldChar w:fldCharType="separate" w:fldLock="0"/>
      </w:r>
      <w:r>
        <w:rPr>
          <w:rtl w:val="0"/>
        </w:rPr>
        <w:t>12</w:t>
      </w:r>
      <w:r>
        <w:rPr/>
        <w:fldChar w:fldCharType="end" w:fldLock="0"/>
      </w:r>
    </w:p>
    <w:p>
      <w:pPr>
        <w:pStyle w:val="TOC 3"/>
        <w:numPr>
          <w:ilvl w:val="2"/>
          <w:numId w:val="25"/>
        </w:numPr>
      </w:pPr>
      <w:r>
        <w:rPr>
          <w:rtl w:val="0"/>
        </w:rPr>
        <w:t>Further Information</w:t>
        <w:tab/>
      </w:r>
      <w:r>
        <w:rPr/>
        <w:fldChar w:fldCharType="begin" w:fldLock="0"/>
      </w:r>
      <w:r>
        <w:instrText xml:space="preserve"> PAGEREF _Toc27 \h </w:instrText>
      </w:r>
      <w:r>
        <w:rPr/>
        <w:fldChar w:fldCharType="separate" w:fldLock="0"/>
      </w:r>
      <w:r>
        <w:rPr>
          <w:rtl w:val="0"/>
        </w:rPr>
        <w:t>12</w:t>
      </w:r>
      <w:r>
        <w:rPr/>
        <w:fldChar w:fldCharType="end" w:fldLock="0"/>
      </w:r>
    </w:p>
    <w:p>
      <w:pPr>
        <w:pStyle w:val="TOC 1"/>
        <w:numPr>
          <w:ilvl w:val="0"/>
          <w:numId w:val="26"/>
        </w:numPr>
      </w:pPr>
      <w:r>
        <w:rPr>
          <w:rFonts w:cs="Arial Unicode MS" w:eastAsia="Arial Unicode MS"/>
          <w:rtl w:val="0"/>
        </w:rPr>
        <w:t>Safeguards</w:t>
        <w:tab/>
      </w:r>
      <w:r>
        <w:rPr/>
        <w:fldChar w:fldCharType="begin" w:fldLock="0"/>
      </w:r>
      <w:r>
        <w:instrText xml:space="preserve"> PAGEREF _Toc28 \h </w:instrText>
      </w:r>
      <w:r>
        <w:rPr/>
        <w:fldChar w:fldCharType="separate" w:fldLock="0"/>
      </w:r>
      <w:r>
        <w:rPr>
          <w:rFonts w:cs="Arial Unicode MS" w:eastAsia="Arial Unicode MS"/>
          <w:rtl w:val="0"/>
        </w:rPr>
        <w:t>12</w:t>
      </w:r>
      <w:r>
        <w:rPr/>
        <w:fldChar w:fldCharType="end" w:fldLock="0"/>
      </w:r>
    </w:p>
    <w:p>
      <w:pPr>
        <w:pStyle w:val="TOC 2"/>
        <w:numPr>
          <w:ilvl w:val="1"/>
          <w:numId w:val="1"/>
        </w:numPr>
      </w:pPr>
      <w:r>
        <w:rPr>
          <w:rFonts w:cs="Arial Unicode MS" w:eastAsia="Arial Unicode MS"/>
          <w:rtl w:val="0"/>
        </w:rPr>
        <w:t>No Net Harm</w:t>
        <w:tab/>
      </w:r>
      <w:r>
        <w:rPr/>
        <w:fldChar w:fldCharType="begin" w:fldLock="0"/>
      </w:r>
      <w:r>
        <w:instrText xml:space="preserve"> PAGEREF _Toc29 \h </w:instrText>
      </w:r>
      <w:r>
        <w:rPr/>
        <w:fldChar w:fldCharType="separate" w:fldLock="0"/>
      </w:r>
      <w:r>
        <w:rPr>
          <w:rFonts w:cs="Arial Unicode MS" w:eastAsia="Arial Unicode MS"/>
          <w:rtl w:val="0"/>
        </w:rPr>
        <w:t>12</w:t>
      </w:r>
      <w:r>
        <w:rPr/>
        <w:fldChar w:fldCharType="end" w:fldLock="0"/>
      </w:r>
    </w:p>
    <w:p>
      <w:pPr>
        <w:pStyle w:val="TOC 2"/>
        <w:numPr>
          <w:ilvl w:val="1"/>
          <w:numId w:val="27"/>
        </w:numPr>
      </w:pPr>
      <w:r>
        <w:rPr>
          <w:rFonts w:cs="Arial Unicode MS" w:eastAsia="Arial Unicode MS"/>
          <w:rtl w:val="0"/>
        </w:rPr>
        <w:t>Local Stakeholder Consultation</w:t>
        <w:tab/>
      </w:r>
      <w:r>
        <w:rPr/>
        <w:fldChar w:fldCharType="begin" w:fldLock="0"/>
      </w:r>
      <w:r>
        <w:instrText xml:space="preserve"> PAGEREF _Toc30 \h </w:instrText>
      </w:r>
      <w:r>
        <w:rPr/>
        <w:fldChar w:fldCharType="separate" w:fldLock="0"/>
      </w:r>
      <w:r>
        <w:rPr>
          <w:rFonts w:cs="Arial Unicode MS" w:eastAsia="Arial Unicode MS"/>
          <w:rtl w:val="0"/>
        </w:rPr>
        <w:t>12</w:t>
      </w:r>
      <w:r>
        <w:rPr/>
        <w:fldChar w:fldCharType="end" w:fldLock="0"/>
      </w:r>
    </w:p>
    <w:p>
      <w:pPr>
        <w:pStyle w:val="TOC 2"/>
        <w:numPr>
          <w:ilvl w:val="1"/>
          <w:numId w:val="28"/>
        </w:numPr>
      </w:pPr>
      <w:r>
        <w:rPr>
          <w:rFonts w:cs="Arial Unicode MS" w:eastAsia="Arial Unicode MS"/>
          <w:rtl w:val="0"/>
        </w:rPr>
        <w:t>Environmental Impact</w:t>
        <w:tab/>
      </w:r>
      <w:r>
        <w:rPr/>
        <w:fldChar w:fldCharType="begin" w:fldLock="0"/>
      </w:r>
      <w:r>
        <w:instrText xml:space="preserve"> PAGEREF _Toc31 \h </w:instrText>
      </w:r>
      <w:r>
        <w:rPr/>
        <w:fldChar w:fldCharType="separate" w:fldLock="0"/>
      </w:r>
      <w:r>
        <w:rPr>
          <w:rFonts w:cs="Arial Unicode MS" w:eastAsia="Arial Unicode MS"/>
          <w:rtl w:val="0"/>
        </w:rPr>
        <w:t>13</w:t>
      </w:r>
      <w:r>
        <w:rPr/>
        <w:fldChar w:fldCharType="end" w:fldLock="0"/>
      </w:r>
    </w:p>
    <w:p>
      <w:pPr>
        <w:pStyle w:val="TOC 2"/>
        <w:numPr>
          <w:ilvl w:val="1"/>
          <w:numId w:val="29"/>
        </w:numPr>
      </w:pPr>
      <w:r>
        <w:rPr>
          <w:rFonts w:cs="Arial Unicode MS" w:eastAsia="Arial Unicode MS"/>
          <w:rtl w:val="0"/>
        </w:rPr>
        <w:t>Public Comments</w:t>
        <w:tab/>
      </w:r>
      <w:r>
        <w:rPr/>
        <w:fldChar w:fldCharType="begin" w:fldLock="0"/>
      </w:r>
      <w:r>
        <w:instrText xml:space="preserve"> PAGEREF _Toc32 \h </w:instrText>
      </w:r>
      <w:r>
        <w:rPr/>
        <w:fldChar w:fldCharType="separate" w:fldLock="0"/>
      </w:r>
      <w:r>
        <w:rPr>
          <w:rFonts w:cs="Arial Unicode MS" w:eastAsia="Arial Unicode MS"/>
          <w:rtl w:val="0"/>
        </w:rPr>
        <w:t>13</w:t>
      </w:r>
      <w:r>
        <w:rPr/>
        <w:fldChar w:fldCharType="end" w:fldLock="0"/>
      </w:r>
    </w:p>
    <w:p>
      <w:pPr>
        <w:pStyle w:val="TOC 2"/>
        <w:numPr>
          <w:ilvl w:val="1"/>
          <w:numId w:val="30"/>
        </w:numPr>
      </w:pPr>
      <w:r>
        <w:rPr>
          <w:rFonts w:cs="Arial Unicode MS" w:eastAsia="Arial Unicode MS"/>
          <w:rtl w:val="0"/>
        </w:rPr>
        <w:t>AFOLU-Specific Safeguards</w:t>
        <w:tab/>
      </w:r>
      <w:r>
        <w:rPr/>
        <w:fldChar w:fldCharType="begin" w:fldLock="0"/>
      </w:r>
      <w:r>
        <w:instrText xml:space="preserve"> PAGEREF _Toc33 \h </w:instrText>
      </w:r>
      <w:r>
        <w:rPr/>
        <w:fldChar w:fldCharType="separate" w:fldLock="0"/>
      </w:r>
      <w:r>
        <w:rPr>
          <w:rFonts w:cs="Arial Unicode MS" w:eastAsia="Arial Unicode MS"/>
          <w:rtl w:val="0"/>
        </w:rPr>
        <w:t>13</w:t>
      </w:r>
      <w:r>
        <w:rPr/>
        <w:fldChar w:fldCharType="end" w:fldLock="0"/>
      </w:r>
    </w:p>
    <w:p>
      <w:pPr>
        <w:pStyle w:val="TOC 1"/>
        <w:numPr>
          <w:ilvl w:val="0"/>
          <w:numId w:val="31"/>
        </w:numPr>
      </w:pPr>
      <w:r>
        <w:rPr>
          <w:rFonts w:cs="Arial Unicode MS" w:eastAsia="Arial Unicode MS"/>
          <w:rtl w:val="0"/>
        </w:rPr>
        <w:t>Application of Methodology</w:t>
        <w:tab/>
      </w:r>
      <w:r>
        <w:rPr/>
        <w:fldChar w:fldCharType="begin" w:fldLock="0"/>
      </w:r>
      <w:r>
        <w:instrText xml:space="preserve"> PAGEREF _Toc34 \h </w:instrText>
      </w:r>
      <w:r>
        <w:rPr/>
        <w:fldChar w:fldCharType="separate" w:fldLock="0"/>
      </w:r>
      <w:r>
        <w:rPr>
          <w:rFonts w:cs="Arial Unicode MS" w:eastAsia="Arial Unicode MS"/>
          <w:rtl w:val="0"/>
        </w:rPr>
        <w:t>13</w:t>
      </w:r>
      <w:r>
        <w:rPr/>
        <w:fldChar w:fldCharType="end" w:fldLock="0"/>
      </w:r>
    </w:p>
    <w:p>
      <w:pPr>
        <w:pStyle w:val="TOC 2"/>
        <w:numPr>
          <w:ilvl w:val="1"/>
          <w:numId w:val="1"/>
        </w:numPr>
      </w:pPr>
      <w:r>
        <w:rPr>
          <w:rFonts w:cs="Arial Unicode MS" w:eastAsia="Arial Unicode MS"/>
          <w:rtl w:val="0"/>
        </w:rPr>
        <w:t>Title and Reference of Methodology</w:t>
        <w:tab/>
      </w:r>
      <w:r>
        <w:rPr/>
        <w:fldChar w:fldCharType="begin" w:fldLock="0"/>
      </w:r>
      <w:r>
        <w:instrText xml:space="preserve"> PAGEREF _Toc35 \h </w:instrText>
      </w:r>
      <w:r>
        <w:rPr/>
        <w:fldChar w:fldCharType="separate" w:fldLock="0"/>
      </w:r>
      <w:r>
        <w:rPr>
          <w:rFonts w:cs="Arial Unicode MS" w:eastAsia="Arial Unicode MS"/>
          <w:rtl w:val="0"/>
        </w:rPr>
        <w:t>14</w:t>
      </w:r>
      <w:r>
        <w:rPr/>
        <w:fldChar w:fldCharType="end" w:fldLock="0"/>
      </w:r>
    </w:p>
    <w:p>
      <w:pPr>
        <w:pStyle w:val="TOC 2"/>
        <w:numPr>
          <w:ilvl w:val="1"/>
          <w:numId w:val="32"/>
        </w:numPr>
      </w:pPr>
      <w:r>
        <w:rPr>
          <w:rFonts w:cs="Arial Unicode MS" w:eastAsia="Arial Unicode MS"/>
          <w:rtl w:val="0"/>
        </w:rPr>
        <w:t>Applicability of Methodology</w:t>
        <w:tab/>
      </w:r>
      <w:r>
        <w:rPr/>
        <w:fldChar w:fldCharType="begin" w:fldLock="0"/>
      </w:r>
      <w:r>
        <w:instrText xml:space="preserve"> PAGEREF _Toc36 \h </w:instrText>
      </w:r>
      <w:r>
        <w:rPr/>
        <w:fldChar w:fldCharType="separate" w:fldLock="0"/>
      </w:r>
      <w:r>
        <w:rPr>
          <w:rFonts w:cs="Arial Unicode MS" w:eastAsia="Arial Unicode MS"/>
          <w:rtl w:val="0"/>
        </w:rPr>
        <w:t>14</w:t>
      </w:r>
      <w:r>
        <w:rPr/>
        <w:fldChar w:fldCharType="end" w:fldLock="0"/>
      </w:r>
    </w:p>
    <w:p>
      <w:pPr>
        <w:pStyle w:val="TOC 2"/>
        <w:numPr>
          <w:ilvl w:val="1"/>
          <w:numId w:val="33"/>
        </w:numPr>
      </w:pPr>
      <w:r>
        <w:rPr>
          <w:rFonts w:cs="Arial Unicode MS" w:eastAsia="Arial Unicode MS"/>
          <w:rtl w:val="0"/>
        </w:rPr>
        <w:t>Project Boundary</w:t>
        <w:tab/>
      </w:r>
      <w:r>
        <w:rPr/>
        <w:fldChar w:fldCharType="begin" w:fldLock="0"/>
      </w:r>
      <w:r>
        <w:instrText xml:space="preserve"> PAGEREF _Toc37 \h </w:instrText>
      </w:r>
      <w:r>
        <w:rPr/>
        <w:fldChar w:fldCharType="separate" w:fldLock="0"/>
      </w:r>
      <w:r>
        <w:rPr>
          <w:rFonts w:cs="Arial Unicode MS" w:eastAsia="Arial Unicode MS"/>
          <w:rtl w:val="0"/>
        </w:rPr>
        <w:t>14</w:t>
      </w:r>
      <w:r>
        <w:rPr/>
        <w:fldChar w:fldCharType="end" w:fldLock="0"/>
      </w:r>
    </w:p>
    <w:p>
      <w:pPr>
        <w:pStyle w:val="TOC 2"/>
        <w:numPr>
          <w:ilvl w:val="1"/>
          <w:numId w:val="34"/>
        </w:numPr>
      </w:pPr>
      <w:r>
        <w:rPr>
          <w:rFonts w:cs="Arial Unicode MS" w:eastAsia="Arial Unicode MS"/>
          <w:rtl w:val="0"/>
        </w:rPr>
        <w:t>Baseline Scenario</w:t>
        <w:tab/>
      </w:r>
      <w:r>
        <w:rPr/>
        <w:fldChar w:fldCharType="begin" w:fldLock="0"/>
      </w:r>
      <w:r>
        <w:instrText xml:space="preserve"> PAGEREF _Toc38 \h </w:instrText>
      </w:r>
      <w:r>
        <w:rPr/>
        <w:fldChar w:fldCharType="separate" w:fldLock="0"/>
      </w:r>
      <w:r>
        <w:rPr>
          <w:rFonts w:cs="Arial Unicode MS" w:eastAsia="Arial Unicode MS"/>
          <w:rtl w:val="0"/>
        </w:rPr>
        <w:t>15</w:t>
      </w:r>
      <w:r>
        <w:rPr/>
        <w:fldChar w:fldCharType="end" w:fldLock="0"/>
      </w:r>
    </w:p>
    <w:p>
      <w:pPr>
        <w:pStyle w:val="TOC 2"/>
        <w:numPr>
          <w:ilvl w:val="1"/>
          <w:numId w:val="35"/>
        </w:numPr>
      </w:pPr>
      <w:r>
        <w:rPr>
          <w:rFonts w:cs="Arial Unicode MS" w:eastAsia="Arial Unicode MS"/>
          <w:rtl w:val="0"/>
        </w:rPr>
        <w:t>Additionality</w:t>
        <w:tab/>
      </w:r>
      <w:r>
        <w:rPr/>
        <w:fldChar w:fldCharType="begin" w:fldLock="0"/>
      </w:r>
      <w:r>
        <w:instrText xml:space="preserve"> PAGEREF _Toc39 \h </w:instrText>
      </w:r>
      <w:r>
        <w:rPr/>
        <w:fldChar w:fldCharType="separate" w:fldLock="0"/>
      </w:r>
      <w:r>
        <w:rPr>
          <w:rFonts w:cs="Arial Unicode MS" w:eastAsia="Arial Unicode MS"/>
          <w:rtl w:val="0"/>
        </w:rPr>
        <w:t>15</w:t>
      </w:r>
      <w:r>
        <w:rPr/>
        <w:fldChar w:fldCharType="end" w:fldLock="0"/>
      </w:r>
    </w:p>
    <w:p>
      <w:pPr>
        <w:pStyle w:val="TOC 2"/>
        <w:numPr>
          <w:ilvl w:val="1"/>
          <w:numId w:val="36"/>
        </w:numPr>
      </w:pPr>
      <w:r>
        <w:rPr>
          <w:rFonts w:cs="Arial Unicode MS" w:eastAsia="Arial Unicode MS"/>
          <w:rtl w:val="0"/>
        </w:rPr>
        <w:t>Methodology Deviations</w:t>
        <w:tab/>
      </w:r>
      <w:r>
        <w:rPr/>
        <w:fldChar w:fldCharType="begin" w:fldLock="0"/>
      </w:r>
      <w:r>
        <w:instrText xml:space="preserve"> PAGEREF _Toc40 \h </w:instrText>
      </w:r>
      <w:r>
        <w:rPr/>
        <w:fldChar w:fldCharType="separate" w:fldLock="0"/>
      </w:r>
      <w:r>
        <w:rPr>
          <w:rFonts w:cs="Arial Unicode MS" w:eastAsia="Arial Unicode MS"/>
          <w:rtl w:val="0"/>
        </w:rPr>
        <w:t>16</w:t>
      </w:r>
      <w:r>
        <w:rPr/>
        <w:fldChar w:fldCharType="end" w:fldLock="0"/>
      </w:r>
    </w:p>
    <w:p>
      <w:pPr>
        <w:pStyle w:val="TOC 1"/>
        <w:numPr>
          <w:ilvl w:val="0"/>
          <w:numId w:val="37"/>
        </w:numPr>
      </w:pPr>
      <w:r>
        <w:rPr>
          <w:rFonts w:cs="Arial Unicode MS" w:eastAsia="Arial Unicode MS"/>
          <w:rtl w:val="0"/>
        </w:rPr>
        <w:t>Quantification of GHG Emission Reductions and Removals</w:t>
        <w:tab/>
      </w:r>
      <w:r>
        <w:rPr/>
        <w:fldChar w:fldCharType="begin" w:fldLock="0"/>
      </w:r>
      <w:r>
        <w:instrText xml:space="preserve"> PAGEREF _Toc41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Fonts w:cs="Arial Unicode MS" w:eastAsia="Arial Unicode MS"/>
          <w:rtl w:val="0"/>
        </w:rPr>
        <w:t>Baseline Emissions</w:t>
        <w:tab/>
      </w:r>
      <w:r>
        <w:rPr/>
        <w:fldChar w:fldCharType="begin" w:fldLock="0"/>
      </w:r>
      <w:r>
        <w:instrText xml:space="preserve"> PAGEREF _Toc42 \h </w:instrText>
      </w:r>
      <w:r>
        <w:rPr/>
        <w:fldChar w:fldCharType="separate" w:fldLock="0"/>
      </w:r>
      <w:r>
        <w:rPr>
          <w:rFonts w:cs="Arial Unicode MS" w:eastAsia="Arial Unicode MS"/>
          <w:rtl w:val="0"/>
        </w:rPr>
        <w:t>16</w:t>
      </w:r>
      <w:r>
        <w:rPr/>
        <w:fldChar w:fldCharType="end" w:fldLock="0"/>
      </w:r>
    </w:p>
    <w:p>
      <w:pPr>
        <w:pStyle w:val="TOC 2"/>
        <w:numPr>
          <w:ilvl w:val="1"/>
          <w:numId w:val="38"/>
        </w:numPr>
      </w:pPr>
      <w:r>
        <w:rPr>
          <w:rFonts w:cs="Arial Unicode MS" w:eastAsia="Arial Unicode MS"/>
          <w:rtl w:val="0"/>
        </w:rPr>
        <w:t>Project Emissions</w:t>
        <w:tab/>
      </w:r>
      <w:r>
        <w:rPr/>
        <w:fldChar w:fldCharType="begin" w:fldLock="0"/>
      </w:r>
      <w:r>
        <w:instrText xml:space="preserve"> PAGEREF _Toc43 \h </w:instrText>
      </w:r>
      <w:r>
        <w:rPr/>
        <w:fldChar w:fldCharType="separate" w:fldLock="0"/>
      </w:r>
      <w:r>
        <w:rPr>
          <w:rFonts w:cs="Arial Unicode MS" w:eastAsia="Arial Unicode MS"/>
          <w:rtl w:val="0"/>
        </w:rPr>
        <w:t>16</w:t>
      </w:r>
      <w:r>
        <w:rPr/>
        <w:fldChar w:fldCharType="end" w:fldLock="0"/>
      </w:r>
    </w:p>
    <w:p>
      <w:pPr>
        <w:pStyle w:val="TOC 2"/>
        <w:numPr>
          <w:ilvl w:val="1"/>
          <w:numId w:val="39"/>
        </w:numPr>
      </w:pPr>
      <w:r>
        <w:rPr>
          <w:rFonts w:cs="Arial Unicode MS" w:eastAsia="Arial Unicode MS"/>
          <w:rtl w:val="0"/>
        </w:rPr>
        <w:t>Leakage</w:t>
        <w:tab/>
      </w:r>
      <w:r>
        <w:rPr/>
        <w:fldChar w:fldCharType="begin" w:fldLock="0"/>
      </w:r>
      <w:r>
        <w:instrText xml:space="preserve"> PAGEREF _Toc44 \h </w:instrText>
      </w:r>
      <w:r>
        <w:rPr/>
        <w:fldChar w:fldCharType="separate" w:fldLock="0"/>
      </w:r>
      <w:r>
        <w:rPr>
          <w:rFonts w:cs="Arial Unicode MS" w:eastAsia="Arial Unicode MS"/>
          <w:rtl w:val="0"/>
        </w:rPr>
        <w:t>16</w:t>
      </w:r>
      <w:r>
        <w:rPr/>
        <w:fldChar w:fldCharType="end" w:fldLock="0"/>
      </w:r>
    </w:p>
    <w:p>
      <w:pPr>
        <w:pStyle w:val="TOC 2"/>
        <w:numPr>
          <w:ilvl w:val="1"/>
          <w:numId w:val="40"/>
        </w:numPr>
      </w:pPr>
      <w:r>
        <w:rPr>
          <w:rFonts w:cs="Arial Unicode MS" w:eastAsia="Arial Unicode MS"/>
          <w:rtl w:val="0"/>
        </w:rPr>
        <w:t>Net GHG Emission Reductions and Removals</w:t>
        <w:tab/>
      </w:r>
      <w:r>
        <w:rPr/>
        <w:fldChar w:fldCharType="begin" w:fldLock="0"/>
      </w:r>
      <w:r>
        <w:instrText xml:space="preserve"> PAGEREF _Toc45 \h </w:instrText>
      </w:r>
      <w:r>
        <w:rPr/>
        <w:fldChar w:fldCharType="separate" w:fldLock="0"/>
      </w:r>
      <w:r>
        <w:rPr>
          <w:rFonts w:cs="Arial Unicode MS" w:eastAsia="Arial Unicode MS"/>
          <w:rtl w:val="0"/>
        </w:rPr>
        <w:t>16</w:t>
      </w:r>
      <w:r>
        <w:rPr/>
        <w:fldChar w:fldCharType="end" w:fldLock="0"/>
      </w:r>
    </w:p>
    <w:p>
      <w:pPr>
        <w:pStyle w:val="TOC 1"/>
        <w:numPr>
          <w:ilvl w:val="0"/>
          <w:numId w:val="41"/>
        </w:numPr>
      </w:pPr>
      <w:r>
        <w:rPr>
          <w:rFonts w:cs="Arial Unicode MS" w:eastAsia="Arial Unicode MS"/>
          <w:rtl w:val="0"/>
        </w:rPr>
        <w:t>Monitoring</w:t>
        <w:tab/>
      </w:r>
      <w:r>
        <w:rPr/>
        <w:fldChar w:fldCharType="begin" w:fldLock="0"/>
      </w:r>
      <w:r>
        <w:instrText xml:space="preserve"> PAGEREF _Toc46 \h </w:instrText>
      </w:r>
      <w:r>
        <w:rPr/>
        <w:fldChar w:fldCharType="separate" w:fldLock="0"/>
      </w:r>
      <w:r>
        <w:rPr>
          <w:rFonts w:cs="Arial Unicode MS" w:eastAsia="Arial Unicode MS"/>
          <w:rtl w:val="0"/>
        </w:rPr>
        <w:t>17</w:t>
      </w:r>
      <w:r>
        <w:rPr/>
        <w:fldChar w:fldCharType="end" w:fldLock="0"/>
      </w:r>
    </w:p>
    <w:p>
      <w:pPr>
        <w:pStyle w:val="TOC 2"/>
        <w:numPr>
          <w:ilvl w:val="1"/>
          <w:numId w:val="1"/>
        </w:numPr>
      </w:pPr>
      <w:r>
        <w:rPr>
          <w:rFonts w:cs="Arial Unicode MS" w:eastAsia="Arial Unicode MS"/>
          <w:rtl w:val="0"/>
        </w:rPr>
        <w:t>Data and Parameters Available at Validation</w:t>
        <w:tab/>
      </w:r>
      <w:r>
        <w:rPr/>
        <w:fldChar w:fldCharType="begin" w:fldLock="0"/>
      </w:r>
      <w:r>
        <w:instrText xml:space="preserve"> PAGEREF _Toc47 \h </w:instrText>
      </w:r>
      <w:r>
        <w:rPr/>
        <w:fldChar w:fldCharType="separate" w:fldLock="0"/>
      </w:r>
      <w:r>
        <w:rPr>
          <w:rFonts w:cs="Arial Unicode MS" w:eastAsia="Arial Unicode MS"/>
          <w:rtl w:val="0"/>
        </w:rPr>
        <w:t>17</w:t>
      </w:r>
      <w:r>
        <w:rPr/>
        <w:fldChar w:fldCharType="end" w:fldLock="0"/>
      </w:r>
    </w:p>
    <w:p>
      <w:pPr>
        <w:pStyle w:val="TOC 2"/>
        <w:numPr>
          <w:ilvl w:val="1"/>
          <w:numId w:val="42"/>
        </w:numPr>
      </w:pPr>
      <w:r>
        <w:rPr>
          <w:rFonts w:cs="Arial Unicode MS" w:eastAsia="Arial Unicode MS"/>
          <w:rtl w:val="0"/>
        </w:rPr>
        <w:t>Data and Parameters Monitored</w:t>
        <w:tab/>
      </w:r>
      <w:r>
        <w:rPr/>
        <w:fldChar w:fldCharType="begin" w:fldLock="0"/>
      </w:r>
      <w:r>
        <w:instrText xml:space="preserve"> PAGEREF _Toc48 \h </w:instrText>
      </w:r>
      <w:r>
        <w:rPr/>
        <w:fldChar w:fldCharType="separate" w:fldLock="0"/>
      </w:r>
      <w:r>
        <w:rPr>
          <w:rFonts w:cs="Arial Unicode MS" w:eastAsia="Arial Unicode MS"/>
          <w:rtl w:val="0"/>
        </w:rPr>
        <w:t>18</w:t>
      </w:r>
      <w:r>
        <w:rPr/>
        <w:fldChar w:fldCharType="end" w:fldLock="0"/>
      </w:r>
    </w:p>
    <w:p>
      <w:pPr>
        <w:pStyle w:val="TOC 2"/>
        <w:numPr>
          <w:ilvl w:val="1"/>
          <w:numId w:val="43"/>
        </w:numPr>
      </w:pPr>
      <w:r>
        <w:rPr>
          <w:rFonts w:cs="Arial Unicode MS" w:eastAsia="Arial Unicode MS"/>
          <w:rtl w:val="0"/>
        </w:rPr>
        <w:t>Monitoring Plan</w:t>
        <w:tab/>
      </w:r>
      <w:r>
        <w:rPr/>
        <w:fldChar w:fldCharType="begin" w:fldLock="0"/>
      </w:r>
      <w:r>
        <w:instrText xml:space="preserve"> PAGEREF _Toc49 \h </w:instrText>
      </w:r>
      <w:r>
        <w:rPr/>
        <w:fldChar w:fldCharType="separate" w:fldLock="0"/>
      </w:r>
      <w:r>
        <w:rPr>
          <w:rFonts w:cs="Arial Unicode MS" w:eastAsia="Arial Unicode MS"/>
          <w:rtl w:val="0"/>
        </w:rPr>
        <w:t>19</w:t>
      </w:r>
      <w:r>
        <w:rPr/>
        <w:fldChar w:fldCharType="end" w:fldLock="0"/>
      </w:r>
    </w:p>
    <w:p>
      <w:pPr>
        <w:pStyle w:val="TOC 4"/>
      </w:pPr>
      <w:r>
        <w:rPr>
          <w:rtl w:val="0"/>
        </w:rPr>
        <w:t>Inter</w:t>
        <w:tab/>
      </w:r>
      <w:r>
        <w:rPr/>
        <w:fldChar w:fldCharType="begin" w:fldLock="0"/>
      </w:r>
      <w:r>
        <w:instrText xml:space="preserve"> PAGEREF _Toc50 \h </w:instrText>
      </w:r>
      <w:r>
        <w:rPr/>
        <w:fldChar w:fldCharType="separate" w:fldLock="0"/>
      </w:r>
      <w:r>
        <w:rPr>
          <w:rtl w:val="0"/>
        </w:rPr>
        <w:t>19</w:t>
      </w:r>
      <w:r>
        <w:rPr/>
        <w:fldChar w:fldCharType="end" w:fldLock="0"/>
      </w:r>
    </w:p>
    <w:p>
      <w:pPr>
        <w:pStyle w:val="TOC 1"/>
        <w:numPr>
          <w:ilvl w:val="0"/>
          <w:numId w:val="44"/>
        </w:numPr>
      </w:pPr>
      <w:r>
        <w:rPr>
          <w:rFonts w:cs="Arial Unicode MS" w:eastAsia="Arial Unicode MS"/>
          <w:rtl w:val="0"/>
        </w:rPr>
        <w:t>Appendix</w:t>
        <w:tab/>
      </w:r>
      <w:r>
        <w:rPr/>
        <w:fldChar w:fldCharType="begin" w:fldLock="0"/>
      </w:r>
      <w:r>
        <w:instrText xml:space="preserve"> PAGEREF _Toc51 \h </w:instrText>
      </w:r>
      <w:r>
        <w:rPr/>
        <w:fldChar w:fldCharType="separate" w:fldLock="0"/>
      </w:r>
      <w:r>
        <w:rPr>
          <w:rFonts w:cs="Arial Unicode MS" w:eastAsia="Arial Unicode MS"/>
          <w:rtl w:val="0"/>
        </w:rPr>
        <w:t>20</w:t>
      </w:r>
      <w:r>
        <w:rPr/>
        <w:fldChar w:fldCharType="end" w:fldLock="0"/>
      </w:r>
    </w:p>
    <w:p>
      <w:pPr>
        <w:tabs>
          <w:tab w:val="right" w:pos="810"/>
          <w:tab w:val="right" w:pos="9340"/>
        </w:tabs>
        <w:spacing w:before="240" w:after="120"/>
        <w:ind w:left="720" w:hanging="720"/>
        <w:rPr>
          <w:rFonts w:ascii="Arial" w:cs="Arial" w:hAnsi="Arial" w:eastAsia="Arial"/>
          <w:sz w:val="22"/>
          <w:szCs w:val="22"/>
        </w:rPr>
      </w:pPr>
      <w:r>
        <w:rPr>
          <w:rFonts w:ascii="Century Gothic" w:cs="Century Gothic" w:hAnsi="Century Gothic" w:eastAsia="Century Gothic"/>
          <w:smallCaps w:val="1"/>
          <w:outline w:val="0"/>
          <w:color w:val="2b3a57"/>
          <w:sz w:val="48"/>
          <w:szCs w:val="48"/>
          <w:u w:color="2b3a57"/>
          <w14:textFill>
            <w14:solidFill>
              <w14:srgbClr w14:val="2B3A57"/>
            </w14:solidFill>
          </w14:textFill>
        </w:rPr>
        <w:fldChar w:fldCharType="end" w:fldLock="0"/>
      </w:r>
    </w:p>
    <w:p>
      <w:pPr>
        <w:pStyle w:val="Body A"/>
        <w:widowControl w:val="0"/>
        <w:tabs>
          <w:tab w:val="right" w:pos="810"/>
          <w:tab w:val="right" w:pos="9340"/>
        </w:tabs>
        <w:spacing w:before="240" w:after="120" w:line="240" w:lineRule="auto"/>
        <w:ind w:left="720" w:hanging="720"/>
        <w:sectPr>
          <w:headerReference w:type="default" r:id="rId8"/>
          <w:pgSz w:w="12240" w:h="15840" w:orient="portrait"/>
          <w:pgMar w:top="1440" w:right="1440" w:bottom="1440" w:left="1440" w:header="720" w:footer="720"/>
          <w:bidi w:val="0"/>
        </w:sectPr>
      </w:pPr>
    </w:p>
    <w:p>
      <w:pPr>
        <w:pStyle w:val="Heading"/>
        <w:numPr>
          <w:ilvl w:val="0"/>
          <w:numId w:val="46"/>
        </w:numPr>
      </w:pPr>
      <w:bookmarkStart w:name="_Toc" w:id="4"/>
      <w:bookmarkStart w:name="_headingh.tyjcwt" w:id="5"/>
      <w:bookmarkEnd w:id="5"/>
      <w:r>
        <w:rPr>
          <w:rtl w:val="0"/>
        </w:rPr>
        <w:t>P</w:t>
      </w:r>
      <w:r>
        <w:rPr>
          <w:rtl w:val="0"/>
          <w:lang w:val="en-US"/>
        </w:rPr>
        <w:t>roject Details</w:t>
      </w:r>
      <w:bookmarkEnd w:id="4"/>
    </w:p>
    <w:p>
      <w:pPr>
        <w:pStyle w:val="Heading 2"/>
        <w:numPr>
          <w:ilvl w:val="1"/>
          <w:numId w:val="46"/>
        </w:numPr>
      </w:pPr>
      <w:bookmarkStart w:name="_Toc1" w:id="6"/>
      <w:bookmarkStart w:name="_headingh.3dy6vkm" w:id="7"/>
      <w:bookmarkEnd w:id="7"/>
      <w:r>
        <w:rPr>
          <w:rtl w:val="0"/>
        </w:rPr>
        <w:t>S</w:t>
      </w:r>
      <w:r>
        <w:rPr>
          <w:rtl w:val="0"/>
          <w:lang w:val="en-US"/>
        </w:rPr>
        <w:t>ummary Description of the Project</w:t>
      </w:r>
      <w:bookmarkEnd w:id="6"/>
    </w:p>
    <w:p>
      <w:pPr>
        <w:pStyle w:val="Body A"/>
        <w:spacing w:before="240" w:after="120" w:line="288" w:lineRule="auto"/>
        <w:ind w:left="720" w:firstLine="0"/>
        <w:rPr>
          <w:u w:color="4f5150"/>
        </w:rPr>
      </w:pPr>
      <w:r>
        <w:rPr>
          <w:u w:color="4f5150"/>
          <w:rtl w:val="0"/>
          <w:lang w:val="en-US"/>
        </w:rPr>
        <w:t>{b6893729-205a-4bc4-97cc-e03901b94e75}</w:t>
      </w:r>
    </w:p>
    <w:p>
      <w:pPr>
        <w:pStyle w:val="Heading 2"/>
        <w:numPr>
          <w:ilvl w:val="1"/>
          <w:numId w:val="47"/>
        </w:numPr>
      </w:pPr>
      <w:bookmarkStart w:name="_Toc2" w:id="8"/>
      <w:bookmarkStart w:name="_headingh.1t3h5sf" w:id="9"/>
      <w:bookmarkEnd w:id="9"/>
      <w:r>
        <w:rPr>
          <w:rtl w:val="0"/>
        </w:rPr>
        <w:t>S</w:t>
      </w:r>
      <w:r>
        <w:rPr>
          <w:rtl w:val="0"/>
          <w:lang w:val="en-US"/>
        </w:rPr>
        <w:t>ectoral Scope and Project Type</w:t>
      </w:r>
      <w:bookmarkEnd w:id="8"/>
    </w:p>
    <w:p>
      <w:pPr>
        <w:pStyle w:val="Body A"/>
        <w:spacing w:before="160" w:after="0"/>
        <w:ind w:left="720" w:firstLine="0"/>
      </w:pPr>
      <w:r>
        <w:rPr>
          <w:rtl w:val="0"/>
          <w:lang w:val="en-US"/>
        </w:rPr>
        <w:t>The project activity falls under the following Sectoral scope and Project Type:</w:t>
      </w:r>
    </w:p>
    <w:p>
      <w:pPr>
        <w:pStyle w:val="Body A"/>
        <w:spacing w:before="160" w:after="0"/>
        <w:ind w:left="720" w:firstLine="0"/>
      </w:pPr>
      <w:r>
        <w:rPr>
          <w:rtl w:val="0"/>
          <w:lang w:val="en-US"/>
        </w:rPr>
        <w:t>Sectoral Scope: {</w:t>
      </w:r>
      <w:r>
        <w:rPr>
          <w:rtl w:val="0"/>
        </w:rPr>
        <w:t>f8d141aa-14d2-4056-869d-41cd0c87b789</w:t>
      </w:r>
      <w:r>
        <w:rPr>
          <w:rtl w:val="0"/>
          <w:lang w:val="en-US"/>
        </w:rPr>
        <w:t>}</w:t>
      </w:r>
    </w:p>
    <w:p>
      <w:pPr>
        <w:pStyle w:val="Body A"/>
        <w:spacing w:before="160" w:after="0"/>
        <w:ind w:left="720" w:firstLine="0"/>
      </w:pPr>
      <w:r>
        <w:rPr>
          <w:rtl w:val="0"/>
          <w:lang w:val="en-US"/>
        </w:rPr>
        <w:t>AFOLU Project Category: {</w:t>
      </w:r>
      <w:r>
        <w:rPr>
          <w:rtl w:val="0"/>
        </w:rPr>
        <w:t>13c5a983-a647-46c9-bad0-cb37602593af</w:t>
      </w:r>
      <w:r>
        <w:rPr>
          <w:rtl w:val="0"/>
          <w:lang w:val="en-US"/>
        </w:rPr>
        <w:t>}</w:t>
      </w:r>
    </w:p>
    <w:p>
      <w:pPr>
        <w:pStyle w:val="Body A"/>
        <w:spacing w:before="160" w:after="0"/>
        <w:ind w:left="720" w:firstLine="0"/>
      </w:pPr>
      <w:r>
        <w:rPr>
          <w:rtl w:val="0"/>
          <w:lang w:val="en-US"/>
        </w:rPr>
        <w:t>Activity Type: {</w:t>
      </w:r>
      <w:r>
        <w:rPr>
          <w:rtl w:val="0"/>
          <w:lang w:val="pt-PT"/>
        </w:rPr>
        <w:t>8a5d179d-481c-48d6-af7a-fa0a9ea104e5</w:t>
      </w:r>
      <w:r>
        <w:rPr>
          <w:rtl w:val="0"/>
          <w:lang w:val="en-US"/>
        </w:rPr>
        <w:t>} {</w:t>
      </w:r>
      <w:r>
        <w:rPr>
          <w:rtl w:val="0"/>
        </w:rPr>
        <w:t>7c83a5f5-39e9-43f8-b656-23b539c02fe8</w:t>
      </w:r>
      <w:r>
        <w:rPr>
          <w:rtl w:val="0"/>
          <w:lang w:val="en-US"/>
        </w:rPr>
        <w:t>} {</w:t>
      </w:r>
      <w:r>
        <w:rPr>
          <w:rtl w:val="0"/>
          <w:lang w:val="de-DE"/>
        </w:rPr>
        <w:t>fe8589fa-61ff-4304-afb9-3ede1dc85d5d</w:t>
      </w:r>
      <w:r>
        <w:rPr>
          <w:rtl w:val="0"/>
          <w:lang w:val="en-US"/>
        </w:rPr>
        <w:t>} {</w:t>
      </w:r>
      <w:r>
        <w:rPr>
          <w:rtl w:val="0"/>
        </w:rPr>
        <w:t>b433a1b6-3b9f-4bee-97e4-ee85b3a9bb86</w:t>
      </w:r>
      <w:r>
        <w:rPr>
          <w:rtl w:val="0"/>
          <w:lang w:val="en-US"/>
        </w:rPr>
        <w:t>} {</w:t>
      </w:r>
      <w:r>
        <w:rPr>
          <w:rtl w:val="0"/>
          <w:lang w:val="nl-NL"/>
        </w:rPr>
        <w:t>57ef4491-fbbd-4a84-964c-5ffb8e924fe4</w:t>
      </w:r>
      <w:r>
        <w:rPr>
          <w:rtl w:val="0"/>
          <w:lang w:val="en-US"/>
        </w:rPr>
        <w:t>}</w:t>
      </w:r>
    </w:p>
    <w:p>
      <w:pPr>
        <w:pStyle w:val="Body A"/>
        <w:spacing w:before="160" w:after="0"/>
        <w:ind w:left="720" w:firstLine="0"/>
      </w:pPr>
      <w:r>
        <w:rPr>
          <w:rtl w:val="0"/>
          <w:lang w:val="en-US"/>
        </w:rPr>
        <w:t>Methodology: {</w:t>
      </w:r>
      <w:r>
        <w:rPr>
          <w:rtl w:val="0"/>
          <w:lang w:val="en-US"/>
        </w:rPr>
        <w:t>9ac4d88f-671f-4f13-8e14-22be10f2d124</w:t>
      </w:r>
      <w:r>
        <w:rPr>
          <w:rtl w:val="0"/>
          <w:lang w:val="en-US"/>
        </w:rPr>
        <w:t>}</w:t>
      </w:r>
    </w:p>
    <w:p>
      <w:pPr>
        <w:pStyle w:val="Body A"/>
        <w:spacing w:before="160" w:after="0"/>
        <w:ind w:left="720" w:firstLine="0"/>
        <w:rPr>
          <w:rFonts w:ascii="Libre Franklin" w:cs="Libre Franklin" w:hAnsi="Libre Franklin" w:eastAsia="Libre Franklin"/>
          <w:outline w:val="0"/>
          <w:color w:val="766a62"/>
          <w:u w:color="766a62"/>
          <w14:textFill>
            <w14:solidFill>
              <w14:srgbClr w14:val="766A62"/>
            </w14:solidFill>
          </w14:textFill>
        </w:rPr>
      </w:pPr>
      <w:r>
        <w:rPr>
          <w:rtl w:val="0"/>
          <w:lang w:val="en-US"/>
        </w:rPr>
        <w:t>Group Project: {</w:t>
      </w:r>
      <w:r>
        <w:rPr>
          <w:rtl w:val="0"/>
          <w:lang w:val="en-US"/>
        </w:rPr>
        <w:t>2590cf83-7077-4f0c-a11c-3444a99e1313</w:t>
      </w:r>
      <w:r>
        <w:rPr>
          <w:rtl w:val="0"/>
          <w:lang w:val="en-US"/>
        </w:rPr>
        <w:t>}</w:t>
      </w:r>
    </w:p>
    <w:p>
      <w:pPr>
        <w:pStyle w:val="Heading 2"/>
        <w:numPr>
          <w:ilvl w:val="1"/>
          <w:numId w:val="46"/>
        </w:numPr>
        <w:bidi w:val="0"/>
        <w:ind w:right="0"/>
        <w:jc w:val="left"/>
        <w:rPr>
          <w:rtl w:val="0"/>
        </w:rPr>
      </w:pPr>
      <w:bookmarkStart w:name="_Toc3" w:id="10"/>
      <w:bookmarkStart w:name="_headingh.4d34og8" w:id="11"/>
      <w:bookmarkEnd w:id="11"/>
      <w:r>
        <w:rPr>
          <w:rtl w:val="0"/>
        </w:rPr>
        <w:t>P</w:t>
      </w:r>
      <w:r>
        <w:rPr>
          <w:rtl w:val="0"/>
          <w:lang w:val="en-US"/>
        </w:rPr>
        <w:t>roject Eligibility</w:t>
      </w:r>
      <w:bookmarkEnd w:id="10"/>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e32a4e2c-2424-40b5-8f60-cf73aaf25e14</w:t>
      </w:r>
      <w:r>
        <w:rPr>
          <w:rtl w:val="0"/>
          <w:lang w:val="en-US"/>
        </w:rPr>
        <w:t>}</w:t>
      </w:r>
    </w:p>
    <w:p>
      <w:pPr>
        <w:pStyle w:val="Heading 2"/>
        <w:numPr>
          <w:ilvl w:val="1"/>
          <w:numId w:val="46"/>
        </w:numPr>
      </w:pPr>
      <w:bookmarkStart w:name="_Toc4" w:id="12"/>
      <w:bookmarkStart w:name="_headingh.2s8eyo1" w:id="13"/>
      <w:bookmarkEnd w:id="13"/>
      <w:r>
        <w:rPr>
          <w:rtl w:val="0"/>
        </w:rPr>
        <w:t>P</w:t>
      </w:r>
      <w:r>
        <w:rPr>
          <w:rtl w:val="0"/>
          <w:lang w:val="en-US"/>
        </w:rPr>
        <w:t>roject Design</w:t>
      </w:r>
      <w:bookmarkEnd w:id="12"/>
    </w:p>
    <w:p>
      <w:pPr>
        <w:pStyle w:val="Body A"/>
        <w:spacing w:before="160" w:after="0"/>
        <w:ind w:left="720" w:firstLine="0"/>
        <w:rPr>
          <w:rFonts w:ascii="Libre Franklin" w:cs="Libre Franklin" w:hAnsi="Libre Franklin" w:eastAsia="Libre Franklin"/>
          <w:outline w:val="0"/>
          <w:color w:val="4f5150"/>
          <w:sz w:val="26"/>
          <w:szCs w:val="26"/>
          <w:u w:color="4f5150"/>
          <w14:textFill>
            <w14:solidFill>
              <w14:srgbClr w14:val="4F5150"/>
            </w14:solidFill>
          </w14:textFill>
        </w:rPr>
      </w:pPr>
      <w:r>
        <w:rPr>
          <w:rtl w:val="0"/>
          <w:lang w:val="en-US"/>
        </w:rPr>
        <w:t>{</w:t>
      </w:r>
      <w:r>
        <w:rPr>
          <w:rtl w:val="0"/>
        </w:rPr>
        <w:t>2fd3e578-aa84-4a9c-a2bc-cdd06d3f4a7c</w:t>
      </w:r>
      <w:r>
        <w:rPr>
          <w:rtl w:val="0"/>
          <w:lang w:val="en-US"/>
        </w:rPr>
        <w:t>}</w:t>
      </w:r>
    </w:p>
    <w:p>
      <w:pPr>
        <w:pStyle w:val="Heading 3"/>
        <w:numPr>
          <w:ilvl w:val="2"/>
          <w:numId w:val="49"/>
        </w:numPr>
        <w:bidi w:val="0"/>
        <w:ind w:right="0"/>
        <w:jc w:val="left"/>
        <w:rPr>
          <w:rtl w:val="0"/>
        </w:rPr>
      </w:pPr>
      <w:bookmarkStart w:name="_Toc5" w:id="14"/>
      <w:r>
        <w:rPr>
          <w:rtl w:val="0"/>
          <w:lang w:val="en-US"/>
        </w:rPr>
        <w:t>Eligibility Criteria</w:t>
      </w:r>
      <w:bookmarkEnd w:id="14"/>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p>
    <w:p>
      <w:pPr>
        <w:pStyle w:val="Heading 2"/>
        <w:numPr>
          <w:ilvl w:val="1"/>
          <w:numId w:val="46"/>
        </w:numPr>
      </w:pPr>
      <w:bookmarkStart w:name="_Toc6" w:id="15"/>
      <w:bookmarkStart w:name="_headingh.17dp8vu" w:id="16"/>
      <w:bookmarkEnd w:id="16"/>
      <w:r>
        <w:rPr>
          <w:rtl w:val="0"/>
        </w:rPr>
        <w:t>P</w:t>
      </w:r>
      <w:r>
        <w:rPr>
          <w:rtl w:val="0"/>
          <w:lang w:val="en-US"/>
        </w:rPr>
        <w:t>roject Proponent</w:t>
      </w:r>
      <w:bookmarkEnd w:id="15"/>
    </w:p>
    <w:tbl>
      <w:tblPr>
        <w:tblW w:w="8759"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018"/>
        <w:gridCol w:w="6741"/>
      </w:tblGrid>
      <w:tr>
        <w:tblPrEx>
          <w:shd w:val="clear" w:color="auto" w:fill="f1e2cb"/>
        </w:tblPrEx>
        <w:trPr>
          <w:trHeight w:val="546" w:hRule="atLeast"/>
        </w:trPr>
        <w:tc>
          <w:tcPr>
            <w:tcW w:type="dxa" w:w="2018"/>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Franklin Gothic Book" w:cs="Franklin Gothic Book" w:hAnsi="Franklin Gothic Book" w:eastAsia="Franklin Gothic Book"/>
                <w:b w:val="1"/>
                <w:bCs w:val="1"/>
                <w:outline w:val="0"/>
                <w:color w:val="ffffff"/>
                <w:u w:color="ffffff"/>
                <w:shd w:val="nil" w:color="auto" w:fill="auto"/>
                <w:rtl w:val="0"/>
                <w:lang w:val="en-US"/>
                <w14:textFill>
                  <w14:solidFill>
                    <w14:srgbClr w14:val="FFFFFF"/>
                  </w14:solidFill>
                </w14:textFill>
              </w:rPr>
              <w:t>Organisation</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name</w:t>
            </w:r>
          </w:p>
        </w:tc>
        <w:tc>
          <w:tcPr>
            <w:tcW w:type="dxa" w:w="6741"/>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{a660e71b-8e1e-4c54-a2da-08a3c97b87ad}</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Contact person</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{57a53f4e-2b96-4d2f-8c41-b4a9d8118f46}</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Title</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{4ab801b2-9067-4bfa-8a12-99a2d87341d1}</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Address</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{f60d8263-af3a-4a3c-9c1b-3497af083c3d}</w:t>
            </w:r>
          </w:p>
        </w:tc>
      </w:tr>
      <w:tr>
        <w:tblPrEx>
          <w:shd w:val="clear" w:color="auto" w:fill="f1e2cb"/>
        </w:tblPrEx>
        <w:trPr>
          <w:trHeight w:val="28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Telephone</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{0d086efc-97c4-4b26-b963-1aaf7ed62451}</w:t>
            </w:r>
          </w:p>
        </w:tc>
      </w:tr>
      <w:tr>
        <w:tblPrEx>
          <w:shd w:val="clear" w:color="auto" w:fill="f1e2cb"/>
        </w:tblPrEx>
        <w:trPr>
          <w:trHeight w:val="280" w:hRule="atLeast"/>
        </w:trPr>
        <w:tc>
          <w:tcPr>
            <w:tcW w:type="dxa" w:w="2018"/>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Email</w:t>
            </w:r>
          </w:p>
        </w:tc>
        <w:tc>
          <w:tcPr>
            <w:tcW w:type="dxa" w:w="6741"/>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{7b5f3a0a-1f52-47f4-b864-699e6b3a16eb}</w:t>
            </w: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widowControl w:val="0"/>
        <w:spacing w:before="160" w:after="0" w:line="240" w:lineRule="auto"/>
        <w:ind w:left="720" w:hanging="720"/>
        <w:rPr>
          <w:rFonts w:ascii="Libre Franklin" w:cs="Libre Franklin" w:hAnsi="Libre Franklin" w:eastAsia="Libre Franklin"/>
          <w:outline w:val="0"/>
          <w:color w:val="4f5150"/>
          <w:u w:color="4f5150"/>
          <w14:textFill>
            <w14:solidFill>
              <w14:srgbClr w14:val="4F5150"/>
            </w14:solidFill>
          </w14:textFill>
        </w:rPr>
      </w:pPr>
    </w:p>
    <w:p>
      <w:pPr>
        <w:pStyle w:val="Heading 2"/>
        <w:numPr>
          <w:ilvl w:val="1"/>
          <w:numId w:val="50"/>
        </w:numPr>
      </w:pPr>
      <w:bookmarkStart w:name="_Toc7" w:id="17"/>
      <w:bookmarkStart w:name="_headingh.3rdcrjn" w:id="18"/>
      <w:bookmarkEnd w:id="18"/>
      <w:r>
        <w:rPr>
          <w:rtl w:val="0"/>
        </w:rPr>
        <w:t>O</w:t>
      </w:r>
      <w:r>
        <w:rPr>
          <w:rtl w:val="0"/>
          <w:lang w:val="en-US"/>
        </w:rPr>
        <w:t>ther Entities Involved in the Project</w:t>
      </w:r>
      <w:bookmarkEnd w:id="17"/>
    </w:p>
    <w:tbl>
      <w:tblPr>
        <w:tblW w:w="8759"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1991"/>
        <w:gridCol w:w="6768"/>
      </w:tblGrid>
      <w:tr>
        <w:tblPrEx>
          <w:shd w:val="clear" w:color="auto" w:fill="f1e2cb"/>
        </w:tblPrEx>
        <w:trPr>
          <w:trHeight w:val="546" w:hRule="atLeast"/>
        </w:trPr>
        <w:tc>
          <w:tcPr>
            <w:tcW w:type="dxa" w:w="1991"/>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Franklin Gothic Book" w:cs="Franklin Gothic Book" w:hAnsi="Franklin Gothic Book" w:eastAsia="Franklin Gothic Book"/>
                <w:b w:val="1"/>
                <w:bCs w:val="1"/>
                <w:outline w:val="0"/>
                <w:color w:val="ffffff"/>
                <w:u w:color="ffffff"/>
                <w:shd w:val="nil" w:color="auto" w:fill="auto"/>
                <w:rtl w:val="0"/>
                <w:lang w:val="en-US"/>
                <w14:textFill>
                  <w14:solidFill>
                    <w14:srgbClr w14:val="FFFFFF"/>
                  </w14:solidFill>
                </w14:textFill>
              </w:rPr>
              <w:t>Organisation</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name</w:t>
            </w:r>
          </w:p>
        </w:tc>
        <w:tc>
          <w:tcPr>
            <w:tcW w:type="dxa" w:w="6768"/>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{4b25d04e-5e8f-491d-9e2a-72f0c5925b8c}</w:t>
            </w:r>
          </w:p>
        </w:tc>
      </w:tr>
      <w:tr>
        <w:tblPrEx>
          <w:shd w:val="clear" w:color="auto" w:fill="f1e2cb"/>
        </w:tblPrEx>
        <w:trPr>
          <w:trHeight w:val="52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Role in the project</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{f93a5417-994d-4783-98a4-70a9a0b6b6ef}</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Contact person</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{d4e07254-57f2-4f9d-8b84-7db62a9fba84}</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Title</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{9c41f66e-6a25-46a3-a5e5-67c8d71896fb}</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Address</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{93055412-3a3b-4f3a-9ff1-4b5b1358a694}</w:t>
            </w:r>
          </w:p>
        </w:tc>
      </w:tr>
      <w:tr>
        <w:tblPrEx>
          <w:shd w:val="clear" w:color="auto" w:fill="f1e2cb"/>
        </w:tblPrEx>
        <w:trPr>
          <w:trHeight w:val="28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Telephone</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{947ce2d9-9445-48a5-8dc0-14af0e0f4bc9}</w:t>
            </w:r>
          </w:p>
        </w:tc>
      </w:tr>
      <w:tr>
        <w:tblPrEx>
          <w:shd w:val="clear" w:color="auto" w:fill="f1e2cb"/>
        </w:tblPrEx>
        <w:trPr>
          <w:trHeight w:val="280" w:hRule="atLeast"/>
        </w:trPr>
        <w:tc>
          <w:tcPr>
            <w:tcW w:type="dxa" w:w="1991"/>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Email</w:t>
            </w:r>
          </w:p>
        </w:tc>
        <w:tc>
          <w:tcPr>
            <w:tcW w:type="dxa" w:w="6768"/>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ranklin Gothic Book" w:cs="Franklin Gothic Book" w:hAnsi="Franklin Gothic Book" w:eastAsia="Franklin Gothic Book"/>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rtl w:val="0"/>
                <w14:textOutline>
                  <w14:noFill/>
                </w14:textOutline>
                <w14:textFill>
                  <w14:solidFill>
                    <w14:srgbClr w14:val="000000"/>
                  </w14:solidFill>
                </w14:textFill>
              </w:rPr>
              <w:t>{5d159d94-4f57-4ad6-af05-69be778a1f1b}</w:t>
            </w:r>
          </w:p>
        </w:tc>
      </w:tr>
    </w:tbl>
    <w:p>
      <w:pPr>
        <w:pStyle w:val="Body A"/>
        <w:widowControl w:val="0"/>
        <w:spacing w:before="160" w:after="0" w:line="240" w:lineRule="auto"/>
        <w:ind w:left="828" w:hanging="828"/>
        <w:rPr>
          <w:rFonts w:ascii="Arial" w:cs="Arial" w:hAnsi="Arial" w:eastAsia="Arial"/>
          <w:outline w:val="0"/>
          <w:color w:val="766a62"/>
          <w:u w:color="766a62"/>
          <w14:textFill>
            <w14:solidFill>
              <w14:srgbClr w14:val="766A62"/>
            </w14:solidFill>
          </w14:textFill>
        </w:rPr>
      </w:pPr>
    </w:p>
    <w:p>
      <w:pPr>
        <w:pStyle w:val="Body A"/>
        <w:widowControl w:val="0"/>
        <w:spacing w:before="160" w:after="0" w:line="240" w:lineRule="auto"/>
        <w:ind w:left="720" w:hanging="720"/>
        <w:rPr>
          <w:rFonts w:ascii="Arial" w:cs="Arial" w:hAnsi="Arial" w:eastAsia="Arial"/>
          <w:outline w:val="0"/>
          <w:color w:val="766a62"/>
          <w:u w:color="766a62"/>
          <w14:textFill>
            <w14:solidFill>
              <w14:srgbClr w14:val="766A62"/>
            </w14:solidFill>
          </w14:textFill>
        </w:rPr>
      </w:pPr>
    </w:p>
    <w:p>
      <w:pPr>
        <w:pStyle w:val="Heading 2"/>
        <w:numPr>
          <w:ilvl w:val="1"/>
          <w:numId w:val="51"/>
        </w:numPr>
      </w:pPr>
      <w:bookmarkStart w:name="_Toc8" w:id="19"/>
      <w:bookmarkStart w:name="_headingh.26in1rg" w:id="20"/>
      <w:bookmarkEnd w:id="20"/>
      <w:r>
        <w:rPr>
          <w:rtl w:val="0"/>
        </w:rPr>
        <w:t>O</w:t>
      </w:r>
      <w:r>
        <w:rPr>
          <w:rtl w:val="0"/>
          <w:lang w:val="en-US"/>
        </w:rPr>
        <w:t>wnership</w:t>
      </w:r>
      <w:bookmarkEnd w:id="19"/>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cc88de63-b91f-4d37-a167-7a9530c2db22</w:t>
      </w:r>
      <w:r>
        <w:rPr>
          <w:rtl w:val="0"/>
          <w:lang w:val="en-US"/>
        </w:rPr>
        <w:t>}</w:t>
      </w:r>
    </w:p>
    <w:p>
      <w:pPr>
        <w:pStyle w:val="Heading 2"/>
        <w:numPr>
          <w:ilvl w:val="1"/>
          <w:numId w:val="46"/>
        </w:numPr>
      </w:pPr>
      <w:bookmarkStart w:name="_Toc9" w:id="21"/>
      <w:bookmarkStart w:name="_headingh.lnxbz9" w:id="22"/>
      <w:bookmarkEnd w:id="22"/>
      <w:r>
        <w:rPr>
          <w:rtl w:val="0"/>
        </w:rPr>
        <w:t>P</w:t>
      </w:r>
      <w:r>
        <w:rPr>
          <w:rtl w:val="0"/>
          <w:lang w:val="de-DE"/>
        </w:rPr>
        <w:t>roject Start Date</w:t>
      </w:r>
      <w:bookmarkEnd w:id="21"/>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w:t>
      </w:r>
      <w:r>
        <w:rPr>
          <w:rtl w:val="0"/>
        </w:rPr>
        <w:t>790d6f9c-2e16-4e4d-aac6-9a45d8971d3a</w:t>
      </w:r>
      <w:r>
        <w:rPr>
          <w:rtl w:val="0"/>
          <w:lang w:val="en-US"/>
        </w:rPr>
        <w:t>}</w:t>
      </w:r>
    </w:p>
    <w:p>
      <w:pPr>
        <w:pStyle w:val="Heading 2"/>
        <w:numPr>
          <w:ilvl w:val="1"/>
          <w:numId w:val="46"/>
        </w:numPr>
      </w:pPr>
      <w:bookmarkStart w:name="_Toc10" w:id="23"/>
      <w:bookmarkStart w:name="_headingh.1ksv4uv" w:id="24"/>
      <w:bookmarkEnd w:id="24"/>
      <w:r>
        <w:rPr>
          <w:rtl w:val="0"/>
        </w:rPr>
        <w:t>P</w:t>
      </w:r>
      <w:r>
        <w:rPr>
          <w:rtl w:val="0"/>
          <w:lang w:val="en-US"/>
        </w:rPr>
        <w:t>roject Crediting Period</w:t>
      </w:r>
      <w:bookmarkEnd w:id="23"/>
    </w:p>
    <w:p>
      <w:pPr>
        <w:pStyle w:val="Body A"/>
        <w:spacing w:before="160" w:after="0"/>
        <w:ind w:left="720" w:firstLine="0"/>
      </w:pPr>
      <w:r>
        <w:rPr>
          <w:rtl w:val="0"/>
          <w:lang w:val="en-US"/>
        </w:rPr>
        <w:t>Project Length: {</w:t>
      </w:r>
      <w:r>
        <w:rPr>
          <w:rtl w:val="0"/>
          <w:lang w:val="en-US"/>
        </w:rPr>
        <w:t>47b8d248-2eac-40df-a63c-2b7c1dd5a1b5</w:t>
      </w:r>
      <w:r>
        <w:rPr>
          <w:rtl w:val="0"/>
          <w:lang w:val="en-US"/>
        </w:rPr>
        <w:t>}</w:t>
      </w:r>
    </w:p>
    <w:p>
      <w:pPr>
        <w:pStyle w:val="Body A"/>
        <w:spacing w:before="160" w:after="0"/>
        <w:ind w:left="720" w:firstLine="0"/>
      </w:pPr>
      <w:r>
        <w:rPr>
          <w:rtl w:val="0"/>
          <w:lang w:val="en-US"/>
        </w:rPr>
        <w:t>Project Start Date: {</w:t>
      </w:r>
      <w:r>
        <w:rPr>
          <w:rtl w:val="0"/>
        </w:rPr>
        <w:t>d7a5c6e7-304b-4c6c-b352-1a8a7ce6c790</w:t>
      </w:r>
      <w:r>
        <w:rPr>
          <w:rtl w:val="0"/>
          <w:lang w:val="en-US"/>
        </w:rPr>
        <w:t>}</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tl w:val="0"/>
          <w:lang w:val="en-US"/>
        </w:rPr>
        <w:t>Project End Date: {</w:t>
      </w:r>
      <w:r>
        <w:rPr>
          <w:rtl w:val="0"/>
          <w:lang w:val="en-US"/>
        </w:rPr>
        <w:t>7cb3c4a4-a13f-46d8-9264-93f5b8b40ff3</w:t>
      </w:r>
      <w:r>
        <w:rPr>
          <w:rtl w:val="0"/>
          <w:lang w:val="en-US"/>
        </w:rPr>
        <w:t>}</w:t>
      </w:r>
    </w:p>
    <w:p>
      <w:pPr>
        <w:pStyle w:val="Heading 2"/>
        <w:numPr>
          <w:ilvl w:val="1"/>
          <w:numId w:val="46"/>
        </w:numPr>
      </w:pPr>
      <w:bookmarkStart w:name="_Toc11" w:id="25"/>
      <w:bookmarkStart w:name="_headingh.44sinio" w:id="26"/>
      <w:bookmarkEnd w:id="26"/>
      <w:r>
        <w:rPr>
          <w:rtl w:val="0"/>
        </w:rPr>
        <w:t>P</w:t>
      </w:r>
      <w:r>
        <w:rPr>
          <w:rtl w:val="0"/>
          <w:lang w:val="en-US"/>
        </w:rPr>
        <w:t>roject Scale and Estimated GHG Emission Reductions or Removals</w:t>
      </w:r>
      <w:bookmarkEnd w:id="25"/>
    </w:p>
    <w:p>
      <w:pPr>
        <w:pStyle w:val="Body A"/>
        <w:spacing w:before="160" w:after="0"/>
        <w:ind w:left="720" w:firstLine="0"/>
      </w:pPr>
      <w:r>
        <w:rPr>
          <w:rtl w:val="0"/>
          <w:lang w:val="en-US"/>
        </w:rPr>
        <w:t>The estimated annual GHG emission reductions/removals of the project are:</w:t>
      </w:r>
    </w:p>
    <w:tbl>
      <w:tblPr>
        <w:tblW w:w="378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3240"/>
        <w:gridCol w:w="540"/>
      </w:tblGrid>
      <w:tr>
        <w:tblPrEx>
          <w:shd w:val="clear" w:color="auto" w:fill="f1e2cb"/>
        </w:tblPrEx>
        <w:trPr>
          <w:trHeight w:val="280" w:hRule="atLeast"/>
        </w:trPr>
        <w:tc>
          <w:tcPr>
            <w:tcW w:type="dxa" w:w="3780"/>
            <w:gridSpan w:val="2"/>
            <w:tcBorders>
              <w:top w:val="nil"/>
              <w:left w:val="nil"/>
              <w:bottom w:val="single" w:color="ffffff" w:sz="8" w:space="0" w:shadow="0" w:frame="0"/>
              <w:right w:val="nil"/>
            </w:tcBorders>
            <w:shd w:val="clear" w:color="auto" w:fill="2b3957"/>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Project Scale</w:t>
            </w: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Project</w:t>
            </w:r>
          </w:p>
        </w:tc>
        <w:tc>
          <w:tcPr>
            <w:tcW w:type="dxa" w:w="5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Large project</w:t>
            </w:r>
          </w:p>
        </w:tc>
        <w:tc>
          <w:tcPr>
            <w:tcW w:type="dxa" w:w="54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spacing w:before="20" w:after="40" w:line="288" w:lineRule="auto"/>
        <w:rPr>
          <w:rFonts w:ascii="Arial" w:cs="Arial" w:hAnsi="Arial" w:eastAsia="Arial"/>
          <w:sz w:val="22"/>
          <w:szCs w:val="22"/>
        </w:rPr>
      </w:pPr>
    </w:p>
    <w:tbl>
      <w:tblPr>
        <w:tblW w:w="648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3240"/>
        <w:gridCol w:w="3240"/>
      </w:tblGrid>
      <w:tr>
        <w:tblPrEx>
          <w:shd w:val="clear" w:color="auto" w:fill="f1e2cb"/>
        </w:tblPrEx>
        <w:trPr>
          <w:trHeight w:val="730" w:hRule="atLeast"/>
        </w:trPr>
        <w:tc>
          <w:tcPr>
            <w:tcW w:type="dxa" w:w="324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Year</w:t>
            </w:r>
          </w:p>
        </w:tc>
        <w:tc>
          <w:tcPr>
            <w:tcW w:type="dxa" w:w="3240"/>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GHG emission reductions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A (e.g., 2019)</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B</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C</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05" w:hRule="atLeast"/>
        </w:trPr>
        <w:tc>
          <w:tcPr>
            <w:tcW w:type="dxa" w:w="3240"/>
            <w:tcBorders>
              <w:top w:val="single" w:color="ffffff" w:sz="8" w:space="0" w:shadow="0" w:frame="0"/>
              <w:left w:val="nil"/>
              <w:bottom w:val="single" w:color="ffffff" w:sz="4"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w:t>
            </w:r>
          </w:p>
        </w:tc>
        <w:tc>
          <w:tcPr>
            <w:tcW w:type="dxa" w:w="3240"/>
            <w:tcBorders>
              <w:top w:val="single" w:color="ffffff" w:sz="8" w:space="0" w:shadow="0" w:frame="0"/>
              <w:left w:val="single" w:color="ffffff" w:sz="8" w:space="0" w:shadow="0" w:frame="0"/>
              <w:bottom w:val="single" w:color="ffffff" w:sz="4"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05" w:hRule="atLeast"/>
        </w:trPr>
        <w:tc>
          <w:tcPr>
            <w:tcW w:type="dxa" w:w="3240"/>
            <w:tcBorders>
              <w:top w:val="single" w:color="ffffff" w:sz="4"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Total estimated ERs</w:t>
            </w:r>
          </w:p>
        </w:tc>
        <w:tc>
          <w:tcPr>
            <w:tcW w:type="dxa" w:w="3240"/>
            <w:tcBorders>
              <w:top w:val="single" w:color="ffffff" w:sz="4"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52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Total number of crediting years</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324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A"/>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Average annual ERs</w:t>
            </w:r>
          </w:p>
        </w:tc>
        <w:tc>
          <w:tcPr>
            <w:tcW w:type="dxa" w:w="324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A"/>
        <w:widowControl w:val="0"/>
        <w:spacing w:before="20" w:after="40" w:line="240" w:lineRule="auto"/>
        <w:ind w:left="828" w:hanging="828"/>
        <w:rPr>
          <w:rFonts w:ascii="Arial" w:cs="Arial" w:hAnsi="Arial" w:eastAsia="Arial"/>
          <w:sz w:val="22"/>
          <w:szCs w:val="22"/>
        </w:rPr>
      </w:pPr>
    </w:p>
    <w:p>
      <w:pPr>
        <w:pStyle w:val="Body A"/>
        <w:widowControl w:val="0"/>
        <w:spacing w:before="20" w:after="40" w:line="240" w:lineRule="auto"/>
        <w:ind w:left="720" w:hanging="720"/>
        <w:rPr>
          <w:rFonts w:ascii="Arial" w:cs="Arial" w:hAnsi="Arial" w:eastAsia="Arial"/>
          <w:sz w:val="22"/>
          <w:szCs w:val="22"/>
        </w:rPr>
      </w:pPr>
    </w:p>
    <w:p>
      <w:pPr>
        <w:pStyle w:val="Heading 2"/>
        <w:numPr>
          <w:ilvl w:val="1"/>
          <w:numId w:val="52"/>
        </w:numPr>
      </w:pPr>
      <w:bookmarkStart w:name="_Toc12" w:id="27"/>
      <w:bookmarkStart w:name="_headingh.2jxsxqh" w:id="28"/>
      <w:bookmarkEnd w:id="28"/>
      <w:r>
        <w:rPr>
          <w:rtl w:val="0"/>
        </w:rPr>
        <w:t>D</w:t>
      </w:r>
      <w:r>
        <w:rPr>
          <w:rtl w:val="0"/>
          <w:lang w:val="en-US"/>
        </w:rPr>
        <w:t>escription of the Project Activity</w:t>
      </w:r>
      <w:bookmarkEnd w:id="27"/>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p>
    <w:p>
      <w:pPr>
        <w:pStyle w:val="Heading 2"/>
        <w:numPr>
          <w:ilvl w:val="1"/>
          <w:numId w:val="46"/>
        </w:numPr>
      </w:pPr>
      <w:bookmarkStart w:name="_Toc13" w:id="29"/>
      <w:bookmarkStart w:name="_headingh.z337ya" w:id="30"/>
      <w:bookmarkEnd w:id="30"/>
      <w:r>
        <w:rPr>
          <w:rtl w:val="0"/>
        </w:rPr>
        <w:t>P</w:t>
      </w:r>
      <w:r>
        <w:rPr>
          <w:rtl w:val="0"/>
          <w:lang w:val="en-US"/>
        </w:rPr>
        <w:t>roject Location</w:t>
      </w:r>
      <w:bookmarkEnd w:id="29"/>
    </w:p>
    <w:p>
      <w:pPr>
        <w:pStyle w:val="Body A"/>
        <w:spacing w:before="160" w:after="0"/>
        <w:ind w:left="720" w:firstLine="0"/>
        <w:rPr>
          <w:rFonts w:ascii="Arial" w:cs="Arial" w:hAnsi="Arial" w:eastAsia="Arial"/>
          <w:outline w:val="0"/>
          <w:color w:val="766a62"/>
          <w:u w:color="766a62"/>
          <w14:textFill>
            <w14:solidFill>
              <w14:srgbClr w14:val="766A62"/>
            </w14:solidFill>
          </w14:textFill>
        </w:rPr>
      </w:pPr>
    </w:p>
    <w:p>
      <w:pPr>
        <w:pStyle w:val="Heading 2"/>
        <w:numPr>
          <w:ilvl w:val="1"/>
          <w:numId w:val="46"/>
        </w:numPr>
      </w:pPr>
      <w:bookmarkStart w:name="_Toc14" w:id="31"/>
      <w:bookmarkStart w:name="_headingh.3j2qqm3" w:id="32"/>
      <w:bookmarkEnd w:id="32"/>
      <w:r>
        <w:rPr>
          <w:rtl w:val="0"/>
        </w:rPr>
        <w:t>C</w:t>
      </w:r>
      <w:r>
        <w:rPr>
          <w:rtl w:val="0"/>
          <w:lang w:val="en-US"/>
        </w:rPr>
        <w:t>onditions Prior to Project Initiation</w:t>
      </w:r>
      <w:bookmarkEnd w:id="31"/>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conditions existing prior to project initiation and demonstrate that the project has not been implemented to generate GHG emissions for the purpose of their subsequent reduction, removal or destruction.</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Where the baseline scenario is the same as the conditions existing prior to the project initiation, there is no need to repeat the description of the scenarios (rather, just state that this is the case and refer the reader to Section 3.4 (Baseline Scenario).</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AFOLU projects completing a draft project description for the purpose of listing on the pipeline as under development, complete only the following section; otherwise, delete this text:</w:t>
      </w:r>
    </w:p>
    <w:p>
      <w:pPr>
        <w:pStyle w:val="Body A"/>
        <w:numPr>
          <w:ilvl w:val="0"/>
          <w:numId w:val="54"/>
        </w:numPr>
        <w:bidi w:val="0"/>
        <w:spacing w:before="160" w:after="0"/>
        <w:ind w:right="0"/>
        <w:jc w:val="left"/>
        <w:rPr>
          <w:rFonts w:ascii="Libre Franklin" w:cs="Libre Franklin" w:hAnsi="Libre Franklin" w:eastAsia="Libre Franklin"/>
          <w:b w:val="1"/>
          <w:bCs w:val="1"/>
          <w:rtl w:val="0"/>
        </w:rPr>
      </w:pPr>
      <w:r>
        <w:rPr>
          <w:rFonts w:ascii="Libre Franklin" w:cs="Libre Franklin" w:hAnsi="Libre Franklin" w:eastAsia="Libre Franklin"/>
          <w:b w:val="1"/>
          <w:bCs w:val="1"/>
          <w:rtl w:val="0"/>
        </w:rPr>
        <w:t xml:space="preserve">Ecosystem type: </w:t>
      </w:r>
      <w:r>
        <w:rPr>
          <w:rFonts w:ascii="Libre Franklin" w:cs="Libre Franklin" w:hAnsi="Libre Franklin" w:eastAsia="Libre Franklin"/>
          <w:b w:val="0"/>
          <w:bCs w:val="0"/>
          <w:outline w:val="0"/>
          <w:color w:val="4f5150"/>
          <w:u w:color="4f5150"/>
          <w:rtl w:val="0"/>
          <w:lang w:val="en-US"/>
          <w14:textFill>
            <w14:solidFill>
              <w14:srgbClr w14:val="4F5150"/>
            </w14:solidFill>
          </w14:textFill>
        </w:rPr>
        <w:t>Provide a brief (1</w:t>
      </w:r>
      <w:r>
        <w:rPr>
          <w:rFonts w:ascii="Libre Franklin" w:cs="Libre Franklin" w:hAnsi="Libre Franklin" w:eastAsia="Libre Franklin" w:hint="default"/>
          <w:b w:val="0"/>
          <w:bCs w:val="0"/>
          <w:outline w:val="0"/>
          <w:color w:val="4f5150"/>
          <w:u w:color="4f5150"/>
          <w:rtl w:val="0"/>
          <w:lang w:val="en-US"/>
          <w14:textFill>
            <w14:solidFill>
              <w14:srgbClr w14:val="4F5150"/>
            </w14:solidFill>
          </w14:textFill>
        </w:rPr>
        <w:t>–</w:t>
      </w:r>
      <w:r>
        <w:rPr>
          <w:rFonts w:ascii="Libre Franklin" w:cs="Libre Franklin" w:hAnsi="Libre Franklin" w:eastAsia="Libre Franklin"/>
          <w:b w:val="0"/>
          <w:bCs w:val="0"/>
          <w:outline w:val="0"/>
          <w:color w:val="4f5150"/>
          <w:u w:color="4f5150"/>
          <w:rtl w:val="0"/>
          <w:lang w:val="en-US"/>
          <w14:textFill>
            <w14:solidFill>
              <w14:srgbClr w14:val="4F5150"/>
            </w14:solidFill>
          </w14:textFill>
        </w:rPr>
        <w:t>2 sentence) description of the ecosystem type.</w:t>
      </w:r>
    </w:p>
    <w:p>
      <w:pPr>
        <w:pStyle w:val="Body A"/>
        <w:numPr>
          <w:ilvl w:val="0"/>
          <w:numId w:val="54"/>
        </w:numPr>
        <w:bidi w:val="0"/>
        <w:spacing w:before="160" w:after="0"/>
        <w:ind w:right="0"/>
        <w:jc w:val="left"/>
        <w:rPr>
          <w:rFonts w:ascii="Libre Franklin" w:cs="Libre Franklin" w:hAnsi="Libre Franklin" w:eastAsia="Libre Franklin"/>
          <w:b w:val="1"/>
          <w:bCs w:val="1"/>
          <w:rtl w:val="0"/>
          <w:lang w:val="en-US"/>
        </w:rPr>
      </w:pPr>
      <w:r>
        <w:rPr>
          <w:rFonts w:ascii="Libre Franklin" w:cs="Libre Franklin" w:hAnsi="Libre Franklin" w:eastAsia="Libre Franklin"/>
          <w:b w:val="1"/>
          <w:bCs w:val="1"/>
          <w:rtl w:val="0"/>
          <w:lang w:val="en-US"/>
        </w:rPr>
        <w:t xml:space="preserve">Current and historical land-use: </w:t>
      </w:r>
      <w:r>
        <w:rPr>
          <w:rFonts w:ascii="Libre Franklin" w:cs="Libre Franklin" w:hAnsi="Libre Franklin" w:eastAsia="Libre Franklin"/>
          <w:b w:val="0"/>
          <w:bCs w:val="0"/>
          <w:outline w:val="0"/>
          <w:color w:val="4f5150"/>
          <w:u w:color="4f5150"/>
          <w:rtl w:val="0"/>
          <w:lang w:val="en-US"/>
          <w14:textFill>
            <w14:solidFill>
              <w14:srgbClr w14:val="4F5150"/>
            </w14:solidFill>
          </w14:textFill>
        </w:rPr>
        <w:t>Provide a brief (2</w:t>
      </w:r>
      <w:r>
        <w:rPr>
          <w:rFonts w:ascii="Libre Franklin" w:cs="Libre Franklin" w:hAnsi="Libre Franklin" w:eastAsia="Libre Franklin" w:hint="default"/>
          <w:b w:val="0"/>
          <w:bCs w:val="0"/>
          <w:outline w:val="0"/>
          <w:color w:val="4f5150"/>
          <w:u w:color="4f5150"/>
          <w:rtl w:val="0"/>
          <w:lang w:val="en-US"/>
          <w14:textFill>
            <w14:solidFill>
              <w14:srgbClr w14:val="4F5150"/>
            </w14:solidFill>
          </w14:textFill>
        </w:rPr>
        <w:t>–</w:t>
      </w:r>
      <w:r>
        <w:rPr>
          <w:rFonts w:ascii="Libre Franklin" w:cs="Libre Franklin" w:hAnsi="Libre Franklin" w:eastAsia="Libre Franklin"/>
          <w:b w:val="0"/>
          <w:bCs w:val="0"/>
          <w:outline w:val="0"/>
          <w:color w:val="4f5150"/>
          <w:u w:color="4f5150"/>
          <w:rtl w:val="0"/>
          <w:lang w:val="en-US"/>
          <w14:textFill>
            <w14:solidFill>
              <w14:srgbClr w14:val="4F5150"/>
            </w14:solidFill>
          </w14:textFill>
        </w:rPr>
        <w:t>4 sentence) description of the current and historical land use of the project area.</w:t>
      </w:r>
    </w:p>
    <w:p>
      <w:pPr>
        <w:pStyle w:val="Body A"/>
        <w:numPr>
          <w:ilvl w:val="0"/>
          <w:numId w:val="54"/>
        </w:numPr>
        <w:bidi w:val="0"/>
        <w:spacing w:before="160" w:after="0"/>
        <w:ind w:right="0"/>
        <w:jc w:val="left"/>
        <w:rPr>
          <w:rFonts w:ascii="Libre Franklin" w:cs="Libre Franklin" w:hAnsi="Libre Franklin" w:eastAsia="Libre Franklin"/>
          <w:b w:val="1"/>
          <w:bCs w:val="1"/>
          <w:rtl w:val="0"/>
          <w:lang w:val="en-US"/>
        </w:rPr>
      </w:pPr>
      <w:r>
        <w:rPr>
          <w:rFonts w:ascii="Libre Franklin" w:cs="Libre Franklin" w:hAnsi="Libre Franklin" w:eastAsia="Libre Franklin"/>
          <w:b w:val="1"/>
          <w:bCs w:val="1"/>
          <w:rtl w:val="0"/>
          <w:lang w:val="en-US"/>
        </w:rPr>
        <w:t>Has the land been cleared of native ecosystems within 10 years of the project start date?</w:t>
      </w:r>
    </w:p>
    <w:p>
      <w:pPr>
        <w:pStyle w:val="Body A"/>
        <w:spacing w:before="160" w:after="0"/>
        <w:ind w:left="1440" w:firstLine="0"/>
        <w:rPr>
          <w:rFonts w:ascii="Libre Franklin" w:cs="Libre Franklin" w:hAnsi="Libre Franklin" w:eastAsia="Libre Franklin"/>
        </w:rPr>
      </w:pPr>
      <w:r>
        <w:rPr>
          <w:rFonts w:ascii="MS Gothic" w:cs="MS Gothic" w:hAnsi="MS Gothic" w:eastAsia="MS Gothic"/>
          <w:rtl w:val="0"/>
          <w:lang w:val="en-US"/>
        </w:rPr>
        <w:t>☐</w:t>
      </w:r>
      <w:r>
        <w:rPr>
          <w:rFonts w:ascii="Libre Franklin" w:cs="Libre Franklin" w:hAnsi="Libre Franklin" w:eastAsia="Libre Franklin"/>
          <w:rtl w:val="0"/>
          <w:lang w:val="en-US"/>
        </w:rPr>
        <w:t xml:space="preserve">  Yes</w:t>
      </w:r>
      <w:r>
        <w:rPr>
          <w:rFonts w:ascii="Libre Franklin" w:cs="Libre Franklin" w:hAnsi="Libre Franklin" w:eastAsia="Libre Franklin"/>
          <w:b w:val="1"/>
          <w:bCs w:val="1"/>
        </w:rPr>
        <w:tab/>
      </w:r>
      <w:r>
        <w:rPr>
          <w:rFonts w:ascii="Libre Franklin" w:cs="Libre Franklin" w:hAnsi="Libre Franklin" w:eastAsia="Libre Franklin"/>
        </w:rPr>
        <w:tab/>
        <w:tab/>
      </w:r>
      <w:r>
        <w:rPr>
          <w:rFonts w:ascii="MS Gothic" w:cs="MS Gothic" w:hAnsi="MS Gothic" w:eastAsia="MS Gothic"/>
          <w:rtl w:val="0"/>
          <w:lang w:val="en-US"/>
        </w:rPr>
        <w:t>☐</w:t>
      </w:r>
      <w:r>
        <w:rPr>
          <w:rFonts w:ascii="Libre Franklin" w:cs="Libre Franklin" w:hAnsi="Libre Franklin" w:eastAsia="Libre Franklin"/>
          <w:rtl w:val="0"/>
          <w:lang w:val="de-DE"/>
        </w:rPr>
        <w:t xml:space="preserve">  No</w:t>
      </w:r>
    </w:p>
    <w:p>
      <w:pPr>
        <w:pStyle w:val="Body A"/>
        <w:spacing w:before="160" w:after="0"/>
        <w:ind w:left="144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If yes, explain.</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For AFOLU projects in all other cases, include the present and prior environmental conditions of the project area, including as appropriate information on the climate, hydrology, topography, relevant historic conditions, soils, vegetation and ecosystems. </w:t>
      </w:r>
    </w:p>
    <w:p>
      <w:pPr>
        <w:pStyle w:val="Heading 2"/>
        <w:numPr>
          <w:ilvl w:val="1"/>
          <w:numId w:val="55"/>
        </w:numPr>
      </w:pPr>
      <w:bookmarkStart w:name="_Toc15" w:id="33"/>
      <w:bookmarkStart w:name="_headingh.1y810tw" w:id="34"/>
      <w:bookmarkEnd w:id="34"/>
      <w:r>
        <w:rPr>
          <w:rtl w:val="0"/>
        </w:rPr>
        <w:t>C</w:t>
      </w:r>
      <w:r>
        <w:rPr>
          <w:rtl w:val="0"/>
          <w:lang w:val="en-US"/>
        </w:rPr>
        <w:t>ompliance with Laws, Statutes and Other Regulatory Frameworks</w:t>
      </w:r>
      <w:bookmarkEnd w:id="33"/>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p>
    <w:p>
      <w:pPr>
        <w:pStyle w:val="Heading 2"/>
        <w:numPr>
          <w:ilvl w:val="1"/>
          <w:numId w:val="46"/>
        </w:numPr>
      </w:pPr>
      <w:bookmarkStart w:name="_Toc16" w:id="35"/>
      <w:bookmarkStart w:name="_headingh.4i7ojhp" w:id="36"/>
      <w:bookmarkEnd w:id="36"/>
      <w:r>
        <w:rPr>
          <w:rtl w:val="0"/>
        </w:rPr>
        <w:t>P</w:t>
      </w:r>
      <w:r>
        <w:rPr>
          <w:rtl w:val="0"/>
          <w:lang w:val="en-US"/>
        </w:rPr>
        <w:t>articipation under Other GHG Programs</w:t>
      </w:r>
      <w:bookmarkEnd w:id="35"/>
    </w:p>
    <w:p>
      <w:pPr>
        <w:pStyle w:val="Heading 3"/>
        <w:numPr>
          <w:ilvl w:val="2"/>
          <w:numId w:val="46"/>
        </w:numPr>
        <w:bidi w:val="0"/>
        <w:ind w:right="0"/>
        <w:jc w:val="left"/>
        <w:rPr>
          <w:rtl w:val="0"/>
        </w:rPr>
      </w:pPr>
      <w:bookmarkStart w:name="_Toc17" w:id="37"/>
      <w:r>
        <w:rPr>
          <w:rtl w:val="0"/>
          <w:lang w:val="en-US"/>
        </w:rPr>
        <w:t>Projects Registered (or seeking registration) under Other GHG Program(s)</w:t>
      </w:r>
      <w:bookmarkEnd w:id="37"/>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Indicate whether the project has been registered, or is seeking registration under any other GHG programs. Where the project has been registered under any other GHG program, provide the registration number and details.</w:t>
      </w:r>
    </w:p>
    <w:p>
      <w:pPr>
        <w:pStyle w:val="Heading 3"/>
        <w:numPr>
          <w:ilvl w:val="2"/>
          <w:numId w:val="46"/>
        </w:numPr>
        <w:bidi w:val="0"/>
        <w:ind w:right="0"/>
        <w:jc w:val="left"/>
        <w:rPr>
          <w:rtl w:val="0"/>
        </w:rPr>
      </w:pPr>
      <w:bookmarkStart w:name="_Toc18" w:id="38"/>
      <w:r>
        <w:rPr>
          <w:rtl w:val="0"/>
          <w:lang w:val="en-US"/>
        </w:rPr>
        <w:t>Projects Rejected by Other GHG Programs</w:t>
      </w:r>
      <w:bookmarkEnd w:id="38"/>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Indicate whether the project has been rejected by any other GHG programs. Where the project has been rejected, provide the relevant information, including the reason(s) for the rejection and justification of eligibility under the VCS Program.</w:t>
      </w:r>
    </w:p>
    <w:p>
      <w:pPr>
        <w:pStyle w:val="Heading 2"/>
        <w:numPr>
          <w:ilvl w:val="1"/>
          <w:numId w:val="46"/>
        </w:numPr>
      </w:pPr>
      <w:bookmarkStart w:name="_Toc19" w:id="39"/>
      <w:bookmarkStart w:name="_headingh.2xcytpi" w:id="40"/>
      <w:bookmarkEnd w:id="40"/>
      <w:r>
        <w:rPr>
          <w:rtl w:val="0"/>
        </w:rPr>
        <w:t>O</w:t>
      </w:r>
      <w:r>
        <w:rPr>
          <w:rtl w:val="0"/>
          <w:lang w:val="en-US"/>
        </w:rPr>
        <w:t>ther Forms of Credit</w:t>
      </w:r>
      <w:bookmarkEnd w:id="39"/>
    </w:p>
    <w:p>
      <w:pPr>
        <w:pStyle w:val="Heading 3"/>
        <w:numPr>
          <w:ilvl w:val="2"/>
          <w:numId w:val="46"/>
        </w:numPr>
      </w:pPr>
      <w:bookmarkStart w:name="_Toc20" w:id="41"/>
      <w:bookmarkStart w:name="_headingh.1ci93xb" w:id="42"/>
      <w:bookmarkEnd w:id="42"/>
      <w:r>
        <w:rPr>
          <w:rtl w:val="0"/>
        </w:rPr>
        <w:t>E</w:t>
      </w:r>
      <w:r>
        <w:rPr>
          <w:rtl w:val="0"/>
          <w:lang w:val="en-US"/>
        </w:rPr>
        <w:t>missions Trading Programs and Other Binding Limits</w:t>
      </w:r>
      <w:bookmarkEnd w:id="41"/>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When completing a draft project description for listing on the pipeline as under development, complete the following information; otherwise, delete this text:</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Does the project reduce GHG emissions from activities that are included in an emissions trading program or any other mechanism that includes GHG allowance trading?</w:t>
      </w:r>
    </w:p>
    <w:p>
      <w:pPr>
        <w:pStyle w:val="Body A"/>
        <w:spacing w:before="160" w:after="0"/>
        <w:ind w:left="1440" w:firstLine="0"/>
        <w:rPr>
          <w:rFonts w:ascii="Libre Franklin" w:cs="Libre Franklin" w:hAnsi="Libre Franklin" w:eastAsia="Libre Franklin"/>
        </w:rPr>
      </w:pPr>
      <w:r>
        <w:rPr>
          <w:rFonts w:ascii="MS Gothic" w:cs="MS Gothic" w:hAnsi="MS Gothic" w:eastAsia="MS Gothic"/>
          <w:rtl w:val="0"/>
          <w:lang w:val="en-US"/>
        </w:rPr>
        <w:t>☐</w:t>
      </w:r>
      <w:r>
        <w:rPr>
          <w:rFonts w:ascii="Libre Franklin" w:cs="Libre Franklin" w:hAnsi="Libre Franklin" w:eastAsia="Libre Franklin"/>
          <w:rtl w:val="0"/>
          <w:lang w:val="en-US"/>
        </w:rPr>
        <w:t xml:space="preserve">  Yes</w:t>
      </w:r>
      <w:r>
        <w:rPr>
          <w:rFonts w:ascii="Libre Franklin" w:cs="Libre Franklin" w:hAnsi="Libre Franklin" w:eastAsia="Libre Franklin"/>
          <w:b w:val="1"/>
          <w:bCs w:val="1"/>
        </w:rPr>
        <w:tab/>
      </w:r>
      <w:r>
        <w:rPr>
          <w:rFonts w:ascii="Libre Franklin" w:cs="Libre Franklin" w:hAnsi="Libre Franklin" w:eastAsia="Libre Franklin"/>
        </w:rPr>
        <w:tab/>
        <w:tab/>
      </w:r>
      <w:r>
        <w:rPr>
          <w:rFonts w:ascii="MS Gothic" w:cs="MS Gothic" w:hAnsi="MS Gothic" w:eastAsia="MS Gothic"/>
          <w:rtl w:val="0"/>
          <w:lang w:val="en-US"/>
        </w:rPr>
        <w:t>☐</w:t>
      </w:r>
      <w:r>
        <w:rPr>
          <w:rFonts w:ascii="Libre Franklin" w:cs="Libre Franklin" w:hAnsi="Libre Franklin" w:eastAsia="Libre Franklin"/>
          <w:rtl w:val="0"/>
          <w:lang w:val="de-DE"/>
        </w:rPr>
        <w:t xml:space="preserve">  No</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If yes, provide the name of the emissions trading program or other mechanism that allows GHG allowance trading.</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In all other cases, indicate whether the project reduces GHG emissions from activities that are included in an emissions trading program or any other mechanism that includes GHG allowance trading, and include details about any such programs or mechanisms. Where applicable, demonstrate that GHG emission reductions and removals generated by the project will not be used for compliance under such programs or mechanisms. Examples of appropriate evidence are provided in the </w:t>
      </w:r>
      <w:r>
        <w:rPr>
          <w:rFonts w:ascii="Libre Franklin" w:cs="Libre Franklin" w:hAnsi="Libre Franklin" w:eastAsia="Libre Franklin"/>
          <w:outline w:val="0"/>
          <w:color w:val="4f5150"/>
          <w:u w:color="4f5150"/>
          <w:rtl w:val="0"/>
          <w:lang w:val="de-DE"/>
          <w14:textFill>
            <w14:solidFill>
              <w14:srgbClr w14:val="4F5150"/>
            </w14:solidFill>
          </w14:textFill>
        </w:rPr>
        <w:t>VCS Standard</w:t>
      </w:r>
      <w:r>
        <w:rPr>
          <w:rFonts w:ascii="Libre Franklin" w:cs="Libre Franklin" w:hAnsi="Libre Franklin" w:eastAsia="Libre Franklin"/>
          <w:outline w:val="0"/>
          <w:color w:val="4f5150"/>
          <w:u w:color="4f5150"/>
          <w:rtl w:val="0"/>
          <w14:textFill>
            <w14:solidFill>
              <w14:srgbClr w14:val="4F5150"/>
            </w14:solidFill>
          </w14:textFill>
        </w:rPr>
        <w:t>.</w:t>
      </w:r>
    </w:p>
    <w:p>
      <w:pPr>
        <w:pStyle w:val="Heading 3"/>
        <w:numPr>
          <w:ilvl w:val="2"/>
          <w:numId w:val="46"/>
        </w:numPr>
      </w:pPr>
      <w:bookmarkStart w:name="_Toc21" w:id="43"/>
      <w:bookmarkStart w:name="_headingh.3whwml4" w:id="44"/>
      <w:bookmarkEnd w:id="44"/>
      <w:r>
        <w:rPr>
          <w:rtl w:val="0"/>
        </w:rPr>
        <w:t>O</w:t>
      </w:r>
      <w:r>
        <w:rPr>
          <w:rtl w:val="0"/>
          <w:lang w:val="en-US"/>
        </w:rPr>
        <w:t>ther Forms of Environmental Credit</w:t>
      </w:r>
      <w:bookmarkEnd w:id="43"/>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When completing a draft project description for the purpose of listing on the pipeline as under development, complete the following information; otherwise, delete this text:</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Has the project sought or received another form of GHG-related credit, including renewable energy certificates?</w:t>
      </w:r>
    </w:p>
    <w:p>
      <w:pPr>
        <w:pStyle w:val="Body A"/>
        <w:spacing w:before="160" w:after="0"/>
        <w:ind w:left="1440" w:firstLine="0"/>
        <w:rPr>
          <w:rFonts w:ascii="Libre Franklin" w:cs="Libre Franklin" w:hAnsi="Libre Franklin" w:eastAsia="Libre Franklin"/>
        </w:rPr>
      </w:pPr>
      <w:r>
        <w:rPr>
          <w:rFonts w:ascii="MS Gothic" w:cs="MS Gothic" w:hAnsi="MS Gothic" w:eastAsia="MS Gothic"/>
          <w:rtl w:val="0"/>
          <w:lang w:val="en-US"/>
        </w:rPr>
        <w:t>☐</w:t>
      </w:r>
      <w:r>
        <w:rPr>
          <w:rFonts w:ascii="Libre Franklin" w:cs="Libre Franklin" w:hAnsi="Libre Franklin" w:eastAsia="Libre Franklin"/>
          <w:rtl w:val="0"/>
          <w:lang w:val="en-US"/>
        </w:rPr>
        <w:t xml:space="preserve">  Yes</w:t>
      </w:r>
      <w:r>
        <w:rPr>
          <w:rFonts w:ascii="Libre Franklin" w:cs="Libre Franklin" w:hAnsi="Libre Franklin" w:eastAsia="Libre Franklin"/>
          <w:b w:val="1"/>
          <w:bCs w:val="1"/>
        </w:rPr>
        <w:tab/>
      </w:r>
      <w:r>
        <w:rPr>
          <w:rFonts w:ascii="Libre Franklin" w:cs="Libre Franklin" w:hAnsi="Libre Franklin" w:eastAsia="Libre Franklin"/>
        </w:rPr>
        <w:tab/>
        <w:tab/>
      </w:r>
      <w:r>
        <w:rPr>
          <w:rFonts w:ascii="MS Gothic" w:cs="MS Gothic" w:hAnsi="MS Gothic" w:eastAsia="MS Gothic"/>
          <w:rtl w:val="0"/>
          <w:lang w:val="en-US"/>
        </w:rPr>
        <w:t>☐</w:t>
      </w:r>
      <w:r>
        <w:rPr>
          <w:rFonts w:ascii="Libre Franklin" w:cs="Libre Franklin" w:hAnsi="Libre Franklin" w:eastAsia="Libre Franklin"/>
          <w:rtl w:val="0"/>
          <w:lang w:val="de-DE"/>
        </w:rPr>
        <w:t xml:space="preserve">  No</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If yes, provide the name of the other program(s) under which the project has sought or received another form of GHG-related credit.</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In all other cases, indicate whether the project has sought or received another form of GHG-related environmental credit, including renewable energy certificates. Include all relevant information about the GHG-related environmental credit and the related program.</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List all other programs under which the project is eligible to participate (to create another form of GHG-related environmental credit).</w:t>
      </w:r>
    </w:p>
    <w:p>
      <w:pPr>
        <w:pStyle w:val="Heading 3"/>
        <w:numPr>
          <w:ilvl w:val="2"/>
          <w:numId w:val="56"/>
        </w:numPr>
        <w:bidi w:val="0"/>
        <w:ind w:right="0"/>
        <w:jc w:val="left"/>
        <w:rPr>
          <w:rtl w:val="0"/>
        </w:rPr>
      </w:pPr>
      <w:bookmarkStart w:name="_Toc22" w:id="45"/>
      <w:r>
        <w:rPr>
          <w:rtl w:val="0"/>
          <w:lang w:val="en-US"/>
        </w:rPr>
        <w:t>Supply Chain (Scope 3) Emissions</w:t>
      </w:r>
      <w:bookmarkEnd w:id="45"/>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A supply chain is a network of organizations (e.g., manufacturers, wholesalers, distributors, and retailers) involved in producing, delivering, and selling a product or service to the consumer. Scope 3 inventory emissions are all indirect upstream and downstream GHG emissions in an organization</w:t>
      </w:r>
      <w:r>
        <w:rPr>
          <w:rFonts w:ascii="Libre Franklin" w:cs="Libre Franklin" w:hAnsi="Libre Franklin" w:eastAsia="Libre Franklin"/>
          <w:outline w:val="0"/>
          <w:color w:val="4f5150"/>
          <w:u w:color="4f5150"/>
          <w:rtl w:val="0"/>
          <w:lang w:val="en-US"/>
          <w14:textFill>
            <w14:solidFill>
              <w14:srgbClr w14:val="4F5150"/>
            </w14:solidFill>
          </w14:textFill>
        </w:rPr>
        <w:t>’</w:t>
      </w:r>
      <w:r>
        <w:rPr>
          <w:rFonts w:ascii="Libre Franklin" w:cs="Libre Franklin" w:hAnsi="Libre Franklin" w:eastAsia="Libre Franklin"/>
          <w:outline w:val="0"/>
          <w:color w:val="4f5150"/>
          <w:u w:color="4f5150"/>
          <w:rtl w:val="0"/>
          <w:lang w:val="en-US"/>
          <w14:textFill>
            <w14:solidFill>
              <w14:srgbClr w14:val="4F5150"/>
            </w14:solidFill>
          </w14:textFill>
        </w:rPr>
        <w:t>s supply chain.</w:t>
      </w:r>
      <w:r>
        <w:rPr>
          <w:rFonts w:ascii="Libre Franklin" w:cs="Libre Franklin" w:hAnsi="Libre Franklin" w:eastAsia="Libre Franklin"/>
          <w:rtl w:val="0"/>
        </w:rPr>
        <w:t xml:space="preserve"> </w:t>
      </w:r>
      <w:r>
        <w:rPr>
          <w:rFonts w:ascii="Libre Franklin" w:cs="Libre Franklin" w:hAnsi="Libre Franklin" w:eastAsia="Libre Franklin"/>
          <w:outline w:val="0"/>
          <w:color w:val="4f5150"/>
          <w:u w:color="4f5150"/>
          <w:rtl w:val="0"/>
          <w:lang w:val="en-US"/>
          <w14:textFill>
            <w14:solidFill>
              <w14:srgbClr w14:val="4F5150"/>
            </w14:solidFill>
          </w14:textFill>
        </w:rPr>
        <w:t xml:space="preserve">Carbon project activities may impact the emissions of goods and services in a supply chain and, therefore, Scope 3 emissions. </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When completing a draft project description for the purpose of listing on the pipeline as under development, complete the following information if the project impacts emissions associated with a good or service. Otherwise, delete this text, state this section is not applicable and explain why.</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Have the owner(s) or retailer(s) of the impacted goods and services</w:t>
      </w:r>
      <w:r>
        <w:rPr>
          <w:rFonts w:ascii="Libre Franklin" w:cs="Libre Franklin" w:hAnsi="Libre Franklin" w:eastAsia="Libre Franklin"/>
          <w:vertAlign w:val="superscript"/>
        </w:rPr>
        <w:footnoteReference w:id="1"/>
      </w:r>
      <w:r>
        <w:rPr>
          <w:rFonts w:ascii="Libre Franklin" w:cs="Libre Franklin" w:hAnsi="Libre Franklin" w:eastAsia="Libre Franklin"/>
          <w:vertAlign w:val="superscript"/>
          <w:rtl w:val="0"/>
        </w:rPr>
        <w:t xml:space="preserve"> </w:t>
      </w:r>
      <w:r>
        <w:rPr>
          <w:rFonts w:ascii="Libre Franklin" w:cs="Libre Franklin" w:hAnsi="Libre Franklin" w:eastAsia="Libre Franklin"/>
          <w:rtl w:val="0"/>
          <w:lang w:val="en-US"/>
        </w:rPr>
        <w:t xml:space="preserve">posted a public statement saying, </w:t>
      </w:r>
      <w:r>
        <w:rPr>
          <w:rFonts w:ascii="Libre Franklin" w:cs="Libre Franklin" w:hAnsi="Libre Franklin" w:eastAsia="Libre Franklin"/>
          <w:rtl w:val="0"/>
          <w:lang w:val="en-US"/>
        </w:rPr>
        <w:t>“</w:t>
      </w:r>
      <w:r>
        <w:rPr>
          <w:rFonts w:ascii="Libre Franklin" w:cs="Libre Franklin" w:hAnsi="Libre Franklin" w:eastAsia="Libre Franklin"/>
          <w:rtl w:val="0"/>
          <w:lang w:val="en-US"/>
        </w:rPr>
        <w:t>VCUs may be issued for the greenhouse gas emission reductions and removals associated with [organization name(s)] [name of good or service]</w:t>
      </w:r>
      <w:r>
        <w:rPr>
          <w:rFonts w:ascii="Libre Franklin" w:cs="Libre Franklin" w:hAnsi="Libre Franklin" w:eastAsia="Libre Franklin"/>
          <w:rtl w:val="0"/>
          <w:lang w:val="en-US"/>
        </w:rPr>
        <w:t xml:space="preserve">” </w:t>
      </w:r>
      <w:r>
        <w:rPr>
          <w:rFonts w:ascii="Libre Franklin" w:cs="Libre Franklin" w:hAnsi="Libre Franklin" w:eastAsia="Libre Franklin"/>
          <w:rtl w:val="0"/>
          <w:lang w:val="en-US"/>
        </w:rPr>
        <w:t>since the project</w:t>
      </w:r>
      <w:r>
        <w:rPr>
          <w:rFonts w:ascii="Libre Franklin" w:cs="Libre Franklin" w:hAnsi="Libre Franklin" w:eastAsia="Libre Franklin"/>
          <w:rtl w:val="0"/>
          <w:lang w:val="en-US"/>
        </w:rPr>
        <w:t>’</w:t>
      </w:r>
      <w:r>
        <w:rPr>
          <w:rFonts w:ascii="Libre Franklin" w:cs="Libre Franklin" w:hAnsi="Libre Franklin" w:eastAsia="Libre Franklin"/>
          <w:rtl w:val="0"/>
          <w:lang w:val="nl-NL"/>
        </w:rPr>
        <w:t>s start date?</w:t>
      </w:r>
      <w:r>
        <w:rPr>
          <w:rFonts w:ascii="Libre Franklin" w:cs="Libre Franklin" w:hAnsi="Libre Franklin" w:eastAsia="Libre Franklin"/>
          <w:outline w:val="0"/>
          <w:color w:val="4f5150"/>
          <w:u w:color="4f5150"/>
          <w:rtl w:val="0"/>
          <w14:textFill>
            <w14:solidFill>
              <w14:srgbClr w14:val="4F5150"/>
            </w14:solidFill>
          </w14:textFill>
        </w:rPr>
        <w:t xml:space="preserve"> </w:t>
      </w:r>
    </w:p>
    <w:p>
      <w:pPr>
        <w:pStyle w:val="Body A"/>
        <w:spacing w:before="160" w:after="0"/>
        <w:ind w:left="1440" w:firstLine="0"/>
        <w:rPr>
          <w:rFonts w:ascii="Libre Franklin" w:cs="Libre Franklin" w:hAnsi="Libre Franklin" w:eastAsia="Libre Franklin"/>
        </w:rPr>
      </w:pPr>
      <w:r>
        <w:rPr>
          <w:rFonts w:ascii="MS Gothic" w:cs="MS Gothic" w:hAnsi="MS Gothic" w:eastAsia="MS Gothic"/>
          <w:rtl w:val="0"/>
          <w:lang w:val="en-US"/>
        </w:rPr>
        <w:t>☐</w:t>
      </w:r>
      <w:r>
        <w:rPr>
          <w:rFonts w:ascii="Libre Franklin" w:cs="Libre Franklin" w:hAnsi="Libre Franklin" w:eastAsia="Libre Franklin"/>
          <w:rtl w:val="0"/>
          <w:lang w:val="en-US"/>
        </w:rPr>
        <w:t xml:space="preserve">  Yes</w:t>
      </w:r>
      <w:r>
        <w:rPr>
          <w:rFonts w:ascii="Libre Franklin" w:cs="Libre Franklin" w:hAnsi="Libre Franklin" w:eastAsia="Libre Franklin"/>
          <w:b w:val="1"/>
          <w:bCs w:val="1"/>
        </w:rPr>
        <w:tab/>
      </w:r>
      <w:r>
        <w:rPr>
          <w:rFonts w:ascii="Libre Franklin" w:cs="Libre Franklin" w:hAnsi="Libre Franklin" w:eastAsia="Libre Franklin"/>
        </w:rPr>
        <w:tab/>
        <w:tab/>
      </w:r>
      <w:r>
        <w:rPr>
          <w:rFonts w:ascii="MS Gothic" w:cs="MS Gothic" w:hAnsi="MS Gothic" w:eastAsia="MS Gothic"/>
          <w:rtl w:val="0"/>
          <w:lang w:val="en-US"/>
        </w:rPr>
        <w:t>☐</w:t>
      </w:r>
      <w:r>
        <w:rPr>
          <w:rFonts w:ascii="Libre Franklin" w:cs="Libre Franklin" w:hAnsi="Libre Franklin" w:eastAsia="Libre Franklin"/>
          <w:rtl w:val="0"/>
          <w:lang w:val="de-DE"/>
        </w:rPr>
        <w:t xml:space="preserve">  No</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Explain your response.</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 xml:space="preserve">Has the project proponent posted a public statement saying, </w:t>
      </w:r>
      <w:r>
        <w:rPr>
          <w:rFonts w:ascii="Libre Franklin" w:cs="Libre Franklin" w:hAnsi="Libre Franklin" w:eastAsia="Libre Franklin"/>
          <w:rtl w:val="0"/>
          <w:lang w:val="en-US"/>
        </w:rPr>
        <w:t>“</w:t>
      </w:r>
      <w:r>
        <w:rPr>
          <w:rFonts w:ascii="Libre Franklin" w:cs="Libre Franklin" w:hAnsi="Libre Franklin" w:eastAsia="Libre Franklin"/>
          <w:rtl w:val="0"/>
          <w:lang w:val="en-US"/>
        </w:rPr>
        <w:t>VCUs may be issued for the greenhouse gas emission reductions and removals associated with [name of good or service][describe the region or location, including organization name(s), where practicable].</w:t>
      </w:r>
      <w:r>
        <w:rPr>
          <w:rFonts w:ascii="Libre Franklin" w:cs="Libre Franklin" w:hAnsi="Libre Franklin" w:eastAsia="Libre Franklin"/>
          <w:rtl w:val="0"/>
          <w:lang w:val="en-US"/>
        </w:rPr>
        <w:t>”</w:t>
      </w:r>
    </w:p>
    <w:p>
      <w:pPr>
        <w:pStyle w:val="Body A"/>
        <w:spacing w:before="160" w:after="0"/>
        <w:ind w:left="1440" w:firstLine="0"/>
        <w:rPr>
          <w:rFonts w:ascii="Libre Franklin" w:cs="Libre Franklin" w:hAnsi="Libre Franklin" w:eastAsia="Libre Franklin"/>
        </w:rPr>
      </w:pPr>
      <w:r>
        <w:rPr>
          <w:rFonts w:ascii="MS Gothic" w:cs="MS Gothic" w:hAnsi="MS Gothic" w:eastAsia="MS Gothic"/>
          <w:rtl w:val="0"/>
          <w:lang w:val="en-US"/>
        </w:rPr>
        <w:t>☐</w:t>
      </w:r>
      <w:r>
        <w:rPr>
          <w:rFonts w:ascii="Libre Franklin" w:cs="Libre Franklin" w:hAnsi="Libre Franklin" w:eastAsia="Libre Franklin"/>
          <w:rtl w:val="0"/>
          <w:lang w:val="en-US"/>
        </w:rPr>
        <w:t xml:space="preserve">  Yes</w:t>
      </w:r>
      <w:r>
        <w:rPr>
          <w:rFonts w:ascii="Libre Franklin" w:cs="Libre Franklin" w:hAnsi="Libre Franklin" w:eastAsia="Libre Franklin"/>
          <w:b w:val="1"/>
          <w:bCs w:val="1"/>
        </w:rPr>
        <w:tab/>
      </w:r>
      <w:r>
        <w:rPr>
          <w:rFonts w:ascii="Libre Franklin" w:cs="Libre Franklin" w:hAnsi="Libre Franklin" w:eastAsia="Libre Franklin"/>
        </w:rPr>
        <w:tab/>
        <w:tab/>
      </w:r>
      <w:r>
        <w:rPr>
          <w:rFonts w:ascii="MS Gothic" w:cs="MS Gothic" w:hAnsi="MS Gothic" w:eastAsia="MS Gothic"/>
          <w:rtl w:val="0"/>
          <w:lang w:val="en-US"/>
        </w:rPr>
        <w:t>☐</w:t>
      </w:r>
      <w:r>
        <w:rPr>
          <w:rFonts w:ascii="Libre Franklin" w:cs="Libre Franklin" w:hAnsi="Libre Franklin" w:eastAsia="Libre Franklin"/>
          <w:rtl w:val="0"/>
          <w:lang w:val="de-DE"/>
        </w:rPr>
        <w:t xml:space="preserve">  No</w:t>
      </w:r>
    </w:p>
    <w:p>
      <w:pPr>
        <w:pStyle w:val="Body A"/>
        <w:spacing w:before="160" w:after="0"/>
        <w:ind w:firstLine="720"/>
        <w:rPr>
          <w:rFonts w:ascii="Libre Franklin" w:cs="Libre Franklin" w:hAnsi="Libre Franklin" w:eastAsia="Libre Franklin"/>
        </w:rPr>
      </w:pPr>
      <w:r>
        <w:rPr>
          <w:rFonts w:ascii="Libre Franklin" w:cs="Libre Franklin" w:hAnsi="Libre Franklin" w:eastAsia="Libre Franklin"/>
          <w:rtl w:val="0"/>
          <w:lang w:val="en-US"/>
        </w:rPr>
        <w:t>Explain your response.</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 xml:space="preserve">Have the producer(s) or retailer(s) of the impacted good or service been notified of the project and the potential risk of Scope 3 emissions double claiming via email? </w:t>
      </w:r>
    </w:p>
    <w:p>
      <w:pPr>
        <w:pStyle w:val="Body A"/>
        <w:spacing w:before="160" w:after="0"/>
        <w:ind w:left="1440" w:firstLine="0"/>
        <w:rPr>
          <w:rFonts w:ascii="Libre Franklin" w:cs="Libre Franklin" w:hAnsi="Libre Franklin" w:eastAsia="Libre Franklin"/>
        </w:rPr>
      </w:pPr>
      <w:r>
        <w:rPr>
          <w:rFonts w:ascii="MS Gothic" w:cs="MS Gothic" w:hAnsi="MS Gothic" w:eastAsia="MS Gothic"/>
          <w:rtl w:val="0"/>
          <w:lang w:val="en-US"/>
        </w:rPr>
        <w:t>☐</w:t>
      </w:r>
      <w:r>
        <w:rPr>
          <w:rFonts w:ascii="Libre Franklin" w:cs="Libre Franklin" w:hAnsi="Libre Franklin" w:eastAsia="Libre Franklin"/>
          <w:rtl w:val="0"/>
          <w:lang w:val="en-US"/>
        </w:rPr>
        <w:t xml:space="preserve">  Yes</w:t>
      </w:r>
      <w:r>
        <w:rPr>
          <w:rFonts w:ascii="Libre Franklin" w:cs="Libre Franklin" w:hAnsi="Libre Franklin" w:eastAsia="Libre Franklin"/>
          <w:b w:val="1"/>
          <w:bCs w:val="1"/>
        </w:rPr>
        <w:tab/>
      </w:r>
      <w:r>
        <w:rPr>
          <w:rFonts w:ascii="Libre Franklin" w:cs="Libre Franklin" w:hAnsi="Libre Franklin" w:eastAsia="Libre Franklin"/>
        </w:rPr>
        <w:tab/>
        <w:tab/>
      </w:r>
      <w:r>
        <w:rPr>
          <w:rFonts w:ascii="MS Gothic" w:cs="MS Gothic" w:hAnsi="MS Gothic" w:eastAsia="MS Gothic"/>
          <w:rtl w:val="0"/>
          <w:lang w:val="en-US"/>
        </w:rPr>
        <w:t>☐</w:t>
      </w:r>
      <w:r>
        <w:rPr>
          <w:rFonts w:ascii="Libre Franklin" w:cs="Libre Franklin" w:hAnsi="Libre Franklin" w:eastAsia="Libre Franklin"/>
          <w:rtl w:val="0"/>
          <w:lang w:val="de-DE"/>
        </w:rPr>
        <w:t xml:space="preserve">  No</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Explain your response.</w:t>
      </w:r>
    </w:p>
    <w:p>
      <w:pPr>
        <w:pStyle w:val="Body A"/>
        <w:spacing w:before="160" w:after="0"/>
        <w:ind w:left="720" w:firstLine="0"/>
        <w:rPr>
          <w:rFonts w:ascii="Libre Franklin" w:cs="Libre Franklin" w:hAnsi="Libre Franklin" w:eastAsia="Libre Franklin"/>
        </w:rPr>
      </w:pPr>
      <w:r>
        <w:rPr>
          <w:rFonts w:ascii="Libre Franklin" w:cs="Libre Franklin" w:hAnsi="Libre Franklin" w:eastAsia="Libre Franklin"/>
          <w:rtl w:val="0"/>
          <w:lang w:val="en-US"/>
        </w:rPr>
        <w:t>In all other cases, demonstrate that a public statement(s) by the owner(s) or retailer(s) of the impacted good(s) or service(s) or project proponent (as applicable) has been made throughout the project crediting period. Where applicable, also demonstrate that the impacted good or service's producer(s) or retailer(s) have been notified of the project and the potential risk of Scope 3 emissions double claiming via email. Evidence of the public statement(s) and email(s) must be provided in this report or attached as an appendix.</w:t>
      </w:r>
    </w:p>
    <w:p>
      <w:pPr>
        <w:pStyle w:val="Heading 2"/>
        <w:numPr>
          <w:ilvl w:val="1"/>
          <w:numId w:val="58"/>
        </w:numPr>
      </w:pPr>
      <w:bookmarkStart w:name="_Toc23" w:id="46"/>
      <w:bookmarkStart w:name="_headingh.2bn6wsx" w:id="47"/>
      <w:bookmarkEnd w:id="47"/>
      <w:r>
        <w:rPr>
          <w:rtl w:val="0"/>
        </w:rPr>
        <w:t>S</w:t>
      </w:r>
      <w:r>
        <w:rPr>
          <w:rtl w:val="0"/>
          <w:lang w:val="en-US"/>
        </w:rPr>
        <w:t>ustainable Development Contributions</w:t>
      </w:r>
      <w:bookmarkEnd w:id="46"/>
    </w:p>
    <w:p>
      <w:pPr>
        <w:pStyle w:val="Body A"/>
        <w:spacing w:before="240" w:after="120" w:line="288" w:lineRule="auto"/>
        <w:ind w:left="720" w:firstLine="0"/>
        <w:rPr>
          <w:outline w:val="0"/>
          <w:color w:val="4f5150"/>
          <w:u w:color="4f5150"/>
          <w14:textFill>
            <w14:solidFill>
              <w14:srgbClr w14:val="4F5150"/>
            </w14:solidFill>
          </w14:textFill>
        </w:rPr>
      </w:pPr>
      <w:r>
        <w:rPr>
          <w:outline w:val="0"/>
          <w:color w:val="4f5150"/>
          <w:u w:color="4f5150"/>
          <w:rtl w:val="0"/>
          <w:lang w:val="en-US"/>
          <w14:textFill>
            <w14:solidFill>
              <w14:srgbClr w14:val="4F5150"/>
            </w14:solidFill>
          </w14:textFill>
        </w:rPr>
        <w:t>Provide a brief description that includes the following (no more than 500 words):</w:t>
      </w:r>
    </w:p>
    <w:p>
      <w:pPr>
        <w:pStyle w:val="Body A"/>
        <w:numPr>
          <w:ilvl w:val="0"/>
          <w:numId w:val="60"/>
        </w:numPr>
        <w:bidi w:val="0"/>
        <w:spacing w:after="120" w:line="288" w:lineRule="auto"/>
        <w:ind w:right="0"/>
        <w:jc w:val="left"/>
        <w:rPr>
          <w:rFonts w:ascii="Arial" w:hAnsi="Arial"/>
          <w:outline w:val="0"/>
          <w:color w:val="4f5150"/>
          <w:rtl w:val="0"/>
          <w:lang w:val="en-US"/>
          <w14:textFill>
            <w14:solidFill>
              <w14:srgbClr w14:val="4F5150"/>
            </w14:solidFill>
          </w14:textFill>
        </w:rPr>
      </w:pPr>
      <w:r>
        <w:rPr>
          <w:rFonts w:ascii="Franklin Gothic Book" w:cs="Franklin Gothic Book" w:hAnsi="Franklin Gothic Book" w:eastAsia="Franklin Gothic Book"/>
          <w:outline w:val="0"/>
          <w:color w:val="4f5150"/>
          <w:u w:color="4f5150"/>
          <w:rtl w:val="0"/>
          <w:lang w:val="en-US"/>
          <w14:textFill>
            <w14:solidFill>
              <w14:srgbClr w14:val="4F5150"/>
            </w14:solidFill>
          </w14:textFill>
        </w:rPr>
        <w:t>A summary description of project activities that result in sustainable development (SD) contributions (i.e., technologies/measures implemented, activity location).</w:t>
      </w:r>
    </w:p>
    <w:p>
      <w:pPr>
        <w:pStyle w:val="Body A"/>
        <w:numPr>
          <w:ilvl w:val="0"/>
          <w:numId w:val="60"/>
        </w:numPr>
        <w:bidi w:val="0"/>
        <w:spacing w:after="120" w:line="288" w:lineRule="auto"/>
        <w:ind w:right="0"/>
        <w:jc w:val="left"/>
        <w:rPr>
          <w:outline w:val="0"/>
          <w:color w:val="4f5150"/>
          <w:rtl w:val="0"/>
          <w:lang w:val="en-US"/>
          <w14:textFill>
            <w14:solidFill>
              <w14:srgbClr w14:val="4F5150"/>
            </w14:solidFill>
          </w14:textFill>
        </w:rPr>
      </w:pPr>
      <w:r>
        <w:rPr>
          <w:outline w:val="0"/>
          <w:color w:val="4f5150"/>
          <w:u w:color="4f5150"/>
          <w:rtl w:val="0"/>
          <w:lang w:val="en-US"/>
          <w14:textFill>
            <w14:solidFill>
              <w14:srgbClr w14:val="4F5150"/>
            </w14:solidFill>
          </w14:textFill>
        </w:rPr>
        <w:t xml:space="preserve">An explanation of how project activities will result in expected SD contributions. </w:t>
      </w:r>
    </w:p>
    <w:p>
      <w:pPr>
        <w:pStyle w:val="Body A"/>
        <w:numPr>
          <w:ilvl w:val="0"/>
          <w:numId w:val="60"/>
        </w:numPr>
        <w:bidi w:val="0"/>
        <w:spacing w:after="120" w:line="288" w:lineRule="auto"/>
        <w:ind w:right="0"/>
        <w:jc w:val="left"/>
        <w:rPr>
          <w:outline w:val="0"/>
          <w:color w:val="4f5150"/>
          <w:rtl w:val="0"/>
          <w:lang w:val="en-US"/>
          <w14:textFill>
            <w14:solidFill>
              <w14:srgbClr w14:val="4F5150"/>
            </w14:solidFill>
          </w14:textFill>
        </w:rPr>
      </w:pPr>
      <w:r>
        <w:rPr>
          <w:outline w:val="0"/>
          <w:color w:val="4f5150"/>
          <w:u w:color="4f5150"/>
          <w:rtl w:val="0"/>
          <w:lang w:val="en-US"/>
          <w14:textFill>
            <w14:solidFill>
              <w14:srgbClr w14:val="4F5150"/>
            </w14:solidFill>
          </w14:textFill>
        </w:rPr>
        <w:t xml:space="preserve">Describe how the project contributes to achieving any nationally stated sustainable development priorities, including any provisions for monitoring and reporting same. </w:t>
      </w:r>
    </w:p>
    <w:p>
      <w:pPr>
        <w:pStyle w:val="Heading 2"/>
        <w:numPr>
          <w:ilvl w:val="1"/>
          <w:numId w:val="61"/>
        </w:numPr>
      </w:pPr>
      <w:bookmarkStart w:name="_Toc24" w:id="48"/>
      <w:bookmarkStart w:name="_headingh.qsh70q" w:id="49"/>
      <w:bookmarkEnd w:id="49"/>
      <w:r>
        <w:rPr>
          <w:rtl w:val="0"/>
        </w:rPr>
        <w:t>A</w:t>
      </w:r>
      <w:r>
        <w:rPr>
          <w:rtl w:val="0"/>
          <w:lang w:val="en-US"/>
        </w:rPr>
        <w:t xml:space="preserve">dditional Information Relevant to the Project </w:t>
      </w:r>
      <w:bookmarkEnd w:id="48"/>
    </w:p>
    <w:p>
      <w:pPr>
        <w:pStyle w:val="Heading 3"/>
        <w:numPr>
          <w:ilvl w:val="2"/>
          <w:numId w:val="62"/>
        </w:numPr>
        <w:bidi w:val="0"/>
        <w:ind w:right="0"/>
        <w:jc w:val="left"/>
        <w:rPr>
          <w:rtl w:val="0"/>
        </w:rPr>
      </w:pPr>
      <w:bookmarkStart w:name="_Toc25" w:id="50"/>
      <w:r>
        <w:rPr>
          <w:rtl w:val="0"/>
          <w:lang w:val="en-US"/>
        </w:rPr>
        <w:t>Leakage Management</w:t>
      </w:r>
      <w:bookmarkEnd w:id="50"/>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Where applicable, describe the leakage management plan and implementation of leakage and risk mitigation measures.</w:t>
      </w:r>
    </w:p>
    <w:p>
      <w:pPr>
        <w:pStyle w:val="Heading 3"/>
        <w:numPr>
          <w:ilvl w:val="2"/>
          <w:numId w:val="49"/>
        </w:numPr>
        <w:bidi w:val="0"/>
        <w:ind w:right="0"/>
        <w:jc w:val="left"/>
        <w:rPr>
          <w:rtl w:val="0"/>
        </w:rPr>
      </w:pPr>
      <w:bookmarkStart w:name="_Toc26" w:id="51"/>
      <w:r>
        <w:rPr>
          <w:rtl w:val="0"/>
          <w:lang w:val="en-US"/>
        </w:rPr>
        <w:t xml:space="preserve">Commercially Sensitive Information </w:t>
      </w:r>
      <w:bookmarkEnd w:id="51"/>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Indicate whether any commercially sensitive information has been excluded from the public version of the project description and briefly describe the items to which such information pertains.</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Note - Information related to the determination of the baseline scenario, demonstration of additionality, and estimation and monitoring of GHG emission reductions and removals (including operational and capital expenditures) cannot be considered to be commercially sensitive and must be provided in the public versions of the project documents.</w:t>
      </w:r>
    </w:p>
    <w:p>
      <w:pPr>
        <w:pStyle w:val="Heading 3"/>
        <w:numPr>
          <w:ilvl w:val="2"/>
          <w:numId w:val="49"/>
        </w:numPr>
        <w:bidi w:val="0"/>
        <w:ind w:right="0"/>
        <w:jc w:val="left"/>
        <w:rPr>
          <w:rtl w:val="0"/>
        </w:rPr>
      </w:pPr>
      <w:bookmarkStart w:name="_Toc27" w:id="52"/>
      <w:r>
        <w:rPr>
          <w:rtl w:val="0"/>
          <w:lang w:val="en-US"/>
        </w:rPr>
        <w:t>Further Information</w:t>
      </w:r>
      <w:bookmarkEnd w:id="5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Include any additional relevant legislative, technical, economic, sectoral, social, environmental, geographic, site-specific and/or temporal information that may have a bearing on the eligibility of the project, the net GHG emission reductions or removals, or the quantification of the project</w:t>
      </w:r>
      <w:r>
        <w:rPr>
          <w:rFonts w:ascii="Libre Franklin" w:cs="Libre Franklin" w:hAnsi="Libre Franklin" w:eastAsia="Libre Franklin"/>
          <w:outline w:val="0"/>
          <w:color w:val="4f5150"/>
          <w:u w:color="4f5150"/>
          <w:rtl w:val="0"/>
          <w:lang w:val="en-US"/>
          <w14:textFill>
            <w14:solidFill>
              <w14:srgbClr w14:val="4F5150"/>
            </w14:solidFill>
          </w14:textFill>
        </w:rPr>
        <w:t>’</w:t>
      </w:r>
      <w:r>
        <w:rPr>
          <w:rFonts w:ascii="Libre Franklin" w:cs="Libre Franklin" w:hAnsi="Libre Franklin" w:eastAsia="Libre Franklin"/>
          <w:outline w:val="0"/>
          <w:color w:val="4f5150"/>
          <w:u w:color="4f5150"/>
          <w:rtl w:val="0"/>
          <w:lang w:val="en-US"/>
          <w14:textFill>
            <w14:solidFill>
              <w14:srgbClr w14:val="4F5150"/>
            </w14:solidFill>
          </w14:textFill>
        </w:rPr>
        <w:t>s net GHG emission reductions or removals.</w:t>
      </w:r>
    </w:p>
    <w:p>
      <w:pPr>
        <w:pStyle w:val="Heading"/>
        <w:numPr>
          <w:ilvl w:val="0"/>
          <w:numId w:val="63"/>
        </w:numPr>
      </w:pPr>
      <w:bookmarkStart w:name="_Toc28" w:id="53"/>
      <w:bookmarkStart w:name="_headingh.3as4poj" w:id="54"/>
      <w:bookmarkEnd w:id="54"/>
      <w:r>
        <w:rPr>
          <w:rtl w:val="0"/>
        </w:rPr>
        <w:t>S</w:t>
      </w:r>
      <w:r>
        <w:rPr>
          <w:rtl w:val="0"/>
          <w:lang w:val="it-IT"/>
        </w:rPr>
        <w:t>afeguards</w:t>
      </w:r>
      <w:bookmarkEnd w:id="53"/>
    </w:p>
    <w:p>
      <w:pPr>
        <w:pStyle w:val="Heading 2"/>
        <w:numPr>
          <w:ilvl w:val="1"/>
          <w:numId w:val="46"/>
        </w:numPr>
      </w:pPr>
      <w:bookmarkStart w:name="_Toc29" w:id="55"/>
      <w:bookmarkStart w:name="_headingh.1pxezwc" w:id="56"/>
      <w:bookmarkEnd w:id="56"/>
      <w:r>
        <w:rPr>
          <w:rtl w:val="0"/>
        </w:rPr>
        <w:t>N</w:t>
      </w:r>
      <w:r>
        <w:rPr>
          <w:rtl w:val="0"/>
          <w:lang w:val="nl-NL"/>
        </w:rPr>
        <w:t>o Net Harm</w:t>
      </w:r>
      <w:bookmarkEnd w:id="55"/>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Summarize any potential negative environmental and socio-economic impacts and the steps taken to mitigate them.</w:t>
      </w:r>
    </w:p>
    <w:p>
      <w:pPr>
        <w:pStyle w:val="Heading 2"/>
        <w:numPr>
          <w:ilvl w:val="1"/>
          <w:numId w:val="46"/>
        </w:numPr>
      </w:pPr>
      <w:bookmarkStart w:name="_Toc30" w:id="57"/>
      <w:bookmarkStart w:name="_headingh.49x2ik5" w:id="58"/>
      <w:bookmarkEnd w:id="58"/>
      <w:r>
        <w:rPr>
          <w:rtl w:val="0"/>
        </w:rPr>
        <w:t>L</w:t>
      </w:r>
      <w:r>
        <w:rPr>
          <w:rtl w:val="0"/>
          <w:lang w:val="en-US"/>
        </w:rPr>
        <w:t>ocal Stakeholder Consultation</w:t>
      </w:r>
      <w:bookmarkEnd w:id="57"/>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process for, and the outcomes from, the local stakeholder consultation conducted prior to validation. Include details on the following: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procedures or methods used for engaging local stakeholders (e.g., dates of announcements or meetings, periods during which input was sought).</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procedures or methods used for documenting the outcomes of the local stakeholder consultation.</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mechanism for on-going communication with local stakeholders.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How due account of all and any input received during the consultation has been taken. Include details on any updates to the project design or justify why updates are not appropriate. </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AFOLU projects, also demonstrate how the project has or will communicate the following: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project design and implementation, including the results of monitoring.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risks, costs and benefits the project may bring to local stakeholders.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All relevant laws and regulations covering workers</w:t>
      </w:r>
      <w:r>
        <w:rPr>
          <w:rFonts w:ascii="Libre Franklin" w:cs="Libre Franklin" w:hAnsi="Libre Franklin" w:eastAsia="Libre Franklin"/>
          <w:outline w:val="0"/>
          <w:color w:val="4f5150"/>
          <w:u w:color="4f5150"/>
          <w:rtl w:val="0"/>
          <w:lang w:val="en-US"/>
          <w14:textFill>
            <w14:solidFill>
              <w14:srgbClr w14:val="4F5150"/>
            </w14:solidFill>
          </w14:textFill>
        </w:rPr>
        <w:t xml:space="preserve">’ </w:t>
      </w:r>
      <w:r>
        <w:rPr>
          <w:rFonts w:ascii="Libre Franklin" w:cs="Libre Franklin" w:hAnsi="Libre Franklin" w:eastAsia="Libre Franklin"/>
          <w:outline w:val="0"/>
          <w:color w:val="4f5150"/>
          <w:u w:color="4f5150"/>
          <w:rtl w:val="0"/>
          <w:lang w:val="en-US"/>
          <w14:textFill>
            <w14:solidFill>
              <w14:srgbClr w14:val="4F5150"/>
            </w14:solidFill>
          </w14:textFill>
        </w:rPr>
        <w:t>rights in the host country.</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process of VCS Program validation and verification and the validation/verification body</w:t>
      </w:r>
      <w:r>
        <w:rPr>
          <w:rFonts w:ascii="Libre Franklin" w:cs="Libre Franklin" w:hAnsi="Libre Franklin" w:eastAsia="Libre Franklin"/>
          <w:outline w:val="0"/>
          <w:color w:val="4f5150"/>
          <w:u w:color="4f5150"/>
          <w:rtl w:val="0"/>
          <w:lang w:val="en-US"/>
          <w14:textFill>
            <w14:solidFill>
              <w14:srgbClr w14:val="4F5150"/>
            </w14:solidFill>
          </w14:textFill>
        </w:rPr>
        <w:t>’</w:t>
      </w:r>
      <w:r>
        <w:rPr>
          <w:rFonts w:ascii="Libre Franklin" w:cs="Libre Franklin" w:hAnsi="Libre Franklin" w:eastAsia="Libre Franklin"/>
          <w:outline w:val="0"/>
          <w:color w:val="4f5150"/>
          <w:u w:color="4f5150"/>
          <w:rtl w:val="0"/>
          <w:lang w:val="pt-PT"/>
          <w14:textFill>
            <w14:solidFill>
              <w14:srgbClr w14:val="4F5150"/>
            </w14:solidFill>
          </w14:textFill>
        </w:rPr>
        <w:t>s site visit.</w:t>
      </w:r>
    </w:p>
    <w:p>
      <w:pPr>
        <w:pStyle w:val="Heading 2"/>
        <w:numPr>
          <w:ilvl w:val="1"/>
          <w:numId w:val="46"/>
        </w:numPr>
      </w:pPr>
      <w:bookmarkStart w:name="_Toc31" w:id="59"/>
      <w:bookmarkStart w:name="_headingh.2p2csry" w:id="60"/>
      <w:bookmarkEnd w:id="60"/>
      <w:r>
        <w:rPr>
          <w:rtl w:val="0"/>
        </w:rPr>
        <w:t>E</w:t>
      </w:r>
      <w:r>
        <w:rPr>
          <w:rtl w:val="0"/>
          <w:lang w:val="en-US"/>
        </w:rPr>
        <w:t>nvironmental Impact</w:t>
      </w:r>
      <w:bookmarkEnd w:id="59"/>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Summarize any environmental impact assessments carried out with respect to the project, where applicable.</w:t>
      </w:r>
    </w:p>
    <w:p>
      <w:pPr>
        <w:pStyle w:val="Heading 2"/>
        <w:numPr>
          <w:ilvl w:val="1"/>
          <w:numId w:val="46"/>
        </w:numPr>
      </w:pPr>
      <w:bookmarkStart w:name="_Toc32" w:id="61"/>
      <w:bookmarkStart w:name="_headingh.147n2zr" w:id="62"/>
      <w:bookmarkEnd w:id="62"/>
      <w:r>
        <w:rPr>
          <w:rtl w:val="0"/>
        </w:rPr>
        <w:t>P</w:t>
      </w:r>
      <w:r>
        <w:rPr>
          <w:rtl w:val="0"/>
          <w:lang w:val="en-US"/>
        </w:rPr>
        <w:t>ublic Comments</w:t>
      </w:r>
      <w:bookmarkEnd w:id="61"/>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Demonstrate how due account of all and any comments received during the public comment period has been taken. Include details on any updates to the project design or demonstrate the insignificance or irrelevance of comments. </w:t>
      </w:r>
    </w:p>
    <w:p>
      <w:pPr>
        <w:pStyle w:val="Heading 2"/>
        <w:numPr>
          <w:ilvl w:val="1"/>
          <w:numId w:val="46"/>
        </w:numPr>
      </w:pPr>
      <w:bookmarkStart w:name="_Toc33" w:id="63"/>
      <w:bookmarkStart w:name="_headingh.3o7alnk" w:id="64"/>
      <w:bookmarkEnd w:id="64"/>
      <w:r>
        <w:rPr>
          <w:rtl w:val="0"/>
        </w:rPr>
        <w:t>A</w:t>
      </w:r>
      <w:r>
        <w:rPr>
          <w:rtl w:val="0"/>
          <w:lang w:val="en-US"/>
        </w:rPr>
        <w:t>FOLU-Specific Safeguards</w:t>
      </w:r>
      <w:bookmarkEnd w:id="63"/>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AFOLU projects, provide details on the following: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Local stakeholder identification process and a description of results.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Risks to local stakeholders due to project implementation and how the project will mitigate such risks.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Risks to local stakeholder resources due to project implementation and how the project will mitigate such risks, including the plans to ensure the project will not impact local stakeholder</w:t>
      </w:r>
      <w:r>
        <w:rPr>
          <w:rFonts w:ascii="Libre Franklin" w:cs="Libre Franklin" w:hAnsi="Libre Franklin" w:eastAsia="Libre Franklin"/>
          <w:outline w:val="0"/>
          <w:color w:val="4f5150"/>
          <w:u w:color="4f5150"/>
          <w:rtl w:val="0"/>
          <w:lang w:val="en-US"/>
          <w14:textFill>
            <w14:solidFill>
              <w14:srgbClr w14:val="4F5150"/>
            </w14:solidFill>
          </w14:textFill>
        </w:rPr>
        <w:t>’</w:t>
      </w:r>
      <w:r>
        <w:rPr>
          <w:rFonts w:ascii="Libre Franklin" w:cs="Libre Franklin" w:hAnsi="Libre Franklin" w:eastAsia="Libre Franklin"/>
          <w:outline w:val="0"/>
          <w:color w:val="4f5150"/>
          <w:u w:color="4f5150"/>
          <w:rtl w:val="0"/>
          <w:lang w:val="en-US"/>
          <w14:textFill>
            <w14:solidFill>
              <w14:srgbClr w14:val="4F5150"/>
            </w14:solidFill>
          </w14:textFill>
        </w:rPr>
        <w:t>s property rights without the free, prior and informed consent.</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Processes to ensure ongoing communication and consultation with local stakeholders, including a grievance redress procedure to resolve any conflicts which may arise between the project proponent and local stakeholders.</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AFOLU projects with no impacts on local stakeholders, provide evidence of such.</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non-AFOLU projects, this section is not required.</w:t>
      </w:r>
    </w:p>
    <w:p>
      <w:pPr>
        <w:pStyle w:val="Heading"/>
        <w:numPr>
          <w:ilvl w:val="0"/>
          <w:numId w:val="46"/>
        </w:numPr>
      </w:pPr>
      <w:bookmarkStart w:name="_Toc34" w:id="65"/>
      <w:bookmarkStart w:name="_headingh.23ckvvd" w:id="66"/>
      <w:bookmarkEnd w:id="66"/>
      <w:r>
        <w:rPr>
          <w:rtl w:val="0"/>
        </w:rPr>
        <w:t>A</w:t>
      </w:r>
      <w:r>
        <w:rPr>
          <w:rtl w:val="0"/>
          <w:lang w:val="en-US"/>
        </w:rPr>
        <w:t>pplication of Methodology</w:t>
      </w:r>
      <w:bookmarkEnd w:id="65"/>
    </w:p>
    <w:p>
      <w:pPr>
        <w:pStyle w:val="Heading 2"/>
        <w:numPr>
          <w:ilvl w:val="1"/>
          <w:numId w:val="46"/>
        </w:numPr>
      </w:pPr>
      <w:bookmarkStart w:name="_Toc35" w:id="67"/>
      <w:bookmarkStart w:name="_headingh.ihv636" w:id="68"/>
      <w:bookmarkEnd w:id="68"/>
      <w:r>
        <w:rPr>
          <w:rtl w:val="0"/>
        </w:rPr>
        <w:t>T</w:t>
      </w:r>
      <w:r>
        <w:rPr>
          <w:rtl w:val="0"/>
          <w:lang w:val="en-US"/>
        </w:rPr>
        <w:t xml:space="preserve">itle and Reference of Methodology </w:t>
      </w:r>
      <w:bookmarkEnd w:id="67"/>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Provide the title, reference and version number of the methodology or methodologies applied to the project. Include also the title and version number of any tools applied by the project.</w:t>
      </w:r>
    </w:p>
    <w:p>
      <w:pPr>
        <w:pStyle w:val="Heading 2"/>
        <w:numPr>
          <w:ilvl w:val="1"/>
          <w:numId w:val="46"/>
        </w:numPr>
      </w:pPr>
      <w:bookmarkStart w:name="_Toc36" w:id="69"/>
      <w:bookmarkStart w:name="_headingh.32hioqz" w:id="70"/>
      <w:bookmarkEnd w:id="70"/>
      <w:r>
        <w:rPr>
          <w:rtl w:val="0"/>
        </w:rPr>
        <w:t>A</w:t>
      </w:r>
      <w:r>
        <w:rPr>
          <w:rtl w:val="0"/>
          <w:lang w:val="en-US"/>
        </w:rPr>
        <w:t>pplicability of Methodology</w:t>
      </w:r>
      <w:bookmarkEnd w:id="69"/>
    </w:p>
    <w:p>
      <w:pPr>
        <w:pStyle w:val="Body A"/>
        <w:spacing w:before="160" w:after="0"/>
        <w:ind w:left="720" w:firstLine="0"/>
        <w:rPr>
          <w:rFonts w:ascii="Libre Franklin" w:cs="Libre Franklin" w:hAnsi="Libre Franklin" w:eastAsia="Libre Franklin"/>
          <w:b w:val="1"/>
          <w:bCs w:val="1"/>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Demonstrate and justify how the project activity(s) meets each of the applicability conditions of the methodology(s), and tools (where applicable) applied by the project. Address each applicability condition separately.</w:t>
      </w:r>
    </w:p>
    <w:p>
      <w:pPr>
        <w:pStyle w:val="Heading 2"/>
        <w:numPr>
          <w:ilvl w:val="1"/>
          <w:numId w:val="46"/>
        </w:numPr>
      </w:pPr>
      <w:bookmarkStart w:name="_Toc37" w:id="71"/>
      <w:bookmarkStart w:name="_headingh.1hmsyys" w:id="72"/>
      <w:bookmarkEnd w:id="72"/>
      <w:r>
        <w:rPr>
          <w:rtl w:val="0"/>
        </w:rPr>
        <w:t>P</w:t>
      </w:r>
      <w:r>
        <w:rPr>
          <w:rtl w:val="0"/>
          <w:lang w:val="en-US"/>
        </w:rPr>
        <w:t>roject Boundary</w:t>
      </w:r>
      <w:bookmarkEnd w:id="71"/>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Define the project boundary and identify the relevant GHG sources, sinks and reservoirs for the project and baseline scenarios (including leakage if applicable).  </w:t>
      </w:r>
    </w:p>
    <w:tbl>
      <w:tblPr>
        <w:tblW w:w="8647"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707"/>
        <w:gridCol w:w="1020"/>
        <w:gridCol w:w="898"/>
        <w:gridCol w:w="1264"/>
        <w:gridCol w:w="4758"/>
      </w:tblGrid>
      <w:tr>
        <w:tblPrEx>
          <w:shd w:val="clear" w:color="auto" w:fill="daae28"/>
        </w:tblPrEx>
        <w:trPr>
          <w:trHeight w:val="280" w:hRule="atLeast"/>
          <w:tblHeader/>
        </w:trPr>
        <w:tc>
          <w:tcPr>
            <w:tcW w:type="dxa" w:w="1727"/>
            <w:gridSpan w:val="2"/>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Source</w:t>
            </w:r>
          </w:p>
        </w:tc>
        <w:tc>
          <w:tcPr>
            <w:tcW w:type="dxa" w:w="898"/>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Gas</w:t>
            </w:r>
          </w:p>
        </w:tc>
        <w:tc>
          <w:tcPr>
            <w:tcW w:type="dxa" w:w="1264"/>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Included?</w:t>
            </w:r>
          </w:p>
        </w:tc>
        <w:tc>
          <w:tcPr>
            <w:tcW w:type="dxa" w:w="4758"/>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Justification/Explanation</w:t>
            </w:r>
          </w:p>
        </w:tc>
      </w:tr>
      <w:tr>
        <w:tblPrEx>
          <w:shd w:val="clear" w:color="auto" w:fill="f1e2cb"/>
        </w:tblPrEx>
        <w:trPr>
          <w:trHeight w:val="310" w:hRule="atLeast"/>
        </w:trPr>
        <w:tc>
          <w:tcPr>
            <w:tcW w:type="dxa" w:w="707"/>
            <w:vMerge w:val="restart"/>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jc w:val="center"/>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Baseline</w:t>
            </w:r>
          </w:p>
        </w:tc>
        <w:tc>
          <w:tcPr>
            <w:tcW w:type="dxa" w:w="102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1</w:t>
            </w: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2</w:t>
            </w: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498"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restart"/>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jc w:val="center"/>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Project</w:t>
            </w:r>
          </w:p>
        </w:tc>
        <w:tc>
          <w:tcPr>
            <w:tcW w:type="dxa" w:w="102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1</w:t>
            </w: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restart"/>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2</w:t>
            </w: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nil"/>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nil"/>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nil"/>
              <w:right w:val="single" w:color="ffffff" w:sz="8" w:space="0" w:shadow="0" w:frame="0"/>
            </w:tcBorders>
            <w:shd w:val="clear" w:color="auto" w:fill="f2f2f2"/>
          </w:tcPr>
          <w:p/>
        </w:tc>
        <w:tc>
          <w:tcPr>
            <w:tcW w:type="dxa" w:w="898"/>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4758"/>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widowControl w:val="0"/>
        <w:spacing w:before="160" w:after="0" w:line="240" w:lineRule="auto"/>
        <w:ind w:left="720" w:hanging="720"/>
        <w:rPr>
          <w:rFonts w:ascii="Libre Franklin" w:cs="Libre Franklin" w:hAnsi="Libre Franklin" w:eastAsia="Libre Franklin"/>
          <w:outline w:val="0"/>
          <w:color w:val="4f5150"/>
          <w:u w:color="4f5150"/>
          <w14:textFill>
            <w14:solidFill>
              <w14:srgbClr w14:val="4F5150"/>
            </w14:solidFill>
          </w14:textFill>
        </w:rPr>
      </w:pP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bookmarkStart w:name="_headingh.41mghml" w:id="73"/>
      <w:bookmarkEnd w:id="73"/>
      <w:r>
        <w:rPr>
          <w:rFonts w:ascii="Libre Franklin" w:cs="Libre Franklin" w:hAnsi="Libre Franklin" w:eastAsia="Libre Franklin"/>
          <w:outline w:val="0"/>
          <w:color w:val="4f5150"/>
          <w:u w:color="4f5150"/>
          <w:rtl w:val="0"/>
          <w14:textFill>
            <w14:solidFill>
              <w14:srgbClr w14:val="4F5150"/>
            </w14:solidFill>
          </w14:textFill>
        </w:rPr>
        <w:t>I</w:t>
      </w:r>
      <w:r>
        <w:rPr>
          <w:rFonts w:ascii="Libre Franklin" w:cs="Libre Franklin" w:hAnsi="Libre Franklin" w:eastAsia="Libre Franklin"/>
          <w:outline w:val="0"/>
          <w:color w:val="4f5150"/>
          <w:u w:color="4f5150"/>
          <w:rtl w:val="0"/>
          <w:lang w:val="en-US"/>
          <w14:textFill>
            <w14:solidFill>
              <w14:srgbClr w14:val="4F5150"/>
            </w14:solidFill>
          </w14:textFill>
        </w:rPr>
        <w:t xml:space="preserve">n addition to the table, provide a diagram or map of the project boundary, showing clearly the physical locations of the various installations or management activities taking place as part of the project activity based on the description provided in Section 1.11 (Description of the Project Activity) above. </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non-AFOLU projects, include in the diagram the equipment, systems and flows of mass and energy. Include the GHG emission sources identified in the project boundary.</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For AFOLU projects, include in the diagram or map the locations of where the various measures are taking place, any reference areas and leakage belts.  </w:t>
      </w:r>
    </w:p>
    <w:p>
      <w:pPr>
        <w:pStyle w:val="Heading 2"/>
        <w:numPr>
          <w:ilvl w:val="1"/>
          <w:numId w:val="64"/>
        </w:numPr>
      </w:pPr>
      <w:bookmarkStart w:name="_Toc38" w:id="74"/>
      <w:bookmarkStart w:name="_headingh.2grqrue" w:id="75"/>
      <w:bookmarkEnd w:id="75"/>
      <w:r>
        <w:rPr>
          <w:rtl w:val="0"/>
        </w:rPr>
        <w:t>B</w:t>
      </w:r>
      <w:r>
        <w:rPr>
          <w:rtl w:val="0"/>
          <w:lang w:val="de-DE"/>
        </w:rPr>
        <w:t>aseline Scenario</w:t>
      </w:r>
      <w:bookmarkEnd w:id="74"/>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Identify and justify the baseline scenario, in accordance with the procedure set out in the applied methodology</w:t>
      </w:r>
      <w:r>
        <w:rPr>
          <w:rFonts w:ascii="Arial" w:hAnsi="Arial"/>
          <w:outline w:val="0"/>
          <w:color w:val="766a62"/>
          <w:u w:color="766a62"/>
          <w:rtl w:val="0"/>
          <w:lang w:val="en-US"/>
          <w14:textFill>
            <w14:solidFill>
              <w14:srgbClr w14:val="766A62"/>
            </w14:solidFill>
          </w14:textFill>
        </w:rPr>
        <w:t xml:space="preserve"> and any relevant tools</w:t>
      </w:r>
      <w:r>
        <w:rPr>
          <w:rFonts w:ascii="Libre Franklin" w:cs="Libre Franklin" w:hAnsi="Libre Franklin" w:eastAsia="Libre Franklin"/>
          <w:outline w:val="0"/>
          <w:color w:val="4f5150"/>
          <w:u w:color="4f5150"/>
          <w:rtl w:val="0"/>
          <w:lang w:val="en-US"/>
          <w14:textFill>
            <w14:solidFill>
              <w14:srgbClr w14:val="4F5150"/>
            </w14:solidFill>
          </w14:textFill>
        </w:rPr>
        <w:t xml:space="preserve">. Where the procedure in the applied methodology involves several steps, describe how each step is applied and clearly document the outcome of each step. </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Explain and justify key assumptions, rationale and methodological choices. Provide all relevant references.</w:t>
      </w:r>
    </w:p>
    <w:p>
      <w:pPr>
        <w:pStyle w:val="Heading 2"/>
        <w:numPr>
          <w:ilvl w:val="1"/>
          <w:numId w:val="46"/>
        </w:numPr>
      </w:pPr>
      <w:bookmarkStart w:name="_Toc39" w:id="76"/>
      <w:bookmarkStart w:name="_headingh.vx1227" w:id="77"/>
      <w:bookmarkEnd w:id="77"/>
      <w:r>
        <w:rPr>
          <w:rtl w:val="0"/>
        </w:rPr>
        <w:t>A</w:t>
      </w:r>
      <w:r>
        <w:rPr>
          <w:rtl w:val="0"/>
          <w:lang w:val="en-US"/>
        </w:rPr>
        <w:t>dditionality</w:t>
      </w:r>
      <w:bookmarkEnd w:id="76"/>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Demonstrate and assess the additionality of the project, in accordance with the applied methodology and any relevant tools, taking into account the following: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Project activities must not be mandated by any law, statute, or other regulatory framework, or for UNFCCC non-Annex I countries, any systematically enforced law, statute, or other regulatory framework</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Where a performance method is applied to demonstrate additionality, demonstrate that performance can be achieved to a level at least equivalent to the performance benchmark metric. </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Where the methodology applies an activity method for the demonstration of additionality, use this section to demonstrate regulatory surplus (only) and include a statement that notes that conformance with the positive list is demonstrated in the Applicability of Methodology section above. </w:t>
      </w:r>
    </w:p>
    <w:p>
      <w:pPr>
        <w:pStyle w:val="Body A"/>
        <w:spacing w:before="160" w:after="0"/>
        <w:ind w:left="720" w:firstLine="0"/>
        <w:rPr>
          <w:rFonts w:ascii="Arial" w:cs="Arial" w:hAnsi="Arial" w:eastAsia="Arial"/>
          <w:outline w:val="0"/>
          <w:color w:val="766a62"/>
          <w:u w:color="766a62"/>
          <w14:textFill>
            <w14:solidFill>
              <w14:srgbClr w14:val="766A62"/>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Provide sufficient information (including all relevant data and parameters, with sources) so that a reader can reproduce the additionality analysis and obtain the same results</w:t>
      </w:r>
      <w:r>
        <w:rPr>
          <w:rFonts w:ascii="Arial" w:hAnsi="Arial"/>
          <w:outline w:val="0"/>
          <w:color w:val="766a62"/>
          <w:u w:color="766a62"/>
          <w:rtl w:val="0"/>
          <w14:textFill>
            <w14:solidFill>
              <w14:srgbClr w14:val="766A62"/>
            </w14:solidFill>
          </w14:textFill>
        </w:rPr>
        <w:t>.</w:t>
      </w:r>
    </w:p>
    <w:p>
      <w:pPr>
        <w:pStyle w:val="Heading 2"/>
        <w:numPr>
          <w:ilvl w:val="1"/>
          <w:numId w:val="46"/>
        </w:numPr>
      </w:pPr>
      <w:bookmarkStart w:name="_Toc40" w:id="78"/>
      <w:bookmarkStart w:name="_headingh.3fwokq0" w:id="79"/>
      <w:bookmarkEnd w:id="79"/>
      <w:r>
        <w:rPr>
          <w:rtl w:val="0"/>
        </w:rPr>
        <w:t>M</w:t>
      </w:r>
      <w:r>
        <w:rPr>
          <w:rtl w:val="0"/>
          <w:lang w:val="en-US"/>
        </w:rPr>
        <w:t>ethodology Deviations</w:t>
      </w:r>
      <w:bookmarkEnd w:id="78"/>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and justify any methodology deviations. Include evidence to demonstrate the following: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The deviation will not negatively impact the conservativeness of the quantification of GHG emission reductions or removals. </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deviation relates only to the criteria and procedures for monitoring or measurement, and does not relate to any other part of the methodology.</w:t>
      </w:r>
    </w:p>
    <w:p>
      <w:pPr>
        <w:pStyle w:val="Heading"/>
        <w:numPr>
          <w:ilvl w:val="0"/>
          <w:numId w:val="65"/>
        </w:numPr>
      </w:pPr>
      <w:bookmarkStart w:name="_Toc41" w:id="80"/>
      <w:bookmarkStart w:name="_headingh.1v1yuxt" w:id="81"/>
      <w:bookmarkEnd w:id="81"/>
      <w:r>
        <w:rPr>
          <w:rtl w:val="0"/>
          <w:lang w:val="it-IT"/>
        </w:rPr>
        <w:t>Q</w:t>
      </w:r>
      <w:r>
        <w:rPr>
          <w:rtl w:val="0"/>
          <w:lang w:val="en-US"/>
        </w:rPr>
        <w:t>uantification of GHG Emission Reductions and Removals</w:t>
      </w:r>
      <w:bookmarkEnd w:id="80"/>
    </w:p>
    <w:p>
      <w:pPr>
        <w:pStyle w:val="Heading 2"/>
        <w:numPr>
          <w:ilvl w:val="1"/>
          <w:numId w:val="46"/>
        </w:numPr>
      </w:pPr>
      <w:bookmarkStart w:name="_Toc42" w:id="82"/>
      <w:bookmarkStart w:name="_headingh.4f1mdlm" w:id="83"/>
      <w:bookmarkEnd w:id="83"/>
      <w:r>
        <w:rPr>
          <w:rtl w:val="0"/>
        </w:rPr>
        <w:t>B</w:t>
      </w:r>
      <w:r>
        <w:rPr>
          <w:rtl w:val="0"/>
          <w:lang w:val="de-DE"/>
        </w:rPr>
        <w:t>aseline Emissions</w:t>
      </w:r>
      <w:bookmarkEnd w:id="82"/>
    </w:p>
    <w:p>
      <w:pPr>
        <w:pStyle w:val="Body A"/>
        <w:spacing w:before="160" w:after="0"/>
        <w:ind w:left="720" w:firstLine="0"/>
        <w:rPr>
          <w:rFonts w:ascii="Libre Franklin" w:cs="Libre Franklin" w:hAnsi="Libre Franklin" w:eastAsia="Libre Franklin"/>
          <w:b w:val="1"/>
          <w:bCs w:val="1"/>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procedure for quantification of baseline emissions and/or removals in accordance with the applied methodology. Include all relevant equations, and explain and justify all relevant methodological choices (e.g., with respect to selection of emission factors and default values).</w:t>
      </w:r>
    </w:p>
    <w:p>
      <w:pPr>
        <w:pStyle w:val="Heading 2"/>
        <w:numPr>
          <w:ilvl w:val="1"/>
          <w:numId w:val="46"/>
        </w:numPr>
      </w:pPr>
      <w:bookmarkStart w:name="_Toc43" w:id="84"/>
      <w:bookmarkStart w:name="_headingh.2u6wntf" w:id="85"/>
      <w:bookmarkEnd w:id="85"/>
      <w:r>
        <w:rPr>
          <w:rtl w:val="0"/>
        </w:rPr>
        <w:t>P</w:t>
      </w:r>
      <w:r>
        <w:rPr>
          <w:rtl w:val="0"/>
          <w:lang w:val="en-US"/>
        </w:rPr>
        <w:t>roject Emissions</w:t>
      </w:r>
      <w:bookmarkEnd w:id="84"/>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procedure for quantification of project emissions and/or removals in accordance with the applied methodology. Include all relevant equations, and explain and justify all relevant methodological choices (e.g., with respect to selection of emission factors and default values).</w:t>
      </w:r>
    </w:p>
    <w:p>
      <w:pPr>
        <w:pStyle w:val="Heading 2"/>
        <w:numPr>
          <w:ilvl w:val="1"/>
          <w:numId w:val="46"/>
        </w:numPr>
      </w:pPr>
      <w:bookmarkStart w:name="_Toc44" w:id="86"/>
      <w:bookmarkStart w:name="_headingh.19c6y18" w:id="87"/>
      <w:bookmarkEnd w:id="87"/>
      <w:r>
        <w:rPr>
          <w:rtl w:val="0"/>
        </w:rPr>
        <w:t>L</w:t>
      </w:r>
      <w:r>
        <w:rPr>
          <w:rtl w:val="0"/>
          <w:lang w:val="en-US"/>
        </w:rPr>
        <w:t>eakage</w:t>
      </w:r>
      <w:bookmarkEnd w:id="86"/>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procedure for quantification of leakage emissions in accordance with the applied methodology. Include all relevant equations, and explain and justify all relevant methodological choices (e.g., with respect to selection of emission factors and default values)</w:t>
      </w:r>
      <w:r>
        <w:rPr>
          <w:rFonts w:ascii="Arial" w:hAnsi="Arial"/>
          <w:outline w:val="0"/>
          <w:color w:val="766a62"/>
          <w:u w:color="766a62"/>
          <w:rtl w:val="0"/>
          <w14:textFill>
            <w14:solidFill>
              <w14:srgbClr w14:val="766A62"/>
            </w14:solidFill>
          </w14:textFill>
        </w:rPr>
        <w:t>.</w:t>
      </w:r>
    </w:p>
    <w:p>
      <w:pPr>
        <w:pStyle w:val="Heading 2"/>
        <w:numPr>
          <w:ilvl w:val="1"/>
          <w:numId w:val="46"/>
        </w:numPr>
      </w:pPr>
      <w:bookmarkStart w:name="_Toc45" w:id="88"/>
      <w:bookmarkStart w:name="_headingh.3tbugp1" w:id="89"/>
      <w:bookmarkEnd w:id="89"/>
      <w:r>
        <w:rPr>
          <w:rtl w:val="0"/>
        </w:rPr>
        <w:t>N</w:t>
      </w:r>
      <w:r>
        <w:rPr>
          <w:rtl w:val="0"/>
          <w:lang w:val="en-US"/>
        </w:rPr>
        <w:t>et GHG Emission Reductions and Removals</w:t>
      </w:r>
      <w:bookmarkEnd w:id="88"/>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procedure for quantification of net GHG emission reductions and removals. Include all relevant equations. For AFOLU projects, include equations for the quantification of net change in carbon stocks.</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Provide the ex-ante calculation (estimate) of baseline emissions/removals, project emissions/removals, leakage emissions and net GHG emission reductions and removals in the table below. Specify the breakdown of GHG emissions reductions and removals by calendar year.</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For data and parameters monitored, use estimates. Document how each equation is applied, in a manner that enables the reader to reproduce the calculation. Provide example calculations for all key equations, to allow the reader to reproduce the calculation of estimated net GHG emission reductions or removals.</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p>
    <w:tbl>
      <w:tblPr>
        <w:tblW w:w="873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1280"/>
        <w:gridCol w:w="1870"/>
        <w:gridCol w:w="1890"/>
        <w:gridCol w:w="1800"/>
        <w:gridCol w:w="1890"/>
      </w:tblGrid>
      <w:tr>
        <w:tblPrEx>
          <w:shd w:val="clear" w:color="auto" w:fill="f1e2cb"/>
        </w:tblPrEx>
        <w:trPr>
          <w:trHeight w:val="1210" w:hRule="atLeast"/>
        </w:trPr>
        <w:tc>
          <w:tcPr>
            <w:tcW w:type="dxa" w:w="128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Year</w:t>
            </w:r>
          </w:p>
        </w:tc>
        <w:tc>
          <w:tcPr>
            <w:tcW w:type="dxa" w:w="187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baseline emissions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9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project emissions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0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leakage emissions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90"/>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net GHG emission reductions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r>
      <w:tr>
        <w:tblPrEx>
          <w:shd w:val="clear" w:color="auto" w:fill="f1e2cb"/>
        </w:tblPrEx>
        <w:trPr>
          <w:trHeight w:val="116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shd w:val="nil" w:color="auto" w:fill="auto"/>
                <w:rtl w:val="0"/>
                <w:lang w:val="en-US"/>
              </w:rPr>
              <w:t xml:space="preserve">Year A </w:t>
            </w:r>
            <w:r>
              <w:rPr>
                <w:rFonts w:ascii="Libre Franklin" w:cs="Libre Franklin" w:hAnsi="Libre Franklin" w:eastAsia="Libre Franklin"/>
                <w:spacing w:val="2"/>
                <w:sz w:val="19"/>
                <w:szCs w:val="19"/>
                <w:u w:val="single"/>
                <w:shd w:val="nil" w:color="auto" w:fill="auto"/>
                <w:rtl w:val="0"/>
                <w:lang w:val="en-US"/>
              </w:rPr>
              <w:t>(DD-Month-YYYY-- DD-Month-YYYY)</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B</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C</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310" w:hRule="atLeast"/>
        </w:trPr>
        <w:tc>
          <w:tcPr>
            <w:tcW w:type="dxa" w:w="128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A"/>
              <w:spacing w:before="96" w:after="96"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 xml:space="preserve">Total </w:t>
            </w:r>
          </w:p>
        </w:tc>
        <w:tc>
          <w:tcPr>
            <w:tcW w:type="dxa" w:w="187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widowControl w:val="0"/>
        <w:spacing w:before="160" w:after="0" w:line="240" w:lineRule="auto"/>
        <w:ind w:left="720" w:hanging="720"/>
        <w:rPr>
          <w:rFonts w:ascii="Libre Franklin" w:cs="Libre Franklin" w:hAnsi="Libre Franklin" w:eastAsia="Libre Franklin"/>
          <w:outline w:val="0"/>
          <w:color w:val="4f5150"/>
          <w:u w:color="4f5150"/>
          <w14:textFill>
            <w14:solidFill>
              <w14:srgbClr w14:val="4F5150"/>
            </w14:solidFill>
          </w14:textFill>
        </w:rPr>
      </w:pPr>
    </w:p>
    <w:p>
      <w:pPr>
        <w:pStyle w:val="Heading"/>
        <w:numPr>
          <w:ilvl w:val="0"/>
          <w:numId w:val="66"/>
        </w:numPr>
      </w:pPr>
      <w:bookmarkStart w:name="_Toc46" w:id="90"/>
      <w:bookmarkStart w:name="_headingh.28h4qwu" w:id="91"/>
      <w:bookmarkEnd w:id="91"/>
      <w:r>
        <w:rPr>
          <w:rtl w:val="0"/>
        </w:rPr>
        <w:t>M</w:t>
      </w:r>
      <w:r>
        <w:rPr>
          <w:rtl w:val="0"/>
        </w:rPr>
        <w:t>onitoring</w:t>
      </w:r>
      <w:bookmarkEnd w:id="90"/>
    </w:p>
    <w:p>
      <w:pPr>
        <w:pStyle w:val="Heading 2"/>
        <w:numPr>
          <w:ilvl w:val="1"/>
          <w:numId w:val="46"/>
        </w:numPr>
      </w:pPr>
      <w:bookmarkStart w:name="_Toc47" w:id="92"/>
      <w:bookmarkStart w:name="_headingh.nmf14n" w:id="93"/>
      <w:bookmarkEnd w:id="93"/>
      <w:r>
        <w:rPr>
          <w:rtl w:val="0"/>
        </w:rPr>
        <w:t>D</w:t>
      </w:r>
      <w:r>
        <w:rPr>
          <w:rtl w:val="0"/>
          <w:lang w:val="en-US"/>
        </w:rPr>
        <w:t>ata and Parameters Available at Validation</w:t>
      </w:r>
      <w:bookmarkEnd w:id="92"/>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Complete the table below for all data and parameters that are determined or available at validation, and remain fixed throughout the project crediting period (copy the table as necessary for each data/parameter). Data and parameters monitored during the operation of the project are included in Section 5.2 (Data and Parameters Monitored) below. </w:t>
      </w:r>
    </w:p>
    <w:tbl>
      <w:tblPr>
        <w:tblW w:w="864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520"/>
        <w:gridCol w:w="6120"/>
      </w:tblGrid>
      <w:tr>
        <w:tblPrEx>
          <w:shd w:val="clear" w:color="auto" w:fill="f1e2cb"/>
        </w:tblPrEx>
        <w:trPr>
          <w:trHeight w:val="310" w:hRule="atLeast"/>
        </w:trPr>
        <w:tc>
          <w:tcPr>
            <w:tcW w:type="dxa" w:w="252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 Parameter</w:t>
            </w:r>
          </w:p>
        </w:tc>
        <w:tc>
          <w:tcPr>
            <w:tcW w:type="dxa" w:w="6120"/>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unit</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unit of measure</w:t>
            </w: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Description</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 brief description of the data/parameter</w:t>
            </w: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Source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source(s) of data</w:t>
            </w: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Value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the value applied</w:t>
            </w:r>
          </w:p>
        </w:tc>
      </w:tr>
      <w:tr>
        <w:tblPrEx>
          <w:shd w:val="clear" w:color="auto" w:fill="f1e2cb"/>
        </w:tblPrEx>
        <w:trPr>
          <w:trHeight w:val="2128"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Justification of choice of data or description of measurement methods and procedures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tblPrEx>
          <w:shd w:val="clear" w:color="auto" w:fill="f1e2cb"/>
        </w:tblPrEx>
        <w:trPr>
          <w:trHeight w:val="1984"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Purpose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rPr>
                <w:rFonts w:ascii="Libre Franklin" w:cs="Libre Franklin" w:hAnsi="Libre Franklin" w:eastAsia="Libre Franklin"/>
                <w:i w:val="1"/>
                <w:iCs w:val="1"/>
                <w:outline w:val="0"/>
                <w:color w:val="404040"/>
                <w:u w:color="404040"/>
                <w:shd w:val="nil" w:color="auto" w:fill="auto"/>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Indicate one of the following: </w:t>
            </w:r>
          </w:p>
          <w:p>
            <w:pPr>
              <w:pStyle w:val="Body A"/>
              <w:numPr>
                <w:ilvl w:val="0"/>
                <w:numId w:val="67"/>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Determination of baseline scenario (AFOLU projects only)</w:t>
            </w:r>
          </w:p>
          <w:p>
            <w:pPr>
              <w:pStyle w:val="Body A"/>
              <w:numPr>
                <w:ilvl w:val="0"/>
                <w:numId w:val="67"/>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baseline emissions</w:t>
            </w:r>
          </w:p>
          <w:p>
            <w:pPr>
              <w:pStyle w:val="Body A"/>
              <w:numPr>
                <w:ilvl w:val="0"/>
                <w:numId w:val="67"/>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project emissions</w:t>
            </w:r>
          </w:p>
          <w:p>
            <w:pPr>
              <w:pStyle w:val="Body A"/>
              <w:numPr>
                <w:ilvl w:val="0"/>
                <w:numId w:val="67"/>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leakage</w:t>
            </w:r>
          </w:p>
        </w:tc>
      </w:tr>
      <w:tr>
        <w:tblPrEx>
          <w:shd w:val="clear" w:color="auto" w:fill="f1e2cb"/>
        </w:tblPrEx>
        <w:trPr>
          <w:trHeight w:val="280" w:hRule="atLeast"/>
        </w:trPr>
        <w:tc>
          <w:tcPr>
            <w:tcW w:type="dxa" w:w="2520"/>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Comments</w:t>
            </w:r>
          </w:p>
        </w:tc>
        <w:tc>
          <w:tcPr>
            <w:tcW w:type="dxa" w:w="612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pStyle w:val="Body A"/>
              <w:spacing w:before="96" w:after="96" w:line="240"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any additional comments</w:t>
            </w: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widowControl w:val="0"/>
        <w:spacing w:before="160" w:after="0" w:line="240" w:lineRule="auto"/>
        <w:ind w:left="720" w:hanging="720"/>
        <w:rPr>
          <w:rFonts w:ascii="Libre Franklin" w:cs="Libre Franklin" w:hAnsi="Libre Franklin" w:eastAsia="Libre Franklin"/>
          <w:outline w:val="0"/>
          <w:color w:val="4f5150"/>
          <w:u w:color="4f5150"/>
          <w14:textFill>
            <w14:solidFill>
              <w14:srgbClr w14:val="4F5150"/>
            </w14:solidFill>
          </w14:textFill>
        </w:rPr>
      </w:pPr>
    </w:p>
    <w:p>
      <w:pPr>
        <w:pStyle w:val="Heading 2"/>
        <w:numPr>
          <w:ilvl w:val="1"/>
          <w:numId w:val="68"/>
        </w:numPr>
      </w:pPr>
      <w:bookmarkStart w:name="_Toc48" w:id="94"/>
      <w:bookmarkStart w:name="_headingh.37m2jsg" w:id="95"/>
      <w:bookmarkEnd w:id="95"/>
      <w:r>
        <w:rPr>
          <w:rtl w:val="0"/>
        </w:rPr>
        <w:t>D</w:t>
      </w:r>
      <w:r>
        <w:rPr>
          <w:rtl w:val="0"/>
          <w:lang w:val="en-US"/>
        </w:rPr>
        <w:t xml:space="preserve">ata and Parameters Monitored </w:t>
      </w:r>
      <w:bookmarkEnd w:id="94"/>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Complete the table below for all data and parameters that will be monitored during the project crediting period (copy the table as necessary for each data/parameter). Data and parameters determined or available at validation are included in Section 5.1 (Data and Parameters Available at Validation) above. </w:t>
      </w:r>
    </w:p>
    <w:tbl>
      <w:tblPr>
        <w:tblW w:w="864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520"/>
        <w:gridCol w:w="6120"/>
      </w:tblGrid>
      <w:tr>
        <w:tblPrEx>
          <w:shd w:val="clear" w:color="auto" w:fill="f1e2cb"/>
        </w:tblPrEx>
        <w:trPr>
          <w:trHeight w:val="310" w:hRule="atLeast"/>
        </w:trPr>
        <w:tc>
          <w:tcPr>
            <w:tcW w:type="dxa" w:w="252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 Parameter</w:t>
            </w:r>
          </w:p>
        </w:tc>
        <w:tc>
          <w:tcPr>
            <w:tcW w:type="dxa" w:w="6120"/>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Data unit</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unit of measure</w:t>
            </w: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Description</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 brief description of the data/parameter</w:t>
            </w: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Source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source(s) of data</w:t>
            </w:r>
          </w:p>
        </w:tc>
      </w:tr>
      <w:tr>
        <w:tblPrEx>
          <w:shd w:val="clear" w:color="auto" w:fill="f1e2cb"/>
        </w:tblPrEx>
        <w:trPr>
          <w:trHeight w:val="160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Description of measurement methods and procedures to be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Specify the measurement methods and procedures, any standards or protocols to be followed, and the person/entity responsible for the measurement. Include any relevant information regarding the accuracy of the measurements (e.g., accuracy associated with meter equipment or laboratory tests).</w:t>
            </w:r>
          </w:p>
        </w:tc>
      </w:tr>
      <w:tr>
        <w:tblPrEx>
          <w:shd w:val="clear" w:color="auto" w:fill="f1e2cb"/>
        </w:tblPrEx>
        <w:trPr>
          <w:trHeight w:val="54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Frequency of monitoring/recording</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Specify measurement and recording frequency</w:t>
            </w:r>
          </w:p>
        </w:tc>
      </w:tr>
      <w:tr>
        <w:tblPrEx>
          <w:shd w:val="clear" w:color="auto" w:fill="f1e2cb"/>
        </w:tblPrEx>
        <w:trPr>
          <w:trHeight w:val="2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Value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Provide an estimated value for the data/parameter </w:t>
            </w:r>
          </w:p>
        </w:tc>
      </w:tr>
      <w:tr>
        <w:tblPrEx>
          <w:shd w:val="clear" w:color="auto" w:fill="f1e2cb"/>
        </w:tblPrEx>
        <w:trPr>
          <w:trHeight w:val="852"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Monitoring equipment</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Identify equipment used to monitor the data/parameter including type, accuracy class, and serial number of equipment, as appropriate.</w:t>
            </w:r>
          </w:p>
        </w:tc>
      </w:tr>
      <w:tr>
        <w:tblPrEx>
          <w:shd w:val="clear" w:color="auto" w:fill="f1e2cb"/>
        </w:tblPrEx>
        <w:trPr>
          <w:trHeight w:val="852"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QA/QC procedures to be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Describe the quality assurance and quality control (QA/QC) procedures to be applied, including the calibration procedures where applicable.</w:t>
            </w:r>
          </w:p>
        </w:tc>
      </w:tr>
      <w:tr>
        <w:tblPrEx>
          <w:shd w:val="clear" w:color="auto" w:fill="f1e2cb"/>
        </w:tblPrEx>
        <w:trPr>
          <w:trHeight w:val="1426"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Purpose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rPr>
                <w:rFonts w:ascii="Libre Franklin" w:cs="Libre Franklin" w:hAnsi="Libre Franklin" w:eastAsia="Libre Franklin"/>
                <w:i w:val="1"/>
                <w:iCs w:val="1"/>
                <w:outline w:val="0"/>
                <w:color w:val="404040"/>
                <w:u w:color="404040"/>
                <w:shd w:val="nil" w:color="auto" w:fill="auto"/>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Indicate one of the following: </w:t>
            </w:r>
          </w:p>
          <w:p>
            <w:pPr>
              <w:pStyle w:val="Body A"/>
              <w:numPr>
                <w:ilvl w:val="0"/>
                <w:numId w:val="69"/>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Calculation of baseline emissions </w:t>
            </w:r>
          </w:p>
          <w:p>
            <w:pPr>
              <w:pStyle w:val="Body A"/>
              <w:numPr>
                <w:ilvl w:val="0"/>
                <w:numId w:val="69"/>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Calculation of project emissions </w:t>
            </w:r>
          </w:p>
          <w:p>
            <w:pPr>
              <w:pStyle w:val="Body A"/>
              <w:numPr>
                <w:ilvl w:val="0"/>
                <w:numId w:val="69"/>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leakage</w:t>
            </w:r>
          </w:p>
        </w:tc>
      </w:tr>
      <w:tr>
        <w:tblPrEx>
          <w:shd w:val="clear" w:color="auto" w:fill="f1e2cb"/>
        </w:tblPrEx>
        <w:trPr>
          <w:trHeight w:val="566"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Calculation method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Where relevant, provide the calculation method, including any equations, used to establish the data/parameter.</w:t>
            </w:r>
          </w:p>
        </w:tc>
      </w:tr>
      <w:tr>
        <w:tblPrEx>
          <w:shd w:val="clear" w:color="auto" w:fill="f1e2cb"/>
        </w:tblPrEx>
        <w:trPr>
          <w:trHeight w:val="280" w:hRule="atLeast"/>
        </w:trPr>
        <w:tc>
          <w:tcPr>
            <w:tcW w:type="dxa" w:w="2520"/>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A"/>
              <w:spacing w:before="120" w:after="120" w:line="240" w:lineRule="auto"/>
            </w:pPr>
            <w:r>
              <w:rPr>
                <w:rFonts w:ascii="Libre Franklin" w:cs="Libre Franklin" w:hAnsi="Libre Franklin" w:eastAsia="Libre Franklin"/>
                <w:b w:val="1"/>
                <w:bCs w:val="1"/>
                <w:outline w:val="0"/>
                <w:color w:val="ffffff"/>
                <w:spacing w:val="0"/>
                <w:sz w:val="20"/>
                <w:szCs w:val="20"/>
                <w:u w:color="ffffff"/>
                <w:shd w:val="nil" w:color="auto" w:fill="auto"/>
                <w:rtl w:val="0"/>
                <w:lang w:val="en-US"/>
                <w14:textFill>
                  <w14:solidFill>
                    <w14:srgbClr w14:val="FFFFFF"/>
                  </w14:solidFill>
                </w14:textFill>
              </w:rPr>
              <w:t>Comments</w:t>
            </w:r>
          </w:p>
        </w:tc>
        <w:tc>
          <w:tcPr>
            <w:tcW w:type="dxa" w:w="612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pStyle w:val="Body A"/>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any additional comments</w:t>
            </w:r>
          </w:p>
        </w:tc>
      </w:tr>
    </w:tbl>
    <w:p>
      <w:pPr>
        <w:pStyle w:val="Body A"/>
        <w:widowControl w:val="0"/>
        <w:spacing w:before="160" w:after="0" w:line="240" w:lineRule="auto"/>
        <w:ind w:left="828" w:hanging="828"/>
        <w:rPr>
          <w:rFonts w:ascii="Libre Franklin" w:cs="Libre Franklin" w:hAnsi="Libre Franklin" w:eastAsia="Libre Franklin"/>
          <w:outline w:val="0"/>
          <w:color w:val="4f5150"/>
          <w:u w:color="4f5150"/>
          <w14:textFill>
            <w14:solidFill>
              <w14:srgbClr w14:val="4F5150"/>
            </w14:solidFill>
          </w14:textFill>
        </w:rPr>
      </w:pPr>
    </w:p>
    <w:p>
      <w:pPr>
        <w:pStyle w:val="Body A"/>
        <w:widowControl w:val="0"/>
        <w:spacing w:before="160" w:after="0" w:line="240" w:lineRule="auto"/>
        <w:ind w:left="720" w:hanging="720"/>
        <w:rPr>
          <w:rFonts w:ascii="Libre Franklin" w:cs="Libre Franklin" w:hAnsi="Libre Franklin" w:eastAsia="Libre Franklin"/>
          <w:outline w:val="0"/>
          <w:color w:val="4f5150"/>
          <w:u w:color="4f5150"/>
          <w14:textFill>
            <w14:solidFill>
              <w14:srgbClr w14:val="4F5150"/>
            </w14:solidFill>
          </w14:textFill>
        </w:rPr>
      </w:pPr>
    </w:p>
    <w:p>
      <w:pPr>
        <w:pStyle w:val="Heading 2"/>
        <w:numPr>
          <w:ilvl w:val="1"/>
          <w:numId w:val="70"/>
        </w:numPr>
      </w:pPr>
      <w:bookmarkStart w:name="_Toc49" w:id="96"/>
      <w:bookmarkStart w:name="_headingh.1mrcu09" w:id="97"/>
      <w:bookmarkEnd w:id="97"/>
      <w:r>
        <w:rPr>
          <w:rtl w:val="0"/>
        </w:rPr>
        <w:t>M</w:t>
      </w:r>
      <w:r>
        <w:rPr>
          <w:rtl w:val="0"/>
        </w:rPr>
        <w:t>onitoring Plan</w:t>
      </w:r>
      <w:bookmarkEnd w:id="96"/>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Describe the process and schedule for obtaining, recording, compiling and analyzing the monitored data and parameters set out in Section 5.2 (Data and Parameters Monitored) above. Include details on the following:</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methods for measuring, recording, storing, aggregating, collating and reporting data and parameters. Where relevant, include the procedures for calibrating monitoring equipment.</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organizational structure, responsibilities and competencies of the personnel that will be carrying out monitoring activities.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policies for oversight and accountability of monitoring activities.</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The procedures for internal auditing and QA/QC.</w:t>
      </w:r>
    </w:p>
    <w:p>
      <w:pPr>
        <w:pStyle w:val="Body A"/>
        <w:spacing w:after="120" w:line="288" w:lineRule="auto"/>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 xml:space="preserve">The procedures for handling non-conformances with the validated monitoring plan. </w:t>
      </w:r>
    </w:p>
    <w:p>
      <w:pPr>
        <w:pStyle w:val="Body A"/>
        <w:spacing w:after="120" w:line="288" w:lineRule="auto"/>
        <w:ind w:left="720" w:firstLine="0"/>
        <w:rPr>
          <w:rFonts w:ascii="Arial" w:cs="Arial" w:hAnsi="Arial" w:eastAsia="Arial"/>
          <w:b w:val="1"/>
          <w:bCs w:val="1"/>
          <w:outline w:val="0"/>
          <w:color w:val="766a62"/>
          <w:u w:color="766a62"/>
          <w14:textFill>
            <w14:solidFill>
              <w14:srgbClr w14:val="766A62"/>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Any sampling approaches used, including target precision levels, sample sizes, sample site locations, stratification, frequency of measurement and QA/QC procedures.</w:t>
      </w:r>
    </w:p>
    <w:p>
      <w:pPr>
        <w:pStyle w:val="Body A"/>
        <w:spacing w:before="160" w:after="0"/>
        <w:ind w:left="720" w:firstLine="0"/>
        <w:rPr>
          <w:rFonts w:ascii="Libre Franklin" w:cs="Libre Franklin" w:hAnsi="Libre Franklin" w:eastAsia="Libre Franklin"/>
          <w:outline w:val="0"/>
          <w:color w:val="4f5150"/>
          <w:u w:color="4f5150"/>
          <w14:textFill>
            <w14:solidFill>
              <w14:srgbClr w14:val="4F5150"/>
            </w14:solidFill>
          </w14:textFill>
        </w:rPr>
      </w:pPr>
      <w:r>
        <w:rPr>
          <w:rFonts w:ascii="Libre Franklin" w:cs="Libre Franklin" w:hAnsi="Libre Franklin" w:eastAsia="Libre Franklin"/>
          <w:outline w:val="0"/>
          <w:color w:val="4f5150"/>
          <w:u w:color="4f5150"/>
          <w:rtl w:val="0"/>
          <w:lang w:val="en-US"/>
          <w14:textFill>
            <w14:solidFill>
              <w14:srgbClr w14:val="4F5150"/>
            </w14:solidFill>
          </w14:textFill>
        </w:rPr>
        <w:t>Where appropriate, include line diagrams to display the GHG data collection and management system.</w:t>
      </w:r>
    </w:p>
    <w:p>
      <w:pPr>
        <w:pStyle w:val="Body A"/>
      </w:pPr>
      <w:bookmarkStart w:name="_headingh.46r0co2" w:id="98"/>
      <w:bookmarkEnd w:id="98"/>
    </w:p>
    <w:p>
      <w:pPr>
        <w:pStyle w:val="heading 4"/>
      </w:pPr>
      <w:bookmarkStart w:name="_Toc50" w:id="99"/>
      <w:r>
        <w:rPr>
          <w:rFonts w:cs="Arial Unicode MS" w:eastAsia="Arial Unicode MS"/>
          <w:rtl w:val="0"/>
        </w:rPr>
        <w:t>Inter</w:t>
      </w:r>
      <w:bookmarkEnd w:id="99"/>
    </w:p>
    <w:p>
      <w:pPr>
        <w:pStyle w:val="heading 4"/>
        <w:sectPr>
          <w:headerReference w:type="default" r:id="rId9"/>
          <w:footerReference w:type="default" r:id="rId10"/>
          <w:pgSz w:w="12240" w:h="15840" w:orient="portrait"/>
          <w:pgMar w:top="1440" w:right="1440" w:bottom="1440" w:left="1440" w:header="720" w:footer="720"/>
          <w:bidi w:val="0"/>
        </w:sectPr>
      </w:pPr>
    </w:p>
    <w:p>
      <w:pPr>
        <w:pStyle w:val="Heading"/>
        <w:numPr>
          <w:ilvl w:val="0"/>
          <w:numId w:val="71"/>
        </w:numPr>
      </w:pPr>
      <w:bookmarkStart w:name="_Toc51" w:id="100"/>
      <w:bookmarkStart w:name="bookmarkid.2lwamvv" w:id="101"/>
      <w:bookmarkEnd w:id="101"/>
      <w:r>
        <w:rPr>
          <w:rtl w:val="0"/>
        </w:rPr>
        <w:t>A</w:t>
      </w:r>
      <w:r>
        <w:rPr>
          <w:rtl w:val="0"/>
          <w:lang w:val="da-DK"/>
        </w:rPr>
        <w:t>ppendix</w:t>
      </w:r>
      <w:bookmarkEnd w:id="100"/>
    </w:p>
    <w:p>
      <w:pPr>
        <w:pStyle w:val="Body A"/>
        <w:spacing w:before="160" w:after="0"/>
      </w:pPr>
      <w:r>
        <w:rPr>
          <w:rFonts w:ascii="Libre Franklin" w:cs="Libre Franklin" w:hAnsi="Libre Franklin" w:eastAsia="Libre Franklin"/>
          <w:outline w:val="0"/>
          <w:color w:val="4f5150"/>
          <w:u w:color="4f5150"/>
          <w:rtl w:val="0"/>
          <w:lang w:val="en-US"/>
          <w14:textFill>
            <w14:solidFill>
              <w14:srgbClr w14:val="4F5150"/>
            </w14:solidFill>
          </w14:textFill>
        </w:rPr>
        <w:t>Use appendices for supporting information. Delete this appendix (title and instructions) where no appendix is required.</w:t>
      </w:r>
    </w:p>
    <w:sectPr>
      <w:headerReference w:type="default" r:id="rId11"/>
      <w:headerReference w:type="first" r:id="rId12"/>
      <w:footerReference w:type="default" r:id="rId13"/>
      <w:footerReference w:type="first" r:id="rId14"/>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ranklin Gothic Book">
    <w:charset w:val="00"/>
    <w:family w:val="roman"/>
    <w:pitch w:val="default"/>
  </w:font>
  <w:font w:name="Century Gothic">
    <w:charset w:val="00"/>
    <w:family w:val="roman"/>
    <w:pitch w:val="default"/>
  </w:font>
  <w:font w:name="Libre Franklin">
    <w:charset w:val="00"/>
    <w:family w:val="roman"/>
    <w:pitch w:val="default"/>
  </w:font>
  <w:font w:name="Helvetica">
    <w:charset w:val="00"/>
    <w:family w:val="roman"/>
    <w:pitch w:val="default"/>
  </w:font>
  <w:font w:name="MS Gothic">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spacing w:after="0" w:line="240" w:lineRule="auto"/>
      <w:jc w:val="right"/>
    </w:pP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begin"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instrText xml:space="preserve"> PAGE </w:instrText>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separate"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spacing w:after="0" w:line="240" w:lineRule="auto"/>
      <w:jc w:val="right"/>
    </w:pP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begin"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instrText xml:space="preserve"> PAGE </w:instrText>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separate"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Body A"/>
        <w:spacing w:before="180" w:after="180" w:line="240" w:lineRule="auto"/>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superscript"/>
          <w14:textFill>
            <w14:solidFill>
              <w14:srgbClr w14:val="000000"/>
            </w14:solidFill>
          </w14:textFill>
        </w:rPr>
        <w:footnoteRef/>
      </w:r>
      <w:r>
        <w:rPr>
          <w:rFonts w:ascii="Calibri" w:hAnsi="Calibri"/>
          <w:caps w:val="0"/>
          <w:smallCaps w:val="0"/>
          <w:strike w:val="0"/>
          <w:dstrike w:val="0"/>
          <w:outline w:val="0"/>
          <w:color w:val="404040"/>
          <w:sz w:val="18"/>
          <w:szCs w:val="18"/>
          <w:u w:val="none" w:color="404040"/>
          <w:shd w:val="nil" w:color="auto" w:fill="auto"/>
          <w:vertAlign w:val="baseline"/>
          <w:rtl w:val="0"/>
          <w:lang w:val="en-US"/>
          <w14:textFill>
            <w14:solidFill>
              <w14:srgbClr w14:val="404040"/>
            </w14:solidFill>
          </w14:textFill>
        </w:rPr>
        <w:t xml:space="preserve"> Impacted goods and services are all goods and services directly impacted by the technologies and measures specified as project activities in the project description. Please see the VCS Program document </w:t>
      </w:r>
      <w:r>
        <w:rPr>
          <w:rFonts w:ascii="Calibri" w:hAnsi="Calibri"/>
          <w:i w:val="1"/>
          <w:iCs w:val="1"/>
          <w:caps w:val="0"/>
          <w:smallCaps w:val="0"/>
          <w:strike w:val="0"/>
          <w:dstrike w:val="0"/>
          <w:outline w:val="0"/>
          <w:color w:val="404040"/>
          <w:sz w:val="18"/>
          <w:szCs w:val="18"/>
          <w:u w:val="none" w:color="404040"/>
          <w:shd w:val="nil" w:color="auto" w:fill="auto"/>
          <w:vertAlign w:val="baseline"/>
          <w:rtl w:val="0"/>
          <w:lang w:val="en-US"/>
          <w14:textFill>
            <w14:solidFill>
              <w14:srgbClr w14:val="404040"/>
            </w14:solidFill>
          </w14:textFill>
        </w:rPr>
        <w:t xml:space="preserve">VCS Program Definitions </w:t>
      </w:r>
      <w:r>
        <w:rPr>
          <w:rFonts w:ascii="Calibri" w:hAnsi="Calibri"/>
          <w:caps w:val="0"/>
          <w:smallCaps w:val="0"/>
          <w:strike w:val="0"/>
          <w:dstrike w:val="0"/>
          <w:outline w:val="0"/>
          <w:color w:val="404040"/>
          <w:sz w:val="18"/>
          <w:szCs w:val="18"/>
          <w:u w:val="none" w:color="404040"/>
          <w:shd w:val="nil" w:color="auto" w:fill="auto"/>
          <w:vertAlign w:val="baseline"/>
          <w:rtl w:val="0"/>
          <w:lang w:val="en-US"/>
          <w14:textFill>
            <w14:solidFill>
              <w14:srgbClr w14:val="404040"/>
            </w14:solidFill>
          </w14:textFill>
        </w:rPr>
        <w:t>for additional information.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pBdr>
        <w:top w:val="nil"/>
        <w:left w:val="nil"/>
        <w:bottom w:val="single" w:color="a6a6a6" w:sz="4" w:space="0" w:shadow="0" w:frame="0"/>
        <w:right w:val="nil"/>
      </w:pBdr>
      <w:tabs>
        <w:tab w:val="left" w:pos="1014"/>
        <w:tab w:val="center" w:pos="4680"/>
        <w:tab w:val="right" w:pos="9340"/>
      </w:tabs>
      <w:spacing w:after="0" w:line="240" w:lineRule="auto"/>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1105104</wp:posOffset>
          </wp:positionH>
          <wp:positionV relativeFrom="page">
            <wp:posOffset>268942</wp:posOffset>
          </wp:positionV>
          <wp:extent cx="912432" cy="364973"/>
          <wp:effectExtent l="0" t="0" r="0" b="0"/>
          <wp:wrapNone/>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1">
                    <a:extLst/>
                  </a:blip>
                  <a:stretch>
                    <a:fillRect/>
                  </a:stretch>
                </pic:blipFill>
                <pic:spPr>
                  <a:xfrm>
                    <a:off x="0" y="0"/>
                    <a:ext cx="912432" cy="364973"/>
                  </a:xfrm>
                  <a:prstGeom prst="rect">
                    <a:avLst/>
                  </a:prstGeom>
                  <a:ln w="12700" cap="flat">
                    <a:noFill/>
                    <a:miter lim="400000"/>
                  </a:ln>
                  <a:effectLst/>
                </pic:spPr>
              </pic:pic>
            </a:graphicData>
          </a:graphic>
        </wp:anchor>
      </w:drawing>
    </w:r>
    <w:r>
      <w:rPr>
        <w:rFonts w:ascii="Century Gothic" w:cs="Century Gothic" w:hAnsi="Century Gothic" w:eastAsia="Century Gothic"/>
        <w:outline w:val="0"/>
        <w:color w:val="262626"/>
        <w:u w:color="262626"/>
        <w14:textFill>
          <w14:solidFill>
            <w14:srgbClr w14:val="262626"/>
          </w14:solidFill>
        </w14:textFill>
      </w:rPr>
      <w:tab/>
    </w:r>
    <w:r>
      <w:rPr>
        <w:rFonts w:ascii="Century Gothic" w:hAnsi="Century Gothic"/>
        <w:outline w:val="0"/>
        <w:color w:val="404040"/>
        <w:u w:color="404040"/>
        <w:rtl w:val="0"/>
        <w:lang w:val="fr-FR"/>
        <w14:textFill>
          <w14:solidFill>
            <w14:srgbClr w14:val="404040"/>
          </w14:solidFill>
        </w14:textFill>
      </w:rPr>
      <w:t>Project Description: VCS Version 4.2</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drawing xmlns:a="http://schemas.openxmlformats.org/drawingml/2006/main">
        <wp:anchor distT="152400" distB="152400" distL="152400" distR="152400" simplePos="0" relativeHeight="251658240" behindDoc="1" locked="0" layoutInCell="1" allowOverlap="1">
          <wp:simplePos x="0" y="0"/>
          <wp:positionH relativeFrom="page">
            <wp:posOffset>1105104</wp:posOffset>
          </wp:positionH>
          <wp:positionV relativeFrom="page">
            <wp:posOffset>268942</wp:posOffset>
          </wp:positionV>
          <wp:extent cx="912432" cy="364973"/>
          <wp:effectExtent l="0" t="0" r="0" b="0"/>
          <wp:wrapNone/>
          <wp:docPr id="1073741828" name="officeArt object" descr="image2.jpg"/>
          <wp:cNvGraphicFramePr/>
          <a:graphic xmlns:a="http://schemas.openxmlformats.org/drawingml/2006/main">
            <a:graphicData uri="http://schemas.openxmlformats.org/drawingml/2006/picture">
              <pic:pic xmlns:pic="http://schemas.openxmlformats.org/drawingml/2006/picture">
                <pic:nvPicPr>
                  <pic:cNvPr id="1073741828" name="image2.jpg" descr="image2.jpg"/>
                  <pic:cNvPicPr>
                    <a:picLocks noChangeAspect="1"/>
                  </pic:cNvPicPr>
                </pic:nvPicPr>
                <pic:blipFill>
                  <a:blip r:embed="rId1">
                    <a:extLst/>
                  </a:blip>
                  <a:stretch>
                    <a:fillRect/>
                  </a:stretch>
                </pic:blipFill>
                <pic:spPr>
                  <a:xfrm>
                    <a:off x="0" y="0"/>
                    <a:ext cx="912432" cy="364973"/>
                  </a:xfrm>
                  <a:prstGeom prst="rect">
                    <a:avLst/>
                  </a:prstGeom>
                  <a:ln w="12700" cap="flat">
                    <a:noFill/>
                    <a:miter lim="400000"/>
                  </a:ln>
                  <a:effectLst/>
                </pic:spPr>
              </pic:pic>
            </a:graphicData>
          </a:graphic>
        </wp:anchor>
      </w:drawing>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360"/>
        </w:tabs>
        <w:ind w:left="1080" w:hanging="1080"/>
      </w:pPr>
      <w:rPr>
        <w:rFonts w:hAnsi="Arial Unicode MS"/>
        <w:b w:val="1"/>
        <w:bCs w:val="1"/>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1.%2."/>
      <w:lvlJc w:val="left"/>
      <w:pPr>
        <w:tabs>
          <w:tab w:val="num" w:pos="582"/>
        </w:tabs>
        <w:ind w:left="1284"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1.%2.%3."/>
      <w:lvlJc w:val="left"/>
      <w:pPr>
        <w:tabs>
          <w:tab w:val="clear" w:pos="810"/>
        </w:tabs>
        <w:ind w:left="867" w:hanging="68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3">
      <w:start w:val="1"/>
      <w:numFmt w:val="decimal"/>
      <w:suff w:val="nothing"/>
      <w:lvlText w:val="%1.%2.%3.%4."/>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4">
      <w:start w:val="1"/>
      <w:numFmt w:val="decimal"/>
      <w:suff w:val="nothing"/>
      <w:lvlText w:val="%1.%2.%3.%4.%5."/>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5">
      <w:start w:val="1"/>
      <w:numFmt w:val="decimal"/>
      <w:suff w:val="nothing"/>
      <w:lvlText w:val="%1.%2.%3.%4.%5.%6."/>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6">
      <w:start w:val="1"/>
      <w:numFmt w:val="decimal"/>
      <w:suff w:val="nothing"/>
      <w:lvlText w:val="%1.%2.%3.%4.%5.%6.%7."/>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7">
      <w:start w:val="1"/>
      <w:numFmt w:val="decimal"/>
      <w:suff w:val="nothing"/>
      <w:lvlText w:val="%1.%2.%3.%4.%5.%6.%7.%8."/>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8">
      <w:start w:val="1"/>
      <w:numFmt w:val="decimal"/>
      <w:suff w:val="nothing"/>
      <w:lvlText w:val="%1.%2.%3.%4.%5.%6.%7.%8.%9."/>
      <w:lvlJc w:val="left"/>
      <w:pPr>
        <w:ind w:left="297" w:hanging="117"/>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clear" w:pos="360"/>
          <w:tab w:val="clear" w:pos="810"/>
        </w:tabs>
        <w:ind w:left="840" w:hanging="6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560" w:hanging="6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587" w:hanging="6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87" w:hanging="6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307" w:hanging="6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27" w:hanging="6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47" w:hanging="6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467" w:hanging="6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187" w:hanging="6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num" w:pos="780"/>
        </w:tabs>
        <w:ind w:left="1482" w:hanging="1482"/>
      </w:pPr>
      <w:rPr>
        <w:rFonts w:hAnsi="Arial Unicode MS"/>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2."/>
      <w:lvlJc w:val="left"/>
      <w:pPr>
        <w:tabs>
          <w:tab w:val="num" w:pos="582"/>
        </w:tabs>
        <w:ind w:left="1284"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2.%3."/>
      <w:lvlJc w:val="left"/>
      <w:pPr>
        <w:tabs>
          <w:tab w:val="num" w:pos="582"/>
        </w:tabs>
        <w:ind w:left="1284"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3">
      <w:start w:val="1"/>
      <w:numFmt w:val="decimal"/>
      <w:suff w:val="tab"/>
      <w:lvlText w:val="%2.%3.%4."/>
      <w:lvlJc w:val="left"/>
      <w:pPr>
        <w:tabs>
          <w:tab w:val="num" w:pos="582"/>
        </w:tabs>
        <w:ind w:left="1284"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4">
      <w:start w:val="1"/>
      <w:numFmt w:val="decimal"/>
      <w:suff w:val="nothing"/>
      <w:lvlText w:val="%2.%3.%4.%5."/>
      <w:lvlJc w:val="left"/>
      <w:pPr>
        <w:ind w:left="819" w:hanging="819"/>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5">
      <w:start w:val="1"/>
      <w:numFmt w:val="decimal"/>
      <w:suff w:val="nothing"/>
      <w:lvlText w:val="%2.%3.%4.%5.%6."/>
      <w:lvlJc w:val="left"/>
      <w:pPr>
        <w:ind w:left="819" w:hanging="819"/>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6">
      <w:start w:val="1"/>
      <w:numFmt w:val="decimal"/>
      <w:suff w:val="nothing"/>
      <w:lvlText w:val="%2.%3.%4.%5.%6.%7."/>
      <w:lvlJc w:val="left"/>
      <w:pPr>
        <w:ind w:left="819" w:hanging="819"/>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7">
      <w:start w:val="1"/>
      <w:numFmt w:val="decimal"/>
      <w:suff w:val="nothing"/>
      <w:lvlText w:val="%2.%3.%4.%5.%6.%7.%8."/>
      <w:lvlJc w:val="left"/>
      <w:pPr>
        <w:ind w:left="819" w:hanging="819"/>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8">
      <w:start w:val="1"/>
      <w:numFmt w:val="decimal"/>
      <w:suff w:val="nothing"/>
      <w:lvlText w:val="%2.%3.%4.%5.%6.%7.%8.%9."/>
      <w:lvlJc w:val="left"/>
      <w:pPr>
        <w:ind w:left="819" w:hanging="819"/>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1.%2."/>
      <w:lvlJc w:val="left"/>
      <w:pPr>
        <w:tabs>
          <w:tab w:val="left" w:pos="1440"/>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1.%2.%3."/>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3">
      <w:start w:val="1"/>
      <w:numFmt w:val="decimal"/>
      <w:suff w:val="nothing"/>
      <w:lvlText w:val="%1.%2.%3.%4."/>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4">
      <w:start w:val="1"/>
      <w:numFmt w:val="decimal"/>
      <w:suff w:val="nothing"/>
      <w:lvlText w:val="%1.%2.%3.%4.%5."/>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5">
      <w:start w:val="1"/>
      <w:numFmt w:val="decimal"/>
      <w:suff w:val="nothing"/>
      <w:lvlText w:val="%1.%2.%3.%4.%5.%6."/>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6">
      <w:start w:val="1"/>
      <w:numFmt w:val="decimal"/>
      <w:suff w:val="nothing"/>
      <w:lvlText w:val="%1.%2.%3.%4.%5.%6.%7."/>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7">
      <w:start w:val="1"/>
      <w:numFmt w:val="decimal"/>
      <w:suff w:val="nothing"/>
      <w:lvlText w:val="%1.%2.%3.%4.%5.%6.%7.%8."/>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8">
      <w:start w:val="1"/>
      <w:numFmt w:val="decimal"/>
      <w:suff w:val="nothing"/>
      <w:lvlText w:val="%1.%2.%3.%4.%5.%6.%7.%8.%9."/>
      <w:lvlJc w:val="left"/>
      <w:pPr>
        <w:ind w:left="122" w:hanging="122"/>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abstractNum>
  <w:abstractNum w:abstractNumId="5">
    <w:multiLevelType w:val="hybridMultilevel"/>
    <w:numStyleLink w:val="Style1"/>
  </w:abstractNum>
  <w:abstractNum w:abstractNumId="6">
    <w:multiLevelType w:val="hybridMultilevel"/>
    <w:styleLink w:val="Style1"/>
    <w:lvl w:ilvl="0">
      <w:start w:val="1"/>
      <w:numFmt w:val="decimal"/>
      <w:suff w:val="tab"/>
      <w:lvlText w:val="%1."/>
      <w:lvlJc w:val="left"/>
      <w:pPr>
        <w:tabs>
          <w:tab w:val="clear" w:pos="2160"/>
        </w:tabs>
        <w:ind w:left="691" w:hanging="6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2160"/>
        </w:tabs>
        <w:ind w:left="1411" w:hanging="6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216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216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216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216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216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216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216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4"/>
  </w:abstractNum>
  <w:abstractNum w:abstractNumId="10">
    <w:multiLevelType w:val="hybridMultilevel"/>
    <w:styleLink w:val="Imported Style 4"/>
    <w:lvl w:ilvl="0">
      <w:start w:val="1"/>
      <w:numFmt w:val="decimal"/>
      <w:suff w:val="tab"/>
      <w:lvlText w:val="%1."/>
      <w:lvlJc w:val="left"/>
      <w:pPr>
        <w:tabs>
          <w:tab w:val="left" w:pos="1440"/>
          <w:tab w:val="clear" w:pos="720"/>
        </w:tabs>
        <w:ind w:left="965" w:hanging="965"/>
      </w:pPr>
      <w:rPr>
        <w:rFonts w:hAnsi="Arial Unicode MS"/>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2."/>
      <w:lvlJc w:val="left"/>
      <w:pPr>
        <w:tabs>
          <w:tab w:val="left" w:pos="1440"/>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2.%3."/>
      <w:lvlJc w:val="left"/>
      <w:pPr>
        <w:tabs>
          <w:tab w:val="left" w:pos="1440"/>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3">
      <w:start w:val="1"/>
      <w:numFmt w:val="decimal"/>
      <w:suff w:val="tab"/>
      <w:lvlText w:val="%2.%3.%4."/>
      <w:lvlJc w:val="left"/>
      <w:pPr>
        <w:tabs>
          <w:tab w:val="left" w:pos="1440"/>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4">
      <w:start w:val="1"/>
      <w:numFmt w:val="decimal"/>
      <w:suff w:val="nothing"/>
      <w:lvlText w:val="%2.%3.%4.%5."/>
      <w:lvlJc w:val="left"/>
      <w:pPr>
        <w:tabs>
          <w:tab w:val="left" w:pos="1440"/>
          <w:tab w:val="clear" w:pos="720"/>
        </w:tabs>
        <w:ind w:left="145" w:hanging="145"/>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5">
      <w:start w:val="1"/>
      <w:numFmt w:val="decimal"/>
      <w:suff w:val="nothing"/>
      <w:lvlText w:val="%2.%3.%4.%5.%6."/>
      <w:lvlJc w:val="left"/>
      <w:pPr>
        <w:tabs>
          <w:tab w:val="left" w:pos="1440"/>
          <w:tab w:val="clear" w:pos="720"/>
        </w:tabs>
        <w:ind w:left="145" w:hanging="145"/>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6">
      <w:start w:val="1"/>
      <w:numFmt w:val="decimal"/>
      <w:suff w:val="nothing"/>
      <w:lvlText w:val="%2.%3.%4.%5.%6.%7."/>
      <w:lvlJc w:val="left"/>
      <w:pPr>
        <w:tabs>
          <w:tab w:val="left" w:pos="1440"/>
          <w:tab w:val="clear" w:pos="720"/>
        </w:tabs>
        <w:ind w:left="145" w:hanging="145"/>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7">
      <w:start w:val="1"/>
      <w:numFmt w:val="decimal"/>
      <w:suff w:val="nothing"/>
      <w:lvlText w:val="%2.%3.%4.%5.%6.%7.%8."/>
      <w:lvlJc w:val="left"/>
      <w:pPr>
        <w:tabs>
          <w:tab w:val="left" w:pos="1440"/>
          <w:tab w:val="clear" w:pos="720"/>
        </w:tabs>
        <w:ind w:left="145" w:hanging="145"/>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8">
      <w:start w:val="1"/>
      <w:numFmt w:val="decimal"/>
      <w:suff w:val="nothing"/>
      <w:lvlText w:val="%2.%3.%4.%5.%6.%7.%8.%9."/>
      <w:lvlJc w:val="left"/>
      <w:pPr>
        <w:tabs>
          <w:tab w:val="left" w:pos="1440"/>
          <w:tab w:val="clear" w:pos="720"/>
        </w:tabs>
        <w:ind w:left="145" w:hanging="145"/>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abstractNum>
  <w:abstractNum w:abstractNumId="11">
    <w:multiLevelType w:val="hybridMultilevel"/>
    <w:numStyleLink w:val="Imported Style 5"/>
  </w:abstractNum>
  <w:abstractNum w:abstractNumId="12">
    <w:multiLevelType w:val="hybridMultilevel"/>
    <w:styleLink w:val="Imported Style 5"/>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1"/>
  </w:num>
  <w:num w:numId="6">
    <w:abstractNumId w:val="0"/>
    <w:lvlOverride w:ilvl="1">
      <w:startOverride w:val="5"/>
    </w:lvlOverride>
  </w:num>
  <w:num w:numId="7">
    <w:abstractNumId w:val="0"/>
    <w:lvlOverride w:ilvl="1">
      <w:startOverride w:val="6"/>
    </w:lvlOverride>
  </w:num>
  <w:num w:numId="8">
    <w:abstractNumId w:val="0"/>
    <w:lvlOverride w:ilvl="1">
      <w:startOverride w:val="7"/>
    </w:lvlOverride>
  </w:num>
  <w:num w:numId="9">
    <w:abstractNumId w:val="0"/>
    <w:lvlOverride w:ilvl="1">
      <w:startOverride w:val="8"/>
    </w:lvlOverride>
  </w:num>
  <w:num w:numId="10">
    <w:abstractNumId w:val="0"/>
    <w:lvlOverride w:ilvl="1">
      <w:startOverride w:val="9"/>
    </w:lvlOverride>
  </w:num>
  <w:num w:numId="11">
    <w:abstractNumId w:val="0"/>
    <w:lvlOverride w:ilvl="1">
      <w:startOverride w:val="10"/>
    </w:lvlOverride>
  </w:num>
  <w:num w:numId="12">
    <w:abstractNumId w:val="0"/>
    <w:lvlOverride w:ilvl="1">
      <w:startOverride w:val="11"/>
    </w:lvlOverride>
  </w:num>
  <w:num w:numId="13">
    <w:abstractNumId w:val="0"/>
    <w:lvlOverride w:ilvl="1">
      <w:startOverride w:val="12"/>
    </w:lvlOverride>
  </w:num>
  <w:num w:numId="14">
    <w:abstractNumId w:val="0"/>
    <w:lvlOverride w:ilvl="1">
      <w:startOverride w:val="13"/>
    </w:lvlOverride>
  </w:num>
  <w:num w:numId="15">
    <w:abstractNumId w:val="0"/>
    <w:lvlOverride w:ilvl="1">
      <w:startOverride w:val="14"/>
    </w:lvlOverride>
  </w:num>
  <w:num w:numId="16">
    <w:abstractNumId w:val="0"/>
    <w:lvlOverride w:ilvl="1">
      <w:startOverride w:val="15"/>
    </w:lvlOverride>
  </w:num>
  <w:num w:numId="17">
    <w:abstractNumId w:val="0"/>
    <w:lvlOverride w:ilvl="2">
      <w:startOverride w:val="2"/>
    </w:lvlOverride>
  </w:num>
  <w:num w:numId="18">
    <w:abstractNumId w:val="0"/>
    <w:lvlOverride w:ilvl="1">
      <w:startOverride w:val="16"/>
    </w:lvlOverride>
  </w:num>
  <w:num w:numId="19">
    <w:abstractNumId w:val="0"/>
    <w:lvlOverride w:ilvl="2">
      <w:startOverride w:val="2"/>
    </w:lvlOverride>
  </w:num>
  <w:num w:numId="20">
    <w:abstractNumId w:val="1"/>
    <w:lvlOverride w:ilvl="2">
      <w:startOverride w:val="2"/>
    </w:lvlOverride>
  </w:num>
  <w:num w:numId="21">
    <w:abstractNumId w:val="2"/>
  </w:num>
  <w:num w:numId="22">
    <w:abstractNumId w:val="0"/>
    <w:lvlOverride w:ilvl="1">
      <w:startOverride w:val="17"/>
    </w:lvlOverride>
  </w:num>
  <w:num w:numId="23">
    <w:abstractNumId w:val="1"/>
    <w:lvlOverride w:ilvl="2">
      <w:startOverride w:val="3"/>
    </w:lvlOverride>
  </w:num>
  <w:num w:numId="24">
    <w:abstractNumId w:val="1"/>
    <w:lvlOverride w:ilvl="2">
      <w:startOverride w:val="4"/>
    </w:lvlOverride>
  </w:num>
  <w:num w:numId="25">
    <w:abstractNumId w:val="1"/>
    <w:lvlOverride w:ilvl="2">
      <w:startOverride w:val="5"/>
    </w:lvlOverride>
  </w:num>
  <w:num w:numId="26">
    <w:abstractNumId w:val="0"/>
    <w:lvlOverride w:ilvl="0">
      <w:startOverride w:val="2"/>
    </w:lvlOverride>
  </w:num>
  <w:num w:numId="27">
    <w:abstractNumId w:val="0"/>
    <w:lvlOverride w:ilvl="1">
      <w:startOverride w:val="2"/>
    </w:lvlOverride>
  </w:num>
  <w:num w:numId="28">
    <w:abstractNumId w:val="0"/>
    <w:lvlOverride w:ilvl="1">
      <w:startOverride w:val="3"/>
    </w:lvlOverride>
  </w:num>
  <w:num w:numId="29">
    <w:abstractNumId w:val="0"/>
    <w:lvlOverride w:ilvl="1">
      <w:startOverride w:val="4"/>
    </w:lvlOverride>
  </w:num>
  <w:num w:numId="30">
    <w:abstractNumId w:val="0"/>
    <w:lvlOverride w:ilvl="1">
      <w:startOverride w:val="5"/>
    </w:lvlOverride>
  </w:num>
  <w:num w:numId="31">
    <w:abstractNumId w:val="0"/>
    <w:lvlOverride w:ilvl="0">
      <w:startOverride w:val="3"/>
    </w:lvlOverride>
  </w:num>
  <w:num w:numId="32">
    <w:abstractNumId w:val="0"/>
    <w:lvlOverride w:ilvl="1">
      <w:startOverride w:val="2"/>
    </w:lvlOverride>
  </w:num>
  <w:num w:numId="33">
    <w:abstractNumId w:val="0"/>
    <w:lvlOverride w:ilvl="1">
      <w:startOverride w:val="3"/>
    </w:lvlOverride>
  </w:num>
  <w:num w:numId="34">
    <w:abstractNumId w:val="0"/>
    <w:lvlOverride w:ilvl="1">
      <w:startOverride w:val="4"/>
    </w:lvlOverride>
  </w:num>
  <w:num w:numId="35">
    <w:abstractNumId w:val="0"/>
    <w:lvlOverride w:ilvl="1">
      <w:startOverride w:val="5"/>
    </w:lvlOverride>
  </w:num>
  <w:num w:numId="36">
    <w:abstractNumId w:val="0"/>
    <w:lvlOverride w:ilvl="1">
      <w:startOverride w:val="6"/>
    </w:lvlOverride>
  </w:num>
  <w:num w:numId="37">
    <w:abstractNumId w:val="0"/>
    <w:lvlOverride w:ilvl="0">
      <w:startOverride w:val="4"/>
    </w:lvlOverride>
  </w:num>
  <w:num w:numId="38">
    <w:abstractNumId w:val="0"/>
    <w:lvlOverride w:ilvl="1">
      <w:startOverride w:val="2"/>
    </w:lvlOverride>
  </w:num>
  <w:num w:numId="39">
    <w:abstractNumId w:val="0"/>
    <w:lvlOverride w:ilvl="1">
      <w:startOverride w:val="3"/>
    </w:lvlOverride>
  </w:num>
  <w:num w:numId="40">
    <w:abstractNumId w:val="0"/>
    <w:lvlOverride w:ilvl="1">
      <w:startOverride w:val="4"/>
    </w:lvlOverride>
  </w:num>
  <w:num w:numId="41">
    <w:abstractNumId w:val="0"/>
    <w:lvlOverride w:ilvl="0">
      <w:startOverride w:val="5"/>
    </w:lvlOverride>
  </w:num>
  <w:num w:numId="42">
    <w:abstractNumId w:val="0"/>
    <w:lvlOverride w:ilvl="1">
      <w:startOverride w:val="2"/>
    </w:lvlOverride>
  </w:num>
  <w:num w:numId="43">
    <w:abstractNumId w:val="0"/>
    <w:lvlOverride w:ilvl="1">
      <w:startOverride w:val="3"/>
    </w:lvlOverride>
  </w:num>
  <w:num w:numId="44">
    <w:abstractNumId w:val="1"/>
    <w:lvlOverride w:ilvl="0">
      <w:startOverride w:val="2"/>
      <w:lvl w:ilvl="0">
        <w:start w:val="2"/>
        <w:numFmt w:val="decimal"/>
        <w:suff w:val="tab"/>
        <w:lvlText w:val="%1."/>
        <w:lvlJc w:val="left"/>
        <w:pPr>
          <w:tabs>
            <w:tab w:val="num" w:pos="36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080"/>
          </w:tabs>
          <w:ind w:left="180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800"/>
          </w:tabs>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520"/>
          </w:tabs>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240"/>
          </w:tabs>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3960"/>
          </w:tabs>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680"/>
          </w:tabs>
          <w:ind w:left="540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5400"/>
          </w:tabs>
          <w:ind w:left="61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6120"/>
          </w:tabs>
          <w:ind w:left="68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5">
    <w:abstractNumId w:val="4"/>
  </w:num>
  <w:num w:numId="46">
    <w:abstractNumId w:val="3"/>
  </w:num>
  <w:num w:numId="47">
    <w:abstractNumId w:val="3"/>
    <w:lvlOverride w:ilvl="1">
      <w:startOverride w:val="2"/>
    </w:lvlOverride>
  </w:num>
  <w:num w:numId="48">
    <w:abstractNumId w:val="6"/>
  </w:num>
  <w:num w:numId="49">
    <w:abstractNumId w:val="5"/>
  </w:num>
  <w:num w:numId="50">
    <w:abstractNumId w:val="3"/>
    <w:lvlOverride w:ilvl="1">
      <w:startOverride w:val="6"/>
    </w:lvlOverride>
  </w:num>
  <w:num w:numId="51">
    <w:abstractNumId w:val="3"/>
    <w:lvlOverride w:ilvl="1">
      <w:startOverride w:val="7"/>
    </w:lvlOverride>
  </w:num>
  <w:num w:numId="52">
    <w:abstractNumId w:val="3"/>
    <w:lvlOverride w:ilvl="1">
      <w:startOverride w:val="11"/>
    </w:lvlOverride>
  </w:num>
  <w:num w:numId="53">
    <w:abstractNumId w:val="8"/>
  </w:num>
  <w:num w:numId="54">
    <w:abstractNumId w:val="7"/>
  </w:num>
  <w:num w:numId="55">
    <w:abstractNumId w:val="3"/>
    <w:lvlOverride w:ilvl="1">
      <w:startOverride w:val="14"/>
    </w:lvlOverride>
  </w:num>
  <w:num w:numId="56">
    <w:abstractNumId w:val="5"/>
    <w:lvlOverride w:ilvl="2">
      <w:startOverride w:val="2"/>
    </w:lvlOverride>
  </w:num>
  <w:num w:numId="57">
    <w:abstractNumId w:val="10"/>
  </w:num>
  <w:num w:numId="58">
    <w:abstractNumId w:val="9"/>
  </w:num>
  <w:num w:numId="59">
    <w:abstractNumId w:val="12"/>
  </w:num>
  <w:num w:numId="60">
    <w:abstractNumId w:val="11"/>
  </w:num>
  <w:num w:numId="61">
    <w:abstractNumId w:val="3"/>
    <w:lvlOverride w:ilvl="1">
      <w:startOverride w:val="17"/>
    </w:lvlOverride>
  </w:num>
  <w:num w:numId="62">
    <w:abstractNumId w:val="5"/>
    <w:lvlOverride w:ilvl="2">
      <w:startOverride w:val="3"/>
    </w:lvlOverride>
  </w:num>
  <w:num w:numId="63">
    <w:abstractNumId w:val="3"/>
    <w:lvlOverride w:ilvl="0">
      <w:startOverride w:val="2"/>
    </w:lvlOverride>
  </w:num>
  <w:num w:numId="64">
    <w:abstractNumId w:val="3"/>
    <w:lvlOverride w:ilvl="1">
      <w:startOverride w:val="4"/>
    </w:lvlOverride>
  </w:num>
  <w:num w:numId="65">
    <w:abstractNumId w:val="3"/>
    <w:lvlOverride w:ilvl="0">
      <w:startOverride w:val="4"/>
    </w:lvlOverride>
  </w:num>
  <w:num w:numId="66">
    <w:abstractNumId w:val="3"/>
    <w:lvlOverride w:ilvl="0">
      <w:startOverride w:val="5"/>
    </w:lvlOverride>
  </w:num>
  <w:num w:numId="67">
    <w:abstractNumId w:val="13"/>
  </w:num>
  <w:num w:numId="68">
    <w:abstractNumId w:val="3"/>
    <w:lvlOverride w:ilvl="1">
      <w:startOverride w:val="2"/>
    </w:lvlOverride>
  </w:num>
  <w:num w:numId="69">
    <w:abstractNumId w:val="14"/>
  </w:num>
  <w:num w:numId="70">
    <w:abstractNumId w:val="3"/>
    <w:lvlOverride w:ilvl="1">
      <w:startOverride w:val="3"/>
    </w:lvlOverride>
  </w:num>
  <w:num w:numId="71">
    <w:abstractNumId w:val="5"/>
    <w:lvlOverride w:ilvl="0">
      <w:startOverride w:val="2"/>
      <w:lvl w:ilvl="0">
        <w:start w:val="2"/>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clear" w:pos="72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clear" w:pos="72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clear" w:pos="7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clear" w:pos="72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clear" w:pos="72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clear" w:pos="72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clear" w:pos="72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clear" w:pos="7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312"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2"/>
      <w:kern w:val="21"/>
      <w:position w:val="0"/>
      <w:sz w:val="21"/>
      <w:szCs w:val="21"/>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60"/>
        <w:tab w:val="right" w:pos="810"/>
        <w:tab w:val="right" w:pos="9340"/>
      </w:tabs>
      <w:suppressAutoHyphens w:val="0"/>
      <w:bidi w:val="0"/>
      <w:spacing w:before="240" w:after="120" w:line="240" w:lineRule="auto"/>
      <w:ind w:left="720" w:right="0" w:hanging="720"/>
      <w:jc w:val="left"/>
      <w:outlineLvl w:val="9"/>
    </w:pPr>
    <w:rPr>
      <w:rFonts w:ascii="Century Gothic" w:cs="Century Gothic" w:hAnsi="Century Gothic" w:eastAsia="Century Gothic"/>
      <w:b w:val="1"/>
      <w:bCs w:val="1"/>
      <w:i w:val="0"/>
      <w:iCs w:val="0"/>
      <w:caps w:val="1"/>
      <w:strike w:val="0"/>
      <w:dstrike w:val="0"/>
      <w:outline w:val="0"/>
      <w:color w:val="2b3a57"/>
      <w:spacing w:val="0"/>
      <w:kern w:val="21"/>
      <w:position w:val="0"/>
      <w:sz w:val="24"/>
      <w:szCs w:val="24"/>
      <w:u w:val="none" w:color="2b3a57"/>
      <w:shd w:val="nil" w:color="auto" w:fill="auto"/>
      <w:vertAlign w:val="baseline"/>
      <w:lang w:val="en-US"/>
      <w14:textFill>
        <w14:solidFill>
          <w14:srgbClr w14:val="2B3A57"/>
        </w14:solidFill>
      </w14:textFill>
    </w:rPr>
  </w:style>
  <w:style w:type="paragraph" w:styleId="Heading">
    <w:name w:val="Heading"/>
    <w:next w:val="Body A"/>
    <w:pPr>
      <w:keepNext w:val="0"/>
      <w:keepLines w:val="0"/>
      <w:pageBreakBefore w:val="0"/>
      <w:widowControl w:val="1"/>
      <w:shd w:val="clear" w:color="auto" w:fill="auto"/>
      <w:tabs>
        <w:tab w:val="left" w:pos="720"/>
      </w:tabs>
      <w:suppressAutoHyphens w:val="0"/>
      <w:bidi w:val="0"/>
      <w:spacing w:before="480" w:after="120" w:line="264" w:lineRule="auto"/>
      <w:ind w:left="0" w:right="0" w:firstLine="0"/>
      <w:jc w:val="left"/>
      <w:outlineLvl w:val="0"/>
    </w:pPr>
    <w:rPr>
      <w:rFonts w:ascii="Century Gothic" w:cs="Century Gothic" w:hAnsi="Century Gothic" w:eastAsia="Century Gothic"/>
      <w:b w:val="0"/>
      <w:bCs w:val="0"/>
      <w:i w:val="0"/>
      <w:iCs w:val="0"/>
      <w:caps w:val="1"/>
      <w:strike w:val="0"/>
      <w:dstrike w:val="0"/>
      <w:outline w:val="0"/>
      <w:color w:val="2b3a57"/>
      <w:spacing w:val="0"/>
      <w:kern w:val="21"/>
      <w:position w:val="0"/>
      <w:sz w:val="48"/>
      <w:szCs w:val="48"/>
      <w:u w:val="none" w:color="2b3a57"/>
      <w:shd w:val="nil" w:color="auto" w:fill="auto"/>
      <w:vertAlign w:val="baseline"/>
      <w14:textOutline w14:w="12700" w14:cap="flat">
        <w14:noFill/>
        <w14:miter w14:lim="400000"/>
      </w14:textOutline>
      <w14:textFill>
        <w14:solidFill>
          <w14:srgbClr w14:val="2B3A57"/>
        </w14:solidFill>
      </w14:textFill>
    </w:rPr>
  </w:style>
  <w:style w:type="paragraph" w:styleId="TOC 2">
    <w:name w:val="TOC 2"/>
    <w:next w:val="TOC 2"/>
    <w:pPr>
      <w:keepNext w:val="0"/>
      <w:keepLines w:val="0"/>
      <w:pageBreakBefore w:val="0"/>
      <w:widowControl w:val="1"/>
      <w:shd w:val="clear" w:color="auto" w:fill="auto"/>
      <w:tabs>
        <w:tab w:val="left" w:pos="870"/>
        <w:tab w:val="right" w:pos="9340"/>
      </w:tabs>
      <w:suppressAutoHyphens w:val="0"/>
      <w:bidi w:val="0"/>
      <w:spacing w:before="120" w:after="60" w:line="240" w:lineRule="auto"/>
      <w:ind w:left="702" w:right="0" w:hanging="702"/>
      <w:jc w:val="left"/>
      <w:outlineLvl w:val="9"/>
    </w:pPr>
    <w:rPr>
      <w:rFonts w:ascii="Century Gothic" w:cs="Century Gothic" w:hAnsi="Century Gothic" w:eastAsia="Century Gothic"/>
      <w:b w:val="0"/>
      <w:bCs w:val="0"/>
      <w:i w:val="0"/>
      <w:iCs w:val="0"/>
      <w:caps w:val="0"/>
      <w:smallCaps w:val="0"/>
      <w:strike w:val="0"/>
      <w:dstrike w:val="0"/>
      <w:outline w:val="0"/>
      <w:color w:val="2b3957"/>
      <w:spacing w:val="0"/>
      <w:kern w:val="21"/>
      <w:position w:val="0"/>
      <w:sz w:val="21"/>
      <w:szCs w:val="21"/>
      <w:u w:val="none" w:color="2b3957"/>
      <w:shd w:val="nil" w:color="auto" w:fill="auto"/>
      <w:vertAlign w:val="baseline"/>
      <w:lang w:val="en-US"/>
      <w14:textFill>
        <w14:solidFill>
          <w14:srgbClr w14:val="2B3957"/>
        </w14:solidFill>
      </w14:textFill>
    </w:rPr>
  </w:style>
  <w:style w:type="paragraph" w:styleId="Heading 2">
    <w:name w:val="Heading 2"/>
    <w:next w:val="Body A"/>
    <w:pPr>
      <w:keepNext w:val="0"/>
      <w:keepLines w:val="0"/>
      <w:pageBreakBefore w:val="0"/>
      <w:widowControl w:val="1"/>
      <w:shd w:val="clear" w:color="auto" w:fill="auto"/>
      <w:tabs>
        <w:tab w:val="left" w:pos="720"/>
        <w:tab w:val="left" w:pos="1440"/>
      </w:tabs>
      <w:suppressAutoHyphens w:val="0"/>
      <w:bidi w:val="0"/>
      <w:spacing w:before="360" w:after="80" w:line="264" w:lineRule="auto"/>
      <w:ind w:left="0" w:right="0" w:firstLine="0"/>
      <w:jc w:val="left"/>
      <w:outlineLvl w:val="1"/>
    </w:pPr>
    <w:rPr>
      <w:rFonts w:ascii="Century Gothic" w:cs="Century Gothic" w:hAnsi="Century Gothic" w:eastAsia="Century Gothic"/>
      <w:b w:val="0"/>
      <w:bCs w:val="0"/>
      <w:i w:val="0"/>
      <w:iCs w:val="0"/>
      <w:caps w:val="0"/>
      <w:smallCaps w:val="0"/>
      <w:strike w:val="0"/>
      <w:dstrike w:val="0"/>
      <w:outline w:val="0"/>
      <w:color w:val="057299"/>
      <w:spacing w:val="0"/>
      <w:kern w:val="21"/>
      <w:position w:val="0"/>
      <w:sz w:val="26"/>
      <w:szCs w:val="26"/>
      <w:u w:val="none" w:color="057299"/>
      <w:shd w:val="nil" w:color="auto" w:fill="auto"/>
      <w:vertAlign w:val="baseline"/>
      <w14:textOutline w14:w="12700" w14:cap="flat">
        <w14:noFill/>
        <w14:miter w14:lim="400000"/>
      </w14:textOutline>
      <w14:textFill>
        <w14:solidFill>
          <w14:srgbClr w14:val="057299"/>
        </w14:solidFill>
      </w14:textFill>
    </w:rPr>
  </w:style>
  <w:style w:type="paragraph" w:styleId="TOC 3">
    <w:name w:val="TOC 3"/>
    <w:next w:val="TOC 3"/>
    <w:pPr>
      <w:keepNext w:val="0"/>
      <w:keepLines w:val="0"/>
      <w:pageBreakBefore w:val="0"/>
      <w:widowControl w:val="1"/>
      <w:shd w:val="clear" w:color="auto" w:fill="auto"/>
      <w:tabs>
        <w:tab w:val="left" w:pos="360"/>
        <w:tab w:val="right" w:pos="810"/>
        <w:tab w:val="right" w:pos="9340"/>
      </w:tabs>
      <w:suppressAutoHyphens w:val="0"/>
      <w:bidi w:val="0"/>
      <w:spacing w:before="180" w:after="100" w:line="240" w:lineRule="auto"/>
      <w:ind w:left="18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2"/>
      <w:kern w:val="21"/>
      <w:position w:val="0"/>
      <w:sz w:val="21"/>
      <w:szCs w:val="21"/>
      <w:u w:val="none" w:color="000000"/>
      <w:shd w:val="nil" w:color="auto" w:fill="auto"/>
      <w:vertAlign w:val="baseline"/>
      <w:lang w:val="en-US"/>
      <w14:textFill>
        <w14:solidFill>
          <w14:srgbClr w14:val="000000"/>
        </w14:solidFill>
      </w14:textFill>
    </w:rPr>
  </w:style>
  <w:style w:type="paragraph" w:styleId="Heading 3">
    <w:name w:val="Heading 3"/>
    <w:next w:val="Body A"/>
    <w:pPr>
      <w:keepNext w:val="0"/>
      <w:keepLines w:val="0"/>
      <w:pageBreakBefore w:val="0"/>
      <w:widowControl w:val="1"/>
      <w:shd w:val="clear" w:color="auto" w:fill="auto"/>
      <w:tabs>
        <w:tab w:val="left" w:pos="2160"/>
      </w:tabs>
      <w:suppressAutoHyphens w:val="0"/>
      <w:bidi w:val="0"/>
      <w:spacing w:before="240" w:after="60" w:line="312" w:lineRule="auto"/>
      <w:ind w:left="0" w:right="0" w:firstLine="0"/>
      <w:jc w:val="left"/>
      <w:outlineLvl w:val="2"/>
    </w:pPr>
    <w:rPr>
      <w:rFonts w:ascii="Century Gothic" w:cs="Century Gothic" w:hAnsi="Century Gothic" w:eastAsia="Century Gothic"/>
      <w:b w:val="0"/>
      <w:bCs w:val="0"/>
      <w:i w:val="0"/>
      <w:iCs w:val="0"/>
      <w:caps w:val="0"/>
      <w:smallCaps w:val="0"/>
      <w:strike w:val="0"/>
      <w:dstrike w:val="0"/>
      <w:outline w:val="0"/>
      <w:color w:val="0685b2"/>
      <w:spacing w:val="0"/>
      <w:kern w:val="21"/>
      <w:position w:val="0"/>
      <w:sz w:val="22"/>
      <w:szCs w:val="22"/>
      <w:u w:val="none" w:color="0685b2"/>
      <w:shd w:val="nil" w:color="auto" w:fill="auto"/>
      <w:vertAlign w:val="baseline"/>
      <w14:textOutline w14:w="12700" w14:cap="flat">
        <w14:noFill/>
        <w14:miter w14:lim="400000"/>
      </w14:textOutline>
      <w14:textFill>
        <w14:solidFill>
          <w14:srgbClr w14:val="0685B2"/>
        </w14:solidFill>
      </w14:textFill>
    </w:rPr>
  </w:style>
  <w:style w:type="paragraph" w:styleId="TOC 4">
    <w:name w:val="TOC 4"/>
    <w:next w:val="TOC 4"/>
    <w:pPr>
      <w:keepNext w:val="0"/>
      <w:keepLines w:val="0"/>
      <w:pageBreakBefore w:val="0"/>
      <w:widowControl w:val="1"/>
      <w:shd w:val="clear" w:color="auto" w:fill="auto"/>
      <w:tabs>
        <w:tab w:val="left" w:pos="360"/>
        <w:tab w:val="right" w:pos="810"/>
        <w:tab w:val="right" w:pos="9340"/>
      </w:tabs>
      <w:suppressAutoHyphens w:val="0"/>
      <w:bidi w:val="0"/>
      <w:spacing w:before="0" w:after="100" w:line="259" w:lineRule="auto"/>
      <w:ind w:left="66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0"/>
      <w:kern w:val="21"/>
      <w:position w:val="0"/>
      <w:sz w:val="22"/>
      <w:szCs w:val="22"/>
      <w:u w:val="none" w:color="000000"/>
      <w:shd w:val="nil" w:color="auto" w:fill="auto"/>
      <w:vertAlign w:val="baseline"/>
      <w:lang w:val="en-US"/>
      <w14:textFill>
        <w14:solidFill>
          <w14:srgbClr w14:val="000000"/>
        </w14:solidFill>
      </w14:textFill>
    </w:rPr>
  </w:style>
  <w:style w:type="paragraph" w:styleId="heading 4">
    <w:name w:val="heading 4"/>
    <w:next w:val="Body A"/>
    <w:pPr>
      <w:keepNext w:val="0"/>
      <w:keepLines w:val="0"/>
      <w:pageBreakBefore w:val="0"/>
      <w:widowControl w:val="1"/>
      <w:shd w:val="clear" w:color="auto" w:fill="auto"/>
      <w:tabs>
        <w:tab w:val="left" w:pos="720"/>
        <w:tab w:val="left" w:pos="2160"/>
      </w:tabs>
      <w:suppressAutoHyphens w:val="0"/>
      <w:bidi w:val="0"/>
      <w:spacing w:before="240" w:after="60" w:line="312" w:lineRule="auto"/>
      <w:ind w:left="0" w:right="0" w:firstLine="0"/>
      <w:jc w:val="left"/>
      <w:outlineLvl w:val="3"/>
    </w:pPr>
    <w:rPr>
      <w:rFonts w:ascii="Century Gothic" w:cs="Century Gothic" w:hAnsi="Century Gothic" w:eastAsia="Century Gothic"/>
      <w:b w:val="0"/>
      <w:bCs w:val="0"/>
      <w:i w:val="0"/>
      <w:iCs w:val="0"/>
      <w:caps w:val="0"/>
      <w:smallCaps w:val="0"/>
      <w:strike w:val="0"/>
      <w:dstrike w:val="0"/>
      <w:outline w:val="0"/>
      <w:color w:val="0685b2"/>
      <w:spacing w:val="-6"/>
      <w:kern w:val="21"/>
      <w:position w:val="0"/>
      <w:sz w:val="22"/>
      <w:szCs w:val="22"/>
      <w:u w:val="none" w:color="0685b2"/>
      <w:shd w:val="nil" w:color="auto" w:fill="auto"/>
      <w:vertAlign w:val="baseline"/>
      <w:lang w:val="en-US"/>
      <w14:textFill>
        <w14:solidFill>
          <w14:srgbClr w14:val="0685B2"/>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45"/>
      </w:numPr>
    </w:pPr>
  </w:style>
  <w:style w:type="numbering" w:styleId="Style1">
    <w:name w:val="Style1"/>
    <w:pPr>
      <w:numPr>
        <w:numId w:val="48"/>
      </w:numPr>
    </w:pPr>
  </w:style>
  <w:style w:type="numbering" w:styleId="Imported Style 1">
    <w:name w:val="Imported Style 1"/>
    <w:pPr>
      <w:numPr>
        <w:numId w:val="53"/>
      </w:numPr>
    </w:pPr>
  </w:style>
  <w:style w:type="numbering" w:styleId="Imported Style 4">
    <w:name w:val="Imported Style 4"/>
    <w:pPr>
      <w:numPr>
        <w:numId w:val="57"/>
      </w:numPr>
    </w:pPr>
  </w:style>
  <w:style w:type="numbering" w:styleId="Imported Style 5">
    <w:name w:val="Imported Style 5"/>
    <w:pPr>
      <w:numPr>
        <w:numId w:val="5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_rels/header3.xml.rels><?xml version="1.0" encoding="UTF-8"?>
<Relationships xmlns="http://schemas.openxmlformats.org/package/2006/relationships"><Relationship Id="rId1" Type="http://schemas.openxmlformats.org/officeDocument/2006/relationships/image" Target="media/image3.jpeg"/></Relationships>

</file>

<file path=word/_rels/header4.xml.rels><?xml version="1.0" encoding="UTF-8"?>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xmlns:r="http://schemas.openxmlformats.org/officeDocument/2006/relationships" name="Verra-SD VISta">
  <a:themeElements>
    <a:clrScheme name="Verra-SD VISta">
      <a:dk1>
        <a:srgbClr val="000000"/>
      </a:dk1>
      <a:lt1>
        <a:srgbClr val="FFFFFF"/>
      </a:lt1>
      <a:dk2>
        <a:srgbClr val="A7A7A7"/>
      </a:dk2>
      <a:lt2>
        <a:srgbClr val="535353"/>
      </a:lt2>
      <a:accent1>
        <a:srgbClr val="DAAE28"/>
      </a:accent1>
      <a:accent2>
        <a:srgbClr val="2B3957"/>
      </a:accent2>
      <a:accent3>
        <a:srgbClr val="00ADC5"/>
      </a:accent3>
      <a:accent4>
        <a:srgbClr val="66AD47"/>
      </a:accent4>
      <a:accent5>
        <a:srgbClr val="067198"/>
      </a:accent5>
      <a:accent6>
        <a:srgbClr val="00616E"/>
      </a:accent6>
      <a:hlink>
        <a:srgbClr val="0000FF"/>
      </a:hlink>
      <a:folHlink>
        <a:srgbClr val="FF00FF"/>
      </a:folHlink>
    </a:clrScheme>
    <a:fontScheme name="Verra-SD VISta">
      <a:majorFont>
        <a:latin typeface="Helvetica Neue"/>
        <a:ea typeface="Helvetica Neue"/>
        <a:cs typeface="Helvetica Neue"/>
      </a:majorFont>
      <a:minorFont>
        <a:latin typeface="Helvetica Neue"/>
        <a:ea typeface="Helvetica Neue"/>
        <a:cs typeface="Helvetica Neue"/>
      </a:minorFont>
    </a:fontScheme>
    <a:fmtScheme name="Verra-SD VISt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