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Pour le projet decrypt, les critères à respecter pour obtenir un système fiable sont 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compatibilité électromagnétique (CEM)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Premièrement la réduction des EMI (interférences électromagnétiques)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Pour la conception de PCB (utilisation de plan de masse pour minimiser les boucles de courants 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Routage différentiel pour les signaux critiques (ex; UART, SPI, I2C, CAN)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Placement stratégique des composants sensibles 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Filtre et blindage si nécessaire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Protections contre les variations brusque de tension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diodes de roue libre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ajout de composants pour dissiper les charges statiques (condensateurs de couplage ,  résistances pull down/up) 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2. Sensibilité à la température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de résistance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Analyse de vieillissement accéléré: 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Réalisation de tests HALT (Highly Accelerated Life test) pour simuler des conditions extrêmes.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 thermique 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dissipateurs thermique sur certains composants critiques si nécessaire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Choix de composant (plage de température de fonctionnement + validation avec des tests ou validation avec un datasheet)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de refroidissement tels ques des ventilateurs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du boîtier qui va accueillir le système (prendre en compte l’environnement d’utilisation du système (température))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3.  Résistance mécanique et protection environnementale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Résistance aux vibrations et chocs 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Fixations mécanique ( simulations et critères de choix + calculs si besoin ou courbe pour illustrer les contraintes ) 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 mécanique 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Privilégier des soudures ou des connections clipsées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Durabilité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en conditions réelles + études de vieillissement si ça respecte le cahier des charges ( nbr d’années de fonctionnement voulues )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4.  Communication sans fil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Critères à considérer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portée : Distance maximale de communication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Débit  : Volume de données transmissible par unité de temps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Consommation énergétique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Robustesse : Résistance aux interférences dans un environnement bruyant (calculs et test appui sur le datasheet du composant 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5.  Logiciel et sécurité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Fiabilité du logiciel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recevoir les données correctement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intuitive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Sécurité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chiffrement des communications si nécessaire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mettre en place des contrôles d'accès pour éviter les usages non autorisés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6.  Optimisation énergétique 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Techniques de réduction : 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Mise en veille automatique des modules inutilisés (périphériques UART ou SPI)  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Etat basse consommation (Sleep, Deep Sleep)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d’alimentation 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buck converter pour maintenir la tension à 5V (tension de fonctionnement du système )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 Normes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normes de planète science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8. Modularité et adaptabilité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Contraintes clients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encombrement ( taille min à respecter pour les cartes 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forme de la carte et dimension ( spécifier les raisons du choix )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mécanique de l’assemblage des cartes ( pourquoi cette solution et pas une autre : spacers pourquoi ?, vis M3 pourquoi ? 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simplicité d’assemblage des cartes avec des connectiques spécifiques 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facilité de réparation ( choix de composant facilement dessoudable et ressoudable )  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9. Aspects économiques et fabrication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Coût des composants :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 traitance de la fabrication du pcb (prix par carte )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coût des composants sur chaque carte ainsi que les connecteurs de liaisons 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Valider grâce à la datasheet et grace aux tests effectués la durée de vie du composant 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