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61186" w14:textId="2CFC33CC" w:rsidR="00A02BAC" w:rsidRPr="003D745B" w:rsidRDefault="00C41D48">
      <w:r w:rsidRPr="003D745B">
        <w:rPr>
          <w:rFonts w:hint="eastAsia"/>
          <w:noProof/>
        </w:rPr>
        <w:drawing>
          <wp:anchor distT="0" distB="0" distL="114300" distR="114300" simplePos="0" relativeHeight="251659264" behindDoc="0" locked="0" layoutInCell="1" allowOverlap="1" wp14:anchorId="08406B3E" wp14:editId="615484D1">
            <wp:simplePos x="0" y="0"/>
            <wp:positionH relativeFrom="page">
              <wp:posOffset>0</wp:posOffset>
            </wp:positionH>
            <wp:positionV relativeFrom="page">
              <wp:posOffset>6985</wp:posOffset>
            </wp:positionV>
            <wp:extent cx="7557770" cy="10680700"/>
            <wp:effectExtent l="0" t="0" r="5080" b="6350"/>
            <wp:wrapNone/>
            <wp:docPr id="1552434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34367"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557770" cy="10680700"/>
                    </a:xfrm>
                    <a:prstGeom prst="rect">
                      <a:avLst/>
                    </a:prstGeom>
                  </pic:spPr>
                </pic:pic>
              </a:graphicData>
            </a:graphic>
            <wp14:sizeRelV relativeFrom="margin">
              <wp14:pctHeight>0</wp14:pctHeight>
            </wp14:sizeRelV>
          </wp:anchor>
        </w:drawing>
      </w:r>
      <w:r w:rsidR="007A2306" w:rsidRPr="003D745B">
        <w:rPr>
          <w:rFonts w:hint="eastAsia"/>
          <w:noProof/>
        </w:rPr>
        <mc:AlternateContent>
          <mc:Choice Requires="wps">
            <w:drawing>
              <wp:anchor distT="0" distB="0" distL="114300" distR="114300" simplePos="0" relativeHeight="251660288" behindDoc="0" locked="0" layoutInCell="1" allowOverlap="1" wp14:anchorId="1547170A" wp14:editId="625BEB3B">
                <wp:simplePos x="0" y="0"/>
                <wp:positionH relativeFrom="column">
                  <wp:posOffset>5031105</wp:posOffset>
                </wp:positionH>
                <wp:positionV relativeFrom="paragraph">
                  <wp:posOffset>-1026795</wp:posOffset>
                </wp:positionV>
                <wp:extent cx="1247775" cy="395288"/>
                <wp:effectExtent l="0" t="0" r="9525" b="5080"/>
                <wp:wrapNone/>
                <wp:docPr id="927849733" name="矩形 1"/>
                <wp:cNvGraphicFramePr/>
                <a:graphic xmlns:a="http://schemas.openxmlformats.org/drawingml/2006/main">
                  <a:graphicData uri="http://schemas.microsoft.com/office/word/2010/wordprocessingShape">
                    <wps:wsp>
                      <wps:cNvSpPr/>
                      <wps:spPr>
                        <a:xfrm>
                          <a:off x="0" y="0"/>
                          <a:ext cx="1247775" cy="39528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C7E4C2" id="矩形 1" o:spid="_x0000_s1026" style="position:absolute;margin-left:396.15pt;margin-top:-80.85pt;width:98.25pt;height:31.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" fillcolor="white [3212]" stroked="f" strokeweight="1pt"/>
            </w:pict>
          </mc:Fallback>
        </mc:AlternateContent>
      </w:r>
    </w:p>
    <w:p w14:paraId="53E0412A" w14:textId="77777777" w:rsidR="00A02BAC" w:rsidRPr="003D745B" w:rsidRDefault="00A02BAC"/>
    <w:p w14:paraId="366A1E86" w14:textId="77777777" w:rsidR="00A02BAC" w:rsidRPr="003D745B" w:rsidRDefault="00A02BAC"/>
    <w:p w14:paraId="4E52B36F" w14:textId="77777777" w:rsidR="00A02BAC" w:rsidRPr="003D745B" w:rsidRDefault="00A02BAC"/>
    <w:p w14:paraId="70A56426" w14:textId="77777777" w:rsidR="00A02BAC" w:rsidRPr="003D745B" w:rsidRDefault="00A02BAC"/>
    <w:p w14:paraId="5F46D43B" w14:textId="77777777" w:rsidR="00A02BAC" w:rsidRPr="003D745B" w:rsidRDefault="00A02BAC"/>
    <w:p w14:paraId="72E8875C" w14:textId="77777777" w:rsidR="00A02BAC" w:rsidRPr="003D745B" w:rsidRDefault="00A02BAC"/>
    <w:p w14:paraId="0BD025D8" w14:textId="77777777" w:rsidR="00A02BAC" w:rsidRPr="003D745B" w:rsidRDefault="00A02BAC"/>
    <w:p w14:paraId="01DA4865" w14:textId="77777777" w:rsidR="00A02BAC" w:rsidRPr="003D745B" w:rsidRDefault="00A02BAC"/>
    <w:p w14:paraId="064C3AF6" w14:textId="77777777" w:rsidR="00A02BAC" w:rsidRPr="003D745B" w:rsidRDefault="00000000">
      <w:r w:rsidRPr="003D745B">
        <w:br w:type="page"/>
      </w:r>
    </w:p>
    <w:p w14:paraId="6CE0A1A4" w14:textId="77777777" w:rsidR="00A02BAC" w:rsidRPr="003D745B" w:rsidRDefault="00000000" w:rsidP="00DA6AA7">
      <w:pPr>
        <w:pStyle w:val="af"/>
        <w:rPr>
          <w:rFonts w:ascii="Times New Roman" w:eastAsia="宋体" w:hAnsi="Times New Roman"/>
        </w:rPr>
      </w:pPr>
      <w:bookmarkStart w:id="0" w:name="_Toc237530256"/>
      <w:r w:rsidRPr="003D745B">
        <w:rPr>
          <w:rFonts w:ascii="Times New Roman" w:eastAsia="宋体" w:hAnsi="Times New Roman" w:hint="eastAsia"/>
        </w:rPr>
        <w:lastRenderedPageBreak/>
        <w:t>摘</w:t>
      </w:r>
      <w:r w:rsidRPr="003D745B">
        <w:rPr>
          <w:rFonts w:ascii="Times New Roman" w:eastAsia="宋体" w:hAnsi="Times New Roman" w:hint="eastAsia"/>
        </w:rPr>
        <w:t xml:space="preserve">  </w:t>
      </w:r>
      <w:r w:rsidRPr="003D745B">
        <w:rPr>
          <w:rFonts w:ascii="Times New Roman" w:eastAsia="宋体" w:hAnsi="Times New Roman" w:hint="eastAsia"/>
        </w:rPr>
        <w:t>要</w:t>
      </w:r>
      <w:bookmarkEnd w:id="0"/>
    </w:p>
    <w:p w14:paraId="585FC302" w14:textId="2E4C4439" w:rsidR="00A02BAC" w:rsidRPr="003D745B" w:rsidRDefault="0052441F">
      <w:r w:rsidRPr="003D745B">
        <w:rPr>
          <w:rFonts w:hint="eastAsia"/>
        </w:rPr>
        <w:t>随着国内</w:t>
      </w:r>
      <w:r w:rsidRPr="003D745B">
        <w:rPr>
          <w:rFonts w:hint="eastAsia"/>
        </w:rPr>
        <w:t>ESG</w:t>
      </w:r>
      <w:r w:rsidRPr="003D745B">
        <w:rPr>
          <w:rFonts w:hint="eastAsia"/>
        </w:rPr>
        <w:t>信息披露监管体系持续完善，</w:t>
      </w:r>
      <w:r w:rsidR="001E18EA" w:rsidRPr="003D745B">
        <w:rPr>
          <w:rFonts w:hint="eastAsia"/>
        </w:rPr>
        <w:t>上市公司</w:t>
      </w:r>
      <w:r w:rsidR="001E18EA" w:rsidRPr="003D745B">
        <w:rPr>
          <w:rFonts w:hint="eastAsia"/>
        </w:rPr>
        <w:t>ESG</w:t>
      </w:r>
      <w:r w:rsidR="001E18EA" w:rsidRPr="003D745B">
        <w:rPr>
          <w:rFonts w:hint="eastAsia"/>
        </w:rPr>
        <w:t>报告产出持续扩容</w:t>
      </w:r>
      <w:r w:rsidRPr="003D745B">
        <w:rPr>
          <w:rFonts w:hint="eastAsia"/>
        </w:rPr>
        <w:t>。现有报告多为异构</w:t>
      </w:r>
      <w:r w:rsidRPr="003D745B">
        <w:rPr>
          <w:rFonts w:hint="eastAsia"/>
        </w:rPr>
        <w:t>PDF</w:t>
      </w:r>
      <w:r w:rsidRPr="003D745B">
        <w:rPr>
          <w:rFonts w:hint="eastAsia"/>
        </w:rPr>
        <w:t>，存在版式差异大、指标披露口径不统一等痛点，</w:t>
      </w:r>
      <w:r w:rsidR="001E18EA" w:rsidRPr="003D745B">
        <w:rPr>
          <w:rFonts w:hint="eastAsia"/>
        </w:rPr>
        <w:t>人工归集成本高、效率低</w:t>
      </w:r>
      <w:r w:rsidR="003B49A9" w:rsidRPr="003D745B">
        <w:rPr>
          <w:rFonts w:hint="eastAsia"/>
        </w:rPr>
        <w:t>，</w:t>
      </w:r>
      <w:r w:rsidR="001E18EA" w:rsidRPr="003D745B">
        <w:rPr>
          <w:rFonts w:hint="eastAsia"/>
        </w:rPr>
        <w:t>通用解析工具</w:t>
      </w:r>
      <w:r w:rsidR="00745C2B" w:rsidRPr="003D745B">
        <w:rPr>
          <w:rFonts w:hint="eastAsia"/>
        </w:rPr>
        <w:t>复杂文档适配能力不足</w:t>
      </w:r>
      <w:r w:rsidR="001E18EA" w:rsidRPr="003D745B">
        <w:rPr>
          <w:rFonts w:hint="eastAsia"/>
        </w:rPr>
        <w:t>，加重企业与投研机构数据整理压力，阻碍行业数据库搭建与数字化监管落地，难以匹配产业大规模标准化溯源采集需求</w:t>
      </w:r>
      <w:r w:rsidRPr="003D745B">
        <w:rPr>
          <w:rFonts w:hint="eastAsia"/>
        </w:rPr>
        <w:t>。</w:t>
      </w:r>
      <w:r w:rsidR="00C058F3" w:rsidRPr="003D745B">
        <w:rPr>
          <w:rFonts w:hint="eastAsia"/>
        </w:rPr>
        <w:t>本</w:t>
      </w:r>
      <w:r w:rsidR="00381B22" w:rsidRPr="003D745B">
        <w:rPr>
          <w:rFonts w:hint="eastAsia"/>
        </w:rPr>
        <w:t>方案</w:t>
      </w:r>
      <w:r w:rsidR="00C058F3" w:rsidRPr="003D745B">
        <w:rPr>
          <w:rFonts w:hint="eastAsia"/>
        </w:rPr>
        <w:t>搭建</w:t>
      </w:r>
      <w:r w:rsidR="00C058F3" w:rsidRPr="003D745B">
        <w:rPr>
          <w:rFonts w:hint="eastAsia"/>
        </w:rPr>
        <w:t>ESG Miner</w:t>
      </w:r>
      <w:r w:rsidRPr="003D745B">
        <w:rPr>
          <w:rFonts w:hint="eastAsia"/>
        </w:rPr>
        <w:t>智能解析</w:t>
      </w:r>
      <w:r w:rsidR="00C058F3" w:rsidRPr="003D745B">
        <w:rPr>
          <w:rFonts w:hint="eastAsia"/>
        </w:rPr>
        <w:t>平台，结合</w:t>
      </w:r>
      <w:r w:rsidR="00C058F3" w:rsidRPr="003D745B">
        <w:rPr>
          <w:rFonts w:hint="eastAsia"/>
        </w:rPr>
        <w:t>RAG</w:t>
      </w:r>
      <w:r w:rsidR="00C058F3" w:rsidRPr="003D745B">
        <w:rPr>
          <w:rFonts w:hint="eastAsia"/>
        </w:rPr>
        <w:t>与大语言模型，</w:t>
      </w:r>
      <w:r w:rsidRPr="003D745B">
        <w:rPr>
          <w:rFonts w:hint="eastAsia"/>
        </w:rPr>
        <w:t>实现</w:t>
      </w:r>
      <w:r w:rsidR="00C058F3" w:rsidRPr="003D745B">
        <w:rPr>
          <w:rFonts w:hint="eastAsia"/>
        </w:rPr>
        <w:t>ESG</w:t>
      </w:r>
      <w:r w:rsidR="00C058F3" w:rsidRPr="003D745B">
        <w:rPr>
          <w:rFonts w:hint="eastAsia"/>
        </w:rPr>
        <w:t>报告自适应解析与</w:t>
      </w:r>
      <w:r w:rsidR="00C058F3" w:rsidRPr="003D745B">
        <w:rPr>
          <w:rFonts w:hint="eastAsia"/>
        </w:rPr>
        <w:t>60</w:t>
      </w:r>
      <w:r w:rsidR="00C058F3" w:rsidRPr="003D745B">
        <w:rPr>
          <w:rFonts w:hint="eastAsia"/>
        </w:rPr>
        <w:t>项核心指标结构化提取</w:t>
      </w:r>
      <w:r w:rsidR="009677A1" w:rsidRPr="003D745B">
        <w:rPr>
          <w:rFonts w:hint="eastAsia"/>
        </w:rPr>
        <w:t>。</w:t>
      </w:r>
    </w:p>
    <w:p w14:paraId="77DF3C62" w14:textId="2F1C7D14" w:rsidR="00A02BAC" w:rsidRPr="003D745B" w:rsidRDefault="00C058F3">
      <w:r w:rsidRPr="003D745B">
        <w:rPr>
          <w:rFonts w:hint="eastAsia"/>
        </w:rPr>
        <w:t>本方案采集</w:t>
      </w:r>
      <w:r w:rsidRPr="003D745B">
        <w:rPr>
          <w:rFonts w:hint="eastAsia"/>
        </w:rPr>
        <w:t>200</w:t>
      </w:r>
      <w:r w:rsidRPr="003D745B">
        <w:rPr>
          <w:rFonts w:hint="eastAsia"/>
        </w:rPr>
        <w:t>份公开</w:t>
      </w:r>
      <w:r w:rsidRPr="003D745B">
        <w:rPr>
          <w:rFonts w:hint="eastAsia"/>
        </w:rPr>
        <w:t>ESG</w:t>
      </w:r>
      <w:r w:rsidRPr="003D745B">
        <w:rPr>
          <w:rFonts w:hint="eastAsia"/>
        </w:rPr>
        <w:t>报告作为数据集，构建</w:t>
      </w:r>
      <w:r w:rsidR="004E575A" w:rsidRPr="003D745B">
        <w:rPr>
          <w:rFonts w:hint="eastAsia"/>
        </w:rPr>
        <w:t>含</w:t>
      </w:r>
      <w:r w:rsidRPr="003D745B">
        <w:rPr>
          <w:rFonts w:hint="eastAsia"/>
        </w:rPr>
        <w:t>环境</w:t>
      </w:r>
      <w:r w:rsidRPr="003D745B">
        <w:rPr>
          <w:rFonts w:hint="eastAsia"/>
        </w:rPr>
        <w:t>22</w:t>
      </w:r>
      <w:r w:rsidRPr="003D745B">
        <w:rPr>
          <w:rFonts w:hint="eastAsia"/>
        </w:rPr>
        <w:t>项、社会</w:t>
      </w:r>
      <w:r w:rsidRPr="003D745B">
        <w:rPr>
          <w:rFonts w:hint="eastAsia"/>
        </w:rPr>
        <w:t>28</w:t>
      </w:r>
      <w:r w:rsidRPr="003D745B">
        <w:rPr>
          <w:rFonts w:hint="eastAsia"/>
        </w:rPr>
        <w:t>项、治理</w:t>
      </w:r>
      <w:r w:rsidRPr="003D745B">
        <w:rPr>
          <w:rFonts w:hint="eastAsia"/>
        </w:rPr>
        <w:t>10</w:t>
      </w:r>
      <w:r w:rsidRPr="003D745B">
        <w:rPr>
          <w:rFonts w:hint="eastAsia"/>
        </w:rPr>
        <w:t>项</w:t>
      </w:r>
      <w:r w:rsidR="00515725" w:rsidRPr="003D745B">
        <w:rPr>
          <w:rFonts w:hint="eastAsia"/>
        </w:rPr>
        <w:t>的全域核心</w:t>
      </w:r>
      <w:r w:rsidRPr="003D745B">
        <w:rPr>
          <w:rFonts w:hint="eastAsia"/>
        </w:rPr>
        <w:t>指标体系，划分定量、定性、混合三类指标适配</w:t>
      </w:r>
      <w:r w:rsidR="0078435D" w:rsidRPr="003D745B">
        <w:rPr>
          <w:rFonts w:hint="eastAsia"/>
        </w:rPr>
        <w:t>企业</w:t>
      </w:r>
      <w:r w:rsidRPr="003D745B">
        <w:rPr>
          <w:rFonts w:hint="eastAsia"/>
        </w:rPr>
        <w:t>不同披露形式。</w:t>
      </w:r>
      <w:r w:rsidR="0078435D" w:rsidRPr="003D745B">
        <w:rPr>
          <w:rFonts w:hint="eastAsia"/>
        </w:rPr>
        <w:t>平台创新性引入</w:t>
      </w:r>
      <w:r w:rsidRPr="00CE67F7">
        <w:rPr>
          <w:rFonts w:hint="eastAsia"/>
          <w:b/>
          <w:bCs/>
        </w:rPr>
        <w:t>分层</w:t>
      </w:r>
      <w:r w:rsidR="00F52493" w:rsidRPr="00CE67F7">
        <w:rPr>
          <w:rFonts w:hint="eastAsia"/>
          <w:b/>
          <w:bCs/>
        </w:rPr>
        <w:t>页面分流</w:t>
      </w:r>
      <w:r w:rsidR="0078435D" w:rsidRPr="00CE67F7">
        <w:rPr>
          <w:rFonts w:hint="eastAsia"/>
          <w:b/>
          <w:bCs/>
        </w:rPr>
        <w:t>处理机制</w:t>
      </w:r>
      <w:r w:rsidR="00F52493" w:rsidRPr="003D745B">
        <w:rPr>
          <w:rFonts w:hint="eastAsia"/>
        </w:rPr>
        <w:t>，依据页面信息</w:t>
      </w:r>
      <w:r w:rsidR="0078435D" w:rsidRPr="003D745B">
        <w:rPr>
          <w:rFonts w:hint="eastAsia"/>
        </w:rPr>
        <w:t>密度</w:t>
      </w:r>
      <w:r w:rsidR="00F52493" w:rsidRPr="003D745B">
        <w:rPr>
          <w:rFonts w:hint="eastAsia"/>
        </w:rPr>
        <w:t>分值</w:t>
      </w:r>
      <w:r w:rsidR="0078435D" w:rsidRPr="003D745B">
        <w:rPr>
          <w:rFonts w:hint="eastAsia"/>
        </w:rPr>
        <w:t>动态</w:t>
      </w:r>
      <w:r w:rsidR="00F52493" w:rsidRPr="003D745B">
        <w:rPr>
          <w:rFonts w:hint="eastAsia"/>
        </w:rPr>
        <w:t>调度</w:t>
      </w:r>
      <w:r w:rsidR="00F52493" w:rsidRPr="003D745B">
        <w:rPr>
          <w:rFonts w:hint="eastAsia"/>
        </w:rPr>
        <w:t>PyMuPDF</w:t>
      </w:r>
      <w:r w:rsidR="0078435D" w:rsidRPr="003D745B">
        <w:rPr>
          <w:rFonts w:hint="eastAsia"/>
        </w:rPr>
        <w:t>轻量化解析</w:t>
      </w:r>
      <w:r w:rsidR="00F52493" w:rsidRPr="003D745B">
        <w:rPr>
          <w:rFonts w:hint="eastAsia"/>
        </w:rPr>
        <w:t>、</w:t>
      </w:r>
      <w:r w:rsidR="00F52493" w:rsidRPr="003D745B">
        <w:rPr>
          <w:rFonts w:hint="eastAsia"/>
        </w:rPr>
        <w:t>MinerU</w:t>
      </w:r>
      <w:r w:rsidR="0062214F" w:rsidRPr="003D745B">
        <w:rPr>
          <w:rFonts w:hint="eastAsia"/>
        </w:rPr>
        <w:t>高精度版面还原、</w:t>
      </w:r>
      <w:r w:rsidR="00F52493" w:rsidRPr="003D745B">
        <w:rPr>
          <w:rFonts w:hint="eastAsia"/>
        </w:rPr>
        <w:t>大模型</w:t>
      </w:r>
      <w:r w:rsidR="0062214F" w:rsidRPr="003D745B">
        <w:rPr>
          <w:rFonts w:hint="eastAsia"/>
        </w:rPr>
        <w:t>语义仲裁三类解析通道</w:t>
      </w:r>
      <w:r w:rsidR="00F52493" w:rsidRPr="003D745B">
        <w:rPr>
          <w:rFonts w:hint="eastAsia"/>
        </w:rPr>
        <w:t>，</w:t>
      </w:r>
      <w:r w:rsidR="00F52493" w:rsidRPr="00191A16">
        <w:rPr>
          <w:rFonts w:hint="eastAsia"/>
          <w:b/>
          <w:bCs/>
        </w:rPr>
        <w:t>仅对高价值页面</w:t>
      </w:r>
      <w:r w:rsidR="0062214F" w:rsidRPr="00191A16">
        <w:rPr>
          <w:rFonts w:hint="eastAsia"/>
          <w:b/>
          <w:bCs/>
        </w:rPr>
        <w:t>分配</w:t>
      </w:r>
      <w:r w:rsidR="00F52493" w:rsidRPr="00191A16">
        <w:rPr>
          <w:rFonts w:hint="eastAsia"/>
          <w:b/>
          <w:bCs/>
        </w:rPr>
        <w:t>高</w:t>
      </w:r>
      <w:r w:rsidR="0062214F" w:rsidRPr="00191A16">
        <w:rPr>
          <w:rFonts w:hint="eastAsia"/>
          <w:b/>
          <w:bCs/>
        </w:rPr>
        <w:t>算力</w:t>
      </w:r>
      <w:r w:rsidR="00F52493" w:rsidRPr="00191A16">
        <w:rPr>
          <w:rFonts w:hint="eastAsia"/>
          <w:b/>
          <w:bCs/>
        </w:rPr>
        <w:t>解析资源，</w:t>
      </w:r>
      <w:r w:rsidR="0062214F" w:rsidRPr="00191A16">
        <w:rPr>
          <w:rFonts w:hint="eastAsia"/>
          <w:b/>
          <w:bCs/>
        </w:rPr>
        <w:t>有效降低整体计算</w:t>
      </w:r>
      <w:r w:rsidR="00F52493" w:rsidRPr="00191A16">
        <w:rPr>
          <w:rFonts w:hint="eastAsia"/>
          <w:b/>
          <w:bCs/>
        </w:rPr>
        <w:t>开销</w:t>
      </w:r>
      <w:r w:rsidR="00F52493" w:rsidRPr="003D745B">
        <w:rPr>
          <w:rFonts w:hint="eastAsia"/>
        </w:rPr>
        <w:t>；</w:t>
      </w:r>
      <w:r w:rsidR="00C55260" w:rsidRPr="003D745B">
        <w:rPr>
          <w:rFonts w:hint="eastAsia"/>
        </w:rPr>
        <w:t>依托自适应滑动窗口文本切块</w:t>
      </w:r>
      <w:r w:rsidR="00173B44" w:rsidRPr="003D745B">
        <w:rPr>
          <w:rFonts w:hint="eastAsia"/>
        </w:rPr>
        <w:t>、</w:t>
      </w:r>
      <w:r w:rsidR="00C55260" w:rsidRPr="003D745B">
        <w:rPr>
          <w:rFonts w:hint="eastAsia"/>
        </w:rPr>
        <w:t>改进</w:t>
      </w:r>
      <w:r w:rsidR="00C55260" w:rsidRPr="003D745B">
        <w:rPr>
          <w:rFonts w:hint="eastAsia"/>
        </w:rPr>
        <w:t>BM25</w:t>
      </w:r>
      <w:r w:rsidR="00C55260" w:rsidRPr="003D745B">
        <w:rPr>
          <w:rFonts w:hint="eastAsia"/>
        </w:rPr>
        <w:t>与语义嵌入</w:t>
      </w:r>
      <w:r w:rsidR="00173B44" w:rsidRPr="00191A16">
        <w:rPr>
          <w:rFonts w:hint="eastAsia"/>
          <w:b/>
          <w:bCs/>
        </w:rPr>
        <w:t>双路检索融合</w:t>
      </w:r>
      <w:r w:rsidR="00C55260" w:rsidRPr="00191A16">
        <w:rPr>
          <w:rFonts w:hint="eastAsia"/>
          <w:b/>
          <w:bCs/>
        </w:rPr>
        <w:t>架构</w:t>
      </w:r>
      <w:r w:rsidR="00173B44" w:rsidRPr="00191A16">
        <w:rPr>
          <w:rFonts w:hint="eastAsia"/>
          <w:b/>
          <w:bCs/>
        </w:rPr>
        <w:t>，精准筛选有效</w:t>
      </w:r>
      <w:r w:rsidR="000B5ADF" w:rsidRPr="00191A16">
        <w:rPr>
          <w:rFonts w:hint="eastAsia"/>
          <w:b/>
          <w:bCs/>
        </w:rPr>
        <w:t>上下文</w:t>
      </w:r>
      <w:r w:rsidR="00173B44" w:rsidRPr="00191A16">
        <w:rPr>
          <w:rFonts w:hint="eastAsia"/>
          <w:b/>
          <w:bCs/>
        </w:rPr>
        <w:t>，</w:t>
      </w:r>
      <w:r w:rsidR="000B5ADF" w:rsidRPr="00191A16">
        <w:rPr>
          <w:rFonts w:hint="eastAsia"/>
          <w:b/>
          <w:bCs/>
        </w:rPr>
        <w:t>抑制</w:t>
      </w:r>
      <w:r w:rsidR="00173B44" w:rsidRPr="00191A16">
        <w:rPr>
          <w:rFonts w:hint="eastAsia"/>
          <w:b/>
          <w:bCs/>
        </w:rPr>
        <w:t>模型幻觉</w:t>
      </w:r>
      <w:r w:rsidR="000B5ADF" w:rsidRPr="00191A16">
        <w:rPr>
          <w:rFonts w:hint="eastAsia"/>
          <w:b/>
          <w:bCs/>
        </w:rPr>
        <w:t>并</w:t>
      </w:r>
      <w:r w:rsidR="00173B44" w:rsidRPr="00191A16">
        <w:rPr>
          <w:rFonts w:hint="eastAsia"/>
          <w:b/>
          <w:bCs/>
        </w:rPr>
        <w:t>减少</w:t>
      </w:r>
      <w:r w:rsidR="00173B44" w:rsidRPr="00191A16">
        <w:rPr>
          <w:rFonts w:hint="eastAsia"/>
          <w:b/>
          <w:bCs/>
        </w:rPr>
        <w:t>Token</w:t>
      </w:r>
      <w:r w:rsidR="00173B44" w:rsidRPr="00191A16">
        <w:rPr>
          <w:rFonts w:hint="eastAsia"/>
          <w:b/>
          <w:bCs/>
        </w:rPr>
        <w:t>消耗，</w:t>
      </w:r>
      <w:r w:rsidR="00BB4CC6" w:rsidRPr="00191A16">
        <w:rPr>
          <w:rFonts w:hint="eastAsia"/>
          <w:b/>
          <w:bCs/>
        </w:rPr>
        <w:t>实现</w:t>
      </w:r>
      <w:r w:rsidR="00173B44" w:rsidRPr="00191A16">
        <w:rPr>
          <w:rFonts w:hint="eastAsia"/>
          <w:b/>
          <w:bCs/>
        </w:rPr>
        <w:t>提取精度与</w:t>
      </w:r>
      <w:r w:rsidR="0066510D" w:rsidRPr="00191A16">
        <w:rPr>
          <w:rFonts w:hint="eastAsia"/>
          <w:b/>
          <w:bCs/>
        </w:rPr>
        <w:t>算力</w:t>
      </w:r>
      <w:r w:rsidR="00173B44" w:rsidRPr="00191A16">
        <w:rPr>
          <w:rFonts w:hint="eastAsia"/>
          <w:b/>
          <w:bCs/>
        </w:rPr>
        <w:t>成本</w:t>
      </w:r>
      <w:r w:rsidR="00BB4CC6" w:rsidRPr="00191A16">
        <w:rPr>
          <w:rFonts w:hint="eastAsia"/>
          <w:b/>
          <w:bCs/>
        </w:rPr>
        <w:t>的平衡</w:t>
      </w:r>
      <w:r w:rsidR="0066510D" w:rsidRPr="003D745B">
        <w:rPr>
          <w:rFonts w:hint="eastAsia"/>
        </w:rPr>
        <w:t>。平台</w:t>
      </w:r>
      <w:r w:rsidR="00173B44" w:rsidRPr="003D745B">
        <w:rPr>
          <w:rFonts w:hint="eastAsia"/>
        </w:rPr>
        <w:t>配套年份对齐、证据链</w:t>
      </w:r>
      <w:r w:rsidR="00E813CE" w:rsidRPr="003D745B">
        <w:rPr>
          <w:rFonts w:hint="eastAsia"/>
        </w:rPr>
        <w:t>加权</w:t>
      </w:r>
      <w:r w:rsidR="00173B44" w:rsidRPr="003D745B">
        <w:rPr>
          <w:rFonts w:hint="eastAsia"/>
        </w:rPr>
        <w:t>打分、置信度校验多</w:t>
      </w:r>
      <w:r w:rsidR="00E813CE" w:rsidRPr="003D745B">
        <w:rPr>
          <w:rFonts w:hint="eastAsia"/>
        </w:rPr>
        <w:t>层</w:t>
      </w:r>
      <w:r w:rsidR="00173B44" w:rsidRPr="003D745B">
        <w:rPr>
          <w:rFonts w:hint="eastAsia"/>
        </w:rPr>
        <w:t>质控，并基于</w:t>
      </w:r>
      <w:r w:rsidR="00173B44" w:rsidRPr="003D745B">
        <w:rPr>
          <w:rFonts w:hint="eastAsia"/>
        </w:rPr>
        <w:t>React</w:t>
      </w:r>
      <w:r w:rsidR="00173B44" w:rsidRPr="003D745B">
        <w:rPr>
          <w:rFonts w:hint="eastAsia"/>
        </w:rPr>
        <w:t>、</w:t>
      </w:r>
      <w:r w:rsidR="00173B44" w:rsidRPr="003D745B">
        <w:rPr>
          <w:rFonts w:hint="eastAsia"/>
        </w:rPr>
        <w:t>FastAPI</w:t>
      </w:r>
      <w:r w:rsidR="00173B44" w:rsidRPr="003D745B">
        <w:rPr>
          <w:rFonts w:hint="eastAsia"/>
        </w:rPr>
        <w:t>搭建</w:t>
      </w:r>
      <w:r w:rsidR="00173B44" w:rsidRPr="00302D14">
        <w:rPr>
          <w:rFonts w:hint="eastAsia"/>
          <w:b/>
          <w:bCs/>
        </w:rPr>
        <w:t>可视化平台，支持批量</w:t>
      </w:r>
      <w:r w:rsidR="00E813CE" w:rsidRPr="00302D14">
        <w:rPr>
          <w:rFonts w:hint="eastAsia"/>
          <w:b/>
          <w:bCs/>
        </w:rPr>
        <w:t>文档</w:t>
      </w:r>
      <w:r w:rsidR="00173B44" w:rsidRPr="00302D14">
        <w:rPr>
          <w:rFonts w:hint="eastAsia"/>
          <w:b/>
          <w:bCs/>
        </w:rPr>
        <w:t>上传、</w:t>
      </w:r>
      <w:r w:rsidR="00E813CE" w:rsidRPr="00302D14">
        <w:rPr>
          <w:rFonts w:hint="eastAsia"/>
          <w:b/>
          <w:bCs/>
        </w:rPr>
        <w:t>指标</w:t>
      </w:r>
      <w:r w:rsidR="00173B44" w:rsidRPr="00302D14">
        <w:rPr>
          <w:rFonts w:hint="eastAsia"/>
          <w:b/>
          <w:bCs/>
        </w:rPr>
        <w:t>人工复核、</w:t>
      </w:r>
      <w:r w:rsidR="00E813CE" w:rsidRPr="00302D14">
        <w:rPr>
          <w:rFonts w:hint="eastAsia"/>
          <w:b/>
          <w:bCs/>
        </w:rPr>
        <w:t>跨报告横向对比</w:t>
      </w:r>
      <w:r w:rsidR="003737B1" w:rsidRPr="00302D14">
        <w:rPr>
          <w:rFonts w:hint="eastAsia"/>
          <w:b/>
          <w:bCs/>
        </w:rPr>
        <w:t>、结构化</w:t>
      </w:r>
      <w:r w:rsidR="00173B44" w:rsidRPr="00302D14">
        <w:rPr>
          <w:rFonts w:hint="eastAsia"/>
          <w:b/>
          <w:bCs/>
        </w:rPr>
        <w:t>数据导出</w:t>
      </w:r>
      <w:r w:rsidR="003737B1" w:rsidRPr="00302D14">
        <w:rPr>
          <w:rFonts w:hint="eastAsia"/>
          <w:b/>
          <w:bCs/>
        </w:rPr>
        <w:t>全流程环节闭环</w:t>
      </w:r>
      <w:r w:rsidRPr="003D745B">
        <w:rPr>
          <w:rFonts w:hint="eastAsia"/>
        </w:rPr>
        <w:t>。</w:t>
      </w:r>
      <w:r w:rsidR="003737B1" w:rsidRPr="003D745B">
        <w:rPr>
          <w:rFonts w:hint="eastAsia"/>
        </w:rPr>
        <w:t>经</w:t>
      </w:r>
      <w:r w:rsidR="000F5D1D" w:rsidRPr="003D745B">
        <w:rPr>
          <w:rFonts w:hint="eastAsia"/>
        </w:rPr>
        <w:t>专项性能测试，共</w:t>
      </w:r>
      <w:r w:rsidRPr="003D745B">
        <w:rPr>
          <w:rFonts w:hint="eastAsia"/>
        </w:rPr>
        <w:t>抽检</w:t>
      </w:r>
      <w:r w:rsidRPr="003D745B">
        <w:rPr>
          <w:rFonts w:hint="eastAsia"/>
        </w:rPr>
        <w:t>100</w:t>
      </w:r>
      <w:r w:rsidRPr="003D745B">
        <w:rPr>
          <w:rFonts w:hint="eastAsia"/>
        </w:rPr>
        <w:t>项指标</w:t>
      </w:r>
      <w:r w:rsidR="000F5D1D" w:rsidRPr="003D745B">
        <w:rPr>
          <w:rFonts w:hint="eastAsia"/>
        </w:rPr>
        <w:t>样本</w:t>
      </w:r>
      <w:r w:rsidRPr="003D745B">
        <w:rPr>
          <w:rFonts w:hint="eastAsia"/>
        </w:rPr>
        <w:t>，剔除</w:t>
      </w:r>
      <w:r w:rsidRPr="003D745B">
        <w:rPr>
          <w:rFonts w:hint="eastAsia"/>
        </w:rPr>
        <w:t>16</w:t>
      </w:r>
      <w:r w:rsidR="000F5D1D" w:rsidRPr="003D745B">
        <w:rPr>
          <w:rFonts w:hint="eastAsia"/>
        </w:rPr>
        <w:t>份</w:t>
      </w:r>
      <w:r w:rsidRPr="003D745B">
        <w:rPr>
          <w:rFonts w:hint="eastAsia"/>
        </w:rPr>
        <w:t>未披露</w:t>
      </w:r>
      <w:r w:rsidR="003737B1" w:rsidRPr="003D745B">
        <w:rPr>
          <w:rFonts w:hint="eastAsia"/>
        </w:rPr>
        <w:t>无效样本</w:t>
      </w:r>
      <w:r w:rsidRPr="003D745B">
        <w:rPr>
          <w:rFonts w:hint="eastAsia"/>
        </w:rPr>
        <w:t>后</w:t>
      </w:r>
      <w:r w:rsidR="000458FB" w:rsidRPr="003D745B">
        <w:rPr>
          <w:rFonts w:hint="eastAsia"/>
        </w:rPr>
        <w:t>剩余</w:t>
      </w:r>
      <w:r w:rsidR="000F5D1D" w:rsidRPr="003D745B">
        <w:rPr>
          <w:rFonts w:hint="eastAsia"/>
        </w:rPr>
        <w:t>84</w:t>
      </w:r>
      <w:r w:rsidR="000F5D1D" w:rsidRPr="003D745B">
        <w:rPr>
          <w:rFonts w:hint="eastAsia"/>
        </w:rPr>
        <w:t>条</w:t>
      </w:r>
      <w:r w:rsidRPr="003D745B">
        <w:rPr>
          <w:rFonts w:hint="eastAsia"/>
        </w:rPr>
        <w:t>有效</w:t>
      </w:r>
      <w:r w:rsidR="003737B1" w:rsidRPr="003D745B">
        <w:rPr>
          <w:rFonts w:hint="eastAsia"/>
        </w:rPr>
        <w:t>测试</w:t>
      </w:r>
      <w:r w:rsidRPr="003D745B">
        <w:rPr>
          <w:rFonts w:hint="eastAsia"/>
        </w:rPr>
        <w:t>样本，</w:t>
      </w:r>
      <w:r w:rsidR="003737B1" w:rsidRPr="003D745B">
        <w:rPr>
          <w:rFonts w:hint="eastAsia"/>
        </w:rPr>
        <w:t>模型无漏抽，</w:t>
      </w:r>
      <w:r w:rsidRPr="003D745B">
        <w:rPr>
          <w:rFonts w:hint="eastAsia"/>
        </w:rPr>
        <w:t>自动抽取</w:t>
      </w:r>
      <w:r w:rsidR="00A73920" w:rsidRPr="003D745B">
        <w:rPr>
          <w:rFonts w:hint="eastAsia"/>
        </w:rPr>
        <w:t>结果</w:t>
      </w:r>
      <w:r w:rsidRPr="003D745B">
        <w:rPr>
          <w:rFonts w:hint="eastAsia"/>
        </w:rPr>
        <w:t>直接采纳准确率</w:t>
      </w:r>
      <w:r w:rsidR="00A73920" w:rsidRPr="003D745B">
        <w:rPr>
          <w:rFonts w:hint="eastAsia"/>
        </w:rPr>
        <w:t>达</w:t>
      </w:r>
      <w:r w:rsidRPr="003D745B">
        <w:rPr>
          <w:rFonts w:hint="eastAsia"/>
        </w:rPr>
        <w:t>66.67%</w:t>
      </w:r>
      <w:r w:rsidRPr="003D745B">
        <w:rPr>
          <w:rFonts w:hint="eastAsia"/>
        </w:rPr>
        <w:t>，人工复核后</w:t>
      </w:r>
      <w:r w:rsidRPr="00302D14">
        <w:rPr>
          <w:rFonts w:hint="eastAsia"/>
          <w:b/>
          <w:bCs/>
        </w:rPr>
        <w:t>可用准确率</w:t>
      </w:r>
      <w:r w:rsidR="00A73920" w:rsidRPr="00302D14">
        <w:rPr>
          <w:rFonts w:hint="eastAsia"/>
          <w:b/>
          <w:bCs/>
        </w:rPr>
        <w:t>提升至</w:t>
      </w:r>
      <w:r w:rsidRPr="00302D14">
        <w:rPr>
          <w:rFonts w:hint="eastAsia"/>
          <w:b/>
          <w:bCs/>
        </w:rPr>
        <w:t>80.95%</w:t>
      </w:r>
      <w:r w:rsidRPr="003D745B">
        <w:rPr>
          <w:rFonts w:hint="eastAsia"/>
        </w:rPr>
        <w:t>，</w:t>
      </w:r>
      <w:r w:rsidR="00A73920" w:rsidRPr="003D745B">
        <w:rPr>
          <w:rFonts w:hint="eastAsia"/>
        </w:rPr>
        <w:t>整体抽取性能具备落地可靠性</w:t>
      </w:r>
      <w:r w:rsidRPr="003D745B">
        <w:rPr>
          <w:rFonts w:hint="eastAsia"/>
        </w:rPr>
        <w:t>。</w:t>
      </w:r>
    </w:p>
    <w:p w14:paraId="335B5DED" w14:textId="121FA317" w:rsidR="00A02BAC" w:rsidRPr="003D745B" w:rsidRDefault="002D2A7D">
      <w:r w:rsidRPr="003D745B">
        <w:rPr>
          <w:rFonts w:hint="eastAsia"/>
        </w:rPr>
        <w:t>本方案设计的平台</w:t>
      </w:r>
      <w:r w:rsidR="009B4B67" w:rsidRPr="003D745B">
        <w:rPr>
          <w:rFonts w:hint="eastAsia"/>
        </w:rPr>
        <w:t>面向</w:t>
      </w:r>
      <w:r w:rsidR="00687077" w:rsidRPr="003D745B">
        <w:rPr>
          <w:rFonts w:hint="eastAsia"/>
        </w:rPr>
        <w:t>企业</w:t>
      </w:r>
      <w:r w:rsidR="00687077" w:rsidRPr="003D745B">
        <w:rPr>
          <w:rFonts w:hint="eastAsia"/>
        </w:rPr>
        <w:t>ESG</w:t>
      </w:r>
      <w:r w:rsidR="00687077" w:rsidRPr="003D745B">
        <w:rPr>
          <w:rFonts w:hint="eastAsia"/>
        </w:rPr>
        <w:t>管</w:t>
      </w:r>
      <w:r w:rsidR="009B4B67" w:rsidRPr="003D745B">
        <w:rPr>
          <w:rFonts w:hint="eastAsia"/>
        </w:rPr>
        <w:t>控</w:t>
      </w:r>
      <w:r w:rsidR="00687077" w:rsidRPr="003D745B">
        <w:rPr>
          <w:rFonts w:hint="eastAsia"/>
        </w:rPr>
        <w:t>、</w:t>
      </w:r>
      <w:r w:rsidR="009B4B67" w:rsidRPr="003D745B">
        <w:rPr>
          <w:rFonts w:hint="eastAsia"/>
        </w:rPr>
        <w:t>机构</w:t>
      </w:r>
      <w:r w:rsidR="00687077" w:rsidRPr="003D745B">
        <w:rPr>
          <w:rFonts w:hint="eastAsia"/>
        </w:rPr>
        <w:t>投</w:t>
      </w:r>
      <w:r w:rsidR="009B4B67" w:rsidRPr="003D745B">
        <w:rPr>
          <w:rFonts w:hint="eastAsia"/>
        </w:rPr>
        <w:t>研</w:t>
      </w:r>
      <w:r w:rsidR="00687077" w:rsidRPr="003D745B">
        <w:rPr>
          <w:rFonts w:hint="eastAsia"/>
        </w:rPr>
        <w:t>分析、监管审查、科研数据分析</w:t>
      </w:r>
      <w:r w:rsidRPr="003D745B">
        <w:rPr>
          <w:rFonts w:hint="eastAsia"/>
        </w:rPr>
        <w:t>全产业场景，</w:t>
      </w:r>
      <w:r w:rsidR="00036DBE" w:rsidRPr="003D745B">
        <w:rPr>
          <w:rFonts w:hint="eastAsia"/>
        </w:rPr>
        <w:t>可</w:t>
      </w:r>
      <w:r w:rsidR="00036DBE" w:rsidRPr="00302D14">
        <w:rPr>
          <w:rFonts w:hint="eastAsia"/>
          <w:b/>
          <w:bCs/>
        </w:rPr>
        <w:t>将非结构化</w:t>
      </w:r>
      <w:r w:rsidR="00036DBE" w:rsidRPr="00302D14">
        <w:rPr>
          <w:rFonts w:hint="eastAsia"/>
          <w:b/>
          <w:bCs/>
        </w:rPr>
        <w:t>PDF</w:t>
      </w:r>
      <w:r w:rsidR="00036DBE" w:rsidRPr="00302D14">
        <w:rPr>
          <w:rFonts w:hint="eastAsia"/>
          <w:b/>
          <w:bCs/>
        </w:rPr>
        <w:t>转</w:t>
      </w:r>
      <w:r w:rsidR="00127F25" w:rsidRPr="00302D14">
        <w:rPr>
          <w:rFonts w:hint="eastAsia"/>
          <w:b/>
          <w:bCs/>
        </w:rPr>
        <w:t>化</w:t>
      </w:r>
      <w:r w:rsidR="00036DBE" w:rsidRPr="00302D14">
        <w:rPr>
          <w:rFonts w:hint="eastAsia"/>
          <w:b/>
          <w:bCs/>
        </w:rPr>
        <w:t>为</w:t>
      </w:r>
      <w:r w:rsidR="00127F25" w:rsidRPr="00302D14">
        <w:rPr>
          <w:rFonts w:hint="eastAsia"/>
          <w:b/>
          <w:bCs/>
        </w:rPr>
        <w:t>带完整溯源依据的</w:t>
      </w:r>
      <w:r w:rsidR="00036DBE" w:rsidRPr="00302D14">
        <w:rPr>
          <w:rFonts w:hint="eastAsia"/>
          <w:b/>
          <w:bCs/>
        </w:rPr>
        <w:t>标准化数据</w:t>
      </w:r>
      <w:r w:rsidRPr="00302D14">
        <w:rPr>
          <w:rFonts w:hint="eastAsia"/>
          <w:b/>
          <w:bCs/>
        </w:rPr>
        <w:t>集</w:t>
      </w:r>
      <w:r w:rsidRPr="003D745B">
        <w:rPr>
          <w:rFonts w:hint="eastAsia"/>
        </w:rPr>
        <w:t>，</w:t>
      </w:r>
      <w:r w:rsidR="00127F25" w:rsidRPr="003D745B">
        <w:rPr>
          <w:rFonts w:hint="eastAsia"/>
        </w:rPr>
        <w:t>有效</w:t>
      </w:r>
      <w:r w:rsidR="00036DBE" w:rsidRPr="003D745B">
        <w:rPr>
          <w:rFonts w:hint="eastAsia"/>
        </w:rPr>
        <w:t>缓解企业数据归集、年报编制、同业对标人力压力，降低运营成本，同时为</w:t>
      </w:r>
      <w:r w:rsidR="00127F25" w:rsidRPr="003D745B">
        <w:rPr>
          <w:rFonts w:hint="eastAsia"/>
        </w:rPr>
        <w:t>金融、政务领域复杂文档智能化解析提供可复用、可落地的工程化技术范式</w:t>
      </w:r>
      <w:r w:rsidR="00E93CBC" w:rsidRPr="003D745B">
        <w:rPr>
          <w:rFonts w:hint="eastAsia"/>
        </w:rPr>
        <w:t>。</w:t>
      </w:r>
    </w:p>
    <w:p w14:paraId="04F26F56" w14:textId="0539B951" w:rsidR="00A02BAC" w:rsidRPr="003D745B" w:rsidRDefault="00000000">
      <w:pPr>
        <w:ind w:firstLine="562"/>
      </w:pPr>
      <w:r w:rsidRPr="003D745B">
        <w:rPr>
          <w:rFonts w:hint="eastAsia"/>
          <w:b/>
          <w:sz w:val="28"/>
          <w:szCs w:val="28"/>
        </w:rPr>
        <w:t>关键词：</w:t>
      </w:r>
      <w:r w:rsidRPr="003D745B">
        <w:rPr>
          <w:rFonts w:hint="eastAsia"/>
        </w:rPr>
        <w:t>ESG</w:t>
      </w:r>
      <w:r w:rsidRPr="003D745B">
        <w:rPr>
          <w:rFonts w:hint="eastAsia"/>
        </w:rPr>
        <w:t>报告</w:t>
      </w:r>
      <w:r w:rsidR="00816FF8" w:rsidRPr="003D745B">
        <w:rPr>
          <w:rFonts w:hint="eastAsia"/>
        </w:rPr>
        <w:t>；</w:t>
      </w:r>
      <w:r w:rsidRPr="003D745B">
        <w:rPr>
          <w:rFonts w:hint="eastAsia"/>
        </w:rPr>
        <w:t>RAG</w:t>
      </w:r>
      <w:r w:rsidR="00816FF8" w:rsidRPr="003D745B">
        <w:rPr>
          <w:rFonts w:hint="eastAsia"/>
        </w:rPr>
        <w:t>；</w:t>
      </w:r>
      <w:r w:rsidRPr="003D745B">
        <w:rPr>
          <w:rFonts w:hint="eastAsia"/>
        </w:rPr>
        <w:t>LLM</w:t>
      </w:r>
      <w:r w:rsidR="00816FF8" w:rsidRPr="003D745B">
        <w:rPr>
          <w:rFonts w:hint="eastAsia"/>
        </w:rPr>
        <w:t>；</w:t>
      </w:r>
      <w:r w:rsidRPr="003D745B">
        <w:rPr>
          <w:rFonts w:hint="eastAsia"/>
        </w:rPr>
        <w:t>文档智能解析</w:t>
      </w:r>
      <w:r w:rsidR="00816FF8" w:rsidRPr="003D745B">
        <w:rPr>
          <w:rFonts w:hint="eastAsia"/>
        </w:rPr>
        <w:t>；</w:t>
      </w:r>
      <w:r w:rsidRPr="003D745B">
        <w:rPr>
          <w:rFonts w:hint="eastAsia"/>
        </w:rPr>
        <w:t>结构化信息提取</w:t>
      </w:r>
    </w:p>
    <w:p w14:paraId="5C31ACCE" w14:textId="77777777" w:rsidR="009C07BA" w:rsidRDefault="009C07BA" w:rsidP="009C07BA">
      <w:pPr>
        <w:jc w:val="center"/>
      </w:pPr>
    </w:p>
    <w:p w14:paraId="4C22F817" w14:textId="749473A0" w:rsidR="00523EDF" w:rsidRPr="00523EDF" w:rsidRDefault="00523EDF" w:rsidP="00523EDF">
      <w:pPr>
        <w:tabs>
          <w:tab w:val="left" w:pos="4896"/>
        </w:tabs>
      </w:pPr>
      <w:r>
        <w:tab/>
      </w:r>
    </w:p>
    <w:p w14:paraId="0F59D165" w14:textId="27546270" w:rsidR="008B1CCD" w:rsidRPr="003D745B" w:rsidRDefault="008B1CCD" w:rsidP="008B1CCD">
      <w:pPr>
        <w:pageBreakBefore/>
        <w:ind w:firstLine="562"/>
        <w:jc w:val="center"/>
        <w:rPr>
          <w:b/>
          <w:bCs/>
          <w:sz w:val="32"/>
          <w:szCs w:val="32"/>
        </w:rPr>
      </w:pPr>
      <w:r w:rsidRPr="003D745B">
        <w:rPr>
          <w:rFonts w:hint="eastAsia"/>
          <w:b/>
          <w:bCs/>
          <w:sz w:val="28"/>
          <w:szCs w:val="28"/>
        </w:rPr>
        <w:lastRenderedPageBreak/>
        <w:t>目</w:t>
      </w:r>
      <w:r w:rsidRPr="003D745B">
        <w:rPr>
          <w:rFonts w:hint="eastAsia"/>
          <w:b/>
          <w:bCs/>
          <w:sz w:val="28"/>
          <w:szCs w:val="28"/>
        </w:rPr>
        <w:t xml:space="preserve"> </w:t>
      </w:r>
      <w:r w:rsidR="00CD52D0" w:rsidRPr="003D745B">
        <w:rPr>
          <w:rFonts w:hint="eastAsia"/>
          <w:b/>
          <w:bCs/>
          <w:sz w:val="28"/>
          <w:szCs w:val="28"/>
        </w:rPr>
        <w:t xml:space="preserve"> </w:t>
      </w:r>
      <w:r w:rsidRPr="003D745B">
        <w:rPr>
          <w:rFonts w:hint="eastAsia"/>
          <w:b/>
          <w:bCs/>
          <w:sz w:val="28"/>
          <w:szCs w:val="28"/>
        </w:rPr>
        <w:t>录</w:t>
      </w:r>
    </w:p>
    <w:p w14:paraId="3C2345CC" w14:textId="7D4089CF" w:rsidR="007849D6" w:rsidRDefault="008B1CCD" w:rsidP="007849D6">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3D745B">
        <w:rPr>
          <w:rFonts w:hint="eastAsia"/>
        </w:rPr>
        <w:fldChar w:fldCharType="begin"/>
      </w:r>
      <w:r w:rsidRPr="003D745B">
        <w:rPr>
          <w:rFonts w:hint="eastAsia"/>
        </w:rPr>
        <w:instrText xml:space="preserve"> TOC \o "1-2" \f \u </w:instrText>
      </w:r>
      <w:r w:rsidRPr="003D745B">
        <w:rPr>
          <w:rFonts w:hint="eastAsia"/>
        </w:rPr>
        <w:fldChar w:fldCharType="separate"/>
      </w:r>
      <w:r w:rsidR="007849D6" w:rsidRPr="00CE3054">
        <w:rPr>
          <w:rFonts w:hint="eastAsia"/>
          <w:noProof/>
        </w:rPr>
        <w:t>摘</w:t>
      </w:r>
      <w:r w:rsidR="007849D6" w:rsidRPr="00CE3054">
        <w:rPr>
          <w:rFonts w:hint="eastAsia"/>
          <w:noProof/>
        </w:rPr>
        <w:t xml:space="preserve">  </w:t>
      </w:r>
      <w:r w:rsidR="007849D6" w:rsidRPr="00CE3054">
        <w:rPr>
          <w:rFonts w:hint="eastAsia"/>
          <w:noProof/>
        </w:rPr>
        <w:t>要</w:t>
      </w:r>
      <w:r w:rsidR="007849D6">
        <w:rPr>
          <w:rFonts w:hint="eastAsia"/>
          <w:noProof/>
        </w:rPr>
        <w:tab/>
      </w:r>
      <w:r w:rsidR="007849D6">
        <w:rPr>
          <w:rFonts w:hint="eastAsia"/>
          <w:noProof/>
        </w:rPr>
        <w:fldChar w:fldCharType="begin"/>
      </w:r>
      <w:r w:rsidR="007849D6">
        <w:rPr>
          <w:rFonts w:hint="eastAsia"/>
          <w:noProof/>
        </w:rPr>
        <w:instrText xml:space="preserve"> </w:instrText>
      </w:r>
      <w:r w:rsidR="007849D6">
        <w:rPr>
          <w:noProof/>
        </w:rPr>
        <w:instrText>PAGEREF _Toc237530256 \h</w:instrText>
      </w:r>
      <w:r w:rsidR="007849D6">
        <w:rPr>
          <w:rFonts w:hint="eastAsia"/>
          <w:noProof/>
        </w:rPr>
        <w:instrText xml:space="preserve"> </w:instrText>
      </w:r>
      <w:r w:rsidR="007849D6">
        <w:rPr>
          <w:rFonts w:hint="eastAsia"/>
          <w:noProof/>
        </w:rPr>
      </w:r>
      <w:r w:rsidR="007849D6">
        <w:rPr>
          <w:rFonts w:hint="eastAsia"/>
          <w:noProof/>
        </w:rPr>
        <w:fldChar w:fldCharType="separate"/>
      </w:r>
      <w:r w:rsidR="007849D6">
        <w:rPr>
          <w:noProof/>
        </w:rPr>
        <w:t>II</w:t>
      </w:r>
      <w:r w:rsidR="007849D6">
        <w:rPr>
          <w:rFonts w:hint="eastAsia"/>
          <w:noProof/>
        </w:rPr>
        <w:fldChar w:fldCharType="end"/>
      </w:r>
    </w:p>
    <w:p w14:paraId="303981F8" w14:textId="38634F40" w:rsidR="007849D6" w:rsidRDefault="007849D6" w:rsidP="007849D6">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CE3054">
        <w:rPr>
          <w:rFonts w:hint="eastAsia"/>
          <w:noProof/>
        </w:rPr>
        <w:t xml:space="preserve">1. </w:t>
      </w:r>
      <w:r w:rsidRPr="00CE3054">
        <w:rPr>
          <w:rFonts w:hint="eastAsia"/>
          <w:noProof/>
        </w:rPr>
        <w:t>项目概述</w:t>
      </w:r>
      <w:r>
        <w:rPr>
          <w:rFonts w:hint="eastAsia"/>
          <w:noProof/>
        </w:rPr>
        <w:tab/>
      </w:r>
      <w:r>
        <w:rPr>
          <w:rFonts w:hint="eastAsia"/>
          <w:noProof/>
        </w:rPr>
        <w:fldChar w:fldCharType="begin"/>
      </w:r>
      <w:r>
        <w:rPr>
          <w:rFonts w:hint="eastAsia"/>
          <w:noProof/>
        </w:rPr>
        <w:instrText xml:space="preserve"> </w:instrText>
      </w:r>
      <w:r>
        <w:rPr>
          <w:noProof/>
        </w:rPr>
        <w:instrText>PAGEREF _Toc237530257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293BDF49" w14:textId="4D2450BA"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1.1</w:t>
      </w:r>
      <w:r w:rsidRPr="00CE3054">
        <w:rPr>
          <w:rFonts w:hint="eastAsia"/>
          <w:noProof/>
        </w:rPr>
        <w:t xml:space="preserve"> </w:t>
      </w:r>
      <w:r w:rsidRPr="00CE3054">
        <w:rPr>
          <w:rFonts w:hint="eastAsia"/>
          <w:noProof/>
        </w:rPr>
        <w:t>项目背景及意义</w:t>
      </w:r>
      <w:r>
        <w:rPr>
          <w:rFonts w:hint="eastAsia"/>
          <w:noProof/>
        </w:rPr>
        <w:tab/>
      </w:r>
      <w:r>
        <w:rPr>
          <w:rFonts w:hint="eastAsia"/>
          <w:noProof/>
        </w:rPr>
        <w:fldChar w:fldCharType="begin"/>
      </w:r>
      <w:r>
        <w:rPr>
          <w:rFonts w:hint="eastAsia"/>
          <w:noProof/>
        </w:rPr>
        <w:instrText xml:space="preserve"> </w:instrText>
      </w:r>
      <w:r>
        <w:rPr>
          <w:noProof/>
        </w:rPr>
        <w:instrText>PAGEREF _Toc237530258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8F1C557" w14:textId="17D91153"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1.2</w:t>
      </w:r>
      <w:r w:rsidRPr="00CE3054">
        <w:rPr>
          <w:rFonts w:hint="eastAsia"/>
          <w:noProof/>
        </w:rPr>
        <w:t xml:space="preserve"> </w:t>
      </w:r>
      <w:r w:rsidRPr="00CE3054">
        <w:rPr>
          <w:rFonts w:hint="eastAsia"/>
          <w:noProof/>
        </w:rPr>
        <w:t>总体思路与技术框架</w:t>
      </w:r>
      <w:r>
        <w:rPr>
          <w:rFonts w:hint="eastAsia"/>
          <w:noProof/>
        </w:rPr>
        <w:tab/>
      </w:r>
      <w:r>
        <w:rPr>
          <w:rFonts w:hint="eastAsia"/>
          <w:noProof/>
        </w:rPr>
        <w:fldChar w:fldCharType="begin"/>
      </w:r>
      <w:r>
        <w:rPr>
          <w:rFonts w:hint="eastAsia"/>
          <w:noProof/>
        </w:rPr>
        <w:instrText xml:space="preserve"> </w:instrText>
      </w:r>
      <w:r>
        <w:rPr>
          <w:noProof/>
        </w:rPr>
        <w:instrText>PAGEREF _Toc237530259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6E2C81EE" w14:textId="5968572B"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1.3</w:t>
      </w:r>
      <w:r w:rsidRPr="00CE3054">
        <w:rPr>
          <w:rFonts w:hint="eastAsia"/>
          <w:noProof/>
        </w:rPr>
        <w:t xml:space="preserve"> </w:t>
      </w:r>
      <w:r w:rsidRPr="00CE3054">
        <w:rPr>
          <w:rFonts w:hint="eastAsia"/>
          <w:noProof/>
        </w:rPr>
        <w:t>应用场景</w:t>
      </w:r>
      <w:r>
        <w:rPr>
          <w:rFonts w:hint="eastAsia"/>
          <w:noProof/>
        </w:rPr>
        <w:tab/>
      </w:r>
      <w:r>
        <w:rPr>
          <w:rFonts w:hint="eastAsia"/>
          <w:noProof/>
        </w:rPr>
        <w:fldChar w:fldCharType="begin"/>
      </w:r>
      <w:r>
        <w:rPr>
          <w:rFonts w:hint="eastAsia"/>
          <w:noProof/>
        </w:rPr>
        <w:instrText xml:space="preserve"> </w:instrText>
      </w:r>
      <w:r>
        <w:rPr>
          <w:noProof/>
        </w:rPr>
        <w:instrText>PAGEREF _Toc237530260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3C8173E2" w14:textId="719B17D9" w:rsidR="007849D6" w:rsidRDefault="007849D6" w:rsidP="007849D6">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CE3054">
        <w:rPr>
          <w:rFonts w:hint="eastAsia"/>
          <w:noProof/>
        </w:rPr>
        <w:t xml:space="preserve">2. </w:t>
      </w:r>
      <w:r w:rsidRPr="00CE3054">
        <w:rPr>
          <w:rFonts w:hint="eastAsia"/>
          <w:noProof/>
        </w:rPr>
        <w:t>解决方案</w:t>
      </w:r>
      <w:r>
        <w:rPr>
          <w:rFonts w:hint="eastAsia"/>
          <w:noProof/>
        </w:rPr>
        <w:tab/>
      </w:r>
      <w:r>
        <w:rPr>
          <w:rFonts w:hint="eastAsia"/>
          <w:noProof/>
        </w:rPr>
        <w:fldChar w:fldCharType="begin"/>
      </w:r>
      <w:r>
        <w:rPr>
          <w:rFonts w:hint="eastAsia"/>
          <w:noProof/>
        </w:rPr>
        <w:instrText xml:space="preserve"> </w:instrText>
      </w:r>
      <w:r>
        <w:rPr>
          <w:noProof/>
        </w:rPr>
        <w:instrText>PAGEREF _Toc237530261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4D4778A5" w14:textId="167D5D62"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2.1</w:t>
      </w:r>
      <w:r w:rsidRPr="00CE3054">
        <w:rPr>
          <w:rFonts w:hint="eastAsia"/>
          <w:noProof/>
        </w:rPr>
        <w:t xml:space="preserve"> </w:t>
      </w:r>
      <w:r w:rsidRPr="00CE3054">
        <w:rPr>
          <w:rFonts w:hint="eastAsia"/>
          <w:noProof/>
        </w:rPr>
        <w:t>数据获取</w:t>
      </w:r>
      <w:r>
        <w:rPr>
          <w:rFonts w:hint="eastAsia"/>
          <w:noProof/>
        </w:rPr>
        <w:tab/>
      </w:r>
      <w:r>
        <w:rPr>
          <w:rFonts w:hint="eastAsia"/>
          <w:noProof/>
        </w:rPr>
        <w:fldChar w:fldCharType="begin"/>
      </w:r>
      <w:r>
        <w:rPr>
          <w:rFonts w:hint="eastAsia"/>
          <w:noProof/>
        </w:rPr>
        <w:instrText xml:space="preserve"> </w:instrText>
      </w:r>
      <w:r>
        <w:rPr>
          <w:noProof/>
        </w:rPr>
        <w:instrText>PAGEREF _Toc237530262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49EC4016" w14:textId="203B90E0"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2.2</w:t>
      </w:r>
      <w:r w:rsidRPr="00CE3054">
        <w:rPr>
          <w:rFonts w:hint="eastAsia"/>
          <w:noProof/>
        </w:rPr>
        <w:t xml:space="preserve"> ESG</w:t>
      </w:r>
      <w:r w:rsidRPr="00CE3054">
        <w:rPr>
          <w:rFonts w:hint="eastAsia"/>
          <w:noProof/>
        </w:rPr>
        <w:t>指标体系构建说明</w:t>
      </w:r>
      <w:r>
        <w:rPr>
          <w:rFonts w:hint="eastAsia"/>
          <w:noProof/>
        </w:rPr>
        <w:tab/>
      </w:r>
      <w:r>
        <w:rPr>
          <w:rFonts w:hint="eastAsia"/>
          <w:noProof/>
        </w:rPr>
        <w:fldChar w:fldCharType="begin"/>
      </w:r>
      <w:r>
        <w:rPr>
          <w:rFonts w:hint="eastAsia"/>
          <w:noProof/>
        </w:rPr>
        <w:instrText xml:space="preserve"> </w:instrText>
      </w:r>
      <w:r>
        <w:rPr>
          <w:noProof/>
        </w:rPr>
        <w:instrText>PAGEREF _Toc237530263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07636649" w14:textId="150DB3FE"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2.3</w:t>
      </w:r>
      <w:r w:rsidRPr="00CE3054">
        <w:rPr>
          <w:rFonts w:hint="eastAsia"/>
          <w:noProof/>
        </w:rPr>
        <w:t xml:space="preserve"> </w:t>
      </w:r>
      <w:r w:rsidRPr="00CE3054">
        <w:rPr>
          <w:rFonts w:hint="eastAsia"/>
          <w:noProof/>
        </w:rPr>
        <w:t>智能提取方案设计</w:t>
      </w:r>
      <w:r>
        <w:rPr>
          <w:rFonts w:hint="eastAsia"/>
          <w:noProof/>
        </w:rPr>
        <w:tab/>
      </w:r>
      <w:r>
        <w:rPr>
          <w:rFonts w:hint="eastAsia"/>
          <w:noProof/>
        </w:rPr>
        <w:fldChar w:fldCharType="begin"/>
      </w:r>
      <w:r>
        <w:rPr>
          <w:rFonts w:hint="eastAsia"/>
          <w:noProof/>
        </w:rPr>
        <w:instrText xml:space="preserve"> </w:instrText>
      </w:r>
      <w:r>
        <w:rPr>
          <w:noProof/>
        </w:rPr>
        <w:instrText>PAGEREF _Toc237530264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0B57AD47" w14:textId="3B8E2A38"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2.4</w:t>
      </w:r>
      <w:r w:rsidRPr="00CE3054">
        <w:rPr>
          <w:rFonts w:hint="eastAsia"/>
          <w:noProof/>
        </w:rPr>
        <w:t xml:space="preserve"> </w:t>
      </w:r>
      <w:r w:rsidRPr="00CE3054">
        <w:rPr>
          <w:rFonts w:hint="eastAsia"/>
          <w:noProof/>
        </w:rPr>
        <w:t>性能评估指标</w:t>
      </w:r>
      <w:r>
        <w:rPr>
          <w:rFonts w:hint="eastAsia"/>
          <w:noProof/>
        </w:rPr>
        <w:tab/>
      </w:r>
      <w:r>
        <w:rPr>
          <w:rFonts w:hint="eastAsia"/>
          <w:noProof/>
        </w:rPr>
        <w:fldChar w:fldCharType="begin"/>
      </w:r>
      <w:r>
        <w:rPr>
          <w:rFonts w:hint="eastAsia"/>
          <w:noProof/>
        </w:rPr>
        <w:instrText xml:space="preserve"> </w:instrText>
      </w:r>
      <w:r>
        <w:rPr>
          <w:noProof/>
        </w:rPr>
        <w:instrText>PAGEREF _Toc237530265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3D9F3D75" w14:textId="255B8B5D" w:rsidR="007849D6" w:rsidRDefault="007849D6" w:rsidP="007849D6">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CE3054">
        <w:rPr>
          <w:rFonts w:hint="eastAsia"/>
          <w:noProof/>
        </w:rPr>
        <w:t xml:space="preserve">3. </w:t>
      </w:r>
      <w:r w:rsidRPr="00CE3054">
        <w:rPr>
          <w:rFonts w:hint="eastAsia"/>
          <w:noProof/>
        </w:rPr>
        <w:t>关键技术</w:t>
      </w:r>
      <w:r>
        <w:rPr>
          <w:rFonts w:hint="eastAsia"/>
          <w:noProof/>
        </w:rPr>
        <w:tab/>
      </w:r>
      <w:r>
        <w:rPr>
          <w:rFonts w:hint="eastAsia"/>
          <w:noProof/>
        </w:rPr>
        <w:fldChar w:fldCharType="begin"/>
      </w:r>
      <w:r>
        <w:rPr>
          <w:rFonts w:hint="eastAsia"/>
          <w:noProof/>
        </w:rPr>
        <w:instrText xml:space="preserve"> </w:instrText>
      </w:r>
      <w:r>
        <w:rPr>
          <w:noProof/>
        </w:rPr>
        <w:instrText>PAGEREF _Toc237530266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210581FB" w14:textId="08300D9C"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3.1</w:t>
      </w:r>
      <w:r w:rsidRPr="00CE3054">
        <w:rPr>
          <w:rFonts w:hint="eastAsia"/>
          <w:noProof/>
        </w:rPr>
        <w:t xml:space="preserve"> </w:t>
      </w:r>
      <w:r w:rsidRPr="00CE3054">
        <w:rPr>
          <w:rFonts w:hint="eastAsia"/>
          <w:noProof/>
        </w:rPr>
        <w:t>报告筛选与页面价值评估</w:t>
      </w:r>
      <w:r>
        <w:rPr>
          <w:rFonts w:hint="eastAsia"/>
          <w:noProof/>
        </w:rPr>
        <w:tab/>
      </w:r>
      <w:r>
        <w:rPr>
          <w:rFonts w:hint="eastAsia"/>
          <w:noProof/>
        </w:rPr>
        <w:fldChar w:fldCharType="begin"/>
      </w:r>
      <w:r>
        <w:rPr>
          <w:rFonts w:hint="eastAsia"/>
          <w:noProof/>
        </w:rPr>
        <w:instrText xml:space="preserve"> </w:instrText>
      </w:r>
      <w:r>
        <w:rPr>
          <w:noProof/>
        </w:rPr>
        <w:instrText>PAGEREF _Toc237530267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6B5830CE" w14:textId="6C819C16"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3.2</w:t>
      </w:r>
      <w:r w:rsidRPr="00CE3054">
        <w:rPr>
          <w:rFonts w:hint="eastAsia"/>
          <w:noProof/>
        </w:rPr>
        <w:t xml:space="preserve"> </w:t>
      </w:r>
      <w:r w:rsidRPr="00CE3054">
        <w:rPr>
          <w:rFonts w:hint="eastAsia"/>
          <w:noProof/>
        </w:rPr>
        <w:t>基于重点页的分层解析</w:t>
      </w:r>
      <w:r>
        <w:rPr>
          <w:rFonts w:hint="eastAsia"/>
          <w:noProof/>
        </w:rPr>
        <w:tab/>
      </w:r>
      <w:r>
        <w:rPr>
          <w:rFonts w:hint="eastAsia"/>
          <w:noProof/>
        </w:rPr>
        <w:fldChar w:fldCharType="begin"/>
      </w:r>
      <w:r>
        <w:rPr>
          <w:rFonts w:hint="eastAsia"/>
          <w:noProof/>
        </w:rPr>
        <w:instrText xml:space="preserve"> </w:instrText>
      </w:r>
      <w:r>
        <w:rPr>
          <w:noProof/>
        </w:rPr>
        <w:instrText>PAGEREF _Toc237530268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315538A3" w14:textId="1F4BDDF4"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3.3</w:t>
      </w:r>
      <w:r w:rsidRPr="00CE3054">
        <w:rPr>
          <w:rFonts w:hint="eastAsia"/>
          <w:noProof/>
        </w:rPr>
        <w:t xml:space="preserve"> </w:t>
      </w:r>
      <w:r w:rsidRPr="00CE3054">
        <w:rPr>
          <w:rFonts w:hint="eastAsia"/>
          <w:noProof/>
        </w:rPr>
        <w:t>字段级证据召回与融合排序</w:t>
      </w:r>
      <w:r>
        <w:rPr>
          <w:rFonts w:hint="eastAsia"/>
          <w:noProof/>
        </w:rPr>
        <w:tab/>
      </w:r>
      <w:r>
        <w:rPr>
          <w:rFonts w:hint="eastAsia"/>
          <w:noProof/>
        </w:rPr>
        <w:fldChar w:fldCharType="begin"/>
      </w:r>
      <w:r>
        <w:rPr>
          <w:rFonts w:hint="eastAsia"/>
          <w:noProof/>
        </w:rPr>
        <w:instrText xml:space="preserve"> </w:instrText>
      </w:r>
      <w:r>
        <w:rPr>
          <w:noProof/>
        </w:rPr>
        <w:instrText>PAGEREF _Toc237530269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2D6A8AF9" w14:textId="45D691E7"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3.4</w:t>
      </w:r>
      <w:r w:rsidRPr="00CE3054">
        <w:rPr>
          <w:rFonts w:hint="eastAsia"/>
          <w:noProof/>
        </w:rPr>
        <w:t xml:space="preserve"> </w:t>
      </w:r>
      <w:r w:rsidRPr="00CE3054">
        <w:rPr>
          <w:rFonts w:hint="eastAsia"/>
          <w:noProof/>
        </w:rPr>
        <w:t>大模型结构化提取与质量校验</w:t>
      </w:r>
      <w:r>
        <w:rPr>
          <w:rFonts w:hint="eastAsia"/>
          <w:noProof/>
        </w:rPr>
        <w:tab/>
      </w:r>
      <w:r>
        <w:rPr>
          <w:rFonts w:hint="eastAsia"/>
          <w:noProof/>
        </w:rPr>
        <w:fldChar w:fldCharType="begin"/>
      </w:r>
      <w:r>
        <w:rPr>
          <w:rFonts w:hint="eastAsia"/>
          <w:noProof/>
        </w:rPr>
        <w:instrText xml:space="preserve"> </w:instrText>
      </w:r>
      <w:r>
        <w:rPr>
          <w:noProof/>
        </w:rPr>
        <w:instrText>PAGEREF _Toc237530270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6B62506A" w14:textId="767CC24A"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3.5</w:t>
      </w:r>
      <w:r w:rsidRPr="00CE3054">
        <w:rPr>
          <w:rFonts w:hint="eastAsia"/>
          <w:noProof/>
        </w:rPr>
        <w:t xml:space="preserve"> </w:t>
      </w:r>
      <w:r w:rsidRPr="00CE3054">
        <w:rPr>
          <w:rFonts w:hint="eastAsia"/>
          <w:noProof/>
        </w:rPr>
        <w:t>模型性能指标</w:t>
      </w:r>
      <w:r>
        <w:rPr>
          <w:rFonts w:hint="eastAsia"/>
          <w:noProof/>
        </w:rPr>
        <w:tab/>
      </w:r>
      <w:r>
        <w:rPr>
          <w:rFonts w:hint="eastAsia"/>
          <w:noProof/>
        </w:rPr>
        <w:fldChar w:fldCharType="begin"/>
      </w:r>
      <w:r>
        <w:rPr>
          <w:rFonts w:hint="eastAsia"/>
          <w:noProof/>
        </w:rPr>
        <w:instrText xml:space="preserve"> </w:instrText>
      </w:r>
      <w:r>
        <w:rPr>
          <w:noProof/>
        </w:rPr>
        <w:instrText>PAGEREF _Toc237530271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35B3EA2B" w14:textId="667475CE" w:rsidR="007849D6" w:rsidRDefault="007849D6" w:rsidP="007849D6">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CE3054">
        <w:rPr>
          <w:rFonts w:hint="eastAsia"/>
          <w:noProof/>
        </w:rPr>
        <w:t>4. ESGMiner</w:t>
      </w:r>
      <w:r w:rsidRPr="00CE3054">
        <w:rPr>
          <w:rFonts w:hint="eastAsia"/>
          <w:noProof/>
        </w:rPr>
        <w:t>平台设计与实现</w:t>
      </w:r>
      <w:r>
        <w:rPr>
          <w:rFonts w:hint="eastAsia"/>
          <w:noProof/>
        </w:rPr>
        <w:tab/>
      </w:r>
      <w:r>
        <w:rPr>
          <w:rFonts w:hint="eastAsia"/>
          <w:noProof/>
        </w:rPr>
        <w:fldChar w:fldCharType="begin"/>
      </w:r>
      <w:r>
        <w:rPr>
          <w:rFonts w:hint="eastAsia"/>
          <w:noProof/>
        </w:rPr>
        <w:instrText xml:space="preserve"> </w:instrText>
      </w:r>
      <w:r>
        <w:rPr>
          <w:noProof/>
        </w:rPr>
        <w:instrText>PAGEREF _Toc237530272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522B509B" w14:textId="30EF7394"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4.1</w:t>
      </w:r>
      <w:r w:rsidRPr="00CE3054">
        <w:rPr>
          <w:rFonts w:hint="eastAsia"/>
          <w:noProof/>
        </w:rPr>
        <w:t xml:space="preserve"> </w:t>
      </w:r>
      <w:r w:rsidRPr="00CE3054">
        <w:rPr>
          <w:rFonts w:hint="eastAsia"/>
          <w:noProof/>
        </w:rPr>
        <w:t>首页模块设计</w:t>
      </w:r>
      <w:r>
        <w:rPr>
          <w:rFonts w:hint="eastAsia"/>
          <w:noProof/>
        </w:rPr>
        <w:tab/>
      </w:r>
      <w:r>
        <w:rPr>
          <w:rFonts w:hint="eastAsia"/>
          <w:noProof/>
        </w:rPr>
        <w:fldChar w:fldCharType="begin"/>
      </w:r>
      <w:r>
        <w:rPr>
          <w:rFonts w:hint="eastAsia"/>
          <w:noProof/>
        </w:rPr>
        <w:instrText xml:space="preserve"> </w:instrText>
      </w:r>
      <w:r>
        <w:rPr>
          <w:noProof/>
        </w:rPr>
        <w:instrText>PAGEREF _Toc237530273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62C0341B" w14:textId="27ADE610"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4.2</w:t>
      </w:r>
      <w:r w:rsidRPr="00CE3054">
        <w:rPr>
          <w:rFonts w:hint="eastAsia"/>
          <w:noProof/>
        </w:rPr>
        <w:t xml:space="preserve"> </w:t>
      </w:r>
      <w:r w:rsidRPr="00CE3054">
        <w:rPr>
          <w:rFonts w:hint="eastAsia"/>
          <w:noProof/>
        </w:rPr>
        <w:t>报告管理模块</w:t>
      </w:r>
      <w:r>
        <w:rPr>
          <w:rFonts w:hint="eastAsia"/>
          <w:noProof/>
        </w:rPr>
        <w:tab/>
      </w:r>
      <w:r>
        <w:rPr>
          <w:rFonts w:hint="eastAsia"/>
          <w:noProof/>
        </w:rPr>
        <w:fldChar w:fldCharType="begin"/>
      </w:r>
      <w:r>
        <w:rPr>
          <w:rFonts w:hint="eastAsia"/>
          <w:noProof/>
        </w:rPr>
        <w:instrText xml:space="preserve"> </w:instrText>
      </w:r>
      <w:r>
        <w:rPr>
          <w:noProof/>
        </w:rPr>
        <w:instrText>PAGEREF _Toc237530274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029BDBEF" w14:textId="5727D3ED"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4.3</w:t>
      </w:r>
      <w:r w:rsidRPr="00CE3054">
        <w:rPr>
          <w:rFonts w:hint="eastAsia"/>
          <w:noProof/>
        </w:rPr>
        <w:t xml:space="preserve"> </w:t>
      </w:r>
      <w:r w:rsidRPr="00CE3054">
        <w:rPr>
          <w:rFonts w:hint="eastAsia"/>
          <w:noProof/>
        </w:rPr>
        <w:t>结果复核模块</w:t>
      </w:r>
      <w:r>
        <w:rPr>
          <w:rFonts w:hint="eastAsia"/>
          <w:noProof/>
        </w:rPr>
        <w:tab/>
      </w:r>
      <w:r>
        <w:rPr>
          <w:rFonts w:hint="eastAsia"/>
          <w:noProof/>
        </w:rPr>
        <w:fldChar w:fldCharType="begin"/>
      </w:r>
      <w:r>
        <w:rPr>
          <w:rFonts w:hint="eastAsia"/>
          <w:noProof/>
        </w:rPr>
        <w:instrText xml:space="preserve"> </w:instrText>
      </w:r>
      <w:r>
        <w:rPr>
          <w:noProof/>
        </w:rPr>
        <w:instrText>PAGEREF _Toc237530275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3051176C" w14:textId="6C6573CE"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4.4</w:t>
      </w:r>
      <w:r w:rsidRPr="00CE3054">
        <w:rPr>
          <w:rFonts w:hint="eastAsia"/>
          <w:noProof/>
        </w:rPr>
        <w:t xml:space="preserve"> </w:t>
      </w:r>
      <w:r w:rsidRPr="00CE3054">
        <w:rPr>
          <w:rFonts w:hint="eastAsia"/>
          <w:noProof/>
        </w:rPr>
        <w:t>指标对比与导出模块</w:t>
      </w:r>
      <w:r>
        <w:rPr>
          <w:rFonts w:hint="eastAsia"/>
          <w:noProof/>
        </w:rPr>
        <w:tab/>
      </w:r>
      <w:r>
        <w:rPr>
          <w:rFonts w:hint="eastAsia"/>
          <w:noProof/>
        </w:rPr>
        <w:fldChar w:fldCharType="begin"/>
      </w:r>
      <w:r>
        <w:rPr>
          <w:rFonts w:hint="eastAsia"/>
          <w:noProof/>
        </w:rPr>
        <w:instrText xml:space="preserve"> </w:instrText>
      </w:r>
      <w:r>
        <w:rPr>
          <w:noProof/>
        </w:rPr>
        <w:instrText>PAGEREF _Toc237530276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31FC5B89" w14:textId="4898C28E" w:rsidR="007849D6" w:rsidRDefault="007849D6" w:rsidP="007849D6">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CE3054">
        <w:rPr>
          <w:rFonts w:hint="eastAsia"/>
          <w:noProof/>
        </w:rPr>
        <w:t xml:space="preserve">5. </w:t>
      </w:r>
      <w:r w:rsidRPr="00CE3054">
        <w:rPr>
          <w:rFonts w:hint="eastAsia"/>
          <w:noProof/>
        </w:rPr>
        <w:t>应用价值</w:t>
      </w:r>
      <w:r>
        <w:rPr>
          <w:rFonts w:hint="eastAsia"/>
          <w:noProof/>
        </w:rPr>
        <w:tab/>
      </w:r>
      <w:r>
        <w:rPr>
          <w:rFonts w:hint="eastAsia"/>
          <w:noProof/>
        </w:rPr>
        <w:fldChar w:fldCharType="begin"/>
      </w:r>
      <w:r>
        <w:rPr>
          <w:rFonts w:hint="eastAsia"/>
          <w:noProof/>
        </w:rPr>
        <w:instrText xml:space="preserve"> </w:instrText>
      </w:r>
      <w:r>
        <w:rPr>
          <w:noProof/>
        </w:rPr>
        <w:instrText>PAGEREF _Toc237530277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39506452" w14:textId="0ECF7C89"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sidRPr="00CE3054">
        <w:rPr>
          <w:rFonts w:hint="eastAsia"/>
          <w:noProof/>
          <w:lang w:val="zh-CN"/>
        </w:rPr>
        <w:t xml:space="preserve">5.1 </w:t>
      </w:r>
      <w:r w:rsidRPr="00CE3054">
        <w:rPr>
          <w:rFonts w:hint="eastAsia"/>
          <w:noProof/>
          <w:lang w:val="zh-CN"/>
        </w:rPr>
        <w:t>经济效益分析</w:t>
      </w:r>
      <w:r>
        <w:rPr>
          <w:rFonts w:hint="eastAsia"/>
          <w:noProof/>
        </w:rPr>
        <w:tab/>
      </w:r>
      <w:r>
        <w:rPr>
          <w:rFonts w:hint="eastAsia"/>
          <w:noProof/>
        </w:rPr>
        <w:fldChar w:fldCharType="begin"/>
      </w:r>
      <w:r>
        <w:rPr>
          <w:rFonts w:hint="eastAsia"/>
          <w:noProof/>
        </w:rPr>
        <w:instrText xml:space="preserve"> </w:instrText>
      </w:r>
      <w:r>
        <w:rPr>
          <w:noProof/>
        </w:rPr>
        <w:instrText>PAGEREF _Toc237530278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5C25778D" w14:textId="3BE2C515"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sidRPr="00CE3054">
        <w:rPr>
          <w:rFonts w:hint="eastAsia"/>
          <w:noProof/>
          <w:lang w:val="zh-CN"/>
        </w:rPr>
        <w:t xml:space="preserve">5.2 </w:t>
      </w:r>
      <w:r w:rsidRPr="00CE3054">
        <w:rPr>
          <w:rFonts w:hint="eastAsia"/>
          <w:noProof/>
          <w:lang w:val="zh-CN"/>
        </w:rPr>
        <w:t>社会效益分析</w:t>
      </w:r>
      <w:r>
        <w:rPr>
          <w:rFonts w:hint="eastAsia"/>
          <w:noProof/>
        </w:rPr>
        <w:tab/>
      </w:r>
      <w:r>
        <w:rPr>
          <w:rFonts w:hint="eastAsia"/>
          <w:noProof/>
        </w:rPr>
        <w:fldChar w:fldCharType="begin"/>
      </w:r>
      <w:r>
        <w:rPr>
          <w:rFonts w:hint="eastAsia"/>
          <w:noProof/>
        </w:rPr>
        <w:instrText xml:space="preserve"> </w:instrText>
      </w:r>
      <w:r>
        <w:rPr>
          <w:noProof/>
        </w:rPr>
        <w:instrText>PAGEREF _Toc237530279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p>
    <w:p w14:paraId="24684D4B" w14:textId="379FE74C" w:rsidR="007849D6" w:rsidRDefault="007849D6" w:rsidP="007849D6">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CE3054">
        <w:rPr>
          <w:rFonts w:hint="eastAsia"/>
          <w:noProof/>
        </w:rPr>
        <w:t xml:space="preserve">6. </w:t>
      </w:r>
      <w:r w:rsidRPr="00CE3054">
        <w:rPr>
          <w:rFonts w:hint="eastAsia"/>
          <w:noProof/>
        </w:rPr>
        <w:t>优化与展望</w:t>
      </w:r>
      <w:r>
        <w:rPr>
          <w:rFonts w:hint="eastAsia"/>
          <w:noProof/>
        </w:rPr>
        <w:tab/>
      </w:r>
      <w:r>
        <w:rPr>
          <w:rFonts w:hint="eastAsia"/>
          <w:noProof/>
        </w:rPr>
        <w:fldChar w:fldCharType="begin"/>
      </w:r>
      <w:r>
        <w:rPr>
          <w:rFonts w:hint="eastAsia"/>
          <w:noProof/>
        </w:rPr>
        <w:instrText xml:space="preserve"> </w:instrText>
      </w:r>
      <w:r>
        <w:rPr>
          <w:noProof/>
        </w:rPr>
        <w:instrText>PAGEREF _Toc237530280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p>
    <w:p w14:paraId="5069ED65" w14:textId="1E7EFC0C" w:rsidR="007849D6" w:rsidRDefault="007849D6" w:rsidP="007849D6">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CE3054">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_Toc237530281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p>
    <w:p w14:paraId="0A51C0CB" w14:textId="0AC5098C" w:rsidR="00A02BAC" w:rsidRPr="003D745B" w:rsidRDefault="008B1CCD" w:rsidP="007849D6">
      <w:pPr>
        <w:ind w:firstLineChars="0" w:firstLine="0"/>
        <w:jc w:val="center"/>
        <w:sectPr w:rsidR="00A02BAC" w:rsidRPr="003D745B" w:rsidSect="009C07BA">
          <w:headerReference w:type="even" r:id="rId9"/>
          <w:headerReference w:type="default" r:id="rId10"/>
          <w:footerReference w:type="even" r:id="rId11"/>
          <w:footerReference w:type="default" r:id="rId12"/>
          <w:headerReference w:type="first" r:id="rId13"/>
          <w:footerReference w:type="first" r:id="rId14"/>
          <w:pgSz w:w="11906" w:h="16838"/>
          <w:pgMar w:top="1440" w:right="1797" w:bottom="1440" w:left="1797" w:header="851" w:footer="992" w:gutter="567"/>
          <w:pgNumType w:fmt="upperRoman" w:start="1"/>
          <w:cols w:space="425"/>
          <w:docGrid w:type="lines" w:linePitch="312"/>
        </w:sectPr>
      </w:pPr>
      <w:r w:rsidRPr="003D745B">
        <w:rPr>
          <w:rFonts w:hint="eastAsia"/>
        </w:rPr>
        <w:fldChar w:fldCharType="end"/>
      </w:r>
    </w:p>
    <w:p w14:paraId="7208A2A7" w14:textId="04F72F5D" w:rsidR="00DA6AA7" w:rsidRPr="003D745B" w:rsidRDefault="00DA6AA7" w:rsidP="00DA6AA7">
      <w:pPr>
        <w:pageBreakBefore/>
        <w:ind w:firstLine="560"/>
        <w:jc w:val="center"/>
        <w:rPr>
          <w:b/>
          <w:sz w:val="32"/>
          <w:szCs w:val="32"/>
        </w:rPr>
      </w:pPr>
      <w:r w:rsidRPr="003D745B">
        <w:rPr>
          <w:rFonts w:hint="eastAsia"/>
          <w:sz w:val="28"/>
          <w:szCs w:val="28"/>
        </w:rPr>
        <w:lastRenderedPageBreak/>
        <w:t>图</w:t>
      </w:r>
      <w:r w:rsidRPr="003D745B">
        <w:rPr>
          <w:rFonts w:hint="eastAsia"/>
          <w:sz w:val="28"/>
          <w:szCs w:val="28"/>
        </w:rPr>
        <w:t xml:space="preserve"> </w:t>
      </w:r>
      <w:r w:rsidRPr="003D745B">
        <w:rPr>
          <w:rFonts w:hint="eastAsia"/>
          <w:sz w:val="28"/>
          <w:szCs w:val="28"/>
        </w:rPr>
        <w:t>表</w:t>
      </w:r>
      <w:r w:rsidRPr="003D745B">
        <w:rPr>
          <w:rFonts w:hint="eastAsia"/>
          <w:sz w:val="28"/>
          <w:szCs w:val="28"/>
        </w:rPr>
        <w:t xml:space="preserve"> </w:t>
      </w:r>
      <w:r w:rsidRPr="003D745B">
        <w:rPr>
          <w:rFonts w:hint="eastAsia"/>
          <w:sz w:val="28"/>
          <w:szCs w:val="28"/>
        </w:rPr>
        <w:t>目</w:t>
      </w:r>
      <w:r w:rsidRPr="003D745B">
        <w:rPr>
          <w:rFonts w:hint="eastAsia"/>
          <w:sz w:val="28"/>
          <w:szCs w:val="28"/>
        </w:rPr>
        <w:t xml:space="preserve"> </w:t>
      </w:r>
      <w:r w:rsidRPr="003D745B">
        <w:rPr>
          <w:rFonts w:hint="eastAsia"/>
          <w:sz w:val="28"/>
          <w:szCs w:val="28"/>
        </w:rPr>
        <w:t>录</w:t>
      </w:r>
    </w:p>
    <w:p w14:paraId="0F238745" w14:textId="19CFDF0D" w:rsidR="0018365F" w:rsidRPr="003D745B" w:rsidRDefault="00DA6AA7" w:rsidP="00F875D7">
      <w:pPr>
        <w:pStyle w:val="afd"/>
        <w:tabs>
          <w:tab w:val="right" w:leader="dot" w:pos="8302"/>
        </w:tabs>
        <w:ind w:leftChars="0" w:left="475" w:hangingChars="198" w:hanging="475"/>
        <w:rPr>
          <w:rFonts w:cstheme="minorBidi"/>
          <w:noProof/>
          <w:sz w:val="22"/>
          <w14:ligatures w14:val="standardContextual"/>
        </w:rPr>
      </w:pPr>
      <w:r w:rsidRPr="003D745B">
        <w:fldChar w:fldCharType="begin"/>
      </w:r>
      <w:r w:rsidRPr="003D745B">
        <w:instrText xml:space="preserve"> </w:instrText>
      </w:r>
      <w:r w:rsidRPr="003D745B">
        <w:rPr>
          <w:rFonts w:hint="eastAsia"/>
        </w:rPr>
        <w:instrText>TOC \c "</w:instrText>
      </w:r>
      <w:r w:rsidRPr="003D745B">
        <w:rPr>
          <w:rFonts w:hint="eastAsia"/>
        </w:rPr>
        <w:instrText>图</w:instrText>
      </w:r>
      <w:r w:rsidRPr="003D745B">
        <w:rPr>
          <w:rFonts w:hint="eastAsia"/>
        </w:rPr>
        <w:instrText>"</w:instrText>
      </w:r>
      <w:r w:rsidRPr="003D745B">
        <w:instrText xml:space="preserve"> </w:instrText>
      </w:r>
      <w:r w:rsidRPr="003D745B">
        <w:fldChar w:fldCharType="separate"/>
      </w:r>
      <w:r w:rsidR="0018365F" w:rsidRPr="003D745B">
        <w:rPr>
          <w:rFonts w:hint="eastAsia"/>
          <w:noProof/>
        </w:rPr>
        <w:t>图</w:t>
      </w:r>
      <w:r w:rsidR="0018365F" w:rsidRPr="003D745B">
        <w:rPr>
          <w:rFonts w:hint="eastAsia"/>
          <w:noProof/>
        </w:rPr>
        <w:t xml:space="preserve"> 1  </w:t>
      </w:r>
      <w:r w:rsidR="0018365F" w:rsidRPr="003D745B">
        <w:rPr>
          <w:rFonts w:hint="eastAsia"/>
          <w:noProof/>
        </w:rPr>
        <w:t>环境、社会、治理相关议题图</w:t>
      </w:r>
      <w:r w:rsidR="0018365F" w:rsidRPr="003D745B">
        <w:rPr>
          <w:rFonts w:hint="eastAsia"/>
          <w:noProof/>
        </w:rPr>
        <w:tab/>
      </w:r>
      <w:r w:rsidR="0018365F" w:rsidRPr="003D745B">
        <w:rPr>
          <w:rFonts w:hint="eastAsia"/>
          <w:noProof/>
        </w:rPr>
        <w:fldChar w:fldCharType="begin"/>
      </w:r>
      <w:r w:rsidR="0018365F" w:rsidRPr="003D745B">
        <w:rPr>
          <w:rFonts w:hint="eastAsia"/>
          <w:noProof/>
        </w:rPr>
        <w:instrText xml:space="preserve"> </w:instrText>
      </w:r>
      <w:r w:rsidR="0018365F" w:rsidRPr="003D745B">
        <w:rPr>
          <w:noProof/>
        </w:rPr>
        <w:instrText>PAGEREF _Toc237473848 \h</w:instrText>
      </w:r>
      <w:r w:rsidR="0018365F" w:rsidRPr="003D745B">
        <w:rPr>
          <w:rFonts w:hint="eastAsia"/>
          <w:noProof/>
        </w:rPr>
        <w:instrText xml:space="preserve"> </w:instrText>
      </w:r>
      <w:r w:rsidR="0018365F" w:rsidRPr="003D745B">
        <w:rPr>
          <w:rFonts w:hint="eastAsia"/>
          <w:noProof/>
        </w:rPr>
      </w:r>
      <w:r w:rsidR="0018365F" w:rsidRPr="003D745B">
        <w:rPr>
          <w:rFonts w:hint="eastAsia"/>
          <w:noProof/>
        </w:rPr>
        <w:fldChar w:fldCharType="separate"/>
      </w:r>
      <w:r w:rsidR="0018365F" w:rsidRPr="003D745B">
        <w:rPr>
          <w:noProof/>
        </w:rPr>
        <w:t>1</w:t>
      </w:r>
      <w:r w:rsidR="0018365F" w:rsidRPr="003D745B">
        <w:rPr>
          <w:rFonts w:hint="eastAsia"/>
          <w:noProof/>
        </w:rPr>
        <w:fldChar w:fldCharType="end"/>
      </w:r>
    </w:p>
    <w:p w14:paraId="61090D39" w14:textId="38AA5DC9"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2  </w:t>
      </w:r>
      <w:r w:rsidRPr="003D745B">
        <w:rPr>
          <w:rFonts w:hint="eastAsia"/>
          <w:noProof/>
        </w:rPr>
        <w:t>解析优先级与方法效果图</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_Toc237473849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Pr="003D745B">
        <w:rPr>
          <w:noProof/>
        </w:rPr>
        <w:t>2</w:t>
      </w:r>
      <w:r w:rsidRPr="003D745B">
        <w:rPr>
          <w:rFonts w:hint="eastAsia"/>
          <w:noProof/>
        </w:rPr>
        <w:fldChar w:fldCharType="end"/>
      </w:r>
    </w:p>
    <w:p w14:paraId="334D3586" w14:textId="02CF1D8C"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3  </w:t>
      </w:r>
      <w:r w:rsidRPr="003D745B">
        <w:rPr>
          <w:rFonts w:hint="eastAsia"/>
          <w:noProof/>
        </w:rPr>
        <w:t>技术路线图</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_Toc237473850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Pr="003D745B">
        <w:rPr>
          <w:noProof/>
        </w:rPr>
        <w:t>3</w:t>
      </w:r>
      <w:r w:rsidRPr="003D745B">
        <w:rPr>
          <w:rFonts w:hint="eastAsia"/>
          <w:noProof/>
        </w:rPr>
        <w:fldChar w:fldCharType="end"/>
      </w:r>
    </w:p>
    <w:p w14:paraId="340B2C26" w14:textId="3322D318"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4  ESG</w:t>
      </w:r>
      <w:r w:rsidRPr="003D745B">
        <w:rPr>
          <w:rFonts w:hint="eastAsia"/>
          <w:noProof/>
        </w:rPr>
        <w:t>指标体系框架图</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_Toc237473851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Pr="003D745B">
        <w:rPr>
          <w:noProof/>
        </w:rPr>
        <w:t>7</w:t>
      </w:r>
      <w:r w:rsidRPr="003D745B">
        <w:rPr>
          <w:rFonts w:hint="eastAsia"/>
          <w:noProof/>
        </w:rPr>
        <w:fldChar w:fldCharType="end"/>
      </w:r>
    </w:p>
    <w:p w14:paraId="2BA978CF" w14:textId="2909C16D"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5  </w:t>
      </w:r>
      <w:r w:rsidRPr="003D745B">
        <w:rPr>
          <w:rFonts w:hint="eastAsia"/>
          <w:noProof/>
        </w:rPr>
        <w:t>指标体系分布图</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_Toc237473852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Pr="003D745B">
        <w:rPr>
          <w:noProof/>
        </w:rPr>
        <w:t>7</w:t>
      </w:r>
      <w:r w:rsidRPr="003D745B">
        <w:rPr>
          <w:rFonts w:hint="eastAsia"/>
          <w:noProof/>
        </w:rPr>
        <w:fldChar w:fldCharType="end"/>
      </w:r>
    </w:p>
    <w:p w14:paraId="1F8C7039" w14:textId="32AC6F52"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6  </w:t>
      </w:r>
      <w:r w:rsidRPr="003D745B">
        <w:rPr>
          <w:rFonts w:hint="eastAsia"/>
          <w:noProof/>
        </w:rPr>
        <w:t>分流决策核心分支图</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_Toc237473853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Pr="003D745B">
        <w:rPr>
          <w:noProof/>
        </w:rPr>
        <w:t>10</w:t>
      </w:r>
      <w:r w:rsidRPr="003D745B">
        <w:rPr>
          <w:rFonts w:hint="eastAsia"/>
          <w:noProof/>
        </w:rPr>
        <w:fldChar w:fldCharType="end"/>
      </w:r>
    </w:p>
    <w:p w14:paraId="69B9F812" w14:textId="1536A287"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7  </w:t>
      </w:r>
      <w:r w:rsidRPr="003D745B">
        <w:rPr>
          <w:rFonts w:hint="eastAsia"/>
          <w:noProof/>
        </w:rPr>
        <w:t>分流机制图</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_Toc237473854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Pr="003D745B">
        <w:rPr>
          <w:noProof/>
        </w:rPr>
        <w:t>15</w:t>
      </w:r>
      <w:r w:rsidRPr="003D745B">
        <w:rPr>
          <w:rFonts w:hint="eastAsia"/>
          <w:noProof/>
        </w:rPr>
        <w:fldChar w:fldCharType="end"/>
      </w:r>
    </w:p>
    <w:p w14:paraId="1E6EC1AD" w14:textId="364ED7F4"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8  LLM</w:t>
      </w:r>
      <w:r w:rsidRPr="003D745B">
        <w:rPr>
          <w:rFonts w:hint="eastAsia"/>
          <w:noProof/>
        </w:rPr>
        <w:t>字段提取流程图</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_Toc237473855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Pr="003D745B">
        <w:rPr>
          <w:noProof/>
        </w:rPr>
        <w:t>20</w:t>
      </w:r>
      <w:r w:rsidRPr="003D745B">
        <w:rPr>
          <w:rFonts w:hint="eastAsia"/>
          <w:noProof/>
        </w:rPr>
        <w:fldChar w:fldCharType="end"/>
      </w:r>
    </w:p>
    <w:p w14:paraId="1A08DC59" w14:textId="118DA716"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9  </w:t>
      </w:r>
      <w:r w:rsidRPr="003D745B">
        <w:rPr>
          <w:rFonts w:hint="eastAsia"/>
          <w:noProof/>
        </w:rPr>
        <w:t>模型性能指标图</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_Toc237473856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Pr="003D745B">
        <w:rPr>
          <w:noProof/>
        </w:rPr>
        <w:t>22</w:t>
      </w:r>
      <w:r w:rsidRPr="003D745B">
        <w:rPr>
          <w:rFonts w:hint="eastAsia"/>
          <w:noProof/>
        </w:rPr>
        <w:fldChar w:fldCharType="end"/>
      </w:r>
    </w:p>
    <w:p w14:paraId="60F9F548" w14:textId="457F4CF0"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10  ESGMiner</w:t>
      </w:r>
      <w:r w:rsidRPr="003D745B">
        <w:rPr>
          <w:rFonts w:hint="eastAsia"/>
          <w:noProof/>
        </w:rPr>
        <w:t>二维码</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_Toc237473857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Pr="003D745B">
        <w:rPr>
          <w:noProof/>
        </w:rPr>
        <w:t>23</w:t>
      </w:r>
      <w:r w:rsidRPr="003D745B">
        <w:rPr>
          <w:rFonts w:hint="eastAsia"/>
          <w:noProof/>
        </w:rPr>
        <w:fldChar w:fldCharType="end"/>
      </w:r>
    </w:p>
    <w:p w14:paraId="7043B8C6" w14:textId="7B2F0A98"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11  ESGMiner</w:t>
      </w:r>
      <w:r w:rsidRPr="003D745B">
        <w:rPr>
          <w:rFonts w:hint="eastAsia"/>
          <w:noProof/>
        </w:rPr>
        <w:t>首页界面</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_Toc237473858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Pr="003D745B">
        <w:rPr>
          <w:noProof/>
        </w:rPr>
        <w:t>24</w:t>
      </w:r>
      <w:r w:rsidRPr="003D745B">
        <w:rPr>
          <w:rFonts w:hint="eastAsia"/>
          <w:noProof/>
        </w:rPr>
        <w:fldChar w:fldCharType="end"/>
      </w:r>
    </w:p>
    <w:p w14:paraId="71147A2A" w14:textId="2D7E96D9"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12  </w:t>
      </w:r>
      <w:r w:rsidRPr="003D745B">
        <w:rPr>
          <w:rFonts w:hint="eastAsia"/>
          <w:noProof/>
        </w:rPr>
        <w:t>项目总览页</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_Toc237473859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Pr="003D745B">
        <w:rPr>
          <w:noProof/>
        </w:rPr>
        <w:t>24</w:t>
      </w:r>
      <w:r w:rsidRPr="003D745B">
        <w:rPr>
          <w:rFonts w:hint="eastAsia"/>
          <w:noProof/>
        </w:rPr>
        <w:fldChar w:fldCharType="end"/>
      </w:r>
    </w:p>
    <w:p w14:paraId="399F8F60" w14:textId="4E10A026"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13  </w:t>
      </w:r>
      <w:r w:rsidRPr="003D745B">
        <w:rPr>
          <w:rFonts w:hint="eastAsia"/>
          <w:noProof/>
        </w:rPr>
        <w:t>橙色预警效果</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_Toc237473860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Pr="003D745B">
        <w:rPr>
          <w:noProof/>
        </w:rPr>
        <w:t>25</w:t>
      </w:r>
      <w:r w:rsidRPr="003D745B">
        <w:rPr>
          <w:rFonts w:hint="eastAsia"/>
          <w:noProof/>
        </w:rPr>
        <w:fldChar w:fldCharType="end"/>
      </w:r>
    </w:p>
    <w:p w14:paraId="394C21EE" w14:textId="20BD811E"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14  </w:t>
      </w:r>
      <w:r w:rsidRPr="003D745B">
        <w:rPr>
          <w:rFonts w:hint="eastAsia"/>
          <w:noProof/>
        </w:rPr>
        <w:t>报告管理页</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_Toc237473861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Pr="003D745B">
        <w:rPr>
          <w:noProof/>
        </w:rPr>
        <w:t>26</w:t>
      </w:r>
      <w:r w:rsidRPr="003D745B">
        <w:rPr>
          <w:rFonts w:hint="eastAsia"/>
          <w:noProof/>
        </w:rPr>
        <w:fldChar w:fldCharType="end"/>
      </w:r>
    </w:p>
    <w:p w14:paraId="38BE68F3" w14:textId="5DB5FA8A"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15  </w:t>
      </w:r>
      <w:r w:rsidRPr="003D745B">
        <w:rPr>
          <w:rFonts w:hint="eastAsia"/>
          <w:noProof/>
        </w:rPr>
        <w:t>结果复核页</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_Toc237473862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Pr="003D745B">
        <w:rPr>
          <w:noProof/>
        </w:rPr>
        <w:t>27</w:t>
      </w:r>
      <w:r w:rsidRPr="003D745B">
        <w:rPr>
          <w:rFonts w:hint="eastAsia"/>
          <w:noProof/>
        </w:rPr>
        <w:fldChar w:fldCharType="end"/>
      </w:r>
    </w:p>
    <w:p w14:paraId="7BCD02AC" w14:textId="67588F09"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16  </w:t>
      </w:r>
      <w:r w:rsidRPr="003D745B">
        <w:rPr>
          <w:rFonts w:hint="eastAsia"/>
          <w:noProof/>
        </w:rPr>
        <w:t>指标对比页</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_Toc237473863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Pr="003D745B">
        <w:rPr>
          <w:noProof/>
        </w:rPr>
        <w:t>28</w:t>
      </w:r>
      <w:r w:rsidRPr="003D745B">
        <w:rPr>
          <w:rFonts w:hint="eastAsia"/>
          <w:noProof/>
        </w:rPr>
        <w:fldChar w:fldCharType="end"/>
      </w:r>
    </w:p>
    <w:p w14:paraId="02EC7CDF" w14:textId="45DAA452"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17  </w:t>
      </w:r>
      <w:r w:rsidRPr="003D745B">
        <w:rPr>
          <w:rFonts w:hint="eastAsia"/>
          <w:noProof/>
        </w:rPr>
        <w:t>导出中心</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_Toc237473864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Pr="003D745B">
        <w:rPr>
          <w:noProof/>
        </w:rPr>
        <w:t>29</w:t>
      </w:r>
      <w:r w:rsidRPr="003D745B">
        <w:rPr>
          <w:rFonts w:hint="eastAsia"/>
          <w:noProof/>
        </w:rPr>
        <w:fldChar w:fldCharType="end"/>
      </w:r>
    </w:p>
    <w:p w14:paraId="40DCD9C4" w14:textId="457F1834" w:rsidR="00452A64" w:rsidRPr="003D745B" w:rsidRDefault="00DA6AA7" w:rsidP="00F875D7">
      <w:pPr>
        <w:ind w:firstLineChars="0" w:firstLine="0"/>
        <w:rPr>
          <w:noProof/>
        </w:rPr>
      </w:pPr>
      <w:r w:rsidRPr="003D745B">
        <w:fldChar w:fldCharType="end"/>
      </w:r>
      <w:r w:rsidRPr="003D745B">
        <w:fldChar w:fldCharType="begin"/>
      </w:r>
      <w:r w:rsidRPr="003D745B">
        <w:instrText xml:space="preserve"> TOC \c "</w:instrText>
      </w:r>
      <w:r w:rsidRPr="003D745B">
        <w:instrText>表</w:instrText>
      </w:r>
      <w:r w:rsidRPr="003D745B">
        <w:instrText xml:space="preserve">" </w:instrText>
      </w:r>
      <w:r w:rsidRPr="003D745B">
        <w:fldChar w:fldCharType="separate"/>
      </w:r>
    </w:p>
    <w:p w14:paraId="143AC2A0" w14:textId="3FD9EABA" w:rsidR="00452A64" w:rsidRPr="003D745B" w:rsidRDefault="00452A64" w:rsidP="00F875D7">
      <w:pPr>
        <w:pStyle w:val="afd"/>
        <w:tabs>
          <w:tab w:val="right" w:leader="dot" w:pos="8302"/>
        </w:tabs>
        <w:ind w:leftChars="0" w:left="0" w:firstLineChars="0" w:firstLine="0"/>
        <w:rPr>
          <w:rFonts w:cstheme="minorBidi"/>
          <w:noProof/>
          <w:sz w:val="22"/>
          <w14:ligatures w14:val="standardContextual"/>
        </w:rPr>
      </w:pPr>
      <w:r w:rsidRPr="003D745B">
        <w:rPr>
          <w:rFonts w:hint="eastAsia"/>
          <w:noProof/>
        </w:rPr>
        <w:t>表</w:t>
      </w:r>
      <w:r w:rsidRPr="003D745B">
        <w:rPr>
          <w:rFonts w:hint="eastAsia"/>
          <w:noProof/>
        </w:rPr>
        <w:t xml:space="preserve"> 1  </w:t>
      </w:r>
      <w:r w:rsidRPr="003D745B">
        <w:rPr>
          <w:rFonts w:hint="eastAsia"/>
          <w:noProof/>
        </w:rPr>
        <w:t>三大核心维度</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_Toc233659590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F875D7" w:rsidRPr="003D745B">
        <w:rPr>
          <w:noProof/>
        </w:rPr>
        <w:t>9</w:t>
      </w:r>
      <w:r w:rsidRPr="003D745B">
        <w:rPr>
          <w:rFonts w:hint="eastAsia"/>
          <w:noProof/>
        </w:rPr>
        <w:fldChar w:fldCharType="end"/>
      </w:r>
    </w:p>
    <w:p w14:paraId="2D49359D" w14:textId="1FAE2C02" w:rsidR="00452A64" w:rsidRPr="003D745B" w:rsidRDefault="00452A64" w:rsidP="00F875D7">
      <w:pPr>
        <w:pStyle w:val="afd"/>
        <w:tabs>
          <w:tab w:val="right" w:leader="dot" w:pos="8302"/>
        </w:tabs>
        <w:ind w:leftChars="0" w:left="0" w:firstLineChars="0" w:firstLine="0"/>
        <w:rPr>
          <w:rFonts w:cstheme="minorBidi"/>
          <w:noProof/>
          <w:sz w:val="22"/>
          <w14:ligatures w14:val="standardContextual"/>
        </w:rPr>
      </w:pPr>
      <w:r w:rsidRPr="003D745B">
        <w:rPr>
          <w:rFonts w:hint="eastAsia"/>
          <w:noProof/>
        </w:rPr>
        <w:t>表</w:t>
      </w:r>
      <w:r w:rsidRPr="003D745B">
        <w:rPr>
          <w:rFonts w:hint="eastAsia"/>
          <w:noProof/>
        </w:rPr>
        <w:t xml:space="preserve"> 2  </w:t>
      </w:r>
      <w:r w:rsidRPr="003D745B">
        <w:rPr>
          <w:rFonts w:hint="eastAsia"/>
          <w:noProof/>
        </w:rPr>
        <w:t>性能指标说明</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_Toc233659591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F875D7" w:rsidRPr="003D745B">
        <w:rPr>
          <w:noProof/>
        </w:rPr>
        <w:t>12</w:t>
      </w:r>
      <w:r w:rsidRPr="003D745B">
        <w:rPr>
          <w:rFonts w:hint="eastAsia"/>
          <w:noProof/>
        </w:rPr>
        <w:fldChar w:fldCharType="end"/>
      </w:r>
    </w:p>
    <w:p w14:paraId="6C9A986E" w14:textId="272CA703" w:rsidR="00452A64" w:rsidRPr="003D745B" w:rsidRDefault="00452A64" w:rsidP="00F875D7">
      <w:pPr>
        <w:pStyle w:val="afd"/>
        <w:tabs>
          <w:tab w:val="right" w:leader="dot" w:pos="8302"/>
        </w:tabs>
        <w:ind w:leftChars="0" w:left="0" w:firstLineChars="0" w:firstLine="0"/>
        <w:rPr>
          <w:rFonts w:cstheme="minorBidi"/>
          <w:noProof/>
          <w:sz w:val="22"/>
          <w14:ligatures w14:val="standardContextual"/>
        </w:rPr>
      </w:pPr>
      <w:r w:rsidRPr="003D745B">
        <w:rPr>
          <w:rFonts w:hint="eastAsia"/>
          <w:noProof/>
        </w:rPr>
        <w:t>表</w:t>
      </w:r>
      <w:r w:rsidRPr="003D745B">
        <w:rPr>
          <w:rFonts w:hint="eastAsia"/>
          <w:noProof/>
        </w:rPr>
        <w:t xml:space="preserve"> 3  </w:t>
      </w:r>
      <w:r w:rsidRPr="003D745B">
        <w:rPr>
          <w:rFonts w:hint="eastAsia"/>
          <w:noProof/>
        </w:rPr>
        <w:t>评分规则与阈值</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_Toc233659592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F875D7" w:rsidRPr="003D745B">
        <w:rPr>
          <w:noProof/>
        </w:rPr>
        <w:t>13</w:t>
      </w:r>
      <w:r w:rsidRPr="003D745B">
        <w:rPr>
          <w:rFonts w:hint="eastAsia"/>
          <w:noProof/>
        </w:rPr>
        <w:fldChar w:fldCharType="end"/>
      </w:r>
    </w:p>
    <w:p w14:paraId="01D6B059" w14:textId="38F24ACB" w:rsidR="00452A64" w:rsidRPr="003D745B" w:rsidRDefault="00452A64" w:rsidP="00F875D7">
      <w:pPr>
        <w:pStyle w:val="afd"/>
        <w:tabs>
          <w:tab w:val="right" w:leader="dot" w:pos="8302"/>
        </w:tabs>
        <w:ind w:leftChars="0" w:left="0" w:firstLineChars="0" w:firstLine="0"/>
        <w:rPr>
          <w:rFonts w:cstheme="minorBidi"/>
          <w:noProof/>
          <w:sz w:val="22"/>
          <w14:ligatures w14:val="standardContextual"/>
        </w:rPr>
      </w:pPr>
      <w:r w:rsidRPr="003D745B">
        <w:rPr>
          <w:rFonts w:hint="eastAsia"/>
          <w:noProof/>
        </w:rPr>
        <w:t>表</w:t>
      </w:r>
      <w:r w:rsidRPr="003D745B">
        <w:rPr>
          <w:rFonts w:hint="eastAsia"/>
          <w:noProof/>
        </w:rPr>
        <w:t xml:space="preserve"> 4  </w:t>
      </w:r>
      <w:r w:rsidRPr="003D745B">
        <w:rPr>
          <w:rFonts w:hint="eastAsia"/>
          <w:noProof/>
        </w:rPr>
        <w:t>各区间处理策略</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_Toc233659593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F875D7" w:rsidRPr="003D745B">
        <w:rPr>
          <w:noProof/>
        </w:rPr>
        <w:t>15</w:t>
      </w:r>
      <w:r w:rsidRPr="003D745B">
        <w:rPr>
          <w:rFonts w:hint="eastAsia"/>
          <w:noProof/>
        </w:rPr>
        <w:fldChar w:fldCharType="end"/>
      </w:r>
    </w:p>
    <w:p w14:paraId="2437E787" w14:textId="2F0F242C" w:rsidR="00452A64" w:rsidRPr="003D745B" w:rsidRDefault="00452A64" w:rsidP="00F875D7">
      <w:pPr>
        <w:pStyle w:val="afd"/>
        <w:tabs>
          <w:tab w:val="right" w:leader="dot" w:pos="8302"/>
        </w:tabs>
        <w:ind w:leftChars="0" w:left="0" w:firstLineChars="0" w:firstLine="0"/>
        <w:rPr>
          <w:noProof/>
        </w:rPr>
      </w:pPr>
      <w:r w:rsidRPr="003D745B">
        <w:rPr>
          <w:rFonts w:hint="eastAsia"/>
          <w:noProof/>
        </w:rPr>
        <w:t>表</w:t>
      </w:r>
      <w:r w:rsidRPr="003D745B">
        <w:rPr>
          <w:rFonts w:hint="eastAsia"/>
          <w:noProof/>
        </w:rPr>
        <w:t xml:space="preserve"> 5  </w:t>
      </w:r>
      <w:r w:rsidRPr="003D745B">
        <w:rPr>
          <w:rFonts w:hint="eastAsia"/>
          <w:noProof/>
        </w:rPr>
        <w:t>文本块库结构</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_Toc233659594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F875D7" w:rsidRPr="003D745B">
        <w:rPr>
          <w:noProof/>
        </w:rPr>
        <w:t>18</w:t>
      </w:r>
      <w:r w:rsidRPr="003D745B">
        <w:rPr>
          <w:rFonts w:hint="eastAsia"/>
          <w:noProof/>
        </w:rPr>
        <w:fldChar w:fldCharType="end"/>
      </w:r>
    </w:p>
    <w:p w14:paraId="739D24D4" w14:textId="77777777" w:rsidR="00452A64" w:rsidRPr="003D745B" w:rsidRDefault="00452A64" w:rsidP="00F875D7">
      <w:pPr>
        <w:ind w:firstLineChars="0" w:firstLine="0"/>
        <w:rPr>
          <w:noProof/>
        </w:rPr>
      </w:pPr>
    </w:p>
    <w:p w14:paraId="75504BD9" w14:textId="77777777" w:rsidR="00F875D7" w:rsidRPr="003D745B" w:rsidRDefault="00F875D7" w:rsidP="00F875D7">
      <w:pPr>
        <w:ind w:firstLineChars="0" w:firstLine="0"/>
        <w:rPr>
          <w:noProof/>
        </w:rPr>
      </w:pPr>
    </w:p>
    <w:p w14:paraId="4229FCAF" w14:textId="77777777" w:rsidR="00615079" w:rsidRPr="003D745B" w:rsidRDefault="00615079" w:rsidP="00F875D7">
      <w:pPr>
        <w:ind w:firstLineChars="0" w:firstLine="0"/>
        <w:rPr>
          <w:noProof/>
        </w:rPr>
      </w:pPr>
    </w:p>
    <w:p w14:paraId="0D960992" w14:textId="77777777" w:rsidR="00452A64" w:rsidRPr="003D745B" w:rsidRDefault="00452A64" w:rsidP="00F875D7">
      <w:pPr>
        <w:ind w:firstLineChars="0" w:firstLine="0"/>
        <w:rPr>
          <w:noProof/>
        </w:rPr>
        <w:sectPr w:rsidR="00452A64" w:rsidRPr="003D745B">
          <w:headerReference w:type="even" r:id="rId15"/>
          <w:headerReference w:type="default" r:id="rId16"/>
          <w:footerReference w:type="default" r:id="rId17"/>
          <w:headerReference w:type="first" r:id="rId18"/>
          <w:pgSz w:w="11906" w:h="16838"/>
          <w:pgMar w:top="1440" w:right="1797" w:bottom="1440" w:left="1797" w:header="851" w:footer="992" w:gutter="567"/>
          <w:pgNumType w:start="1"/>
          <w:cols w:space="425"/>
          <w:docGrid w:type="lines" w:linePitch="312"/>
        </w:sectPr>
      </w:pPr>
    </w:p>
    <w:p w14:paraId="39D06C1E" w14:textId="0B28E03B" w:rsidR="00A02BAC" w:rsidRPr="003D745B" w:rsidRDefault="00DA6AA7" w:rsidP="00F875D7">
      <w:pPr>
        <w:pStyle w:val="a"/>
        <w:ind w:left="0"/>
        <w:rPr>
          <w:rFonts w:eastAsia="宋体"/>
        </w:rPr>
      </w:pPr>
      <w:r w:rsidRPr="003D745B">
        <w:rPr>
          <w:rFonts w:eastAsia="宋体"/>
        </w:rPr>
        <w:lastRenderedPageBreak/>
        <w:fldChar w:fldCharType="end"/>
      </w:r>
      <w:bookmarkStart w:id="1" w:name="_Toc237530257"/>
      <w:r w:rsidR="00096EE3">
        <w:rPr>
          <w:rFonts w:eastAsia="宋体" w:hint="eastAsia"/>
        </w:rPr>
        <w:t>项目</w:t>
      </w:r>
      <w:r w:rsidRPr="003D745B">
        <w:rPr>
          <w:rFonts w:eastAsia="宋体" w:hint="eastAsia"/>
        </w:rPr>
        <w:t>概述</w:t>
      </w:r>
      <w:bookmarkEnd w:id="1"/>
    </w:p>
    <w:p w14:paraId="5D7B4776" w14:textId="2D374B4A" w:rsidR="00A02BAC" w:rsidRPr="003D745B" w:rsidRDefault="00096EE3" w:rsidP="001200A3">
      <w:pPr>
        <w:pStyle w:val="a0"/>
        <w:rPr>
          <w:rFonts w:eastAsia="宋体"/>
        </w:rPr>
      </w:pPr>
      <w:bookmarkStart w:id="2" w:name="_Toc237530258"/>
      <w:r>
        <w:rPr>
          <w:rFonts w:eastAsia="宋体" w:hint="eastAsia"/>
        </w:rPr>
        <w:t>项目</w:t>
      </w:r>
      <w:r w:rsidRPr="003D745B">
        <w:rPr>
          <w:rFonts w:eastAsia="宋体"/>
        </w:rPr>
        <w:t>背景</w:t>
      </w:r>
      <w:r w:rsidRPr="003D745B">
        <w:rPr>
          <w:rFonts w:eastAsia="宋体" w:hint="eastAsia"/>
        </w:rPr>
        <w:t>及意义</w:t>
      </w:r>
      <w:bookmarkEnd w:id="2"/>
    </w:p>
    <w:p w14:paraId="4A7BDF4C" w14:textId="575A3BE6" w:rsidR="00A02BAC" w:rsidRPr="003D745B" w:rsidRDefault="00000000">
      <w:r w:rsidRPr="003D745B">
        <w:rPr>
          <w:rFonts w:hint="eastAsia"/>
        </w:rPr>
        <w:t>环境、社会和公司治理（</w:t>
      </w:r>
      <w:r w:rsidRPr="003D745B">
        <w:rPr>
          <w:rFonts w:hint="eastAsia"/>
        </w:rPr>
        <w:t>Environmental</w:t>
      </w:r>
      <w:r w:rsidRPr="003D745B">
        <w:rPr>
          <w:rFonts w:hint="eastAsia"/>
        </w:rPr>
        <w:t>、</w:t>
      </w:r>
      <w:r w:rsidRPr="003D745B">
        <w:rPr>
          <w:rFonts w:hint="eastAsia"/>
        </w:rPr>
        <w:t>Social and Governance</w:t>
      </w:r>
      <w:r w:rsidRPr="003D745B">
        <w:rPr>
          <w:rFonts w:hint="eastAsia"/>
        </w:rPr>
        <w:t>，</w:t>
      </w:r>
      <w:r w:rsidRPr="003D745B">
        <w:rPr>
          <w:rFonts w:hint="eastAsia"/>
        </w:rPr>
        <w:t>ESG</w:t>
      </w:r>
      <w:r w:rsidRPr="003D745B">
        <w:rPr>
          <w:rFonts w:hint="eastAsia"/>
        </w:rPr>
        <w:t>）报告，</w:t>
      </w:r>
      <w:r w:rsidRPr="003D745B">
        <w:t>也被称作企业社会责任（</w:t>
      </w:r>
      <w:r w:rsidRPr="003D745B">
        <w:t>Corporate Social Responsibility</w:t>
      </w:r>
      <w:r w:rsidRPr="003D745B">
        <w:rPr>
          <w:rFonts w:hint="eastAsia"/>
        </w:rPr>
        <w:t>，</w:t>
      </w:r>
      <w:r w:rsidRPr="003D745B">
        <w:t>CSR</w:t>
      </w:r>
      <w:r w:rsidRPr="003D745B">
        <w:t>）报告、可持续发展报告、气候披露报告等</w:t>
      </w:r>
      <w:r w:rsidRPr="003D745B">
        <w:rPr>
          <w:rFonts w:hint="eastAsia"/>
        </w:rPr>
        <w:t>，</w:t>
      </w:r>
      <w:r w:rsidRPr="003D745B">
        <w:t>是指企业在追求经济利益的同时，承担对社会和环境的责任，强调可持续发展和道德经营</w:t>
      </w:r>
      <w:r w:rsidRPr="003D745B">
        <w:rPr>
          <w:rFonts w:hint="eastAsia"/>
        </w:rPr>
        <w:t>，</w:t>
      </w:r>
      <w:r w:rsidRPr="003D745B">
        <w:t>向利益相关者传达企业的可持续发展理念和社会责任</w:t>
      </w:r>
      <w:r w:rsidR="00C93415" w:rsidRPr="003D745B">
        <w:rPr>
          <w:vertAlign w:val="superscript"/>
        </w:rPr>
        <w:fldChar w:fldCharType="begin"/>
      </w:r>
      <w:r w:rsidR="00C93415" w:rsidRPr="003D745B">
        <w:rPr>
          <w:vertAlign w:val="superscript"/>
        </w:rPr>
        <w:instrText xml:space="preserve"> REF _Ref233580931 \n \h </w:instrText>
      </w:r>
      <w:r w:rsidR="00490E37" w:rsidRPr="003D745B">
        <w:rPr>
          <w:vertAlign w:val="superscript"/>
        </w:rPr>
        <w:instrText xml:space="preserve"> \* MERGEFORMAT </w:instrText>
      </w:r>
      <w:r w:rsidR="00C93415" w:rsidRPr="003D745B">
        <w:rPr>
          <w:vertAlign w:val="superscript"/>
        </w:rPr>
      </w:r>
      <w:r w:rsidR="00C93415" w:rsidRPr="003D745B">
        <w:rPr>
          <w:vertAlign w:val="superscript"/>
        </w:rPr>
        <w:fldChar w:fldCharType="separate"/>
      </w:r>
      <w:r w:rsidR="002754E9" w:rsidRPr="003D745B">
        <w:rPr>
          <w:vertAlign w:val="superscript"/>
        </w:rPr>
        <w:t>[1]</w:t>
      </w:r>
      <w:r w:rsidR="00C93415" w:rsidRPr="003D745B">
        <w:rPr>
          <w:vertAlign w:val="superscript"/>
        </w:rPr>
        <w:fldChar w:fldCharType="end"/>
      </w:r>
      <w:r w:rsidRPr="003D745B">
        <w:t>。</w:t>
      </w:r>
      <w:r w:rsidRPr="003D745B">
        <w:rPr>
          <w:rFonts w:hint="eastAsia"/>
        </w:rPr>
        <w:t>近年来，</w:t>
      </w:r>
      <w:r w:rsidRPr="003D745B">
        <w:rPr>
          <w:rFonts w:hint="eastAsia"/>
        </w:rPr>
        <w:t>ESG</w:t>
      </w:r>
      <w:r w:rsidRPr="003D745B">
        <w:rPr>
          <w:rFonts w:hint="eastAsia"/>
        </w:rPr>
        <w:t>报告已成为衡量企业可持续发展能力与长期价值的重要参考框架</w:t>
      </w:r>
      <w:r w:rsidR="00C93415" w:rsidRPr="003D745B">
        <w:rPr>
          <w:vertAlign w:val="superscript"/>
        </w:rPr>
        <w:fldChar w:fldCharType="begin"/>
      </w:r>
      <w:r w:rsidR="00C93415" w:rsidRPr="003D745B">
        <w:rPr>
          <w:vertAlign w:val="superscript"/>
        </w:rPr>
        <w:instrText xml:space="preserve"> </w:instrText>
      </w:r>
      <w:r w:rsidR="00C93415" w:rsidRPr="003D745B">
        <w:rPr>
          <w:rFonts w:hint="eastAsia"/>
          <w:vertAlign w:val="superscript"/>
        </w:rPr>
        <w:instrText>REF _Ref233580954 \n \h</w:instrText>
      </w:r>
      <w:r w:rsidR="00C93415" w:rsidRPr="003D745B">
        <w:rPr>
          <w:vertAlign w:val="superscript"/>
        </w:rPr>
        <w:instrText xml:space="preserve"> </w:instrText>
      </w:r>
      <w:r w:rsidR="00490E37" w:rsidRPr="003D745B">
        <w:rPr>
          <w:vertAlign w:val="superscript"/>
        </w:rPr>
        <w:instrText xml:space="preserve"> \* MERGEFORMAT </w:instrText>
      </w:r>
      <w:r w:rsidR="00C93415" w:rsidRPr="003D745B">
        <w:rPr>
          <w:vertAlign w:val="superscript"/>
        </w:rPr>
      </w:r>
      <w:r w:rsidR="00C93415" w:rsidRPr="003D745B">
        <w:rPr>
          <w:vertAlign w:val="superscript"/>
        </w:rPr>
        <w:fldChar w:fldCharType="separate"/>
      </w:r>
      <w:r w:rsidR="002754E9" w:rsidRPr="003D745B">
        <w:rPr>
          <w:vertAlign w:val="superscript"/>
        </w:rPr>
        <w:t>[2]</w:t>
      </w:r>
      <w:r w:rsidR="00C93415" w:rsidRPr="003D745B">
        <w:rPr>
          <w:vertAlign w:val="superscript"/>
        </w:rPr>
        <w:fldChar w:fldCharType="end"/>
      </w:r>
      <w:r w:rsidRPr="003D745B">
        <w:rPr>
          <w:rFonts w:hint="eastAsia"/>
        </w:rPr>
        <w:t>。随着绿色金融体系不断完善、可持续发展理念持续推进，资本市场对非财务信息的关注度也在</w:t>
      </w:r>
      <w:r w:rsidR="00C93415" w:rsidRPr="003D745B">
        <w:rPr>
          <w:rFonts w:hint="eastAsia"/>
        </w:rPr>
        <w:t>不断</w:t>
      </w:r>
      <w:r w:rsidRPr="003D745B">
        <w:rPr>
          <w:rFonts w:hint="eastAsia"/>
        </w:rPr>
        <w:t>提升</w:t>
      </w:r>
      <w:r w:rsidR="00C93415" w:rsidRPr="003D745B">
        <w:rPr>
          <w:vertAlign w:val="superscript"/>
        </w:rPr>
        <w:fldChar w:fldCharType="begin"/>
      </w:r>
      <w:r w:rsidR="00C93415" w:rsidRPr="003D745B">
        <w:rPr>
          <w:vertAlign w:val="superscript"/>
        </w:rPr>
        <w:instrText xml:space="preserve"> </w:instrText>
      </w:r>
      <w:r w:rsidR="00C93415" w:rsidRPr="003D745B">
        <w:rPr>
          <w:rFonts w:hint="eastAsia"/>
          <w:vertAlign w:val="superscript"/>
        </w:rPr>
        <w:instrText>REF _Ref233580971 \n \h</w:instrText>
      </w:r>
      <w:r w:rsidR="00C93415" w:rsidRPr="003D745B">
        <w:rPr>
          <w:vertAlign w:val="superscript"/>
        </w:rPr>
        <w:instrText xml:space="preserve"> </w:instrText>
      </w:r>
      <w:r w:rsidR="00490E37" w:rsidRPr="003D745B">
        <w:rPr>
          <w:vertAlign w:val="superscript"/>
        </w:rPr>
        <w:instrText xml:space="preserve"> \* MERGEFORMAT </w:instrText>
      </w:r>
      <w:r w:rsidR="00C93415" w:rsidRPr="003D745B">
        <w:rPr>
          <w:vertAlign w:val="superscript"/>
        </w:rPr>
      </w:r>
      <w:r w:rsidR="00C93415" w:rsidRPr="003D745B">
        <w:rPr>
          <w:vertAlign w:val="superscript"/>
        </w:rPr>
        <w:fldChar w:fldCharType="separate"/>
      </w:r>
      <w:r w:rsidR="002754E9" w:rsidRPr="003D745B">
        <w:rPr>
          <w:vertAlign w:val="superscript"/>
        </w:rPr>
        <w:t>[3]</w:t>
      </w:r>
      <w:r w:rsidR="00C93415" w:rsidRPr="003D745B">
        <w:rPr>
          <w:vertAlign w:val="superscript"/>
        </w:rPr>
        <w:fldChar w:fldCharType="end"/>
      </w:r>
      <w:r w:rsidRPr="003D745B">
        <w:rPr>
          <w:rFonts w:hint="eastAsia"/>
        </w:rPr>
        <w:t>。对企业而言，</w:t>
      </w:r>
      <w:r w:rsidRPr="003D745B">
        <w:rPr>
          <w:rFonts w:hint="eastAsia"/>
        </w:rPr>
        <w:t>ESG</w:t>
      </w:r>
      <w:r w:rsidRPr="003D745B">
        <w:rPr>
          <w:rFonts w:hint="eastAsia"/>
        </w:rPr>
        <w:t>信息不仅关系到品牌建设和社会责任形象，也能反映其在环境管理、员工权益、供应链责任和内部治理等方面的稳定性；对投资机构、监管部门和研究机构而言，</w:t>
      </w:r>
      <w:r w:rsidRPr="003D745B">
        <w:rPr>
          <w:rFonts w:hint="eastAsia"/>
        </w:rPr>
        <w:t>ESG</w:t>
      </w:r>
      <w:r w:rsidRPr="003D745B">
        <w:rPr>
          <w:rFonts w:hint="eastAsia"/>
        </w:rPr>
        <w:t>报告则为投资分析、披露审查和行业研究提供了重要数据来源</w:t>
      </w:r>
      <w:r w:rsidR="00D573F5" w:rsidRPr="003D745B">
        <w:rPr>
          <w:vertAlign w:val="superscript"/>
        </w:rPr>
        <w:fldChar w:fldCharType="begin"/>
      </w:r>
      <w:r w:rsidR="00D573F5" w:rsidRPr="003D745B">
        <w:rPr>
          <w:vertAlign w:val="superscript"/>
        </w:rPr>
        <w:instrText xml:space="preserve"> </w:instrText>
      </w:r>
      <w:r w:rsidR="00D573F5" w:rsidRPr="003D745B">
        <w:rPr>
          <w:rFonts w:hint="eastAsia"/>
          <w:vertAlign w:val="superscript"/>
        </w:rPr>
        <w:instrText>REF _Ref233580998 \n \h</w:instrText>
      </w:r>
      <w:r w:rsidR="00D573F5" w:rsidRPr="003D745B">
        <w:rPr>
          <w:vertAlign w:val="superscript"/>
        </w:rPr>
        <w:instrText xml:space="preserve"> </w:instrText>
      </w:r>
      <w:r w:rsidR="00490E37" w:rsidRPr="003D745B">
        <w:rPr>
          <w:vertAlign w:val="superscript"/>
        </w:rPr>
        <w:instrText xml:space="preserve"> \* MERGEFORMAT </w:instrText>
      </w:r>
      <w:r w:rsidR="00D573F5" w:rsidRPr="003D745B">
        <w:rPr>
          <w:vertAlign w:val="superscript"/>
        </w:rPr>
      </w:r>
      <w:r w:rsidR="00D573F5" w:rsidRPr="003D745B">
        <w:rPr>
          <w:vertAlign w:val="superscript"/>
        </w:rPr>
        <w:fldChar w:fldCharType="separate"/>
      </w:r>
      <w:r w:rsidR="002754E9" w:rsidRPr="003D745B">
        <w:rPr>
          <w:vertAlign w:val="superscript"/>
        </w:rPr>
        <w:t>[4]</w:t>
      </w:r>
      <w:r w:rsidR="00D573F5" w:rsidRPr="003D745B">
        <w:rPr>
          <w:vertAlign w:val="superscript"/>
        </w:rPr>
        <w:fldChar w:fldCharType="end"/>
      </w:r>
      <w:r w:rsidR="00EF2CCF" w:rsidRPr="003D745B">
        <w:rPr>
          <w:rFonts w:hint="eastAsia"/>
        </w:rPr>
        <w:t>（</w:t>
      </w:r>
      <w:r w:rsidR="00EF2CCF" w:rsidRPr="003D745B">
        <w:fldChar w:fldCharType="begin"/>
      </w:r>
      <w:r w:rsidR="00EF2CCF" w:rsidRPr="003D745B">
        <w:instrText xml:space="preserve"> </w:instrText>
      </w:r>
      <w:r w:rsidR="00EF2CCF" w:rsidRPr="003D745B">
        <w:rPr>
          <w:rFonts w:hint="eastAsia"/>
        </w:rPr>
        <w:instrText>REF _Ref237470750 \h</w:instrText>
      </w:r>
      <w:r w:rsidR="00EF2CCF" w:rsidRPr="003D745B">
        <w:instrText xml:space="preserve"> </w:instrText>
      </w:r>
      <w:r w:rsidR="003D745B">
        <w:instrText xml:space="preserve"> \* MERGEFORMAT </w:instrText>
      </w:r>
      <w:r w:rsidR="00EF2CCF" w:rsidRPr="003D745B">
        <w:fldChar w:fldCharType="separate"/>
      </w:r>
      <w:r w:rsidR="00EF2CCF" w:rsidRPr="003D745B">
        <w:rPr>
          <w:rFonts w:hint="eastAsia"/>
        </w:rPr>
        <w:t>图</w:t>
      </w:r>
      <w:r w:rsidR="00EF2CCF" w:rsidRPr="003D745B">
        <w:rPr>
          <w:rFonts w:hint="eastAsia"/>
        </w:rPr>
        <w:t xml:space="preserve"> </w:t>
      </w:r>
      <w:r w:rsidR="00EF2CCF" w:rsidRPr="003D745B">
        <w:t>1</w:t>
      </w:r>
      <w:r w:rsidR="00EF2CCF" w:rsidRPr="003D745B">
        <w:fldChar w:fldCharType="end"/>
      </w:r>
      <w:r w:rsidR="00EF2CCF" w:rsidRPr="003D745B">
        <w:rPr>
          <w:rFonts w:hint="eastAsia"/>
        </w:rPr>
        <w:t>）</w:t>
      </w:r>
      <w:r w:rsidRPr="003D745B">
        <w:rPr>
          <w:rFonts w:hint="eastAsia"/>
        </w:rPr>
        <w:t>。</w:t>
      </w:r>
    </w:p>
    <w:p w14:paraId="7F57E6B3" w14:textId="77777777" w:rsidR="00534593" w:rsidRPr="003D745B" w:rsidRDefault="00FB4B9D" w:rsidP="001A3DCB">
      <w:pPr>
        <w:keepNext/>
        <w:ind w:firstLineChars="0" w:firstLine="0"/>
        <w:jc w:val="center"/>
      </w:pPr>
      <w:r w:rsidRPr="003D745B">
        <w:rPr>
          <w:rFonts w:hint="eastAsia"/>
          <w:noProof/>
        </w:rPr>
        <w:drawing>
          <wp:inline distT="0" distB="0" distL="0" distR="0" wp14:anchorId="2A82FABE" wp14:editId="4CB79171">
            <wp:extent cx="5278120" cy="2460625"/>
            <wp:effectExtent l="0" t="0" r="0" b="0"/>
            <wp:docPr id="1191432576"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32576" name="图形 1191432576"/>
                    <pic:cNvPicPr/>
                  </pic:nvPicPr>
                  <pic:blipFill>
                    <a:blip r:embed="rId19">
                      <a:extLst>
                        <a:ext uri="{96DAC541-7B7A-43D3-8B79-37D633B846F1}">
                          <asvg:svgBlip xmlns:asvg="http://schemas.microsoft.com/office/drawing/2016/SVG/main" r:embed="rId20"/>
                        </a:ext>
                      </a:extLst>
                    </a:blip>
                    <a:stretch>
                      <a:fillRect/>
                    </a:stretch>
                  </pic:blipFill>
                  <pic:spPr>
                    <a:xfrm>
                      <a:off x="0" y="0"/>
                      <a:ext cx="5278120" cy="2460625"/>
                    </a:xfrm>
                    <a:prstGeom prst="rect">
                      <a:avLst/>
                    </a:prstGeom>
                  </pic:spPr>
                </pic:pic>
              </a:graphicData>
            </a:graphic>
          </wp:inline>
        </w:drawing>
      </w:r>
    </w:p>
    <w:p w14:paraId="59B18279" w14:textId="6F62845C" w:rsidR="00C41D48" w:rsidRPr="003D745B" w:rsidRDefault="00534593" w:rsidP="00534593">
      <w:pPr>
        <w:pStyle w:val="a5"/>
        <w:ind w:firstLineChars="0" w:firstLine="0"/>
        <w:jc w:val="center"/>
        <w:rPr>
          <w:rFonts w:ascii="Times New Roman" w:eastAsia="宋体" w:hAnsi="Times New Roman"/>
          <w:sz w:val="24"/>
        </w:rPr>
      </w:pPr>
      <w:bookmarkStart w:id="3" w:name="_Ref237470750"/>
      <w:bookmarkStart w:id="4" w:name="_Toc237473848"/>
      <w:r w:rsidRPr="003D745B">
        <w:rPr>
          <w:rFonts w:ascii="Times New Roman" w:eastAsia="宋体" w:hAnsi="Times New Roman" w:hint="eastAsia"/>
          <w:sz w:val="24"/>
        </w:rPr>
        <w:t>图</w:t>
      </w:r>
      <w:r w:rsidRPr="003D745B">
        <w:rPr>
          <w:rFonts w:ascii="Times New Roman" w:eastAsia="宋体" w:hAnsi="Times New Roman" w:hint="eastAsia"/>
          <w:sz w:val="24"/>
        </w:rPr>
        <w:t xml:space="preserve"> </w:t>
      </w:r>
      <w:r w:rsidRPr="003D745B">
        <w:rPr>
          <w:rFonts w:ascii="Times New Roman" w:eastAsia="宋体" w:hAnsi="Times New Roman"/>
          <w:sz w:val="24"/>
        </w:rPr>
        <w:fldChar w:fldCharType="begin"/>
      </w:r>
      <w:r w:rsidRPr="003D745B">
        <w:rPr>
          <w:rFonts w:ascii="Times New Roman" w:eastAsia="宋体" w:hAnsi="Times New Roman"/>
          <w:sz w:val="24"/>
        </w:rPr>
        <w:instrText xml:space="preserve"> </w:instrText>
      </w:r>
      <w:r w:rsidRPr="003D745B">
        <w:rPr>
          <w:rFonts w:ascii="Times New Roman" w:eastAsia="宋体" w:hAnsi="Times New Roman" w:hint="eastAsia"/>
          <w:sz w:val="24"/>
        </w:rPr>
        <w:instrText xml:space="preserve">SEQ </w:instrText>
      </w:r>
      <w:r w:rsidRPr="003D745B">
        <w:rPr>
          <w:rFonts w:ascii="Times New Roman" w:eastAsia="宋体" w:hAnsi="Times New Roman" w:hint="eastAsia"/>
          <w:sz w:val="24"/>
        </w:rPr>
        <w:instrText>图</w:instrText>
      </w:r>
      <w:r w:rsidRPr="003D745B">
        <w:rPr>
          <w:rFonts w:ascii="Times New Roman" w:eastAsia="宋体" w:hAnsi="Times New Roman" w:hint="eastAsia"/>
          <w:sz w:val="24"/>
        </w:rPr>
        <w:instrText xml:space="preserve"> \* ARABIC</w:instrText>
      </w:r>
      <w:r w:rsidRPr="003D745B">
        <w:rPr>
          <w:rFonts w:ascii="Times New Roman" w:eastAsia="宋体" w:hAnsi="Times New Roman"/>
          <w:sz w:val="24"/>
        </w:rPr>
        <w:instrText xml:space="preserve"> </w:instrText>
      </w:r>
      <w:r w:rsidRPr="003D745B">
        <w:rPr>
          <w:rFonts w:ascii="Times New Roman" w:eastAsia="宋体" w:hAnsi="Times New Roman"/>
          <w:sz w:val="24"/>
        </w:rPr>
        <w:fldChar w:fldCharType="separate"/>
      </w:r>
      <w:r w:rsidR="000B4ADD" w:rsidRPr="003D745B">
        <w:rPr>
          <w:rFonts w:ascii="Times New Roman" w:eastAsia="宋体" w:hAnsi="Times New Roman"/>
          <w:noProof/>
          <w:sz w:val="24"/>
        </w:rPr>
        <w:t>1</w:t>
      </w:r>
      <w:r w:rsidRPr="003D745B">
        <w:rPr>
          <w:rFonts w:ascii="Times New Roman" w:eastAsia="宋体" w:hAnsi="Times New Roman"/>
          <w:sz w:val="24"/>
        </w:rPr>
        <w:fldChar w:fldCharType="end"/>
      </w:r>
      <w:bookmarkEnd w:id="3"/>
      <w:r w:rsidRPr="003D745B">
        <w:rPr>
          <w:rFonts w:ascii="Times New Roman" w:eastAsia="宋体" w:hAnsi="Times New Roman" w:hint="eastAsia"/>
          <w:sz w:val="24"/>
        </w:rPr>
        <w:t xml:space="preserve">  </w:t>
      </w:r>
      <w:r w:rsidRPr="003D745B">
        <w:rPr>
          <w:rFonts w:ascii="Times New Roman" w:eastAsia="宋体" w:hAnsi="Times New Roman" w:hint="eastAsia"/>
          <w:sz w:val="24"/>
        </w:rPr>
        <w:t>环境、社会、治理相关议题图</w:t>
      </w:r>
      <w:bookmarkEnd w:id="4"/>
    </w:p>
    <w:p w14:paraId="1061693D" w14:textId="340E8A95" w:rsidR="00A02BAC" w:rsidRPr="003D745B" w:rsidRDefault="00000000">
      <w:r w:rsidRPr="003D745B">
        <w:rPr>
          <w:rFonts w:hint="eastAsia"/>
        </w:rPr>
        <w:t>然而，</w:t>
      </w:r>
      <w:r w:rsidRPr="003D745B">
        <w:rPr>
          <w:rFonts w:hint="eastAsia"/>
        </w:rPr>
        <w:t>ESG</w:t>
      </w:r>
      <w:r w:rsidRPr="003D745B">
        <w:rPr>
          <w:rFonts w:hint="eastAsia"/>
        </w:rPr>
        <w:t>报告在实际处理中并非天然可用的结构化数据。大多数报告以</w:t>
      </w:r>
      <w:r w:rsidRPr="003D745B">
        <w:rPr>
          <w:rFonts w:hint="eastAsia"/>
        </w:rPr>
        <w:t>PDF</w:t>
      </w:r>
      <w:r w:rsidRPr="003D745B">
        <w:rPr>
          <w:rFonts w:hint="eastAsia"/>
        </w:rPr>
        <w:t>文档形式发布，非结构化和半结构化特征均较为明显</w:t>
      </w:r>
      <w:r w:rsidR="00D573F5" w:rsidRPr="003D745B">
        <w:rPr>
          <w:vertAlign w:val="superscript"/>
        </w:rPr>
        <w:fldChar w:fldCharType="begin"/>
      </w:r>
      <w:r w:rsidR="00D573F5" w:rsidRPr="003D745B">
        <w:rPr>
          <w:vertAlign w:val="superscript"/>
        </w:rPr>
        <w:instrText xml:space="preserve"> </w:instrText>
      </w:r>
      <w:r w:rsidR="00D573F5" w:rsidRPr="003D745B">
        <w:rPr>
          <w:rFonts w:hint="eastAsia"/>
          <w:vertAlign w:val="superscript"/>
        </w:rPr>
        <w:instrText>REF _Ref233581006 \n \h</w:instrText>
      </w:r>
      <w:r w:rsidR="00D573F5" w:rsidRPr="003D745B">
        <w:rPr>
          <w:vertAlign w:val="superscript"/>
        </w:rPr>
        <w:instrText xml:space="preserve"> </w:instrText>
      </w:r>
      <w:r w:rsidR="00490E37" w:rsidRPr="003D745B">
        <w:rPr>
          <w:vertAlign w:val="superscript"/>
        </w:rPr>
        <w:instrText xml:space="preserve"> \* MERGEFORMAT </w:instrText>
      </w:r>
      <w:r w:rsidR="00D573F5" w:rsidRPr="003D745B">
        <w:rPr>
          <w:vertAlign w:val="superscript"/>
        </w:rPr>
      </w:r>
      <w:r w:rsidR="00D573F5" w:rsidRPr="003D745B">
        <w:rPr>
          <w:vertAlign w:val="superscript"/>
        </w:rPr>
        <w:fldChar w:fldCharType="separate"/>
      </w:r>
      <w:r w:rsidR="002754E9" w:rsidRPr="003D745B">
        <w:rPr>
          <w:vertAlign w:val="superscript"/>
        </w:rPr>
        <w:t>[5]</w:t>
      </w:r>
      <w:r w:rsidR="00D573F5" w:rsidRPr="003D745B">
        <w:rPr>
          <w:vertAlign w:val="superscript"/>
        </w:rPr>
        <w:fldChar w:fldCharType="end"/>
      </w:r>
      <w:r w:rsidRPr="003D745B">
        <w:rPr>
          <w:rFonts w:hint="eastAsia"/>
        </w:rPr>
        <w:t>。一份完整报告通常篇幅较长，包含封面、目录、管理层致辞、专题案例、图文说明、关键绩效表和指标附录等多类页面</w:t>
      </w:r>
      <w:r w:rsidR="00D573F5" w:rsidRPr="003D745B">
        <w:rPr>
          <w:vertAlign w:val="superscript"/>
        </w:rPr>
        <w:fldChar w:fldCharType="begin"/>
      </w:r>
      <w:r w:rsidR="00D573F5" w:rsidRPr="003D745B">
        <w:rPr>
          <w:vertAlign w:val="superscript"/>
        </w:rPr>
        <w:instrText xml:space="preserve"> </w:instrText>
      </w:r>
      <w:r w:rsidR="00D573F5" w:rsidRPr="003D745B">
        <w:rPr>
          <w:rFonts w:hint="eastAsia"/>
          <w:vertAlign w:val="superscript"/>
        </w:rPr>
        <w:instrText>REF _Ref233581014 \n \h</w:instrText>
      </w:r>
      <w:r w:rsidR="00D573F5" w:rsidRPr="003D745B">
        <w:rPr>
          <w:vertAlign w:val="superscript"/>
        </w:rPr>
        <w:instrText xml:space="preserve"> </w:instrText>
      </w:r>
      <w:r w:rsidR="00490E37" w:rsidRPr="003D745B">
        <w:rPr>
          <w:vertAlign w:val="superscript"/>
        </w:rPr>
        <w:instrText xml:space="preserve"> \* MERGEFORMAT </w:instrText>
      </w:r>
      <w:r w:rsidR="00D573F5" w:rsidRPr="003D745B">
        <w:rPr>
          <w:vertAlign w:val="superscript"/>
        </w:rPr>
      </w:r>
      <w:r w:rsidR="00D573F5" w:rsidRPr="003D745B">
        <w:rPr>
          <w:vertAlign w:val="superscript"/>
        </w:rPr>
        <w:fldChar w:fldCharType="separate"/>
      </w:r>
      <w:r w:rsidR="002754E9" w:rsidRPr="003D745B">
        <w:rPr>
          <w:vertAlign w:val="superscript"/>
        </w:rPr>
        <w:t>[6]</w:t>
      </w:r>
      <w:r w:rsidR="00D573F5" w:rsidRPr="003D745B">
        <w:rPr>
          <w:vertAlign w:val="superscript"/>
        </w:rPr>
        <w:fldChar w:fldCharType="end"/>
      </w:r>
      <w:r w:rsidRPr="003D745B">
        <w:rPr>
          <w:rFonts w:hint="eastAsia"/>
        </w:rPr>
        <w:t>。不同企业、行业和年份之间，在报告版式、指标名称、统计口径和披露深度上均存在差异</w:t>
      </w:r>
      <w:r w:rsidR="00D573F5" w:rsidRPr="003D745B">
        <w:rPr>
          <w:vertAlign w:val="superscript"/>
        </w:rPr>
        <w:fldChar w:fldCharType="begin"/>
      </w:r>
      <w:r w:rsidR="00D573F5" w:rsidRPr="003D745B">
        <w:rPr>
          <w:vertAlign w:val="superscript"/>
        </w:rPr>
        <w:instrText xml:space="preserve"> </w:instrText>
      </w:r>
      <w:r w:rsidR="00D573F5" w:rsidRPr="003D745B">
        <w:rPr>
          <w:rFonts w:hint="eastAsia"/>
          <w:vertAlign w:val="superscript"/>
        </w:rPr>
        <w:instrText>REF _Ref233581024 \n \h</w:instrText>
      </w:r>
      <w:r w:rsidR="00D573F5" w:rsidRPr="003D745B">
        <w:rPr>
          <w:vertAlign w:val="superscript"/>
        </w:rPr>
        <w:instrText xml:space="preserve"> </w:instrText>
      </w:r>
      <w:r w:rsidR="00490E37" w:rsidRPr="003D745B">
        <w:rPr>
          <w:vertAlign w:val="superscript"/>
        </w:rPr>
        <w:instrText xml:space="preserve"> \* MERGEFORMAT </w:instrText>
      </w:r>
      <w:r w:rsidR="00D573F5" w:rsidRPr="003D745B">
        <w:rPr>
          <w:vertAlign w:val="superscript"/>
        </w:rPr>
      </w:r>
      <w:r w:rsidR="00D573F5" w:rsidRPr="003D745B">
        <w:rPr>
          <w:vertAlign w:val="superscript"/>
        </w:rPr>
        <w:fldChar w:fldCharType="separate"/>
      </w:r>
      <w:r w:rsidR="002754E9" w:rsidRPr="003D745B">
        <w:rPr>
          <w:vertAlign w:val="superscript"/>
        </w:rPr>
        <w:t>[7]</w:t>
      </w:r>
      <w:r w:rsidR="00D573F5" w:rsidRPr="003D745B">
        <w:rPr>
          <w:vertAlign w:val="superscript"/>
        </w:rPr>
        <w:fldChar w:fldCharType="end"/>
      </w:r>
      <w:r w:rsidRPr="003D745B">
        <w:rPr>
          <w:rFonts w:hint="eastAsia"/>
        </w:rPr>
        <w:t>。真正具有结构化价值的</w:t>
      </w:r>
      <w:r w:rsidRPr="003D745B">
        <w:rPr>
          <w:rFonts w:hint="eastAsia"/>
        </w:rPr>
        <w:t>ESG</w:t>
      </w:r>
      <w:r w:rsidRPr="003D745B">
        <w:rPr>
          <w:rFonts w:hint="eastAsia"/>
        </w:rPr>
        <w:t>量化指标，并</w:t>
      </w:r>
      <w:r w:rsidRPr="003D745B">
        <w:rPr>
          <w:rFonts w:hint="eastAsia"/>
        </w:rPr>
        <w:lastRenderedPageBreak/>
        <w:t>不会均匀分布于全文中，更多时候集中在少数关键绩效表、指标附录或图文混排页面中。这些特点使</w:t>
      </w:r>
      <w:r w:rsidRPr="003D745B">
        <w:rPr>
          <w:rFonts w:hint="eastAsia"/>
        </w:rPr>
        <w:t>ESG</w:t>
      </w:r>
      <w:r w:rsidRPr="003D745B">
        <w:rPr>
          <w:rFonts w:hint="eastAsia"/>
        </w:rPr>
        <w:t>报告数据处理面临诸多实际困难</w:t>
      </w:r>
      <w:r w:rsidR="00D00433" w:rsidRPr="003D745B">
        <w:rPr>
          <w:vertAlign w:val="superscript"/>
        </w:rPr>
        <w:fldChar w:fldCharType="begin"/>
      </w:r>
      <w:r w:rsidR="00D00433" w:rsidRPr="003D745B">
        <w:rPr>
          <w:vertAlign w:val="superscript"/>
        </w:rPr>
        <w:instrText xml:space="preserve"> </w:instrText>
      </w:r>
      <w:r w:rsidR="00D00433" w:rsidRPr="003D745B">
        <w:rPr>
          <w:rFonts w:hint="eastAsia"/>
          <w:vertAlign w:val="superscript"/>
        </w:rPr>
        <w:instrText>REF _Ref233581067 \n \h</w:instrText>
      </w:r>
      <w:r w:rsidR="00D00433" w:rsidRPr="003D745B">
        <w:rPr>
          <w:vertAlign w:val="superscript"/>
        </w:rPr>
        <w:instrText xml:space="preserve"> </w:instrText>
      </w:r>
      <w:r w:rsidR="00490E37" w:rsidRPr="003D745B">
        <w:rPr>
          <w:vertAlign w:val="superscript"/>
        </w:rPr>
        <w:instrText xml:space="preserve"> \* MERGEFORMAT </w:instrText>
      </w:r>
      <w:r w:rsidR="00D00433" w:rsidRPr="003D745B">
        <w:rPr>
          <w:vertAlign w:val="superscript"/>
        </w:rPr>
      </w:r>
      <w:r w:rsidR="00D00433" w:rsidRPr="003D745B">
        <w:rPr>
          <w:vertAlign w:val="superscript"/>
        </w:rPr>
        <w:fldChar w:fldCharType="separate"/>
      </w:r>
      <w:r w:rsidR="002754E9" w:rsidRPr="003D745B">
        <w:rPr>
          <w:vertAlign w:val="superscript"/>
        </w:rPr>
        <w:t>[8]</w:t>
      </w:r>
      <w:r w:rsidR="00D00433" w:rsidRPr="003D745B">
        <w:rPr>
          <w:vertAlign w:val="superscript"/>
        </w:rPr>
        <w:fldChar w:fldCharType="end"/>
      </w:r>
      <w:r w:rsidRPr="003D745B">
        <w:rPr>
          <w:rFonts w:hint="eastAsia"/>
        </w:rPr>
        <w:t>。</w:t>
      </w:r>
    </w:p>
    <w:p w14:paraId="59FF05A4" w14:textId="4648C205" w:rsidR="00A02BAC" w:rsidRPr="003D745B" w:rsidRDefault="00000000">
      <w:r w:rsidRPr="003D745B">
        <w:rPr>
          <w:rFonts w:hint="eastAsia"/>
        </w:rPr>
        <w:t>对于</w:t>
      </w:r>
      <w:r w:rsidRPr="003D745B">
        <w:rPr>
          <w:rFonts w:hint="eastAsia"/>
        </w:rPr>
        <w:t>ESG</w:t>
      </w:r>
      <w:r w:rsidRPr="003D745B">
        <w:rPr>
          <w:rFonts w:hint="eastAsia"/>
        </w:rPr>
        <w:t>报告本身，文档类型本身较为复杂，实际收集过程中可能混入鉴证声明、报告摘要、临时公告或其他非目标文件，若前期不做文档准入筛选，后续易产生大量空值结果，影响数据质量</w:t>
      </w:r>
      <w:r w:rsidR="00D00433" w:rsidRPr="003D745B">
        <w:rPr>
          <w:vertAlign w:val="superscript"/>
        </w:rPr>
        <w:fldChar w:fldCharType="begin"/>
      </w:r>
      <w:r w:rsidR="00D00433" w:rsidRPr="003D745B">
        <w:rPr>
          <w:vertAlign w:val="superscript"/>
        </w:rPr>
        <w:instrText xml:space="preserve"> </w:instrText>
      </w:r>
      <w:r w:rsidR="00D00433" w:rsidRPr="003D745B">
        <w:rPr>
          <w:rFonts w:hint="eastAsia"/>
          <w:vertAlign w:val="superscript"/>
        </w:rPr>
        <w:instrText>REF _Ref233581113 \n \h</w:instrText>
      </w:r>
      <w:r w:rsidR="00D00433" w:rsidRPr="003D745B">
        <w:rPr>
          <w:vertAlign w:val="superscript"/>
        </w:rPr>
        <w:instrText xml:space="preserve"> </w:instrText>
      </w:r>
      <w:r w:rsidR="00490E37" w:rsidRPr="003D745B">
        <w:rPr>
          <w:vertAlign w:val="superscript"/>
        </w:rPr>
        <w:instrText xml:space="preserve"> \* MERGEFORMAT </w:instrText>
      </w:r>
      <w:r w:rsidR="00D00433" w:rsidRPr="003D745B">
        <w:rPr>
          <w:vertAlign w:val="superscript"/>
        </w:rPr>
      </w:r>
      <w:r w:rsidR="00D00433" w:rsidRPr="003D745B">
        <w:rPr>
          <w:vertAlign w:val="superscript"/>
        </w:rPr>
        <w:fldChar w:fldCharType="separate"/>
      </w:r>
      <w:r w:rsidR="002754E9" w:rsidRPr="003D745B">
        <w:rPr>
          <w:vertAlign w:val="superscript"/>
        </w:rPr>
        <w:t>[9]</w:t>
      </w:r>
      <w:r w:rsidR="00D00433" w:rsidRPr="003D745B">
        <w:rPr>
          <w:vertAlign w:val="superscript"/>
        </w:rPr>
        <w:fldChar w:fldCharType="end"/>
      </w:r>
      <w:r w:rsidRPr="003D745B">
        <w:rPr>
          <w:rFonts w:hint="eastAsia"/>
        </w:rPr>
        <w:t>。关于报告内部内容，页面价值差异明显，封面、目录、宣传性页面虽占据一定篇幅，但对字段抽取贡献有限；相反，碳排放、能源消耗、员工结构、供应链管理、治理机制等关键数据，往往集中在少数高价值页面中</w:t>
      </w:r>
      <w:r w:rsidR="0032076A" w:rsidRPr="003D745B">
        <w:rPr>
          <w:vertAlign w:val="superscript"/>
        </w:rPr>
        <w:fldChar w:fldCharType="begin"/>
      </w:r>
      <w:r w:rsidR="0032076A" w:rsidRPr="003D745B">
        <w:rPr>
          <w:vertAlign w:val="superscript"/>
        </w:rPr>
        <w:instrText xml:space="preserve"> </w:instrText>
      </w:r>
      <w:r w:rsidR="0032076A" w:rsidRPr="003D745B">
        <w:rPr>
          <w:rFonts w:hint="eastAsia"/>
          <w:vertAlign w:val="superscript"/>
        </w:rPr>
        <w:instrText>REF _Ref233581122 \n \h</w:instrText>
      </w:r>
      <w:r w:rsidR="0032076A" w:rsidRPr="003D745B">
        <w:rPr>
          <w:vertAlign w:val="superscript"/>
        </w:rPr>
        <w:instrText xml:space="preserve"> </w:instrText>
      </w:r>
      <w:r w:rsidR="00490E37" w:rsidRPr="003D745B">
        <w:rPr>
          <w:vertAlign w:val="superscript"/>
        </w:rPr>
        <w:instrText xml:space="preserve"> \* MERGEFORMAT </w:instrText>
      </w:r>
      <w:r w:rsidR="0032076A" w:rsidRPr="003D745B">
        <w:rPr>
          <w:vertAlign w:val="superscript"/>
        </w:rPr>
      </w:r>
      <w:r w:rsidR="0032076A" w:rsidRPr="003D745B">
        <w:rPr>
          <w:vertAlign w:val="superscript"/>
        </w:rPr>
        <w:fldChar w:fldCharType="separate"/>
      </w:r>
      <w:r w:rsidR="002754E9" w:rsidRPr="003D745B">
        <w:rPr>
          <w:vertAlign w:val="superscript"/>
        </w:rPr>
        <w:t>[10]</w:t>
      </w:r>
      <w:r w:rsidR="0032076A" w:rsidRPr="003D745B">
        <w:rPr>
          <w:vertAlign w:val="superscript"/>
        </w:rPr>
        <w:fldChar w:fldCharType="end"/>
      </w:r>
      <w:r w:rsidRPr="003D745B">
        <w:rPr>
          <w:rFonts w:hint="eastAsia"/>
        </w:rPr>
        <w:t>。此外，版式复杂同样会增加处理难度，</w:t>
      </w:r>
      <w:r w:rsidRPr="003D745B">
        <w:rPr>
          <w:rFonts w:hint="eastAsia"/>
        </w:rPr>
        <w:t>ESG</w:t>
      </w:r>
      <w:r w:rsidRPr="003D745B">
        <w:rPr>
          <w:rFonts w:hint="eastAsia"/>
        </w:rPr>
        <w:t>报告中常见多栏排版、图文混排、跨页表格、扫描图片和复杂附录表，普通</w:t>
      </w:r>
      <w:r w:rsidRPr="003D745B">
        <w:rPr>
          <w:rFonts w:hint="eastAsia"/>
        </w:rPr>
        <w:t>PDF</w:t>
      </w:r>
      <w:r w:rsidRPr="003D745B">
        <w:rPr>
          <w:rFonts w:hint="eastAsia"/>
        </w:rPr>
        <w:t>文本提取工具虽速度较快，但很难稳定还原标题层级、阅读顺序、表格行列关系和图文对应关系</w:t>
      </w:r>
      <w:r w:rsidR="0032076A" w:rsidRPr="003D745B">
        <w:rPr>
          <w:vertAlign w:val="superscript"/>
        </w:rPr>
        <w:fldChar w:fldCharType="begin"/>
      </w:r>
      <w:r w:rsidR="0032076A" w:rsidRPr="003D745B">
        <w:rPr>
          <w:vertAlign w:val="superscript"/>
        </w:rPr>
        <w:instrText xml:space="preserve"> </w:instrText>
      </w:r>
      <w:r w:rsidR="0032076A" w:rsidRPr="003D745B">
        <w:rPr>
          <w:rFonts w:hint="eastAsia"/>
          <w:vertAlign w:val="superscript"/>
        </w:rPr>
        <w:instrText>REF _Ref233581129 \n \h</w:instrText>
      </w:r>
      <w:r w:rsidR="0032076A" w:rsidRPr="003D745B">
        <w:rPr>
          <w:vertAlign w:val="superscript"/>
        </w:rPr>
        <w:instrText xml:space="preserve"> </w:instrText>
      </w:r>
      <w:r w:rsidR="00490E37" w:rsidRPr="003D745B">
        <w:rPr>
          <w:vertAlign w:val="superscript"/>
        </w:rPr>
        <w:instrText xml:space="preserve"> \* MERGEFORMAT </w:instrText>
      </w:r>
      <w:r w:rsidR="0032076A" w:rsidRPr="003D745B">
        <w:rPr>
          <w:vertAlign w:val="superscript"/>
        </w:rPr>
      </w:r>
      <w:r w:rsidR="0032076A" w:rsidRPr="003D745B">
        <w:rPr>
          <w:vertAlign w:val="superscript"/>
        </w:rPr>
        <w:fldChar w:fldCharType="separate"/>
      </w:r>
      <w:r w:rsidR="002754E9" w:rsidRPr="003D745B">
        <w:rPr>
          <w:vertAlign w:val="superscript"/>
        </w:rPr>
        <w:t>[11]</w:t>
      </w:r>
      <w:r w:rsidR="0032076A" w:rsidRPr="003D745B">
        <w:rPr>
          <w:vertAlign w:val="superscript"/>
        </w:rPr>
        <w:fldChar w:fldCharType="end"/>
      </w:r>
      <w:r w:rsidRPr="003D745B">
        <w:rPr>
          <w:rFonts w:hint="eastAsia"/>
        </w:rPr>
        <w:t>。其四，不同企业对同一类</w:t>
      </w:r>
      <w:r w:rsidRPr="003D745B">
        <w:rPr>
          <w:rFonts w:hint="eastAsia"/>
        </w:rPr>
        <w:t>ESG</w:t>
      </w:r>
      <w:r w:rsidRPr="003D745B">
        <w:rPr>
          <w:rFonts w:hint="eastAsia"/>
        </w:rPr>
        <w:t>指标的表述也不统一，例如碳排放相关内容可能被写作温室气体排放量、碳排放总量、二氧化碳当量排放等，员工培训也可能以培训总时长、人均培训小时数、培训覆盖率等形式出现，这些差异均会增加字段识别和标准化处理的难度</w:t>
      </w:r>
      <w:r w:rsidR="0032076A" w:rsidRPr="003D745B">
        <w:rPr>
          <w:vertAlign w:val="superscript"/>
        </w:rPr>
        <w:fldChar w:fldCharType="begin"/>
      </w:r>
      <w:r w:rsidR="0032076A" w:rsidRPr="003D745B">
        <w:rPr>
          <w:vertAlign w:val="superscript"/>
        </w:rPr>
        <w:instrText xml:space="preserve"> </w:instrText>
      </w:r>
      <w:r w:rsidR="0032076A" w:rsidRPr="003D745B">
        <w:rPr>
          <w:rFonts w:hint="eastAsia"/>
          <w:vertAlign w:val="superscript"/>
        </w:rPr>
        <w:instrText>REF _Ref233581167 \n \h</w:instrText>
      </w:r>
      <w:r w:rsidR="0032076A" w:rsidRPr="003D745B">
        <w:rPr>
          <w:vertAlign w:val="superscript"/>
        </w:rPr>
        <w:instrText xml:space="preserve"> </w:instrText>
      </w:r>
      <w:r w:rsidR="00490E37" w:rsidRPr="003D745B">
        <w:rPr>
          <w:vertAlign w:val="superscript"/>
        </w:rPr>
        <w:instrText xml:space="preserve"> \* MERGEFORMAT </w:instrText>
      </w:r>
      <w:r w:rsidR="0032076A" w:rsidRPr="003D745B">
        <w:rPr>
          <w:vertAlign w:val="superscript"/>
        </w:rPr>
      </w:r>
      <w:r w:rsidR="0032076A" w:rsidRPr="003D745B">
        <w:rPr>
          <w:vertAlign w:val="superscript"/>
        </w:rPr>
        <w:fldChar w:fldCharType="separate"/>
      </w:r>
      <w:r w:rsidR="002754E9" w:rsidRPr="003D745B">
        <w:rPr>
          <w:vertAlign w:val="superscript"/>
        </w:rPr>
        <w:t>[12]</w:t>
      </w:r>
      <w:r w:rsidR="0032076A" w:rsidRPr="003D745B">
        <w:rPr>
          <w:vertAlign w:val="superscript"/>
        </w:rPr>
        <w:fldChar w:fldCharType="end"/>
      </w:r>
      <w:r w:rsidRPr="003D745B">
        <w:rPr>
          <w:rFonts w:hint="eastAsia"/>
        </w:rPr>
        <w:t>。</w:t>
      </w:r>
    </w:p>
    <w:p w14:paraId="283C73A4" w14:textId="0F9BEE5A" w:rsidR="001A3DCB" w:rsidRPr="003D745B" w:rsidRDefault="0056569D" w:rsidP="00AC7759">
      <w:pPr>
        <w:keepNext/>
        <w:ind w:firstLineChars="0" w:firstLine="0"/>
        <w:jc w:val="center"/>
      </w:pPr>
      <w:r>
        <w:rPr>
          <w:noProof/>
        </w:rPr>
        <w:drawing>
          <wp:inline distT="0" distB="0" distL="0" distR="0" wp14:anchorId="6C139DA0" wp14:editId="5AAA2358">
            <wp:extent cx="5278120" cy="2101850"/>
            <wp:effectExtent l="0" t="0" r="0" b="0"/>
            <wp:docPr id="1551563354"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63354" name="图形 1551563354"/>
                    <pic:cNvPicPr/>
                  </pic:nvPicPr>
                  <pic:blipFill>
                    <a:blip r:embed="rId21">
                      <a:extLst>
                        <a:ext uri="{96DAC541-7B7A-43D3-8B79-37D633B846F1}">
                          <asvg:svgBlip xmlns:asvg="http://schemas.microsoft.com/office/drawing/2016/SVG/main" r:embed="rId22"/>
                        </a:ext>
                      </a:extLst>
                    </a:blip>
                    <a:stretch>
                      <a:fillRect/>
                    </a:stretch>
                  </pic:blipFill>
                  <pic:spPr>
                    <a:xfrm>
                      <a:off x="0" y="0"/>
                      <a:ext cx="5278120" cy="2101850"/>
                    </a:xfrm>
                    <a:prstGeom prst="rect">
                      <a:avLst/>
                    </a:prstGeom>
                  </pic:spPr>
                </pic:pic>
              </a:graphicData>
            </a:graphic>
          </wp:inline>
        </w:drawing>
      </w:r>
    </w:p>
    <w:p w14:paraId="304662D2" w14:textId="6E0D8A21" w:rsidR="004D117F" w:rsidRPr="003D745B" w:rsidRDefault="001A3DCB" w:rsidP="001A3DCB">
      <w:pPr>
        <w:pStyle w:val="a5"/>
        <w:ind w:firstLineChars="0" w:firstLine="0"/>
        <w:jc w:val="center"/>
        <w:rPr>
          <w:rFonts w:ascii="Times New Roman" w:eastAsia="宋体" w:hAnsi="Times New Roman"/>
          <w:sz w:val="24"/>
        </w:rPr>
      </w:pPr>
      <w:bookmarkStart w:id="5" w:name="_Ref237470904"/>
      <w:bookmarkStart w:id="6" w:name="_Toc237473849"/>
      <w:r w:rsidRPr="003D745B">
        <w:rPr>
          <w:rFonts w:ascii="Times New Roman" w:eastAsia="宋体" w:hAnsi="Times New Roman" w:hint="eastAsia"/>
          <w:sz w:val="24"/>
        </w:rPr>
        <w:t>图</w:t>
      </w:r>
      <w:r w:rsidRPr="003D745B">
        <w:rPr>
          <w:rFonts w:ascii="Times New Roman" w:eastAsia="宋体" w:hAnsi="Times New Roman" w:hint="eastAsia"/>
          <w:sz w:val="24"/>
        </w:rPr>
        <w:t xml:space="preserve"> </w:t>
      </w:r>
      <w:r w:rsidRPr="003D745B">
        <w:rPr>
          <w:rFonts w:ascii="Times New Roman" w:eastAsia="宋体" w:hAnsi="Times New Roman"/>
          <w:sz w:val="24"/>
        </w:rPr>
        <w:fldChar w:fldCharType="begin"/>
      </w:r>
      <w:r w:rsidRPr="003D745B">
        <w:rPr>
          <w:rFonts w:ascii="Times New Roman" w:eastAsia="宋体" w:hAnsi="Times New Roman"/>
          <w:sz w:val="24"/>
        </w:rPr>
        <w:instrText xml:space="preserve"> </w:instrText>
      </w:r>
      <w:r w:rsidRPr="003D745B">
        <w:rPr>
          <w:rFonts w:ascii="Times New Roman" w:eastAsia="宋体" w:hAnsi="Times New Roman" w:hint="eastAsia"/>
          <w:sz w:val="24"/>
        </w:rPr>
        <w:instrText xml:space="preserve">SEQ </w:instrText>
      </w:r>
      <w:r w:rsidRPr="003D745B">
        <w:rPr>
          <w:rFonts w:ascii="Times New Roman" w:eastAsia="宋体" w:hAnsi="Times New Roman" w:hint="eastAsia"/>
          <w:sz w:val="24"/>
        </w:rPr>
        <w:instrText>图</w:instrText>
      </w:r>
      <w:r w:rsidRPr="003D745B">
        <w:rPr>
          <w:rFonts w:ascii="Times New Roman" w:eastAsia="宋体" w:hAnsi="Times New Roman" w:hint="eastAsia"/>
          <w:sz w:val="24"/>
        </w:rPr>
        <w:instrText xml:space="preserve"> \* ARABIC</w:instrText>
      </w:r>
      <w:r w:rsidRPr="003D745B">
        <w:rPr>
          <w:rFonts w:ascii="Times New Roman" w:eastAsia="宋体" w:hAnsi="Times New Roman"/>
          <w:sz w:val="24"/>
        </w:rPr>
        <w:instrText xml:space="preserve"> </w:instrText>
      </w:r>
      <w:r w:rsidRPr="003D745B">
        <w:rPr>
          <w:rFonts w:ascii="Times New Roman" w:eastAsia="宋体" w:hAnsi="Times New Roman"/>
          <w:sz w:val="24"/>
        </w:rPr>
        <w:fldChar w:fldCharType="separate"/>
      </w:r>
      <w:r w:rsidR="000B4ADD" w:rsidRPr="003D745B">
        <w:rPr>
          <w:rFonts w:ascii="Times New Roman" w:eastAsia="宋体" w:hAnsi="Times New Roman"/>
          <w:noProof/>
          <w:sz w:val="24"/>
        </w:rPr>
        <w:t>2</w:t>
      </w:r>
      <w:r w:rsidRPr="003D745B">
        <w:rPr>
          <w:rFonts w:ascii="Times New Roman" w:eastAsia="宋体" w:hAnsi="Times New Roman"/>
          <w:sz w:val="24"/>
        </w:rPr>
        <w:fldChar w:fldCharType="end"/>
      </w:r>
      <w:bookmarkEnd w:id="5"/>
      <w:r w:rsidRPr="003D745B">
        <w:rPr>
          <w:rFonts w:ascii="Times New Roman" w:eastAsia="宋体" w:hAnsi="Times New Roman" w:hint="eastAsia"/>
          <w:sz w:val="24"/>
        </w:rPr>
        <w:t xml:space="preserve">  </w:t>
      </w:r>
      <w:r w:rsidRPr="003D745B">
        <w:rPr>
          <w:rFonts w:ascii="Times New Roman" w:eastAsia="宋体" w:hAnsi="Times New Roman" w:hint="eastAsia"/>
          <w:sz w:val="24"/>
        </w:rPr>
        <w:t>解析优先级与方法效果图</w:t>
      </w:r>
      <w:bookmarkEnd w:id="6"/>
    </w:p>
    <w:p w14:paraId="34F9D090" w14:textId="3BB8B814" w:rsidR="00A02BAC" w:rsidRPr="003D745B" w:rsidRDefault="00000000">
      <w:r w:rsidRPr="003D745B">
        <w:rPr>
          <w:rFonts w:hint="eastAsia"/>
        </w:rPr>
        <w:t>现有处理方式虽可解决部分问题，但在复杂</w:t>
      </w:r>
      <w:r w:rsidRPr="003D745B">
        <w:rPr>
          <w:rFonts w:hint="eastAsia"/>
        </w:rPr>
        <w:t>ESG</w:t>
      </w:r>
      <w:r w:rsidRPr="003D745B">
        <w:rPr>
          <w:rFonts w:hint="eastAsia"/>
        </w:rPr>
        <w:t>报告场景下仍存在局限。</w:t>
      </w:r>
      <w:r w:rsidR="00F46932" w:rsidRPr="003D745B">
        <w:rPr>
          <w:rFonts w:hint="eastAsia"/>
        </w:rPr>
        <w:t>如</w:t>
      </w:r>
      <w:r w:rsidR="00F46932" w:rsidRPr="003D745B">
        <w:fldChar w:fldCharType="begin"/>
      </w:r>
      <w:r w:rsidR="00F46932" w:rsidRPr="003D745B">
        <w:instrText xml:space="preserve"> </w:instrText>
      </w:r>
      <w:r w:rsidR="00F46932" w:rsidRPr="003D745B">
        <w:rPr>
          <w:rFonts w:hint="eastAsia"/>
        </w:rPr>
        <w:instrText>REF _Ref237470904 \h</w:instrText>
      </w:r>
      <w:r w:rsidR="00F46932" w:rsidRPr="003D745B">
        <w:instrText xml:space="preserve"> </w:instrText>
      </w:r>
      <w:r w:rsidR="003D745B">
        <w:instrText xml:space="preserve"> \* MERGEFORMAT </w:instrText>
      </w:r>
      <w:r w:rsidR="00F46932" w:rsidRPr="003D745B">
        <w:fldChar w:fldCharType="separate"/>
      </w:r>
      <w:r w:rsidR="00F46932" w:rsidRPr="003D745B">
        <w:rPr>
          <w:rFonts w:hint="eastAsia"/>
        </w:rPr>
        <w:t>图</w:t>
      </w:r>
      <w:r w:rsidR="00F46932" w:rsidRPr="003D745B">
        <w:rPr>
          <w:rFonts w:hint="eastAsia"/>
        </w:rPr>
        <w:t xml:space="preserve"> </w:t>
      </w:r>
      <w:r w:rsidR="00F46932" w:rsidRPr="003D745B">
        <w:t>2</w:t>
      </w:r>
      <w:r w:rsidR="00F46932" w:rsidRPr="003D745B">
        <w:fldChar w:fldCharType="end"/>
      </w:r>
      <w:r w:rsidR="00F46932" w:rsidRPr="003D745B">
        <w:rPr>
          <w:rFonts w:hint="eastAsia"/>
        </w:rPr>
        <w:t>所示，</w:t>
      </w:r>
      <w:r w:rsidRPr="003D745B">
        <w:rPr>
          <w:rFonts w:hint="eastAsia"/>
        </w:rPr>
        <w:t>人工整理的理解能力较强，能够结合上下文判断含义，但效率低、成本高，难以支撑多企业、多年度和多行业的批量处理需求</w:t>
      </w:r>
      <w:r w:rsidR="0032076A" w:rsidRPr="003D745B">
        <w:rPr>
          <w:vertAlign w:val="superscript"/>
        </w:rPr>
        <w:fldChar w:fldCharType="begin"/>
      </w:r>
      <w:r w:rsidR="0032076A" w:rsidRPr="003D745B">
        <w:rPr>
          <w:vertAlign w:val="superscript"/>
        </w:rPr>
        <w:instrText xml:space="preserve"> </w:instrText>
      </w:r>
      <w:r w:rsidR="0032076A" w:rsidRPr="003D745B">
        <w:rPr>
          <w:rFonts w:hint="eastAsia"/>
          <w:vertAlign w:val="superscript"/>
        </w:rPr>
        <w:instrText>REF _Ref233581178 \n \h</w:instrText>
      </w:r>
      <w:r w:rsidR="0032076A" w:rsidRPr="003D745B">
        <w:rPr>
          <w:vertAlign w:val="superscript"/>
        </w:rPr>
        <w:instrText xml:space="preserve"> </w:instrText>
      </w:r>
      <w:r w:rsidR="00490E37" w:rsidRPr="003D745B">
        <w:rPr>
          <w:vertAlign w:val="superscript"/>
        </w:rPr>
        <w:instrText xml:space="preserve"> \* MERGEFORMAT </w:instrText>
      </w:r>
      <w:r w:rsidR="0032076A" w:rsidRPr="003D745B">
        <w:rPr>
          <w:vertAlign w:val="superscript"/>
        </w:rPr>
      </w:r>
      <w:r w:rsidR="0032076A" w:rsidRPr="003D745B">
        <w:rPr>
          <w:vertAlign w:val="superscript"/>
        </w:rPr>
        <w:fldChar w:fldCharType="separate"/>
      </w:r>
      <w:r w:rsidR="002754E9" w:rsidRPr="003D745B">
        <w:rPr>
          <w:vertAlign w:val="superscript"/>
        </w:rPr>
        <w:t>[13]</w:t>
      </w:r>
      <w:r w:rsidR="0032076A" w:rsidRPr="003D745B">
        <w:rPr>
          <w:vertAlign w:val="superscript"/>
        </w:rPr>
        <w:fldChar w:fldCharType="end"/>
      </w:r>
      <w:r w:rsidRPr="003D745B">
        <w:rPr>
          <w:rFonts w:hint="eastAsia"/>
        </w:rPr>
        <w:t>；规则或模板抽取方法适合固定格式文档，但</w:t>
      </w:r>
      <w:r w:rsidRPr="003D745B">
        <w:rPr>
          <w:rFonts w:hint="eastAsia"/>
        </w:rPr>
        <w:t>ESG</w:t>
      </w:r>
      <w:r w:rsidRPr="003D745B">
        <w:rPr>
          <w:rFonts w:hint="eastAsia"/>
        </w:rPr>
        <w:t>报告版式差异较大，规则维护成本高，泛化能力有限；轻量级</w:t>
      </w:r>
      <w:r w:rsidRPr="003D745B">
        <w:rPr>
          <w:rFonts w:hint="eastAsia"/>
        </w:rPr>
        <w:t>PDF</w:t>
      </w:r>
      <w:r w:rsidRPr="003D745B">
        <w:rPr>
          <w:rFonts w:hint="eastAsia"/>
        </w:rPr>
        <w:t>解析工具部署方便、速度快，但遇到复杂表格、扫描页和图文混排内容时，容易丢失结构信息</w:t>
      </w:r>
      <w:r w:rsidR="005D40EA" w:rsidRPr="003D745B">
        <w:rPr>
          <w:vertAlign w:val="superscript"/>
        </w:rPr>
        <w:fldChar w:fldCharType="begin"/>
      </w:r>
      <w:r w:rsidR="005D40EA" w:rsidRPr="003D745B">
        <w:rPr>
          <w:vertAlign w:val="superscript"/>
        </w:rPr>
        <w:instrText xml:space="preserve"> </w:instrText>
      </w:r>
      <w:r w:rsidR="005D40EA" w:rsidRPr="003D745B">
        <w:rPr>
          <w:rFonts w:hint="eastAsia"/>
          <w:vertAlign w:val="superscript"/>
        </w:rPr>
        <w:instrText>REF _Ref233581183 \n \h</w:instrText>
      </w:r>
      <w:r w:rsidR="005D40EA" w:rsidRPr="003D745B">
        <w:rPr>
          <w:vertAlign w:val="superscript"/>
        </w:rPr>
        <w:instrText xml:space="preserve"> </w:instrText>
      </w:r>
      <w:r w:rsidR="00490E37" w:rsidRPr="003D745B">
        <w:rPr>
          <w:vertAlign w:val="superscript"/>
        </w:rPr>
        <w:instrText xml:space="preserve"> \* MERGEFORMAT </w:instrText>
      </w:r>
      <w:r w:rsidR="005D40EA" w:rsidRPr="003D745B">
        <w:rPr>
          <w:vertAlign w:val="superscript"/>
        </w:rPr>
      </w:r>
      <w:r w:rsidR="005D40EA" w:rsidRPr="003D745B">
        <w:rPr>
          <w:vertAlign w:val="superscript"/>
        </w:rPr>
        <w:fldChar w:fldCharType="separate"/>
      </w:r>
      <w:r w:rsidR="002754E9" w:rsidRPr="003D745B">
        <w:rPr>
          <w:vertAlign w:val="superscript"/>
        </w:rPr>
        <w:t>[14]</w:t>
      </w:r>
      <w:r w:rsidR="005D40EA" w:rsidRPr="003D745B">
        <w:rPr>
          <w:vertAlign w:val="superscript"/>
        </w:rPr>
        <w:fldChar w:fldCharType="end"/>
      </w:r>
      <w:r w:rsidRPr="003D745B">
        <w:rPr>
          <w:rFonts w:hint="eastAsia"/>
        </w:rPr>
        <w:t>；高精度文档解析工具可提升复杂页面的</w:t>
      </w:r>
      <w:r w:rsidRPr="003D745B">
        <w:rPr>
          <w:rFonts w:hint="eastAsia"/>
        </w:rPr>
        <w:lastRenderedPageBreak/>
        <w:t>结构还原质量，但若对整份长篇报告全部使用</w:t>
      </w:r>
      <w:r w:rsidR="006A1A6D" w:rsidRPr="003D745B">
        <w:rPr>
          <w:rFonts w:hint="eastAsia"/>
        </w:rPr>
        <w:t>，</w:t>
      </w:r>
      <w:r w:rsidRPr="003D745B">
        <w:rPr>
          <w:rFonts w:hint="eastAsia"/>
        </w:rPr>
        <w:t>会明显增加时间和计算成本；直接使用大语言模型处理整篇报告，也会受到上下文长度、低价值页面噪声和调用成本限制</w:t>
      </w:r>
      <w:r w:rsidR="005D40EA" w:rsidRPr="003D745B">
        <w:rPr>
          <w:vertAlign w:val="superscript"/>
        </w:rPr>
        <w:fldChar w:fldCharType="begin"/>
      </w:r>
      <w:r w:rsidR="005D40EA" w:rsidRPr="003D745B">
        <w:rPr>
          <w:vertAlign w:val="superscript"/>
        </w:rPr>
        <w:instrText xml:space="preserve"> </w:instrText>
      </w:r>
      <w:r w:rsidR="005D40EA" w:rsidRPr="003D745B">
        <w:rPr>
          <w:rFonts w:hint="eastAsia"/>
          <w:vertAlign w:val="superscript"/>
        </w:rPr>
        <w:instrText>REF _Ref233581191 \n \h</w:instrText>
      </w:r>
      <w:r w:rsidR="005D40EA" w:rsidRPr="003D745B">
        <w:rPr>
          <w:vertAlign w:val="superscript"/>
        </w:rPr>
        <w:instrText xml:space="preserve"> </w:instrText>
      </w:r>
      <w:r w:rsidR="00490E37" w:rsidRPr="003D745B">
        <w:rPr>
          <w:vertAlign w:val="superscript"/>
        </w:rPr>
        <w:instrText xml:space="preserve"> \* MERGEFORMAT </w:instrText>
      </w:r>
      <w:r w:rsidR="005D40EA" w:rsidRPr="003D745B">
        <w:rPr>
          <w:vertAlign w:val="superscript"/>
        </w:rPr>
      </w:r>
      <w:r w:rsidR="005D40EA" w:rsidRPr="003D745B">
        <w:rPr>
          <w:vertAlign w:val="superscript"/>
        </w:rPr>
        <w:fldChar w:fldCharType="separate"/>
      </w:r>
      <w:r w:rsidR="002754E9" w:rsidRPr="003D745B">
        <w:rPr>
          <w:vertAlign w:val="superscript"/>
        </w:rPr>
        <w:t>[15]</w:t>
      </w:r>
      <w:r w:rsidR="005D40EA" w:rsidRPr="003D745B">
        <w:rPr>
          <w:vertAlign w:val="superscript"/>
        </w:rPr>
        <w:fldChar w:fldCharType="end"/>
      </w:r>
      <w:r w:rsidRPr="003D745B">
        <w:rPr>
          <w:rFonts w:hint="eastAsia"/>
        </w:rPr>
        <w:t>。</w:t>
      </w:r>
    </w:p>
    <w:p w14:paraId="011931F1" w14:textId="73C13644" w:rsidR="00A02BAC" w:rsidRPr="003D745B" w:rsidRDefault="00000000">
      <w:r w:rsidRPr="003D745B">
        <w:rPr>
          <w:rFonts w:hint="eastAsia"/>
        </w:rPr>
        <w:t>针对上述问题，本方案对于</w:t>
      </w:r>
      <w:r w:rsidRPr="003D745B">
        <w:rPr>
          <w:rFonts w:hint="eastAsia"/>
        </w:rPr>
        <w:t>ESG</w:t>
      </w:r>
      <w:r w:rsidRPr="003D745B">
        <w:rPr>
          <w:rFonts w:hint="eastAsia"/>
        </w:rPr>
        <w:t>报告</w:t>
      </w:r>
      <w:r w:rsidRPr="003D745B">
        <w:t>数据智能提取与分析</w:t>
      </w:r>
      <w:r w:rsidRPr="003D745B">
        <w:rPr>
          <w:rFonts w:hint="eastAsia"/>
        </w:rPr>
        <w:t>的处理重点不只是识别文字，而是先判断哪些页面真正具有分析价值，再尽量保留其中的表格结构、字段语义和证据来源，最终将非结构化内容整理为可检索、可复核、可分析的结构化数据</w:t>
      </w:r>
      <w:r w:rsidR="00490E37" w:rsidRPr="003D745B">
        <w:rPr>
          <w:vertAlign w:val="superscript"/>
        </w:rPr>
        <w:fldChar w:fldCharType="begin"/>
      </w:r>
      <w:r w:rsidR="00490E37" w:rsidRPr="003D745B">
        <w:rPr>
          <w:vertAlign w:val="superscript"/>
        </w:rPr>
        <w:instrText xml:space="preserve"> </w:instrText>
      </w:r>
      <w:r w:rsidR="00490E37" w:rsidRPr="003D745B">
        <w:rPr>
          <w:rFonts w:hint="eastAsia"/>
          <w:vertAlign w:val="superscript"/>
        </w:rPr>
        <w:instrText>REF _Ref233581244 \n \h</w:instrText>
      </w:r>
      <w:r w:rsidR="00490E37" w:rsidRPr="003D745B">
        <w:rPr>
          <w:vertAlign w:val="superscript"/>
        </w:rPr>
        <w:instrText xml:space="preserve">  \* MERGEFORMAT </w:instrText>
      </w:r>
      <w:r w:rsidR="00490E37" w:rsidRPr="003D745B">
        <w:rPr>
          <w:vertAlign w:val="superscript"/>
        </w:rPr>
      </w:r>
      <w:r w:rsidR="00490E37" w:rsidRPr="003D745B">
        <w:rPr>
          <w:vertAlign w:val="superscript"/>
        </w:rPr>
        <w:fldChar w:fldCharType="separate"/>
      </w:r>
      <w:r w:rsidR="002754E9" w:rsidRPr="003D745B">
        <w:rPr>
          <w:vertAlign w:val="superscript"/>
        </w:rPr>
        <w:t>[16]</w:t>
      </w:r>
      <w:r w:rsidR="00490E37" w:rsidRPr="003D745B">
        <w:rPr>
          <w:vertAlign w:val="superscript"/>
        </w:rPr>
        <w:fldChar w:fldCharType="end"/>
      </w:r>
      <w:r w:rsidRPr="003D745B">
        <w:rPr>
          <w:rFonts w:hint="eastAsia"/>
        </w:rPr>
        <w:t>。围绕这一思路，本方案设计了包含文档准入过滤、页面价值评估、混合解析、字段级</w:t>
      </w:r>
      <w:r w:rsidRPr="003D745B">
        <w:t>检索增强生成</w:t>
      </w:r>
      <w:r w:rsidRPr="003D745B">
        <w:rPr>
          <w:rFonts w:hint="eastAsia"/>
        </w:rPr>
        <w:t>（</w:t>
      </w:r>
      <w:r w:rsidRPr="003D745B">
        <w:rPr>
          <w:rFonts w:hint="eastAsia"/>
        </w:rPr>
        <w:t>Retrieval Augmented Generation</w:t>
      </w:r>
      <w:r w:rsidRPr="003D745B">
        <w:rPr>
          <w:rFonts w:hint="eastAsia"/>
        </w:rPr>
        <w:t>，</w:t>
      </w:r>
      <w:r w:rsidRPr="003D745B">
        <w:rPr>
          <w:rFonts w:hint="eastAsia"/>
        </w:rPr>
        <w:t>RAG</w:t>
      </w:r>
      <w:r w:rsidRPr="003D745B">
        <w:rPr>
          <w:rFonts w:hint="eastAsia"/>
        </w:rPr>
        <w:t>）抽取和前端人工复核在内的智能处理流程，力求在保证核心指标抽取质量的同时降低整体解析成本，为</w:t>
      </w:r>
      <w:r w:rsidRPr="003D745B">
        <w:rPr>
          <w:rFonts w:hint="eastAsia"/>
        </w:rPr>
        <w:t>ESG</w:t>
      </w:r>
      <w:r w:rsidRPr="003D745B">
        <w:rPr>
          <w:rFonts w:hint="eastAsia"/>
        </w:rPr>
        <w:t>信息披露、企业管理、投资分析、监管审查和数据服务提供支持</w:t>
      </w:r>
      <w:r w:rsidR="00D470D5" w:rsidRPr="003D745B">
        <w:rPr>
          <w:vertAlign w:val="superscript"/>
        </w:rPr>
        <w:fldChar w:fldCharType="begin"/>
      </w:r>
      <w:r w:rsidR="00D470D5" w:rsidRPr="003D745B">
        <w:rPr>
          <w:vertAlign w:val="superscript"/>
        </w:rPr>
        <w:instrText xml:space="preserve"> </w:instrText>
      </w:r>
      <w:r w:rsidR="00D470D5" w:rsidRPr="003D745B">
        <w:rPr>
          <w:rFonts w:hint="eastAsia"/>
          <w:vertAlign w:val="superscript"/>
        </w:rPr>
        <w:instrText>REF _Ref233730714 \n \h</w:instrText>
      </w:r>
      <w:r w:rsidR="00D470D5" w:rsidRPr="003D745B">
        <w:rPr>
          <w:vertAlign w:val="superscript"/>
        </w:rPr>
        <w:instrText xml:space="preserve">  \* MERGEFORMAT </w:instrText>
      </w:r>
      <w:r w:rsidR="00D470D5" w:rsidRPr="003D745B">
        <w:rPr>
          <w:vertAlign w:val="superscript"/>
        </w:rPr>
      </w:r>
      <w:r w:rsidR="00D470D5" w:rsidRPr="003D745B">
        <w:rPr>
          <w:vertAlign w:val="superscript"/>
        </w:rPr>
        <w:fldChar w:fldCharType="separate"/>
      </w:r>
      <w:r w:rsidR="002754E9" w:rsidRPr="003D745B">
        <w:rPr>
          <w:vertAlign w:val="superscript"/>
        </w:rPr>
        <w:t>[17]</w:t>
      </w:r>
      <w:r w:rsidR="00D470D5" w:rsidRPr="003D745B">
        <w:rPr>
          <w:vertAlign w:val="superscript"/>
        </w:rPr>
        <w:fldChar w:fldCharType="end"/>
      </w:r>
      <w:r w:rsidR="00D470D5" w:rsidRPr="003D745B">
        <w:rPr>
          <w:rFonts w:hint="eastAsia"/>
        </w:rPr>
        <w:t>。</w:t>
      </w:r>
    </w:p>
    <w:p w14:paraId="59DBB423" w14:textId="1556EE96" w:rsidR="00567C65" w:rsidRPr="003D745B" w:rsidRDefault="00000000" w:rsidP="001200A3">
      <w:pPr>
        <w:pStyle w:val="a0"/>
        <w:rPr>
          <w:rFonts w:eastAsia="宋体"/>
        </w:rPr>
      </w:pPr>
      <w:bookmarkStart w:id="7" w:name="_Toc237530259"/>
      <w:r w:rsidRPr="003D745B">
        <w:rPr>
          <w:rFonts w:eastAsia="宋体" w:hint="eastAsia"/>
        </w:rPr>
        <w:t>总体思路与技术框架</w:t>
      </w:r>
      <w:bookmarkEnd w:id="7"/>
    </w:p>
    <w:p w14:paraId="302A286B" w14:textId="387AA2B8" w:rsidR="00567C65" w:rsidRPr="003D745B" w:rsidRDefault="00567C65" w:rsidP="00F46932">
      <w:pPr>
        <w:spacing w:afterLines="50" w:after="156"/>
      </w:pPr>
      <w:r w:rsidRPr="003D745B">
        <w:rPr>
          <w:rFonts w:hint="eastAsia"/>
        </w:rPr>
        <w:t>围绕</w:t>
      </w:r>
      <w:r w:rsidRPr="003D745B">
        <w:rPr>
          <w:rFonts w:hint="eastAsia"/>
        </w:rPr>
        <w:t>ESG</w:t>
      </w:r>
      <w:r w:rsidRPr="003D745B">
        <w:rPr>
          <w:rFonts w:hint="eastAsia"/>
        </w:rPr>
        <w:t>报告复杂文档结构异构、信息密度不均以及关键指标提取困难等问题</w:t>
      </w:r>
      <w:r w:rsidR="00490E37" w:rsidRPr="003D745B">
        <w:rPr>
          <w:vertAlign w:val="superscript"/>
        </w:rPr>
        <w:fldChar w:fldCharType="begin"/>
      </w:r>
      <w:r w:rsidR="00490E37" w:rsidRPr="003D745B">
        <w:rPr>
          <w:vertAlign w:val="superscript"/>
        </w:rPr>
        <w:instrText xml:space="preserve"> </w:instrText>
      </w:r>
      <w:r w:rsidR="00490E37" w:rsidRPr="003D745B">
        <w:rPr>
          <w:rFonts w:hint="eastAsia"/>
          <w:vertAlign w:val="superscript"/>
        </w:rPr>
        <w:instrText>REF _Ref233581280 \n \h</w:instrText>
      </w:r>
      <w:r w:rsidR="00490E37" w:rsidRPr="003D745B">
        <w:rPr>
          <w:vertAlign w:val="superscript"/>
        </w:rPr>
        <w:instrText xml:space="preserve">  \* MERGEFORMAT </w:instrText>
      </w:r>
      <w:r w:rsidR="00490E37" w:rsidRPr="003D745B">
        <w:rPr>
          <w:vertAlign w:val="superscript"/>
        </w:rPr>
      </w:r>
      <w:r w:rsidR="00490E37" w:rsidRPr="003D745B">
        <w:rPr>
          <w:vertAlign w:val="superscript"/>
        </w:rPr>
        <w:fldChar w:fldCharType="separate"/>
      </w:r>
      <w:r w:rsidR="002754E9" w:rsidRPr="003D745B">
        <w:rPr>
          <w:vertAlign w:val="superscript"/>
        </w:rPr>
        <w:t>[18]</w:t>
      </w:r>
      <w:r w:rsidR="00490E37" w:rsidRPr="003D745B">
        <w:rPr>
          <w:vertAlign w:val="superscript"/>
        </w:rPr>
        <w:fldChar w:fldCharType="end"/>
      </w:r>
      <w:r w:rsidRPr="003D745B">
        <w:rPr>
          <w:rFonts w:hint="eastAsia"/>
        </w:rPr>
        <w:t>，本</w:t>
      </w:r>
      <w:r w:rsidR="006406EC" w:rsidRPr="003D745B">
        <w:rPr>
          <w:rFonts w:hint="eastAsia"/>
        </w:rPr>
        <w:t>方案进行面向</w:t>
      </w:r>
      <w:r w:rsidR="006406EC" w:rsidRPr="003D745B">
        <w:rPr>
          <w:rFonts w:hint="eastAsia"/>
        </w:rPr>
        <w:t>ESG</w:t>
      </w:r>
      <w:r w:rsidR="006406EC" w:rsidRPr="003D745B">
        <w:rPr>
          <w:rFonts w:hint="eastAsia"/>
        </w:rPr>
        <w:t>报告的自适应布局分析与要素提取</w:t>
      </w:r>
      <w:r w:rsidRPr="003D745B">
        <w:rPr>
          <w:rFonts w:hint="eastAsia"/>
        </w:rPr>
        <w:t>。整体思路是通过逐级过滤与分流机制，在尽可能低的计算成本下，优先剔除低价值内容，将高价值页面与高信息密度区域集中送入高精度解析与抽取流程，从而实现</w:t>
      </w:r>
      <w:r w:rsidRPr="003D745B">
        <w:rPr>
          <w:rFonts w:hint="eastAsia"/>
        </w:rPr>
        <w:t>ESG</w:t>
      </w:r>
      <w:r w:rsidRPr="003D745B">
        <w:rPr>
          <w:rFonts w:hint="eastAsia"/>
        </w:rPr>
        <w:t>结构化数据的高效、准确获取。其整体技术路线</w:t>
      </w:r>
      <w:r w:rsidR="00F46583" w:rsidRPr="003D745B">
        <w:rPr>
          <w:rFonts w:hint="eastAsia"/>
        </w:rPr>
        <w:t>如</w:t>
      </w:r>
      <w:r w:rsidR="00F46583" w:rsidRPr="003D745B">
        <w:fldChar w:fldCharType="begin"/>
      </w:r>
      <w:r w:rsidR="00F46583" w:rsidRPr="003D745B">
        <w:instrText xml:space="preserve"> REF _Ref233571305 \h </w:instrText>
      </w:r>
      <w:r w:rsidR="003D745B">
        <w:instrText xml:space="preserve"> \* MERGEFORMAT </w:instrText>
      </w:r>
      <w:r w:rsidR="00F46583" w:rsidRPr="003D745B">
        <w:fldChar w:fldCharType="separate"/>
      </w:r>
      <w:r w:rsidR="00F46932" w:rsidRPr="003D745B">
        <w:rPr>
          <w:rFonts w:hint="eastAsia"/>
        </w:rPr>
        <w:t>图</w:t>
      </w:r>
      <w:r w:rsidR="00F46932" w:rsidRPr="003D745B">
        <w:rPr>
          <w:rFonts w:hint="eastAsia"/>
        </w:rPr>
        <w:t xml:space="preserve"> </w:t>
      </w:r>
      <w:r w:rsidR="00F46932" w:rsidRPr="003D745B">
        <w:rPr>
          <w:noProof/>
        </w:rPr>
        <w:t>3</w:t>
      </w:r>
      <w:r w:rsidR="00F46583" w:rsidRPr="003D745B">
        <w:fldChar w:fldCharType="end"/>
      </w:r>
      <w:r w:rsidRPr="003D745B">
        <w:rPr>
          <w:rFonts w:hint="eastAsia"/>
        </w:rPr>
        <w:t>所示。</w:t>
      </w:r>
    </w:p>
    <w:p w14:paraId="0C1440AB" w14:textId="77777777" w:rsidR="006406EC" w:rsidRPr="003D745B" w:rsidRDefault="006406EC" w:rsidP="006406EC">
      <w:pPr>
        <w:keepNext/>
        <w:ind w:firstLineChars="0" w:firstLine="0"/>
        <w:jc w:val="center"/>
      </w:pPr>
      <w:r w:rsidRPr="003D745B">
        <w:rPr>
          <w:noProof/>
        </w:rPr>
        <w:drawing>
          <wp:inline distT="0" distB="0" distL="0" distR="0" wp14:anchorId="5A42A6D4" wp14:editId="217805E4">
            <wp:extent cx="5058508" cy="2542233"/>
            <wp:effectExtent l="0" t="0" r="8890" b="0"/>
            <wp:docPr id="64698388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83889" name=""/>
                    <pic:cNvPicPr/>
                  </pic:nvPicPr>
                  <pic:blipFill rotWithShape="1">
                    <a:blip r:embed="rId23">
                      <a:extLst>
                        <a:ext uri="{96DAC541-7B7A-43D3-8B79-37D633B846F1}">
                          <asvg:svgBlip xmlns:asvg="http://schemas.microsoft.com/office/drawing/2016/SVG/main" r:embed="rId24"/>
                        </a:ext>
                      </a:extLst>
                    </a:blip>
                    <a:srcRect l="30611" t="10881" r="5127" b="40725"/>
                    <a:stretch>
                      <a:fillRect/>
                    </a:stretch>
                  </pic:blipFill>
                  <pic:spPr bwMode="auto">
                    <a:xfrm>
                      <a:off x="0" y="0"/>
                      <a:ext cx="5115708" cy="2570980"/>
                    </a:xfrm>
                    <a:prstGeom prst="rect">
                      <a:avLst/>
                    </a:prstGeom>
                    <a:ln>
                      <a:noFill/>
                    </a:ln>
                    <a:extLst>
                      <a:ext uri="{53640926-AAD7-44D8-BBD7-CCE9431645EC}">
                        <a14:shadowObscured xmlns:a14="http://schemas.microsoft.com/office/drawing/2010/main"/>
                      </a:ext>
                    </a:extLst>
                  </pic:spPr>
                </pic:pic>
              </a:graphicData>
            </a:graphic>
          </wp:inline>
        </w:drawing>
      </w:r>
    </w:p>
    <w:p w14:paraId="31F7D788" w14:textId="62C411FA" w:rsidR="006406EC" w:rsidRPr="003D745B" w:rsidRDefault="00F46583" w:rsidP="00F46583">
      <w:pPr>
        <w:pStyle w:val="a5"/>
        <w:ind w:firstLineChars="0" w:firstLine="0"/>
        <w:jc w:val="center"/>
        <w:rPr>
          <w:rFonts w:ascii="Times New Roman" w:eastAsia="宋体" w:hAnsi="Times New Roman"/>
          <w:sz w:val="24"/>
        </w:rPr>
      </w:pPr>
      <w:bookmarkStart w:id="8" w:name="_Ref233571305"/>
      <w:bookmarkStart w:id="9" w:name="_Ref233571298"/>
      <w:bookmarkStart w:id="10" w:name="_Toc237473850"/>
      <w:r w:rsidRPr="003D745B">
        <w:rPr>
          <w:rFonts w:ascii="Times New Roman" w:eastAsia="宋体" w:hAnsi="Times New Roman" w:hint="eastAsia"/>
          <w:sz w:val="24"/>
        </w:rPr>
        <w:t>图</w:t>
      </w:r>
      <w:r w:rsidR="0008285B" w:rsidRPr="003D745B">
        <w:rPr>
          <w:rFonts w:ascii="Times New Roman" w:eastAsia="宋体" w:hAnsi="Times New Roman" w:hint="eastAsia"/>
          <w:sz w:val="24"/>
        </w:rPr>
        <w:t xml:space="preserve"> </w:t>
      </w:r>
      <w:r w:rsidRPr="003D745B">
        <w:rPr>
          <w:rFonts w:ascii="Times New Roman" w:eastAsia="宋体" w:hAnsi="Times New Roman"/>
          <w:sz w:val="24"/>
        </w:rPr>
        <w:fldChar w:fldCharType="begin"/>
      </w:r>
      <w:r w:rsidRPr="003D745B">
        <w:rPr>
          <w:rFonts w:ascii="Times New Roman" w:eastAsia="宋体" w:hAnsi="Times New Roman"/>
          <w:sz w:val="24"/>
        </w:rPr>
        <w:instrText xml:space="preserve"> </w:instrText>
      </w:r>
      <w:r w:rsidRPr="003D745B">
        <w:rPr>
          <w:rFonts w:ascii="Times New Roman" w:eastAsia="宋体" w:hAnsi="Times New Roman" w:hint="eastAsia"/>
          <w:sz w:val="24"/>
        </w:rPr>
        <w:instrText xml:space="preserve">SEQ </w:instrText>
      </w:r>
      <w:r w:rsidRPr="003D745B">
        <w:rPr>
          <w:rFonts w:ascii="Times New Roman" w:eastAsia="宋体" w:hAnsi="Times New Roman" w:hint="eastAsia"/>
          <w:sz w:val="24"/>
        </w:rPr>
        <w:instrText>图</w:instrText>
      </w:r>
      <w:r w:rsidRPr="003D745B">
        <w:rPr>
          <w:rFonts w:ascii="Times New Roman" w:eastAsia="宋体" w:hAnsi="Times New Roman" w:hint="eastAsia"/>
          <w:sz w:val="24"/>
        </w:rPr>
        <w:instrText xml:space="preserve"> \* ARABIC</w:instrText>
      </w:r>
      <w:r w:rsidRPr="003D745B">
        <w:rPr>
          <w:rFonts w:ascii="Times New Roman" w:eastAsia="宋体" w:hAnsi="Times New Roman"/>
          <w:sz w:val="24"/>
        </w:rPr>
        <w:instrText xml:space="preserve"> </w:instrText>
      </w:r>
      <w:r w:rsidRPr="003D745B">
        <w:rPr>
          <w:rFonts w:ascii="Times New Roman" w:eastAsia="宋体" w:hAnsi="Times New Roman"/>
          <w:sz w:val="24"/>
        </w:rPr>
        <w:fldChar w:fldCharType="separate"/>
      </w:r>
      <w:r w:rsidR="000B4ADD" w:rsidRPr="003D745B">
        <w:rPr>
          <w:rFonts w:ascii="Times New Roman" w:eastAsia="宋体" w:hAnsi="Times New Roman"/>
          <w:noProof/>
          <w:sz w:val="24"/>
        </w:rPr>
        <w:t>3</w:t>
      </w:r>
      <w:r w:rsidRPr="003D745B">
        <w:rPr>
          <w:rFonts w:ascii="Times New Roman" w:eastAsia="宋体" w:hAnsi="Times New Roman"/>
          <w:sz w:val="24"/>
        </w:rPr>
        <w:fldChar w:fldCharType="end"/>
      </w:r>
      <w:bookmarkEnd w:id="8"/>
      <w:r w:rsidRPr="003D745B">
        <w:rPr>
          <w:rFonts w:ascii="Times New Roman" w:eastAsia="宋体" w:hAnsi="Times New Roman" w:hint="eastAsia"/>
          <w:sz w:val="24"/>
        </w:rPr>
        <w:t xml:space="preserve"> </w:t>
      </w:r>
      <w:r w:rsidR="0008285B" w:rsidRPr="003D745B">
        <w:rPr>
          <w:rFonts w:ascii="Times New Roman" w:eastAsia="宋体" w:hAnsi="Times New Roman" w:hint="eastAsia"/>
          <w:sz w:val="24"/>
        </w:rPr>
        <w:t xml:space="preserve"> </w:t>
      </w:r>
      <w:r w:rsidR="006406EC" w:rsidRPr="003D745B">
        <w:rPr>
          <w:rFonts w:ascii="Times New Roman" w:eastAsia="宋体" w:hAnsi="Times New Roman" w:hint="eastAsia"/>
          <w:sz w:val="24"/>
        </w:rPr>
        <w:t>技术路线图</w:t>
      </w:r>
      <w:bookmarkEnd w:id="9"/>
      <w:bookmarkEnd w:id="10"/>
    </w:p>
    <w:p w14:paraId="17E30C7D" w14:textId="77777777" w:rsidR="00B36480" w:rsidRPr="003D745B" w:rsidRDefault="00B36480" w:rsidP="00B36480">
      <w:r w:rsidRPr="003D745B">
        <w:rPr>
          <w:rFonts w:hint="eastAsia"/>
        </w:rPr>
        <w:lastRenderedPageBreak/>
        <w:t>本方案在完成</w:t>
      </w:r>
      <w:r w:rsidRPr="003D745B">
        <w:rPr>
          <w:rFonts w:hint="eastAsia"/>
        </w:rPr>
        <w:t>ESG</w:t>
      </w:r>
      <w:r w:rsidRPr="003D745B">
        <w:rPr>
          <w:rFonts w:hint="eastAsia"/>
        </w:rPr>
        <w:t>报告数据采集与指标体系构建的基础上，围绕复杂</w:t>
      </w:r>
      <w:r w:rsidRPr="003D745B">
        <w:rPr>
          <w:rFonts w:hint="eastAsia"/>
        </w:rPr>
        <w:t>PDF</w:t>
      </w:r>
      <w:r w:rsidRPr="003D745B">
        <w:rPr>
          <w:rFonts w:hint="eastAsia"/>
        </w:rPr>
        <w:t>报告中关键指标难以准确提取的问题，设计了由报告筛选与页面价值评估、重点页分层解析、字段级证据召回与融合排序、大模型结构化提取与质量校验四个核心模块组成的技术框架，并最终通过</w:t>
      </w:r>
      <w:r w:rsidRPr="003D745B">
        <w:rPr>
          <w:rFonts w:hint="eastAsia"/>
        </w:rPr>
        <w:t>ESGMiner</w:t>
      </w:r>
      <w:r w:rsidRPr="003D745B">
        <w:rPr>
          <w:rFonts w:hint="eastAsia"/>
        </w:rPr>
        <w:t>可视化平台实现结果复核、对比分析与导出应用。</w:t>
      </w:r>
    </w:p>
    <w:p w14:paraId="7C62E808" w14:textId="43B89909" w:rsidR="00B36480" w:rsidRPr="003D745B" w:rsidRDefault="00B36480" w:rsidP="00B36480">
      <w:r w:rsidRPr="003D745B">
        <w:rPr>
          <w:rFonts w:hint="eastAsia"/>
        </w:rPr>
        <w:t>在报告筛选与页面价值评估模块中，从文档级和页面级两个层面进行初步降噪。文档级准入过滤主要判断输入文件是否为目标</w:t>
      </w:r>
      <w:r w:rsidRPr="003D745B">
        <w:rPr>
          <w:rFonts w:hint="eastAsia"/>
        </w:rPr>
        <w:t>ESG</w:t>
      </w:r>
      <w:r w:rsidRPr="003D745B">
        <w:rPr>
          <w:rFonts w:hint="eastAsia"/>
        </w:rPr>
        <w:t>报告，通过读取</w:t>
      </w:r>
      <w:r w:rsidRPr="003D745B">
        <w:rPr>
          <w:rFonts w:hint="eastAsia"/>
        </w:rPr>
        <w:t>PDF</w:t>
      </w:r>
      <w:r w:rsidRPr="003D745B">
        <w:rPr>
          <w:rFonts w:hint="eastAsia"/>
        </w:rPr>
        <w:t>文件名称及前两页文本内容，结合</w:t>
      </w:r>
      <w:r w:rsidRPr="003D745B">
        <w:rPr>
          <w:rFonts w:hint="eastAsia"/>
        </w:rPr>
        <w:t>ESG</w:t>
      </w:r>
      <w:r w:rsidRPr="003D745B">
        <w:rPr>
          <w:rFonts w:hint="eastAsia"/>
        </w:rPr>
        <w:t>关键词词典与排除规则，对报告类型进行初步识别，以减少无效文档进入后续流程。对于通过筛选的报告，进一步开展页面级内容特征扫描，从文本长度、数字密度、</w:t>
      </w:r>
      <w:r w:rsidRPr="003D745B">
        <w:rPr>
          <w:rFonts w:hint="eastAsia"/>
        </w:rPr>
        <w:t>ESG</w:t>
      </w:r>
      <w:r w:rsidRPr="003D745B">
        <w:rPr>
          <w:rFonts w:hint="eastAsia"/>
        </w:rPr>
        <w:t>关键词命中、年份信息、表格结构特征和目录惩罚信号等维度计算页面信息密度评分，并结合</w:t>
      </w:r>
      <w:r w:rsidRPr="003D745B">
        <w:rPr>
          <w:rFonts w:hint="eastAsia"/>
        </w:rPr>
        <w:t>LLM</w:t>
      </w:r>
      <w:r w:rsidRPr="003D745B">
        <w:rPr>
          <w:rFonts w:hint="eastAsia"/>
        </w:rPr>
        <w:t>灰区仲裁机制，对规则方法难以判断的页面进行语义复判，从而识别潜在高价值页面。</w:t>
      </w:r>
    </w:p>
    <w:p w14:paraId="796C65D3" w14:textId="42019256" w:rsidR="00B36480" w:rsidRPr="003D745B" w:rsidRDefault="00B36480" w:rsidP="00B36480">
      <w:r w:rsidRPr="003D745B">
        <w:rPr>
          <w:rFonts w:hint="eastAsia"/>
        </w:rPr>
        <w:t>在重点页分层解析模块中，根据页面价值评估结果采用差异化解析策略。对于低价值或结构简单页面，采用</w:t>
      </w:r>
      <w:r w:rsidRPr="003D745B">
        <w:rPr>
          <w:rFonts w:hint="eastAsia"/>
        </w:rPr>
        <w:t>PyMuPDF</w:t>
      </w:r>
      <w:r w:rsidRPr="003D745B">
        <w:rPr>
          <w:rFonts w:hint="eastAsia"/>
        </w:rPr>
        <w:t>进行快速文本提取，以控制计算成本；对于高价值页面、复杂表格页面、扫描页面及图文混排页面，则生成重点页子</w:t>
      </w:r>
      <w:r w:rsidRPr="003D745B">
        <w:rPr>
          <w:rFonts w:hint="eastAsia"/>
        </w:rPr>
        <w:t>PDF</w:t>
      </w:r>
      <w:r w:rsidRPr="003D745B">
        <w:rPr>
          <w:rFonts w:hint="eastAsia"/>
        </w:rPr>
        <w:t>，并调用</w:t>
      </w:r>
      <w:r w:rsidRPr="003D745B">
        <w:rPr>
          <w:rFonts w:hint="eastAsia"/>
        </w:rPr>
        <w:t>MinerU</w:t>
      </w:r>
      <w:r w:rsidRPr="003D745B">
        <w:rPr>
          <w:rFonts w:hint="eastAsia"/>
        </w:rPr>
        <w:t>进行深度版面解析，以尽可能保留表格结构、阅读顺序和视觉语义关系。不同解析通道的输出结果经过统一规范化处理后，被切分为标准文本块，为后续</w:t>
      </w:r>
      <w:r w:rsidRPr="003D745B">
        <w:rPr>
          <w:rFonts w:hint="eastAsia"/>
        </w:rPr>
        <w:t>RAG</w:t>
      </w:r>
      <w:r w:rsidRPr="003D745B">
        <w:rPr>
          <w:rFonts w:hint="eastAsia"/>
        </w:rPr>
        <w:t>检索和字段抽取提供基础。</w:t>
      </w:r>
    </w:p>
    <w:p w14:paraId="4E8B57A6" w14:textId="32012555" w:rsidR="00B36480" w:rsidRPr="003D745B" w:rsidRDefault="00B36480" w:rsidP="00B36480">
      <w:r w:rsidRPr="003D745B">
        <w:rPr>
          <w:rFonts w:hint="eastAsia"/>
        </w:rPr>
        <w:t>在字段级证据召回与融合排序模块中，以预定义的</w:t>
      </w:r>
      <w:r w:rsidRPr="003D745B">
        <w:rPr>
          <w:rFonts w:hint="eastAsia"/>
        </w:rPr>
        <w:t>60</w:t>
      </w:r>
      <w:r w:rsidRPr="003D745B">
        <w:rPr>
          <w:rFonts w:hint="eastAsia"/>
        </w:rPr>
        <w:t>字段</w:t>
      </w:r>
      <w:r w:rsidRPr="003D745B">
        <w:rPr>
          <w:rFonts w:hint="eastAsia"/>
        </w:rPr>
        <w:t>ESG</w:t>
      </w:r>
      <w:r w:rsidRPr="003D745B">
        <w:rPr>
          <w:rFonts w:hint="eastAsia"/>
        </w:rPr>
        <w:t>指标体系为依据，为各指标字段构建检索查询，并通过查询改写生成多样化语义表达。检索过程采用</w:t>
      </w:r>
      <w:r w:rsidRPr="003D745B">
        <w:rPr>
          <w:rFonts w:hint="eastAsia"/>
        </w:rPr>
        <w:t>BM25</w:t>
      </w:r>
      <w:r w:rsidRPr="003D745B">
        <w:rPr>
          <w:rFonts w:hint="eastAsia"/>
        </w:rPr>
        <w:t>规则检索与</w:t>
      </w:r>
      <w:r w:rsidRPr="003D745B">
        <w:rPr>
          <w:rFonts w:hint="eastAsia"/>
        </w:rPr>
        <w:t>Embedding</w:t>
      </w:r>
      <w:r w:rsidRPr="003D745B">
        <w:rPr>
          <w:rFonts w:hint="eastAsia"/>
        </w:rPr>
        <w:t>语义向量检索相结合的双路召回方式，并利用互惠排序融合方法对多源检索结果进行统一排序，从而提升关键证据片段的召回准确性和鲁棒性，为大模型字段抽取提供更可靠的上下文依据。</w:t>
      </w:r>
    </w:p>
    <w:p w14:paraId="52AE48DB" w14:textId="257C799B" w:rsidR="00B36480" w:rsidRPr="003D745B" w:rsidRDefault="00B36480" w:rsidP="00B36480">
      <w:r w:rsidRPr="003D745B">
        <w:rPr>
          <w:rFonts w:hint="eastAsia"/>
        </w:rPr>
        <w:t>在大模型结构化提取与质量校验模块中，</w:t>
      </w:r>
      <w:r w:rsidR="00742C74" w:rsidRPr="003D745B">
        <w:rPr>
          <w:rFonts w:hint="eastAsia"/>
        </w:rPr>
        <w:t>模型</w:t>
      </w:r>
      <w:r w:rsidRPr="003D745B">
        <w:rPr>
          <w:rFonts w:hint="eastAsia"/>
        </w:rPr>
        <w:t>基于召回证据调用大语言模型进行批量字段抽取，将非结构化报告文本转化为</w:t>
      </w:r>
      <w:r w:rsidRPr="003D745B">
        <w:rPr>
          <w:rFonts w:hint="eastAsia"/>
        </w:rPr>
        <w:t>JSON</w:t>
      </w:r>
      <w:r w:rsidRPr="003D745B">
        <w:rPr>
          <w:rFonts w:hint="eastAsia"/>
        </w:rPr>
        <w:t>或</w:t>
      </w:r>
      <w:r w:rsidRPr="003D745B">
        <w:rPr>
          <w:rFonts w:hint="eastAsia"/>
        </w:rPr>
        <w:t>CSV</w:t>
      </w:r>
      <w:r w:rsidRPr="003D745B">
        <w:rPr>
          <w:rFonts w:hint="eastAsia"/>
        </w:rPr>
        <w:t>格式的结构化结果。同时，进一步对抽取结果进行目标年份对齐、字段一致性检查、缺失值识别和逻辑冲突校验，以提升结果的可靠性和可用性。经过质量校验后的结构化数据将接入</w:t>
      </w:r>
      <w:r w:rsidRPr="003D745B">
        <w:rPr>
          <w:rFonts w:hint="eastAsia"/>
        </w:rPr>
        <w:t>ESGMiner</w:t>
      </w:r>
      <w:r w:rsidRPr="003D745B">
        <w:rPr>
          <w:rFonts w:hint="eastAsia"/>
        </w:rPr>
        <w:t>平台，支持用户进行字段级人工复核、修改、指标对比和结论</w:t>
      </w:r>
      <w:r w:rsidRPr="003D745B">
        <w:rPr>
          <w:rFonts w:hint="eastAsia"/>
        </w:rPr>
        <w:lastRenderedPageBreak/>
        <w:t>导出，形成自动抽取</w:t>
      </w:r>
      <w:r w:rsidR="00F734FE" w:rsidRPr="003D745B">
        <w:rPr>
          <w:rFonts w:hint="eastAsia"/>
        </w:rPr>
        <w:t>与</w:t>
      </w:r>
      <w:r w:rsidRPr="003D745B">
        <w:rPr>
          <w:rFonts w:hint="eastAsia"/>
        </w:rPr>
        <w:t>人工校验的闭环处理机制。</w:t>
      </w:r>
    </w:p>
    <w:p w14:paraId="73AB3A63" w14:textId="6B054D32" w:rsidR="00424B62" w:rsidRPr="003D745B" w:rsidRDefault="00B36480" w:rsidP="00B36480">
      <w:r w:rsidRPr="003D745B">
        <w:rPr>
          <w:rFonts w:hint="eastAsia"/>
        </w:rPr>
        <w:t>总体而言，本方案构建的技术框架是一套面向复杂</w:t>
      </w:r>
      <w:r w:rsidRPr="003D745B">
        <w:rPr>
          <w:rFonts w:hint="eastAsia"/>
        </w:rPr>
        <w:t>ESG</w:t>
      </w:r>
      <w:r w:rsidRPr="003D745B">
        <w:rPr>
          <w:rFonts w:hint="eastAsia"/>
        </w:rPr>
        <w:t>报告的分层过滤与智能抽取系统。通过多阶段协同机制，在降低无效解析成本的同时，提高关键</w:t>
      </w:r>
      <w:r w:rsidRPr="003D745B">
        <w:rPr>
          <w:rFonts w:hint="eastAsia"/>
        </w:rPr>
        <w:t>ESG</w:t>
      </w:r>
      <w:r w:rsidRPr="003D745B">
        <w:rPr>
          <w:rFonts w:hint="eastAsia"/>
        </w:rPr>
        <w:t>指标的提取质量，为</w:t>
      </w:r>
      <w:r w:rsidRPr="003D745B">
        <w:rPr>
          <w:rFonts w:hint="eastAsia"/>
        </w:rPr>
        <w:t>ESG</w:t>
      </w:r>
      <w:r w:rsidRPr="003D745B">
        <w:rPr>
          <w:rFonts w:hint="eastAsia"/>
        </w:rPr>
        <w:t>信息披露分析、企业可持续发展评价</w:t>
      </w:r>
      <w:r w:rsidR="00F734FE" w:rsidRPr="003D745B">
        <w:rPr>
          <w:rFonts w:hint="eastAsia"/>
        </w:rPr>
        <w:t>等提供参考</w:t>
      </w:r>
      <w:r w:rsidRPr="003D745B">
        <w:rPr>
          <w:rFonts w:hint="eastAsia"/>
        </w:rPr>
        <w:t>。</w:t>
      </w:r>
    </w:p>
    <w:p w14:paraId="4A3DAB59" w14:textId="77777777" w:rsidR="00A02BAC" w:rsidRPr="003D745B" w:rsidRDefault="00000000" w:rsidP="001200A3">
      <w:pPr>
        <w:pStyle w:val="a0"/>
        <w:rPr>
          <w:rFonts w:eastAsia="宋体"/>
        </w:rPr>
      </w:pPr>
      <w:bookmarkStart w:id="11" w:name="_Toc237530260"/>
      <w:r w:rsidRPr="003D745B">
        <w:rPr>
          <w:rFonts w:eastAsia="宋体" w:hint="eastAsia"/>
        </w:rPr>
        <w:t>应用场景</w:t>
      </w:r>
      <w:bookmarkEnd w:id="11"/>
    </w:p>
    <w:p w14:paraId="3AE359A9" w14:textId="5C56800E" w:rsidR="00A02BAC" w:rsidRPr="003D745B" w:rsidRDefault="00000000">
      <w:r w:rsidRPr="003D745B">
        <w:rPr>
          <w:rFonts w:hint="eastAsia"/>
        </w:rPr>
        <w:t>本方案围绕</w:t>
      </w:r>
      <w:r w:rsidRPr="003D745B">
        <w:rPr>
          <w:rFonts w:hint="eastAsia"/>
        </w:rPr>
        <w:t>ESG</w:t>
      </w:r>
      <w:r w:rsidRPr="003D745B">
        <w:rPr>
          <w:rFonts w:hint="eastAsia"/>
        </w:rPr>
        <w:t>报告的自适应布局分析与</w:t>
      </w:r>
      <w:r w:rsidRPr="003D745B">
        <w:t>数据智能提取</w:t>
      </w:r>
      <w:r w:rsidRPr="003D745B">
        <w:rPr>
          <w:rFonts w:hint="eastAsia"/>
        </w:rPr>
        <w:t>展开，应用对象并不局限于单一部门，可延伸到企业</w:t>
      </w:r>
      <w:r w:rsidRPr="003D745B">
        <w:rPr>
          <w:rFonts w:hint="eastAsia"/>
        </w:rPr>
        <w:t>ESG</w:t>
      </w:r>
      <w:r w:rsidRPr="003D745B">
        <w:rPr>
          <w:rFonts w:hint="eastAsia"/>
        </w:rPr>
        <w:t>管理、投资机构分析、监管部门审查、研究机构数据分析以及</w:t>
      </w:r>
      <w:r w:rsidRPr="003D745B">
        <w:rPr>
          <w:rFonts w:hint="eastAsia"/>
        </w:rPr>
        <w:t>ESG</w:t>
      </w:r>
      <w:r w:rsidRPr="003D745B">
        <w:rPr>
          <w:rFonts w:hint="eastAsia"/>
        </w:rPr>
        <w:t>数据服务平台建设等场景。通过将非结构化</w:t>
      </w:r>
      <w:r w:rsidRPr="003D745B">
        <w:rPr>
          <w:rFonts w:hint="eastAsia"/>
        </w:rPr>
        <w:t>PDF</w:t>
      </w:r>
      <w:r w:rsidRPr="003D745B">
        <w:rPr>
          <w:rFonts w:hint="eastAsia"/>
        </w:rPr>
        <w:t>报告中分散的信息整理为结构化</w:t>
      </w:r>
      <w:r w:rsidRPr="003D745B">
        <w:rPr>
          <w:rFonts w:hint="eastAsia"/>
        </w:rPr>
        <w:t>JSON</w:t>
      </w:r>
      <w:r w:rsidRPr="003D745B">
        <w:rPr>
          <w:rFonts w:hint="eastAsia"/>
        </w:rPr>
        <w:t>或</w:t>
      </w:r>
      <w:r w:rsidRPr="003D745B">
        <w:rPr>
          <w:rFonts w:hint="eastAsia"/>
        </w:rPr>
        <w:t>CSV</w:t>
      </w:r>
      <w:r w:rsidRPr="003D745B">
        <w:rPr>
          <w:rFonts w:hint="eastAsia"/>
        </w:rPr>
        <w:t>数据，</w:t>
      </w:r>
      <w:r w:rsidR="00742C74" w:rsidRPr="003D745B">
        <w:rPr>
          <w:rFonts w:hint="eastAsia"/>
        </w:rPr>
        <w:t>模型</w:t>
      </w:r>
      <w:r w:rsidRPr="003D745B">
        <w:rPr>
          <w:rFonts w:hint="eastAsia"/>
        </w:rPr>
        <w:t>可以减少人工查找和重复整理的工作量，也能提高后续查询、复核和分析的效率。</w:t>
      </w:r>
    </w:p>
    <w:p w14:paraId="3EF38A8D" w14:textId="16F472AE" w:rsidR="00A02BAC" w:rsidRPr="003D745B" w:rsidRDefault="00000000">
      <w:r w:rsidRPr="003D745B">
        <w:rPr>
          <w:rFonts w:hint="eastAsia"/>
        </w:rPr>
        <w:t>对企业而言，这套流程可以用于</w:t>
      </w:r>
      <w:r w:rsidRPr="003D745B">
        <w:rPr>
          <w:rFonts w:hint="eastAsia"/>
        </w:rPr>
        <w:t>ESG</w:t>
      </w:r>
      <w:r w:rsidRPr="003D745B">
        <w:rPr>
          <w:rFonts w:hint="eastAsia"/>
        </w:rPr>
        <w:t>报告编制、自查以及历史数据管理。企业在整理历年</w:t>
      </w:r>
      <w:r w:rsidRPr="003D745B">
        <w:rPr>
          <w:rFonts w:hint="eastAsia"/>
        </w:rPr>
        <w:t>ESG</w:t>
      </w:r>
      <w:r w:rsidRPr="003D745B">
        <w:rPr>
          <w:rFonts w:hint="eastAsia"/>
        </w:rPr>
        <w:t>报告时，往往需要反复查找环境、社会和治理相关字段，而</w:t>
      </w:r>
      <w:r w:rsidR="00742C74" w:rsidRPr="003D745B">
        <w:rPr>
          <w:rFonts w:hint="eastAsia"/>
        </w:rPr>
        <w:t>模型</w:t>
      </w:r>
      <w:r w:rsidRPr="003D745B">
        <w:rPr>
          <w:rFonts w:hint="eastAsia"/>
        </w:rPr>
        <w:t>能够将这些字段集中提取出来，形成可复核、可追溯的数据档案。在此基础上，企业可以进一步检查关键指标是否缺失，披露口径是否一致，证据来源是否清晰，从而为后续报告编制、同行对标和内部可持续发展管理提供数据参考。</w:t>
      </w:r>
    </w:p>
    <w:p w14:paraId="20171B1E" w14:textId="77777777" w:rsidR="00A02BAC" w:rsidRPr="003D745B" w:rsidRDefault="00000000">
      <w:r w:rsidRPr="003D745B">
        <w:rPr>
          <w:rFonts w:hint="eastAsia"/>
        </w:rPr>
        <w:t>投资机构更关注</w:t>
      </w:r>
      <w:r w:rsidRPr="003D745B">
        <w:rPr>
          <w:rFonts w:hint="eastAsia"/>
        </w:rPr>
        <w:t>ESG</w:t>
      </w:r>
      <w:r w:rsidRPr="003D745B">
        <w:rPr>
          <w:rFonts w:hint="eastAsia"/>
        </w:rPr>
        <w:t>数据在企业筛选和风险识别中的作用。实际分析过程中，投资机构通常需要从大量企业报告中提取碳排放、能源使用、员工结构、供应链责任、董事会结构、合规治理等指标，用来判断企业长期价值和潜在风险。如果这些信息能够通过自动化抽取和标准化输出完成整理，就可以减少人工阅读长篇报告的时间消耗，也能让不同企业之间的横向比较和量化分析更加方便。</w:t>
      </w:r>
    </w:p>
    <w:p w14:paraId="317803D9" w14:textId="2CD172C9" w:rsidR="00A02BAC" w:rsidRPr="003D745B" w:rsidRDefault="00000000">
      <w:r w:rsidRPr="003D745B">
        <w:rPr>
          <w:rFonts w:hint="eastAsia"/>
        </w:rPr>
        <w:t>监管部门面对的主要问题，是企业</w:t>
      </w:r>
      <w:r w:rsidRPr="003D745B">
        <w:rPr>
          <w:rFonts w:hint="eastAsia"/>
        </w:rPr>
        <w:t>ESG</w:t>
      </w:r>
      <w:r w:rsidRPr="003D745B">
        <w:rPr>
          <w:rFonts w:hint="eastAsia"/>
        </w:rPr>
        <w:t>信息披露数量增加、格式差异较大、披露深度不一致。随着可持续发展信息披露要求逐步细化，单纯依靠人工审查已经很难高效处理大量报告。</w:t>
      </w:r>
      <w:r w:rsidR="00742C74" w:rsidRPr="003D745B">
        <w:rPr>
          <w:rFonts w:hint="eastAsia"/>
        </w:rPr>
        <w:t>模型</w:t>
      </w:r>
      <w:r w:rsidRPr="003D745B">
        <w:rPr>
          <w:rFonts w:hint="eastAsia"/>
        </w:rPr>
        <w:t>对报告进行批量解析后，可以辅助识别关键议题披露缺失、指标异常、证据不足或表述不规范等情况，为监管科技建设和信息披露质量评估提供基础数据。</w:t>
      </w:r>
    </w:p>
    <w:p w14:paraId="07071096" w14:textId="40AF8534" w:rsidR="009C4E36" w:rsidRPr="003D745B" w:rsidRDefault="00000000" w:rsidP="009C4E36">
      <w:r w:rsidRPr="003D745B">
        <w:rPr>
          <w:rFonts w:hint="eastAsia"/>
        </w:rPr>
        <w:t>在研究机构的数据分析工作中，结构化</w:t>
      </w:r>
      <w:r w:rsidRPr="003D745B">
        <w:rPr>
          <w:rFonts w:hint="eastAsia"/>
        </w:rPr>
        <w:t>ESG</w:t>
      </w:r>
      <w:r w:rsidRPr="003D745B">
        <w:rPr>
          <w:rFonts w:hint="eastAsia"/>
        </w:rPr>
        <w:t>数据可以用于行业</w:t>
      </w:r>
      <w:r w:rsidRPr="003D745B">
        <w:rPr>
          <w:rFonts w:hint="eastAsia"/>
        </w:rPr>
        <w:t>ESG</w:t>
      </w:r>
      <w:r w:rsidRPr="003D745B">
        <w:rPr>
          <w:rFonts w:hint="eastAsia"/>
        </w:rPr>
        <w:t>研究和趋势分析。研究人员能够基于</w:t>
      </w:r>
      <w:r w:rsidR="00742C74" w:rsidRPr="003D745B">
        <w:rPr>
          <w:rFonts w:hint="eastAsia"/>
        </w:rPr>
        <w:t>模型</w:t>
      </w:r>
      <w:r w:rsidRPr="003D745B">
        <w:rPr>
          <w:rFonts w:hint="eastAsia"/>
        </w:rPr>
        <w:t>输出结果，开展跨企业、跨行业、跨年度比较，</w:t>
      </w:r>
      <w:r w:rsidRPr="003D745B">
        <w:rPr>
          <w:rFonts w:hint="eastAsia"/>
        </w:rPr>
        <w:lastRenderedPageBreak/>
        <w:t>观察不同行业在环境治理、社会责任和公司治理方面的变化特征。对于政策研究、行业报告和学术分析而言，这类数据可以减少前期资料整理压力，也能为后续分析提供相对稳定的材料基础。</w:t>
      </w:r>
    </w:p>
    <w:p w14:paraId="4B91293D" w14:textId="4D38769A" w:rsidR="00A02BAC" w:rsidRPr="003D745B" w:rsidRDefault="00096EE3" w:rsidP="009C4E36">
      <w:pPr>
        <w:pStyle w:val="a"/>
        <w:rPr>
          <w:rFonts w:eastAsia="宋体"/>
          <w:noProof/>
        </w:rPr>
      </w:pPr>
      <w:bookmarkStart w:id="12" w:name="_Toc237530261"/>
      <w:r>
        <w:rPr>
          <w:rFonts w:eastAsia="宋体" w:hint="eastAsia"/>
          <w:noProof/>
        </w:rPr>
        <w:t>解决方案</w:t>
      </w:r>
      <w:bookmarkEnd w:id="12"/>
    </w:p>
    <w:p w14:paraId="01E783DA" w14:textId="77777777" w:rsidR="00A02BAC" w:rsidRPr="003D745B" w:rsidRDefault="00000000" w:rsidP="001200A3">
      <w:pPr>
        <w:pStyle w:val="a0"/>
        <w:rPr>
          <w:rFonts w:eastAsia="宋体"/>
        </w:rPr>
      </w:pPr>
      <w:bookmarkStart w:id="13" w:name="_Toc237530262"/>
      <w:r w:rsidRPr="003D745B">
        <w:rPr>
          <w:rFonts w:eastAsia="宋体" w:hint="eastAsia"/>
        </w:rPr>
        <w:t>数据获取</w:t>
      </w:r>
      <w:bookmarkEnd w:id="13"/>
    </w:p>
    <w:p w14:paraId="7524FAD9" w14:textId="64D13D8D" w:rsidR="005C4653" w:rsidRPr="003D745B" w:rsidRDefault="005C4653" w:rsidP="005C4653">
      <w:r w:rsidRPr="003D745B">
        <w:t>本方案以公开披露的</w:t>
      </w:r>
      <w:r w:rsidRPr="003D745B">
        <w:t>ESG</w:t>
      </w:r>
      <w:r w:rsidRPr="003D745B">
        <w:t>相关报告为处理对象，核心数据来源为中国证监会指定信息披露平台巨潮资讯网（</w:t>
      </w:r>
      <w:r w:rsidRPr="003D745B">
        <w:t>www.cninfo.com.cn</w:t>
      </w:r>
      <w:r w:rsidRPr="003D745B">
        <w:t>）。采集范围覆盖金融、房地产、制造、能源、科技、消费等行业，共形成</w:t>
      </w:r>
      <w:r w:rsidRPr="003D745B">
        <w:t>200</w:t>
      </w:r>
      <w:r w:rsidRPr="003D745B">
        <w:t>份报告样本，并为每份报告建立来源清单，至少记录公司名称、证券代码、报告年份、公告标题、来源地址和下载时间，为后续复核、更新与责任追溯提供依据。</w:t>
      </w:r>
    </w:p>
    <w:p w14:paraId="26B852B1" w14:textId="77777777" w:rsidR="005C4653" w:rsidRPr="003D745B" w:rsidRDefault="005C4653" w:rsidP="005C4653">
      <w:r w:rsidRPr="003D745B">
        <w:t>采集模块按照公开披露接口规范设置必要请求头，通过访问间隔、失败重试和状态记录维持批量任务的连续性。针对巨潮资讯网的动态加载特性，本</w:t>
      </w:r>
      <w:r w:rsidRPr="003D745B">
        <w:rPr>
          <w:rFonts w:hint="eastAsia"/>
        </w:rPr>
        <w:t>方案</w:t>
      </w:r>
      <w:r w:rsidRPr="003D745B">
        <w:t>的技术采用基于</w:t>
      </w:r>
      <w:r w:rsidRPr="003D745B">
        <w:t>urllib</w:t>
      </w:r>
      <w:r w:rsidRPr="003D745B">
        <w:t>库的底层</w:t>
      </w:r>
      <w:r w:rsidRPr="003D745B">
        <w:t>HTTP</w:t>
      </w:r>
      <w:r w:rsidRPr="003D745B">
        <w:t>通信机制。模型通过构造符合网站</w:t>
      </w:r>
      <w:r w:rsidRPr="003D745B">
        <w:t>API</w:t>
      </w:r>
      <w:r w:rsidRPr="003D745B">
        <w:t>规范的</w:t>
      </w:r>
      <w:r w:rsidRPr="003D745B">
        <w:t>POST</w:t>
      </w:r>
      <w:r w:rsidRPr="003D745B">
        <w:t>请求，直接与后端数据接口进行交互，精准传递包含关键词、日期范围及分页参数的</w:t>
      </w:r>
      <w:r w:rsidRPr="003D745B">
        <w:t>Payload</w:t>
      </w:r>
      <w:r w:rsidRPr="003D745B">
        <w:t>数据，从而高效获取</w:t>
      </w:r>
      <w:r w:rsidRPr="003D745B">
        <w:t>JSON</w:t>
      </w:r>
      <w:r w:rsidRPr="003D745B">
        <w:t>格式的公告元数据。</w:t>
      </w:r>
      <w:r w:rsidRPr="003D745B">
        <w:rPr>
          <w:rFonts w:hint="eastAsia"/>
        </w:rPr>
        <w:t>随后，</w:t>
      </w:r>
      <w:r w:rsidRPr="003D745B">
        <w:t>利用</w:t>
      </w:r>
      <w:r w:rsidRPr="003D745B">
        <w:t>html</w:t>
      </w:r>
      <w:r w:rsidRPr="003D745B">
        <w:t>与</w:t>
      </w:r>
      <w:r w:rsidRPr="003D745B">
        <w:t>re</w:t>
      </w:r>
      <w:r w:rsidRPr="003D745B">
        <w:t>模块</w:t>
      </w:r>
      <w:r w:rsidRPr="003D745B">
        <w:rPr>
          <w:rFonts w:hint="eastAsia"/>
        </w:rPr>
        <w:t>，</w:t>
      </w:r>
      <w:r w:rsidRPr="003D745B">
        <w:t>系统检查扩展名、文件大小、</w:t>
      </w:r>
      <w:r w:rsidRPr="003D745B">
        <w:t>PDF</w:t>
      </w:r>
      <w:r w:rsidRPr="003D745B">
        <w:t>可读性及下载完整性；请求超时、下载失败或文件损坏时记录原因并进入重试或人工补采队列。该过程将已发现公告与可进入处理的数据文件分开管理，避免异常文件直接进入抽取环节。</w:t>
      </w:r>
    </w:p>
    <w:p w14:paraId="2A2FE804" w14:textId="7A7C32CA" w:rsidR="00A02BAC" w:rsidRPr="003D745B" w:rsidRDefault="005C4653" w:rsidP="005C4653">
      <w:r w:rsidRPr="003D745B">
        <w:t>进入</w:t>
      </w:r>
      <w:r w:rsidRPr="003D745B">
        <w:t>ESGMiner</w:t>
      </w:r>
      <w:r w:rsidRPr="003D745B">
        <w:t>平台前，文档准入模块还会依据文件名与前两页文本进行目标报告识别，并对重复文件执行</w:t>
      </w:r>
      <w:r w:rsidRPr="003D745B">
        <w:t>SHA-256</w:t>
      </w:r>
      <w:r w:rsidRPr="003D745B">
        <w:t>校验。非目标报告生成结构化跳过记录，重复文件返回既有任务信息，通过校验的</w:t>
      </w:r>
      <w:r w:rsidRPr="003D745B">
        <w:t>PDF</w:t>
      </w:r>
      <w:r w:rsidRPr="003D745B">
        <w:t>才进入异步处理队列。该环节</w:t>
      </w:r>
      <w:r w:rsidRPr="003D745B">
        <w:rPr>
          <w:rFonts w:hint="eastAsia"/>
        </w:rPr>
        <w:t>能够较为有效的进行</w:t>
      </w:r>
      <w:r w:rsidRPr="003D745B">
        <w:t>产品输入质量控制</w:t>
      </w:r>
      <w:r w:rsidRPr="003D745B">
        <w:rPr>
          <w:rFonts w:hint="eastAsia"/>
        </w:rPr>
        <w:t>，有利于后续特征提取</w:t>
      </w:r>
      <w:r w:rsidRPr="003D745B">
        <w:t>。</w:t>
      </w:r>
    </w:p>
    <w:p w14:paraId="4AFADD82" w14:textId="77777777" w:rsidR="00096EE3" w:rsidRPr="003D745B" w:rsidRDefault="00096EE3" w:rsidP="00096EE3">
      <w:pPr>
        <w:pStyle w:val="gao"/>
        <w:spacing w:before="156"/>
        <w:rPr>
          <w:rFonts w:ascii="Times New Roman" w:eastAsia="宋体" w:hAnsi="Times New Roman"/>
        </w:rPr>
      </w:pPr>
      <w:r w:rsidRPr="003D745B">
        <w:rPr>
          <w:rFonts w:ascii="Times New Roman" w:eastAsia="宋体" w:hAnsi="Times New Roman" w:hint="eastAsia"/>
        </w:rPr>
        <w:t>选择性解析模块</w:t>
      </w:r>
    </w:p>
    <w:p w14:paraId="1510A5DC" w14:textId="77777777" w:rsidR="00096EE3" w:rsidRPr="003D745B" w:rsidRDefault="00096EE3" w:rsidP="00096EE3">
      <w:r w:rsidRPr="003D745B">
        <w:rPr>
          <w:rFonts w:hint="eastAsia"/>
        </w:rPr>
        <w:t>在此层级，即以极低的计算代价在流程早期阶段筛去无价值或低价值页面，仅对高密度信息承载页投入昂贵资源，形成从文档级到页面级、从规则驱动到模型辅助的递进式决策链路。模型构建了多层分流机制，实现页面解析策略的动态</w:t>
      </w:r>
      <w:r w:rsidRPr="003D745B">
        <w:rPr>
          <w:rFonts w:hint="eastAsia"/>
        </w:rPr>
        <w:lastRenderedPageBreak/>
        <w:t>自适应分流。具体而言，分流决策基于页面信息密度综合评估结果，划分为三个核心分支，如</w:t>
      </w:r>
      <w:r w:rsidRPr="003D745B">
        <w:fldChar w:fldCharType="begin"/>
      </w:r>
      <w:r w:rsidRPr="003D745B">
        <w:instrText xml:space="preserve"> </w:instrText>
      </w:r>
      <w:r w:rsidRPr="003D745B">
        <w:rPr>
          <w:rFonts w:hint="eastAsia"/>
        </w:rPr>
        <w:instrText>REF _Ref233494006 \h</w:instrText>
      </w:r>
      <w:r w:rsidRPr="003D745B">
        <w:instrText xml:space="preserve"> </w:instrText>
      </w:r>
      <w:r>
        <w:instrText xml:space="preserve"> \* MERGEFORMAT </w:instrText>
      </w:r>
      <w:r w:rsidRPr="003D745B">
        <w:fldChar w:fldCharType="separate"/>
      </w:r>
      <w:r w:rsidRPr="003D745B">
        <w:rPr>
          <w:rFonts w:hint="eastAsia"/>
        </w:rPr>
        <w:t>图</w:t>
      </w:r>
      <w:r w:rsidRPr="003D745B">
        <w:rPr>
          <w:rFonts w:hint="eastAsia"/>
        </w:rPr>
        <w:t xml:space="preserve"> </w:t>
      </w:r>
      <w:r w:rsidRPr="003D745B">
        <w:rPr>
          <w:noProof/>
        </w:rPr>
        <w:t>6</w:t>
      </w:r>
      <w:r w:rsidRPr="003D745B">
        <w:fldChar w:fldCharType="end"/>
      </w:r>
      <w:r w:rsidRPr="003D745B">
        <w:rPr>
          <w:rFonts w:hint="eastAsia"/>
        </w:rPr>
        <w:t>。</w:t>
      </w:r>
    </w:p>
    <w:p w14:paraId="3AB7B666" w14:textId="77777777" w:rsidR="00096EE3" w:rsidRPr="003D745B" w:rsidRDefault="00096EE3" w:rsidP="00096EE3">
      <w:pPr>
        <w:keepNext/>
        <w:spacing w:beforeLines="50" w:before="156"/>
        <w:ind w:firstLineChars="0" w:firstLine="0"/>
        <w:jc w:val="center"/>
      </w:pPr>
      <w:r w:rsidRPr="003D745B">
        <w:rPr>
          <w:noProof/>
        </w:rPr>
        <w:drawing>
          <wp:inline distT="0" distB="0" distL="0" distR="0" wp14:anchorId="3BEBF503" wp14:editId="662357F8">
            <wp:extent cx="4719457" cy="2373923"/>
            <wp:effectExtent l="0" t="0" r="0" b="0"/>
            <wp:docPr id="9828205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20544"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4727291" cy="2377863"/>
                    </a:xfrm>
                    <a:prstGeom prst="rect">
                      <a:avLst/>
                    </a:prstGeom>
                  </pic:spPr>
                </pic:pic>
              </a:graphicData>
            </a:graphic>
          </wp:inline>
        </w:drawing>
      </w:r>
    </w:p>
    <w:p w14:paraId="34DD39DA" w14:textId="77777777" w:rsidR="00096EE3" w:rsidRPr="003D745B" w:rsidRDefault="00096EE3" w:rsidP="00096EE3">
      <w:pPr>
        <w:ind w:firstLineChars="0" w:firstLine="0"/>
        <w:jc w:val="center"/>
      </w:pPr>
      <w:bookmarkStart w:id="14" w:name="_Ref233494006"/>
      <w:bookmarkStart w:id="15" w:name="_Ref233494002"/>
      <w:bookmarkStart w:id="16" w:name="_Toc237473853"/>
      <w:r w:rsidRPr="003D745B">
        <w:rPr>
          <w:rFonts w:hint="eastAsia"/>
        </w:rPr>
        <w:t>图</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图</w:instrText>
      </w:r>
      <w:r w:rsidRPr="003D745B">
        <w:rPr>
          <w:rFonts w:hint="eastAsia"/>
        </w:rPr>
        <w:instrText xml:space="preserve"> \* ARABIC</w:instrText>
      </w:r>
      <w:r w:rsidRPr="003D745B">
        <w:instrText xml:space="preserve"> </w:instrText>
      </w:r>
      <w:r w:rsidRPr="003D745B">
        <w:fldChar w:fldCharType="separate"/>
      </w:r>
      <w:r w:rsidRPr="003D745B">
        <w:rPr>
          <w:noProof/>
        </w:rPr>
        <w:t>6</w:t>
      </w:r>
      <w:r w:rsidRPr="003D745B">
        <w:fldChar w:fldCharType="end"/>
      </w:r>
      <w:bookmarkEnd w:id="14"/>
      <w:r w:rsidRPr="003D745B">
        <w:rPr>
          <w:rFonts w:hint="eastAsia"/>
        </w:rPr>
        <w:t xml:space="preserve">  </w:t>
      </w:r>
      <w:r w:rsidRPr="003D745B">
        <w:rPr>
          <w:rFonts w:hint="eastAsia"/>
        </w:rPr>
        <w:t>分流决策核心分支图</w:t>
      </w:r>
      <w:bookmarkEnd w:id="15"/>
      <w:bookmarkEnd w:id="16"/>
    </w:p>
    <w:p w14:paraId="26012F06" w14:textId="77777777" w:rsidR="00096EE3" w:rsidRPr="003D745B" w:rsidRDefault="00096EE3" w:rsidP="00096EE3">
      <w:pPr>
        <w:spacing w:beforeLines="50" w:before="156"/>
      </w:pPr>
      <w:r w:rsidRPr="003D745B">
        <w:rPr>
          <w:rFonts w:hint="eastAsia"/>
        </w:rPr>
        <w:t>文档中，</w:t>
      </w:r>
      <w:r w:rsidRPr="003D745B">
        <w:t>低价值页面</w:t>
      </w:r>
      <w:r w:rsidRPr="003D745B">
        <w:rPr>
          <w:rFonts w:hint="eastAsia"/>
        </w:rPr>
        <w:t>就由轻量快速的</w:t>
      </w:r>
      <w:r w:rsidRPr="003D745B">
        <w:rPr>
          <w:rFonts w:hint="eastAsia"/>
        </w:rPr>
        <w:t>PyMuPDF</w:t>
      </w:r>
      <w:r w:rsidRPr="003D745B">
        <w:rPr>
          <w:rFonts w:hint="eastAsia"/>
        </w:rPr>
        <w:t>库来提取，</w:t>
      </w:r>
      <w:r w:rsidRPr="003D745B">
        <w:t>利用</w:t>
      </w:r>
      <w:r w:rsidRPr="003D745B">
        <w:t>PDF</w:t>
      </w:r>
      <w:r w:rsidRPr="003D745B">
        <w:t>原生文本层进行高效提取，吞吐量优势显著，适用于封面、目录及纯文本叙述页</w:t>
      </w:r>
      <w:r w:rsidRPr="003D745B">
        <w:rPr>
          <w:rFonts w:hint="eastAsia"/>
        </w:rPr>
        <w:t>。复杂页面交由高精度文档识别工具</w:t>
      </w:r>
      <w:r w:rsidRPr="003D745B">
        <w:rPr>
          <w:rFonts w:hint="eastAsia"/>
        </w:rPr>
        <w:t>MinerU</w:t>
      </w:r>
      <w:r w:rsidRPr="003D745B">
        <w:rPr>
          <w:rFonts w:hint="eastAsia"/>
        </w:rPr>
        <w:t>，该工具的架构</w:t>
      </w:r>
      <w:r w:rsidRPr="003D745B">
        <w:t>能够准确识别复杂多列布局、合并单元格表格、图文混排区域及跨页连续结构，并输出保留行列关系与层次结构的</w:t>
      </w:r>
      <w:r w:rsidRPr="003D745B">
        <w:t>Markdown</w:t>
      </w:r>
      <w:r w:rsidRPr="003D745B">
        <w:t>格式文本。在处理扫描图像页或物理版面顺序混乱的报告时，</w:t>
      </w:r>
      <w:r w:rsidRPr="003D745B">
        <w:t>MinerU</w:t>
      </w:r>
      <w:r w:rsidRPr="003D745B">
        <w:t>的多模态信息提取能力可有效还原表格拓扑与视觉上下文，确保后续字段抽取的证据完整性。</w:t>
      </w:r>
      <w:r w:rsidRPr="003D745B">
        <w:rPr>
          <w:rFonts w:hint="eastAsia"/>
        </w:rPr>
        <w:t>两个分支的最终结果会经过</w:t>
      </w:r>
      <w:r w:rsidRPr="003D745B">
        <w:t>统一规范化处理</w:t>
      </w:r>
      <w:r w:rsidRPr="003D745B">
        <w:rPr>
          <w:rFonts w:hint="eastAsia"/>
        </w:rPr>
        <w:t>，随后进入文本切块，进行融合。</w:t>
      </w:r>
    </w:p>
    <w:p w14:paraId="1675AFF5" w14:textId="77777777" w:rsidR="00096EE3" w:rsidRPr="003D745B" w:rsidRDefault="00096EE3" w:rsidP="00096EE3">
      <w:r w:rsidRPr="003D745B">
        <w:rPr>
          <w:rFonts w:hint="eastAsia"/>
        </w:rPr>
        <w:t>对于难以判定的灰区文档，则会交由视觉</w:t>
      </w:r>
      <w:r w:rsidRPr="003D745B">
        <w:rPr>
          <w:rFonts w:hint="eastAsia"/>
        </w:rPr>
        <w:t>LLM</w:t>
      </w:r>
      <w:r w:rsidRPr="003D745B">
        <w:rPr>
          <w:rFonts w:hint="eastAsia"/>
        </w:rPr>
        <w:t>模型进行精细解析提取，</w:t>
      </w:r>
      <w:r w:rsidRPr="003D745B">
        <w:t>输出的</w:t>
      </w:r>
      <w:r w:rsidRPr="003D745B">
        <w:t>JSON</w:t>
      </w:r>
      <w:r w:rsidRPr="003D745B">
        <w:t>数据经过语义连贯性保持的自适应切块后，直接服务于指标构建与模型决策环节，无需</w:t>
      </w:r>
      <w:r w:rsidRPr="003D745B">
        <w:rPr>
          <w:rFonts w:hint="eastAsia"/>
        </w:rPr>
        <w:t>输入前两个分支中</w:t>
      </w:r>
      <w:r w:rsidRPr="003D745B">
        <w:t>重复解析或额外切块</w:t>
      </w:r>
      <w:r w:rsidRPr="003D745B">
        <w:rPr>
          <w:rFonts w:hint="eastAsia"/>
        </w:rPr>
        <w:t>。</w:t>
      </w:r>
    </w:p>
    <w:p w14:paraId="4D2A0EE7" w14:textId="33420FC4" w:rsidR="00A02BAC" w:rsidRPr="003D745B" w:rsidRDefault="008B1CCD" w:rsidP="001200A3">
      <w:pPr>
        <w:pStyle w:val="a0"/>
        <w:rPr>
          <w:rFonts w:eastAsia="宋体"/>
        </w:rPr>
      </w:pPr>
      <w:bookmarkStart w:id="17" w:name="_Toc237530263"/>
      <w:r w:rsidRPr="003D745B">
        <w:rPr>
          <w:rFonts w:eastAsia="宋体" w:hint="eastAsia"/>
        </w:rPr>
        <w:t>ESG</w:t>
      </w:r>
      <w:r w:rsidRPr="003D745B">
        <w:rPr>
          <w:rFonts w:eastAsia="宋体" w:hint="eastAsia"/>
        </w:rPr>
        <w:t>指标体系构建说明</w:t>
      </w:r>
      <w:bookmarkEnd w:id="17"/>
    </w:p>
    <w:p w14:paraId="618A8D02" w14:textId="2E523276" w:rsidR="00A02BAC" w:rsidRPr="003D745B" w:rsidRDefault="004A335E">
      <w:r w:rsidRPr="003D745B">
        <w:t>本方案面向</w:t>
      </w:r>
      <w:r w:rsidRPr="003D745B">
        <w:t>A</w:t>
      </w:r>
      <w:r w:rsidRPr="003D745B">
        <w:t>股上市公司构建</w:t>
      </w:r>
      <w:r w:rsidRPr="003D745B">
        <w:t>60</w:t>
      </w:r>
      <w:r w:rsidRPr="003D745B">
        <w:t>项跨行业核心</w:t>
      </w:r>
      <w:r w:rsidRPr="003D745B">
        <w:t>ESG</w:t>
      </w:r>
      <w:r w:rsidRPr="003D745B">
        <w:t>指标，</w:t>
      </w:r>
      <w:r w:rsidRPr="003D745B">
        <w:rPr>
          <w:rFonts w:hint="eastAsia"/>
        </w:rPr>
        <w:t>严格遵循高频披露、可结构化抽取、可人工复核、跨行业可比的设计原则。该体系不追求穷尽所有行业细节，而是聚焦监管关注度高、报告中出现频率稳定、具备明确证据支撑的核心指标，形成稳定且可扩展的抽取骨架。</w:t>
      </w:r>
    </w:p>
    <w:p w14:paraId="68A5C3FE" w14:textId="084CF9F2" w:rsidR="00A02BAC" w:rsidRPr="003D745B" w:rsidRDefault="00064484" w:rsidP="00362D86">
      <w:r w:rsidRPr="003D745B">
        <w:lastRenderedPageBreak/>
        <w:t>指标体系由环境、社会、治理三类组成</w:t>
      </w:r>
      <w:r w:rsidRPr="003D745B">
        <w:rPr>
          <w:rFonts w:hint="eastAsia"/>
        </w:rPr>
        <w:t>，其中</w:t>
      </w:r>
      <w:r w:rsidRPr="003D745B">
        <w:t>环境维度</w:t>
      </w:r>
      <w:r w:rsidRPr="003D745B">
        <w:t>22</w:t>
      </w:r>
      <w:r w:rsidRPr="003D745B">
        <w:t>项，覆盖温室气体排放、能源、水资源、废弃物及生态保护；社会维度</w:t>
      </w:r>
      <w:r w:rsidRPr="003D745B">
        <w:t>28</w:t>
      </w:r>
      <w:r w:rsidRPr="003D745B">
        <w:t>项，覆盖员工发展、安全健康、供应链、客户与社区责任；治理维度</w:t>
      </w:r>
      <w:r w:rsidRPr="003D745B">
        <w:t>10</w:t>
      </w:r>
      <w:r w:rsidRPr="003D745B">
        <w:t>项，覆盖董事会结构、廉洁合规、风险管理与信息披露</w:t>
      </w:r>
      <w:r w:rsidRPr="003D745B">
        <w:rPr>
          <w:rFonts w:hint="eastAsia"/>
        </w:rPr>
        <w:t>。</w:t>
      </w:r>
    </w:p>
    <w:p w14:paraId="1E4F105D" w14:textId="77777777" w:rsidR="00362D86" w:rsidRPr="003D745B" w:rsidRDefault="00362D86" w:rsidP="00362D86">
      <w:pPr>
        <w:keepNext/>
        <w:spacing w:beforeLines="50" w:before="156"/>
        <w:ind w:firstLineChars="0" w:firstLine="0"/>
        <w:jc w:val="center"/>
      </w:pPr>
      <w:r w:rsidRPr="003D745B">
        <w:rPr>
          <w:rFonts w:hint="eastAsia"/>
          <w:noProof/>
        </w:rPr>
        <w:drawing>
          <wp:inline distT="0" distB="0" distL="0" distR="0" wp14:anchorId="06B0B6C9" wp14:editId="66A653ED">
            <wp:extent cx="5250180" cy="2210603"/>
            <wp:effectExtent l="0" t="0" r="7620" b="0"/>
            <wp:docPr id="7660786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78654" name="图片 5"/>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a:xfrm>
                      <a:off x="0" y="0"/>
                      <a:ext cx="5273288" cy="2220333"/>
                    </a:xfrm>
                    <a:prstGeom prst="rect">
                      <a:avLst/>
                    </a:prstGeom>
                  </pic:spPr>
                </pic:pic>
              </a:graphicData>
            </a:graphic>
          </wp:inline>
        </w:drawing>
      </w:r>
    </w:p>
    <w:p w14:paraId="5A338CE3" w14:textId="37299EDA" w:rsidR="00362D86" w:rsidRPr="003D745B" w:rsidRDefault="00362D86" w:rsidP="00362D86">
      <w:pPr>
        <w:pStyle w:val="a5"/>
        <w:jc w:val="center"/>
        <w:rPr>
          <w:rFonts w:ascii="Times New Roman" w:eastAsia="宋体" w:hAnsi="Times New Roman"/>
          <w:sz w:val="24"/>
        </w:rPr>
      </w:pPr>
      <w:bookmarkStart w:id="18" w:name="_Ref233571362"/>
      <w:bookmarkStart w:id="19" w:name="_Toc237473851"/>
      <w:r w:rsidRPr="003D745B">
        <w:rPr>
          <w:rFonts w:ascii="Times New Roman" w:eastAsia="宋体" w:hAnsi="Times New Roman" w:hint="eastAsia"/>
          <w:sz w:val="24"/>
        </w:rPr>
        <w:t>图</w:t>
      </w:r>
      <w:r w:rsidRPr="003D745B">
        <w:rPr>
          <w:rFonts w:ascii="Times New Roman" w:eastAsia="宋体" w:hAnsi="Times New Roman" w:hint="eastAsia"/>
          <w:sz w:val="24"/>
        </w:rPr>
        <w:t xml:space="preserve"> </w:t>
      </w:r>
      <w:r w:rsidRPr="003D745B">
        <w:rPr>
          <w:rFonts w:ascii="Times New Roman" w:eastAsia="宋体" w:hAnsi="Times New Roman"/>
          <w:sz w:val="24"/>
        </w:rPr>
        <w:fldChar w:fldCharType="begin"/>
      </w:r>
      <w:r w:rsidRPr="003D745B">
        <w:rPr>
          <w:rFonts w:ascii="Times New Roman" w:eastAsia="宋体" w:hAnsi="Times New Roman"/>
          <w:sz w:val="24"/>
        </w:rPr>
        <w:instrText xml:space="preserve"> </w:instrText>
      </w:r>
      <w:r w:rsidRPr="003D745B">
        <w:rPr>
          <w:rFonts w:ascii="Times New Roman" w:eastAsia="宋体" w:hAnsi="Times New Roman" w:hint="eastAsia"/>
          <w:sz w:val="24"/>
        </w:rPr>
        <w:instrText xml:space="preserve">SEQ </w:instrText>
      </w:r>
      <w:r w:rsidRPr="003D745B">
        <w:rPr>
          <w:rFonts w:ascii="Times New Roman" w:eastAsia="宋体" w:hAnsi="Times New Roman" w:hint="eastAsia"/>
          <w:sz w:val="24"/>
        </w:rPr>
        <w:instrText>图</w:instrText>
      </w:r>
      <w:r w:rsidRPr="003D745B">
        <w:rPr>
          <w:rFonts w:ascii="Times New Roman" w:eastAsia="宋体" w:hAnsi="Times New Roman" w:hint="eastAsia"/>
          <w:sz w:val="24"/>
        </w:rPr>
        <w:instrText xml:space="preserve"> \* ARABIC</w:instrText>
      </w:r>
      <w:r w:rsidRPr="003D745B">
        <w:rPr>
          <w:rFonts w:ascii="Times New Roman" w:eastAsia="宋体" w:hAnsi="Times New Roman"/>
          <w:sz w:val="24"/>
        </w:rPr>
        <w:instrText xml:space="preserve"> </w:instrText>
      </w:r>
      <w:r w:rsidRPr="003D745B">
        <w:rPr>
          <w:rFonts w:ascii="Times New Roman" w:eastAsia="宋体" w:hAnsi="Times New Roman"/>
          <w:sz w:val="24"/>
        </w:rPr>
        <w:fldChar w:fldCharType="separate"/>
      </w:r>
      <w:r w:rsidR="000B4ADD" w:rsidRPr="003D745B">
        <w:rPr>
          <w:rFonts w:ascii="Times New Roman" w:eastAsia="宋体" w:hAnsi="Times New Roman"/>
          <w:noProof/>
          <w:sz w:val="24"/>
        </w:rPr>
        <w:t>4</w:t>
      </w:r>
      <w:r w:rsidRPr="003D745B">
        <w:rPr>
          <w:rFonts w:ascii="Times New Roman" w:eastAsia="宋体" w:hAnsi="Times New Roman"/>
          <w:sz w:val="24"/>
        </w:rPr>
        <w:fldChar w:fldCharType="end"/>
      </w:r>
      <w:bookmarkEnd w:id="18"/>
      <w:r w:rsidRPr="003D745B">
        <w:rPr>
          <w:rFonts w:ascii="Times New Roman" w:eastAsia="宋体" w:hAnsi="Times New Roman" w:hint="eastAsia"/>
          <w:sz w:val="24"/>
        </w:rPr>
        <w:t xml:space="preserve">  ESG</w:t>
      </w:r>
      <w:r w:rsidRPr="003D745B">
        <w:rPr>
          <w:rFonts w:ascii="Times New Roman" w:eastAsia="宋体" w:hAnsi="Times New Roman" w:hint="eastAsia"/>
          <w:sz w:val="24"/>
        </w:rPr>
        <w:t>指标体系框架图</w:t>
      </w:r>
      <w:bookmarkEnd w:id="19"/>
    </w:p>
    <w:p w14:paraId="7543F149" w14:textId="33EE0134" w:rsidR="00A02BAC" w:rsidRPr="003D745B" w:rsidRDefault="00064484" w:rsidP="00F46932">
      <w:pPr>
        <w:spacing w:beforeLines="50" w:before="156" w:afterLines="50" w:after="156"/>
      </w:pPr>
      <w:r w:rsidRPr="003D745B">
        <w:t>按照披露形态，</w:t>
      </w:r>
      <w:r w:rsidRPr="003D745B">
        <w:rPr>
          <w:rFonts w:hint="eastAsia"/>
        </w:rPr>
        <w:t>本方案将指标进一步划分为</w:t>
      </w:r>
      <w:r w:rsidRPr="003D745B">
        <w:rPr>
          <w:rFonts w:hint="eastAsia"/>
        </w:rPr>
        <w:t>23</w:t>
      </w:r>
      <w:r w:rsidRPr="003D745B">
        <w:rPr>
          <w:rFonts w:hint="eastAsia"/>
        </w:rPr>
        <w:t>项定量指标、</w:t>
      </w:r>
      <w:r w:rsidRPr="003D745B">
        <w:rPr>
          <w:rFonts w:hint="eastAsia"/>
        </w:rPr>
        <w:t>27</w:t>
      </w:r>
      <w:r w:rsidRPr="003D745B">
        <w:rPr>
          <w:rFonts w:hint="eastAsia"/>
        </w:rPr>
        <w:t>项定性指标与</w:t>
      </w:r>
      <w:r w:rsidRPr="003D745B">
        <w:rPr>
          <w:rFonts w:hint="eastAsia"/>
        </w:rPr>
        <w:t>10</w:t>
      </w:r>
      <w:r w:rsidRPr="003D745B">
        <w:rPr>
          <w:rFonts w:hint="eastAsia"/>
        </w:rPr>
        <w:t>项混合指标（</w:t>
      </w:r>
      <w:r w:rsidR="00F46583" w:rsidRPr="003D745B">
        <w:fldChar w:fldCharType="begin"/>
      </w:r>
      <w:r w:rsidR="00F46583" w:rsidRPr="003D745B">
        <w:instrText xml:space="preserve"> </w:instrText>
      </w:r>
      <w:r w:rsidR="00F46583" w:rsidRPr="003D745B">
        <w:rPr>
          <w:rFonts w:hint="eastAsia"/>
        </w:rPr>
        <w:instrText>REF _Ref233571362 \h</w:instrText>
      </w:r>
      <w:r w:rsidR="00F46583" w:rsidRPr="003D745B">
        <w:instrText xml:space="preserve">  \* MERGEFORMAT </w:instrText>
      </w:r>
      <w:r w:rsidR="00F46583" w:rsidRPr="003D745B">
        <w:fldChar w:fldCharType="separate"/>
      </w:r>
      <w:r w:rsidR="00F46932" w:rsidRPr="003D745B">
        <w:rPr>
          <w:rFonts w:hint="eastAsia"/>
        </w:rPr>
        <w:t>图</w:t>
      </w:r>
      <w:r w:rsidR="00F46932" w:rsidRPr="003D745B">
        <w:rPr>
          <w:rFonts w:hint="eastAsia"/>
        </w:rPr>
        <w:t xml:space="preserve"> </w:t>
      </w:r>
      <w:r w:rsidR="00F46932" w:rsidRPr="003D745B">
        <w:t>4</w:t>
      </w:r>
      <w:r w:rsidR="00F46583" w:rsidRPr="003D745B">
        <w:fldChar w:fldCharType="end"/>
      </w:r>
      <w:r w:rsidR="00F46583" w:rsidRPr="003D745B">
        <w:rPr>
          <w:rFonts w:hint="eastAsia"/>
        </w:rPr>
        <w:t>，</w:t>
      </w:r>
      <w:r w:rsidR="00F46583" w:rsidRPr="003D745B">
        <w:fldChar w:fldCharType="begin"/>
      </w:r>
      <w:r w:rsidR="00F46583" w:rsidRPr="003D745B">
        <w:instrText xml:space="preserve"> REF _Ref233571363 \h  \* MERGEFORMAT </w:instrText>
      </w:r>
      <w:r w:rsidR="00F46583" w:rsidRPr="003D745B">
        <w:fldChar w:fldCharType="separate"/>
      </w:r>
      <w:r w:rsidR="00F46932" w:rsidRPr="003D745B">
        <w:rPr>
          <w:rFonts w:hint="eastAsia"/>
        </w:rPr>
        <w:t>图</w:t>
      </w:r>
      <w:r w:rsidR="00F46932" w:rsidRPr="003D745B">
        <w:rPr>
          <w:rFonts w:hint="eastAsia"/>
        </w:rPr>
        <w:t xml:space="preserve"> </w:t>
      </w:r>
      <w:r w:rsidR="00F46932" w:rsidRPr="003D745B">
        <w:t>5</w:t>
      </w:r>
      <w:r w:rsidR="00F46583" w:rsidRPr="003D745B">
        <w:fldChar w:fldCharType="end"/>
      </w:r>
      <w:r w:rsidRPr="003D745B">
        <w:rPr>
          <w:rFonts w:hint="eastAsia"/>
        </w:rPr>
        <w:t>）。</w:t>
      </w:r>
      <w:r w:rsidRPr="003D745B">
        <w:t>定量指标要求数值、单位与年份对应；定性指标记录机制、政策或举措的证据摘要；混合指标同时保留量化结果与配套说明。分类结果用于约束字段输出类型，并使不同企业报告能够在同一口径下进入复核和比较流程</w:t>
      </w:r>
      <w:r w:rsidRPr="003D745B">
        <w:rPr>
          <w:rFonts w:hint="eastAsia"/>
        </w:rPr>
        <w:t>。</w:t>
      </w:r>
    </w:p>
    <w:p w14:paraId="52842811" w14:textId="360F3650" w:rsidR="00A02BAC" w:rsidRPr="003D745B" w:rsidRDefault="00000000" w:rsidP="00362D86">
      <w:pPr>
        <w:keepNext/>
        <w:ind w:firstLineChars="0" w:firstLine="0"/>
        <w:jc w:val="center"/>
      </w:pPr>
      <w:r w:rsidRPr="003D745B">
        <w:rPr>
          <w:rFonts w:hint="eastAsia"/>
          <w:noProof/>
        </w:rPr>
        <w:drawing>
          <wp:inline distT="0" distB="0" distL="114300" distR="114300" wp14:anchorId="09527E0B" wp14:editId="087DBFC3">
            <wp:extent cx="3429000" cy="1935662"/>
            <wp:effectExtent l="0" t="0" r="0" b="0"/>
            <wp:docPr id="1" name="图片 1" descr="2.3指标体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3指标体系(1)"/>
                    <pic:cNvPicPr>
                      <a:picLocks noChangeAspect="1"/>
                    </pic:cNvPicPr>
                  </pic:nvPicPr>
                  <pic:blipFill rotWithShape="1">
                    <a:blip r:embed="rId29">
                      <a:extLst>
                        <a:ext uri="{96DAC541-7B7A-43D3-8B79-37D633B846F1}">
                          <asvg:svgBlip xmlns:asvg="http://schemas.microsoft.com/office/drawing/2016/SVG/main" r:embed="rId30"/>
                        </a:ext>
                      </a:extLst>
                    </a:blip>
                    <a:srcRect r="10193"/>
                    <a:stretch>
                      <a:fillRect/>
                    </a:stretch>
                  </pic:blipFill>
                  <pic:spPr bwMode="auto">
                    <a:xfrm>
                      <a:off x="0" y="0"/>
                      <a:ext cx="3462135" cy="1954367"/>
                    </a:xfrm>
                    <a:prstGeom prst="rect">
                      <a:avLst/>
                    </a:prstGeom>
                    <a:ln>
                      <a:noFill/>
                    </a:ln>
                    <a:extLst>
                      <a:ext uri="{53640926-AAD7-44D8-BBD7-CCE9431645EC}">
                        <a14:shadowObscured xmlns:a14="http://schemas.microsoft.com/office/drawing/2010/main"/>
                      </a:ext>
                    </a:extLst>
                  </pic:spPr>
                </pic:pic>
              </a:graphicData>
            </a:graphic>
          </wp:inline>
        </w:drawing>
      </w:r>
    </w:p>
    <w:p w14:paraId="05F4471A" w14:textId="6BB3B16E" w:rsidR="00A02BAC" w:rsidRPr="003D745B" w:rsidRDefault="00F46583" w:rsidP="00F46583">
      <w:pPr>
        <w:pStyle w:val="a5"/>
        <w:ind w:firstLineChars="0" w:firstLine="0"/>
        <w:jc w:val="center"/>
        <w:rPr>
          <w:rFonts w:ascii="Times New Roman" w:eastAsia="宋体" w:hAnsi="Times New Roman"/>
          <w:sz w:val="24"/>
        </w:rPr>
      </w:pPr>
      <w:bookmarkStart w:id="20" w:name="_Ref233571363"/>
      <w:bookmarkStart w:id="21" w:name="_Toc237473852"/>
      <w:r w:rsidRPr="003D745B">
        <w:rPr>
          <w:rFonts w:ascii="Times New Roman" w:eastAsia="宋体" w:hAnsi="Times New Roman" w:hint="eastAsia"/>
          <w:sz w:val="24"/>
        </w:rPr>
        <w:t>图</w:t>
      </w:r>
      <w:r w:rsidRPr="003D745B">
        <w:rPr>
          <w:rFonts w:ascii="Times New Roman" w:eastAsia="宋体" w:hAnsi="Times New Roman" w:hint="eastAsia"/>
          <w:sz w:val="24"/>
        </w:rPr>
        <w:t xml:space="preserve"> </w:t>
      </w:r>
      <w:r w:rsidRPr="003D745B">
        <w:rPr>
          <w:rFonts w:ascii="Times New Roman" w:eastAsia="宋体" w:hAnsi="Times New Roman"/>
          <w:sz w:val="24"/>
        </w:rPr>
        <w:fldChar w:fldCharType="begin"/>
      </w:r>
      <w:r w:rsidRPr="003D745B">
        <w:rPr>
          <w:rFonts w:ascii="Times New Roman" w:eastAsia="宋体" w:hAnsi="Times New Roman"/>
          <w:sz w:val="24"/>
        </w:rPr>
        <w:instrText xml:space="preserve"> </w:instrText>
      </w:r>
      <w:r w:rsidRPr="003D745B">
        <w:rPr>
          <w:rFonts w:ascii="Times New Roman" w:eastAsia="宋体" w:hAnsi="Times New Roman" w:hint="eastAsia"/>
          <w:sz w:val="24"/>
        </w:rPr>
        <w:instrText xml:space="preserve">SEQ </w:instrText>
      </w:r>
      <w:r w:rsidRPr="003D745B">
        <w:rPr>
          <w:rFonts w:ascii="Times New Roman" w:eastAsia="宋体" w:hAnsi="Times New Roman" w:hint="eastAsia"/>
          <w:sz w:val="24"/>
        </w:rPr>
        <w:instrText>图</w:instrText>
      </w:r>
      <w:r w:rsidRPr="003D745B">
        <w:rPr>
          <w:rFonts w:ascii="Times New Roman" w:eastAsia="宋体" w:hAnsi="Times New Roman" w:hint="eastAsia"/>
          <w:sz w:val="24"/>
        </w:rPr>
        <w:instrText xml:space="preserve"> \* ARABIC</w:instrText>
      </w:r>
      <w:r w:rsidRPr="003D745B">
        <w:rPr>
          <w:rFonts w:ascii="Times New Roman" w:eastAsia="宋体" w:hAnsi="Times New Roman"/>
          <w:sz w:val="24"/>
        </w:rPr>
        <w:instrText xml:space="preserve"> </w:instrText>
      </w:r>
      <w:r w:rsidRPr="003D745B">
        <w:rPr>
          <w:rFonts w:ascii="Times New Roman" w:eastAsia="宋体" w:hAnsi="Times New Roman"/>
          <w:sz w:val="24"/>
        </w:rPr>
        <w:fldChar w:fldCharType="separate"/>
      </w:r>
      <w:r w:rsidR="000B4ADD" w:rsidRPr="003D745B">
        <w:rPr>
          <w:rFonts w:ascii="Times New Roman" w:eastAsia="宋体" w:hAnsi="Times New Roman"/>
          <w:noProof/>
          <w:sz w:val="24"/>
        </w:rPr>
        <w:t>5</w:t>
      </w:r>
      <w:r w:rsidRPr="003D745B">
        <w:rPr>
          <w:rFonts w:ascii="Times New Roman" w:eastAsia="宋体" w:hAnsi="Times New Roman"/>
          <w:sz w:val="24"/>
        </w:rPr>
        <w:fldChar w:fldCharType="end"/>
      </w:r>
      <w:bookmarkEnd w:id="20"/>
      <w:r w:rsidRPr="003D745B">
        <w:rPr>
          <w:rFonts w:ascii="Times New Roman" w:eastAsia="宋体" w:hAnsi="Times New Roman" w:hint="eastAsia"/>
          <w:sz w:val="24"/>
        </w:rPr>
        <w:t xml:space="preserve">  </w:t>
      </w:r>
      <w:r w:rsidRPr="003D745B">
        <w:rPr>
          <w:rFonts w:ascii="Times New Roman" w:eastAsia="宋体" w:hAnsi="Times New Roman" w:hint="eastAsia"/>
          <w:sz w:val="24"/>
        </w:rPr>
        <w:t>指标体系分布图</w:t>
      </w:r>
      <w:bookmarkEnd w:id="21"/>
    </w:p>
    <w:p w14:paraId="64E9ED42" w14:textId="11E1CF48" w:rsidR="00064484" w:rsidRPr="003D745B" w:rsidRDefault="00064484" w:rsidP="00064484">
      <w:r w:rsidRPr="003D745B">
        <w:t>每个字段均由可配置</w:t>
      </w:r>
      <w:r w:rsidRPr="003D745B">
        <w:t>Schema</w:t>
      </w:r>
      <w:r w:rsidRPr="003D745B">
        <w:t>描述，元数据包括标准名称、别名、字段类型、</w:t>
      </w:r>
      <w:r w:rsidRPr="003D745B">
        <w:lastRenderedPageBreak/>
        <w:t>期望单位、目标年份、检索关键词、证据约束和排除词。字段配置将检索线索、抽取要求与质量判断统一在同一数据字典中，便于企业根据披露口径维护别名与单位规则，也便于同一配置复用于不同报告和后续年度批次。</w:t>
      </w:r>
    </w:p>
    <w:p w14:paraId="7D3FE499" w14:textId="77777777" w:rsidR="00064484" w:rsidRPr="003D745B" w:rsidRDefault="00064484" w:rsidP="00064484">
      <w:r w:rsidRPr="003D745B">
        <w:t>指标的结构化结果同时保留字段值、单位、年份、来源页码、证据文本、置信度与复核状态。后端</w:t>
      </w:r>
      <w:r w:rsidRPr="003D745B">
        <w:t>API</w:t>
      </w:r>
      <w:r w:rsidRPr="003D745B">
        <w:t>以</w:t>
      </w:r>
      <w:r w:rsidRPr="003D745B">
        <w:t>JSON</w:t>
      </w:r>
      <w:r w:rsidRPr="003D745B">
        <w:t>返回任务和字段结果，导出中心面向业务用户生成</w:t>
      </w:r>
      <w:r w:rsidRPr="003D745B">
        <w:t>CSV</w:t>
      </w:r>
      <w:r w:rsidRPr="003D745B">
        <w:t>文件；二者分别服务系统集成与离线分析，避免接口返回与文件下载口径混用。</w:t>
      </w:r>
    </w:p>
    <w:p w14:paraId="110FD26E" w14:textId="1731C9CE" w:rsidR="00A02BAC" w:rsidRPr="003D745B" w:rsidRDefault="00064484" w:rsidP="00064484">
      <w:r w:rsidRPr="003D745B">
        <w:t>由此形成的指标体系不仅是抽取清单，也是连接输入文档、证据召回、质量复核和企业数据应用的字段标准，为跨报告统一口径和结果追溯提供可维护的数据基础</w:t>
      </w:r>
      <w:r w:rsidRPr="003D745B">
        <w:rPr>
          <w:rFonts w:hint="eastAsia"/>
        </w:rPr>
        <w:t>。</w:t>
      </w:r>
    </w:p>
    <w:p w14:paraId="28594F48" w14:textId="452B96DC" w:rsidR="00A02BAC" w:rsidRPr="003D745B" w:rsidRDefault="00000000" w:rsidP="001200A3">
      <w:pPr>
        <w:pStyle w:val="a0"/>
        <w:rPr>
          <w:rFonts w:eastAsia="宋体"/>
        </w:rPr>
      </w:pPr>
      <w:bookmarkStart w:id="22" w:name="_Toc237530264"/>
      <w:r w:rsidRPr="003D745B">
        <w:rPr>
          <w:rFonts w:eastAsia="宋体"/>
        </w:rPr>
        <w:t>智能提取</w:t>
      </w:r>
      <w:r w:rsidR="00940B33">
        <w:rPr>
          <w:rFonts w:eastAsia="宋体" w:hint="eastAsia"/>
        </w:rPr>
        <w:t>方案</w:t>
      </w:r>
      <w:r w:rsidRPr="003D745B">
        <w:rPr>
          <w:rFonts w:eastAsia="宋体" w:hint="eastAsia"/>
        </w:rPr>
        <w:t>设计</w:t>
      </w:r>
      <w:bookmarkEnd w:id="22"/>
    </w:p>
    <w:p w14:paraId="054346BD" w14:textId="50970519" w:rsidR="00A02BAC" w:rsidRPr="003D745B" w:rsidRDefault="00000000">
      <w:r w:rsidRPr="003D745B">
        <w:t>本方案针对</w:t>
      </w:r>
      <w:r w:rsidRPr="003D745B">
        <w:t>ESG</w:t>
      </w:r>
      <w:r w:rsidRPr="003D745B">
        <w:t>报告篇幅冗长、信息密度极不均衡的特点，设计了一套以降噪和分流为核心的自适应布局分析与要素提取架构。该架构通过文档级过滤、页面级评估、混合分流解析</w:t>
      </w:r>
      <w:r w:rsidR="000E5B52" w:rsidRPr="003D745B">
        <w:rPr>
          <w:rFonts w:hint="eastAsia"/>
        </w:rPr>
        <w:t>、</w:t>
      </w:r>
      <w:r w:rsidRPr="003D745B">
        <w:t>LLM</w:t>
      </w:r>
      <w:r w:rsidRPr="003D745B">
        <w:t>灰区仲裁以及字段级</w:t>
      </w:r>
      <w:r w:rsidRPr="003D745B">
        <w:t>RAG</w:t>
      </w:r>
      <w:r w:rsidRPr="003D745B">
        <w:t>抽取五个</w:t>
      </w:r>
      <w:r w:rsidRPr="003D745B">
        <w:rPr>
          <w:rFonts w:hint="eastAsia"/>
        </w:rPr>
        <w:t>流程</w:t>
      </w:r>
      <w:r w:rsidRPr="003D745B">
        <w:t>层次，构建了从规则驱动到模型辅助的完整决策链路。</w:t>
      </w:r>
      <w:r w:rsidR="00742C74" w:rsidRPr="003D745B">
        <w:t>模型</w:t>
      </w:r>
      <w:r w:rsidRPr="003D745B">
        <w:t>在流程早期利用轻量化验证与多维度特征扫描快速筛选出高价值页面，随后实施多层动态分流，使简单页面、复杂页面与灰区文档分别对接差异化的解析通道，在严格控制算力成本的同时实现计算资源的高效分配。最终，多路解析结果统一汇入智能检索抽取的标准化文本块库，执行基于</w:t>
      </w:r>
      <w:r w:rsidRPr="003D745B">
        <w:t>60</w:t>
      </w:r>
      <w:r w:rsidRPr="003D745B">
        <w:t>个关键指标的结构化要素提取，并通过后处理校验机制确保数据质量，实现了从非结构化</w:t>
      </w:r>
      <w:r w:rsidRPr="003D745B">
        <w:t>PDF</w:t>
      </w:r>
      <w:r w:rsidRPr="003D745B">
        <w:t>到具备完整证据溯源性的结构化数据的端到端高质量转化，为大规模报告处理场景提供了兼顾系统性能与抽取质量的高可行性技术路径。</w:t>
      </w:r>
    </w:p>
    <w:p w14:paraId="00FD8260" w14:textId="77777777" w:rsidR="00A02BAC" w:rsidRPr="003D745B" w:rsidRDefault="00000000" w:rsidP="001876E6">
      <w:pPr>
        <w:pStyle w:val="gao"/>
        <w:spacing w:beforeLines="0" w:before="0" w:line="240" w:lineRule="auto"/>
        <w:rPr>
          <w:rFonts w:ascii="Times New Roman" w:eastAsia="宋体" w:hAnsi="Times New Roman"/>
        </w:rPr>
      </w:pPr>
      <w:r w:rsidRPr="003D745B">
        <w:rPr>
          <w:rFonts w:ascii="Times New Roman" w:eastAsia="宋体" w:hAnsi="Times New Roman" w:hint="eastAsia"/>
        </w:rPr>
        <w:t>过滤与扫描模块</w:t>
      </w:r>
    </w:p>
    <w:p w14:paraId="51B793E3" w14:textId="0602BDFF" w:rsidR="00A02BAC" w:rsidRPr="003D745B" w:rsidRDefault="00000000">
      <w:r w:rsidRPr="003D745B">
        <w:rPr>
          <w:rFonts w:hint="eastAsia"/>
        </w:rPr>
        <w:t>模型先对</w:t>
      </w:r>
      <w:r w:rsidRPr="003D745B">
        <w:t>上传</w:t>
      </w:r>
      <w:r w:rsidRPr="003D745B">
        <w:t>PDF</w:t>
      </w:r>
      <w:r w:rsidRPr="003D745B">
        <w:t>执行轻量级准入验证</w:t>
      </w:r>
      <w:r w:rsidRPr="003D745B">
        <w:rPr>
          <w:rFonts w:hint="eastAsia"/>
        </w:rPr>
        <w:t>。</w:t>
      </w:r>
      <w:r w:rsidRPr="003D745B">
        <w:t>读取文件名及前两页文本，去除空白后比对</w:t>
      </w:r>
      <w:r w:rsidRPr="003D745B">
        <w:t>ESG</w:t>
      </w:r>
      <w:r w:rsidRPr="003D745B">
        <w:t>正向词集与排除词，仅当同时满足</w:t>
      </w:r>
      <w:r w:rsidRPr="003D745B">
        <w:rPr>
          <w:rFonts w:hint="eastAsia"/>
        </w:rPr>
        <w:t>“</w:t>
      </w:r>
      <w:r w:rsidRPr="003D745B">
        <w:t>含</w:t>
      </w:r>
      <w:r w:rsidRPr="003D745B">
        <w:t>ESG</w:t>
      </w:r>
      <w:r w:rsidRPr="003D745B">
        <w:t>框架信号</w:t>
      </w:r>
      <w:r w:rsidRPr="003D745B">
        <w:rPr>
          <w:rFonts w:hint="eastAsia"/>
        </w:rPr>
        <w:t>”</w:t>
      </w:r>
      <w:r w:rsidRPr="003D745B">
        <w:t>且</w:t>
      </w:r>
      <w:r w:rsidRPr="003D745B">
        <w:rPr>
          <w:rFonts w:hint="eastAsia"/>
        </w:rPr>
        <w:t>“</w:t>
      </w:r>
      <w:r w:rsidRPr="003D745B">
        <w:t>不含非目标特征词</w:t>
      </w:r>
      <w:r w:rsidRPr="003D745B">
        <w:rPr>
          <w:rFonts w:hint="eastAsia"/>
        </w:rPr>
        <w:t>”</w:t>
      </w:r>
      <w:r w:rsidRPr="003D745B">
        <w:t>时方可进入后续流程。</w:t>
      </w:r>
      <w:r w:rsidR="00ED0CEC" w:rsidRPr="003D745B">
        <w:t>该前置过滤机制能够有效拦截异常文档，在节约解析时间的同时，避免无效抽取产生空值，进而污染数据集，实现处理效</w:t>
      </w:r>
      <w:r w:rsidR="00ED0CEC" w:rsidRPr="003D745B">
        <w:lastRenderedPageBreak/>
        <w:t>率与数据质量的优化</w:t>
      </w:r>
      <w:r w:rsidRPr="003D745B">
        <w:t>。</w:t>
      </w:r>
    </w:p>
    <w:p w14:paraId="1224593F" w14:textId="16F8EAD5" w:rsidR="00ED0CEC" w:rsidRPr="003D745B" w:rsidRDefault="00ED0CEC" w:rsidP="00ED0CEC">
      <w:r w:rsidRPr="003D745B">
        <w:t>通过初步过滤的</w:t>
      </w:r>
      <w:r w:rsidRPr="003D745B">
        <w:t>ESG</w:t>
      </w:r>
      <w:r w:rsidRPr="003D745B">
        <w:t>文档将进入页面价值评估阶段。由于</w:t>
      </w:r>
      <w:r w:rsidRPr="003D745B">
        <w:t>ESG</w:t>
      </w:r>
      <w:r w:rsidRPr="003D745B">
        <w:t>报告的页面结构具有明显差异，若对全文进行高精度解析，容易造成算力资源浪费：封面、目录及宣传性致辞等低价值页面占比较高，而承载核心量化指标的表格页和图文混排页相对有限。若对所有页面统一调用高资源消耗的视觉版面分析模型，不仅会显著增加计算时间与处理成本，也难以满足监管合规和投资决策等场景对时效性的要求。因此，模型不会对报告的每一页投入相同的解析资源，而是首先利用</w:t>
      </w:r>
      <w:r w:rsidRPr="003D745B">
        <w:t>PyMuPDF</w:t>
      </w:r>
      <w:r w:rsidRPr="003D745B">
        <w:t>对全文进行快速预扫描，针对每个页面计算能够反映其信息价值的综合得分，并据此选择后续的解析通道。</w:t>
      </w:r>
    </w:p>
    <w:p w14:paraId="7059D22F" w14:textId="53C1434F" w:rsidR="00A02BAC" w:rsidRPr="003D745B" w:rsidRDefault="00000000">
      <w:pPr>
        <w:pStyle w:val="afb"/>
        <w:ind w:firstLine="480"/>
      </w:pPr>
      <w:r w:rsidRPr="003D745B">
        <w:t>基于上述逻辑，</w:t>
      </w:r>
      <w:r w:rsidRPr="003D745B">
        <w:rPr>
          <w:rFonts w:hint="eastAsia"/>
        </w:rPr>
        <w:t>本方案采用</w:t>
      </w:r>
      <w:r w:rsidRPr="003D745B">
        <w:t>快速从</w:t>
      </w:r>
      <w:r w:rsidRPr="003D745B">
        <w:rPr>
          <w:rFonts w:hint="eastAsia"/>
        </w:rPr>
        <w:t>文档中</w:t>
      </w:r>
      <w:r w:rsidRPr="003D745B">
        <w:t>系统性提取三大核心维度</w:t>
      </w:r>
      <w:r w:rsidRPr="003D745B">
        <w:rPr>
          <w:rFonts w:hint="eastAsia"/>
        </w:rPr>
        <w:t>共</w:t>
      </w:r>
      <w:r w:rsidRPr="003D745B">
        <w:rPr>
          <w:rFonts w:hint="eastAsia"/>
        </w:rPr>
        <w:t>7</w:t>
      </w:r>
      <w:r w:rsidRPr="003D745B">
        <w:rPr>
          <w:rFonts w:hint="eastAsia"/>
        </w:rPr>
        <w:t>个</w:t>
      </w:r>
      <w:r w:rsidRPr="003D745B">
        <w:t>特征</w:t>
      </w:r>
      <w:r w:rsidRPr="003D745B">
        <w:rPr>
          <w:rFonts w:hint="eastAsia"/>
        </w:rPr>
        <w:t>，并进行量化。如</w:t>
      </w:r>
      <w:r w:rsidR="00F46583" w:rsidRPr="003D745B">
        <w:fldChar w:fldCharType="begin"/>
      </w:r>
      <w:r w:rsidR="00F46583" w:rsidRPr="003D745B">
        <w:instrText xml:space="preserve"> </w:instrText>
      </w:r>
      <w:r w:rsidR="00F46583" w:rsidRPr="003D745B">
        <w:rPr>
          <w:rFonts w:hint="eastAsia"/>
        </w:rPr>
        <w:instrText>REF _Ref233493912 \h</w:instrText>
      </w:r>
      <w:r w:rsidR="00F46583" w:rsidRPr="003D745B">
        <w:instrText xml:space="preserve"> </w:instrText>
      </w:r>
      <w:r w:rsidR="003D745B">
        <w:instrText xml:space="preserve"> \* MERGEFORMAT </w:instrText>
      </w:r>
      <w:r w:rsidR="00F46583" w:rsidRPr="003D745B">
        <w:fldChar w:fldCharType="separate"/>
      </w:r>
      <w:r w:rsidR="002754E9" w:rsidRPr="003D745B">
        <w:rPr>
          <w:rFonts w:hint="eastAsia"/>
        </w:rPr>
        <w:t>表</w:t>
      </w:r>
      <w:r w:rsidR="002754E9" w:rsidRPr="003D745B">
        <w:rPr>
          <w:rFonts w:hint="eastAsia"/>
        </w:rPr>
        <w:t xml:space="preserve"> </w:t>
      </w:r>
      <w:r w:rsidR="002754E9" w:rsidRPr="003D745B">
        <w:rPr>
          <w:noProof/>
        </w:rPr>
        <w:t>1</w:t>
      </w:r>
      <w:r w:rsidR="00F46583" w:rsidRPr="003D745B">
        <w:fldChar w:fldCharType="end"/>
      </w:r>
      <w:r w:rsidRPr="003D745B">
        <w:rPr>
          <w:rFonts w:hint="eastAsia"/>
        </w:rPr>
        <w:t>：</w:t>
      </w:r>
    </w:p>
    <w:p w14:paraId="46C96736" w14:textId="761D91E8" w:rsidR="00A02BAC" w:rsidRPr="003D745B" w:rsidRDefault="00000000" w:rsidP="001876E6">
      <w:pPr>
        <w:ind w:firstLineChars="0" w:firstLine="0"/>
        <w:jc w:val="center"/>
      </w:pPr>
      <w:bookmarkStart w:id="23" w:name="_Ref233493912"/>
      <w:bookmarkStart w:id="24" w:name="_Ref233571498"/>
      <w:bookmarkStart w:id="25" w:name="_Toc233659590"/>
      <w:r w:rsidRPr="003D745B">
        <w:rPr>
          <w:rFonts w:hint="eastAsia"/>
        </w:rPr>
        <w:t>表</w:t>
      </w:r>
      <w:r w:rsidR="00F46583"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表</w:instrText>
      </w:r>
      <w:r w:rsidRPr="003D745B">
        <w:rPr>
          <w:rFonts w:hint="eastAsia"/>
        </w:rPr>
        <w:instrText xml:space="preserve"> \* ARABIC</w:instrText>
      </w:r>
      <w:r w:rsidRPr="003D745B">
        <w:instrText xml:space="preserve"> </w:instrText>
      </w:r>
      <w:r w:rsidRPr="003D745B">
        <w:fldChar w:fldCharType="separate"/>
      </w:r>
      <w:r w:rsidR="002754E9" w:rsidRPr="003D745B">
        <w:rPr>
          <w:noProof/>
        </w:rPr>
        <w:t>1</w:t>
      </w:r>
      <w:r w:rsidRPr="003D745B">
        <w:fldChar w:fldCharType="end"/>
      </w:r>
      <w:bookmarkEnd w:id="23"/>
      <w:r w:rsidR="009A4E6A" w:rsidRPr="003D745B">
        <w:rPr>
          <w:rFonts w:hint="eastAsia"/>
        </w:rPr>
        <w:t xml:space="preserve">  </w:t>
      </w:r>
      <w:r w:rsidRPr="003D745B">
        <w:rPr>
          <w:rFonts w:hint="eastAsia"/>
        </w:rPr>
        <w:t>三大核心维度</w:t>
      </w:r>
      <w:bookmarkEnd w:id="24"/>
      <w:bookmarkEnd w:id="25"/>
    </w:p>
    <w:tbl>
      <w:tblPr>
        <w:tblStyle w:val="4-6"/>
        <w:tblW w:w="5000" w:type="pct"/>
        <w:tblLook w:val="04A0" w:firstRow="1" w:lastRow="0" w:firstColumn="1" w:lastColumn="0" w:noHBand="0" w:noVBand="1"/>
      </w:tblPr>
      <w:tblGrid>
        <w:gridCol w:w="4792"/>
        <w:gridCol w:w="3510"/>
      </w:tblGrid>
      <w:tr w:rsidR="00055F4A" w:rsidRPr="003D745B" w14:paraId="4B0BDCC6"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vAlign w:val="center"/>
          </w:tcPr>
          <w:p w14:paraId="40E157D3" w14:textId="77777777" w:rsidR="00A02BAC" w:rsidRPr="003D745B" w:rsidRDefault="00000000" w:rsidP="004E5832">
            <w:pPr>
              <w:ind w:firstLineChars="0" w:firstLine="0"/>
              <w:jc w:val="center"/>
            </w:pPr>
            <w:r w:rsidRPr="003D745B">
              <w:t>特征维度</w:t>
            </w:r>
          </w:p>
        </w:tc>
        <w:tc>
          <w:tcPr>
            <w:tcW w:w="2114" w:type="pct"/>
            <w:vAlign w:val="center"/>
          </w:tcPr>
          <w:p w14:paraId="1FF31225" w14:textId="77777777" w:rsidR="00A02BAC" w:rsidRPr="003D745B"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3D745B">
              <w:t>说明</w:t>
            </w:r>
          </w:p>
        </w:tc>
      </w:tr>
      <w:tr w:rsidR="0062515B" w:rsidRPr="003D745B" w14:paraId="0A0FC5ED"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vAlign w:val="center"/>
          </w:tcPr>
          <w:p w14:paraId="21216EC6" w14:textId="77777777" w:rsidR="00A02BAC" w:rsidRPr="003D745B" w:rsidRDefault="00000000" w:rsidP="004E5832">
            <w:pPr>
              <w:ind w:firstLineChars="0" w:firstLine="0"/>
              <w:jc w:val="center"/>
              <w:rPr>
                <w:b w:val="0"/>
                <w:bCs w:val="0"/>
              </w:rPr>
            </w:pPr>
            <w:r w:rsidRPr="003D745B">
              <w:rPr>
                <w:b w:val="0"/>
                <w:bCs w:val="0"/>
              </w:rPr>
              <w:t>数字密度维度</w:t>
            </w:r>
          </w:p>
        </w:tc>
        <w:tc>
          <w:tcPr>
            <w:tcW w:w="2114" w:type="pct"/>
            <w:vAlign w:val="center"/>
          </w:tcPr>
          <w:p w14:paraId="1AA3696A" w14:textId="77777777" w:rsidR="00A02BAC" w:rsidRPr="003D74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量化绩效表典型信号</w:t>
            </w:r>
          </w:p>
        </w:tc>
      </w:tr>
      <w:tr w:rsidR="0062515B" w:rsidRPr="003D745B" w14:paraId="21CA8021" w14:textId="77777777" w:rsidTr="004E5832">
        <w:tc>
          <w:tcPr>
            <w:cnfStyle w:val="001000000000" w:firstRow="0" w:lastRow="0" w:firstColumn="1" w:lastColumn="0" w:oddVBand="0" w:evenVBand="0" w:oddHBand="0" w:evenHBand="0" w:firstRowFirstColumn="0" w:firstRowLastColumn="0" w:lastRowFirstColumn="0" w:lastRowLastColumn="0"/>
            <w:tcW w:w="2886" w:type="pct"/>
            <w:vAlign w:val="center"/>
          </w:tcPr>
          <w:p w14:paraId="1A28D457" w14:textId="77777777" w:rsidR="00A02BAC" w:rsidRPr="003D745B" w:rsidRDefault="00000000" w:rsidP="004E5832">
            <w:pPr>
              <w:ind w:firstLineChars="0" w:firstLine="0"/>
              <w:jc w:val="center"/>
              <w:rPr>
                <w:b w:val="0"/>
                <w:bCs w:val="0"/>
              </w:rPr>
            </w:pPr>
            <w:r w:rsidRPr="003D745B">
              <w:rPr>
                <w:b w:val="0"/>
                <w:bCs w:val="0"/>
              </w:rPr>
              <w:t>核心关键词检索密度维度</w:t>
            </w:r>
          </w:p>
        </w:tc>
        <w:tc>
          <w:tcPr>
            <w:tcW w:w="2114" w:type="pct"/>
            <w:vAlign w:val="center"/>
          </w:tcPr>
          <w:p w14:paraId="2B66CCC6" w14:textId="77777777" w:rsidR="00A02BAC" w:rsidRPr="003D745B" w:rsidRDefault="00000000"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语义相关性特征</w:t>
            </w:r>
          </w:p>
        </w:tc>
      </w:tr>
      <w:tr w:rsidR="0062515B" w:rsidRPr="003D745B" w14:paraId="160AA169"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vAlign w:val="center"/>
          </w:tcPr>
          <w:p w14:paraId="70A22E4E" w14:textId="31B94554" w:rsidR="00A02BAC" w:rsidRPr="003D745B" w:rsidRDefault="00000000" w:rsidP="004E5832">
            <w:pPr>
              <w:ind w:firstLineChars="0" w:firstLine="0"/>
              <w:jc w:val="center"/>
              <w:rPr>
                <w:b w:val="0"/>
                <w:bCs w:val="0"/>
              </w:rPr>
            </w:pPr>
            <w:r w:rsidRPr="003D745B">
              <w:rPr>
                <w:b w:val="0"/>
                <w:bCs w:val="0"/>
              </w:rPr>
              <w:t>表格</w:t>
            </w:r>
            <w:r w:rsidRPr="003D745B">
              <w:rPr>
                <w:b w:val="0"/>
                <w:bCs w:val="0"/>
              </w:rPr>
              <w:t>/</w:t>
            </w:r>
            <w:r w:rsidRPr="003D745B">
              <w:rPr>
                <w:b w:val="0"/>
                <w:bCs w:val="0"/>
              </w:rPr>
              <w:t>版面视觉拓扑特征维度</w:t>
            </w:r>
          </w:p>
        </w:tc>
        <w:tc>
          <w:tcPr>
            <w:tcW w:w="2114" w:type="pct"/>
            <w:vAlign w:val="center"/>
          </w:tcPr>
          <w:p w14:paraId="18D748A5" w14:textId="77777777" w:rsidR="00A02BAC" w:rsidRPr="003D74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结构化线索</w:t>
            </w:r>
          </w:p>
        </w:tc>
      </w:tr>
    </w:tbl>
    <w:p w14:paraId="0F2F1D17" w14:textId="4A405475" w:rsidR="00A02BAC" w:rsidRPr="003D745B" w:rsidRDefault="00000000" w:rsidP="002974AB">
      <w:pPr>
        <w:spacing w:beforeLines="50" w:before="156"/>
      </w:pPr>
      <w:r w:rsidRPr="003D745B">
        <w:t>实践中，高分页面往往对应</w:t>
      </w:r>
      <w:r w:rsidRPr="003D745B">
        <w:t>ESG</w:t>
      </w:r>
      <w:r w:rsidRPr="003D745B">
        <w:t>数据汇总表、关键绩效披露页或低质量扫描页；低分页面则多为封面、目录、宣传叙述段落。这一轻量级预筛选使</w:t>
      </w:r>
      <w:r w:rsidR="00742C74" w:rsidRPr="003D745B">
        <w:t>模型</w:t>
      </w:r>
      <w:r w:rsidRPr="003D745B">
        <w:t>在无需调用任何大模型的前提下，</w:t>
      </w:r>
      <w:r w:rsidRPr="003D745B">
        <w:rPr>
          <w:rFonts w:hint="eastAsia"/>
        </w:rPr>
        <w:t>即可完成全文页面的价值估计，为后续混合分流解析策略提供决策依据。</w:t>
      </w:r>
    </w:p>
    <w:p w14:paraId="023C1966" w14:textId="77777777" w:rsidR="00A02BAC" w:rsidRPr="003D745B" w:rsidRDefault="00000000">
      <w:pPr>
        <w:pStyle w:val="gao"/>
        <w:spacing w:before="156"/>
        <w:rPr>
          <w:rFonts w:ascii="Times New Roman" w:eastAsia="宋体" w:hAnsi="Times New Roman"/>
        </w:rPr>
      </w:pPr>
      <w:r w:rsidRPr="003D745B">
        <w:rPr>
          <w:rFonts w:ascii="Times New Roman" w:eastAsia="宋体" w:hAnsi="Times New Roman" w:hint="eastAsia"/>
        </w:rPr>
        <w:t>基于</w:t>
      </w:r>
      <w:r w:rsidRPr="003D745B">
        <w:rPr>
          <w:rFonts w:ascii="Times New Roman" w:eastAsia="宋体" w:hAnsi="Times New Roman" w:cs="Times New Roman" w:hint="eastAsia"/>
        </w:rPr>
        <w:t>混合检索</w:t>
      </w:r>
      <w:r w:rsidRPr="003D745B">
        <w:rPr>
          <w:rFonts w:ascii="Times New Roman" w:eastAsia="宋体" w:hAnsi="Times New Roman" w:hint="eastAsia"/>
        </w:rPr>
        <w:t>的字段抽取模块</w:t>
      </w:r>
    </w:p>
    <w:p w14:paraId="56A70910" w14:textId="77777777" w:rsidR="00A02BAC" w:rsidRPr="003D745B" w:rsidRDefault="00000000">
      <w:r w:rsidRPr="003D745B">
        <w:rPr>
          <w:rFonts w:hint="eastAsia"/>
        </w:rPr>
        <w:t>混合解析结果汇合后，模型构建</w:t>
      </w:r>
      <w:r w:rsidRPr="003D745B">
        <w:rPr>
          <w:rFonts w:hint="eastAsia"/>
        </w:rPr>
        <w:t>RAG</w:t>
      </w:r>
      <w:r w:rsidRPr="003D745B">
        <w:rPr>
          <w:rFonts w:hint="eastAsia"/>
        </w:rPr>
        <w:t>标准化文本块库。随后，基于预定义的</w:t>
      </w:r>
      <w:r w:rsidRPr="003D745B">
        <w:rPr>
          <w:rFonts w:hint="eastAsia"/>
        </w:rPr>
        <w:t>60</w:t>
      </w:r>
      <w:r w:rsidRPr="003D745B">
        <w:rPr>
          <w:rFonts w:hint="eastAsia"/>
        </w:rPr>
        <w:t>字段</w:t>
      </w:r>
      <w:r w:rsidRPr="003D745B">
        <w:rPr>
          <w:rFonts w:hint="eastAsia"/>
        </w:rPr>
        <w:t>ESG</w:t>
      </w:r>
      <w:r w:rsidRPr="003D745B">
        <w:rPr>
          <w:rFonts w:hint="eastAsia"/>
        </w:rPr>
        <w:t>指标体系，执行字段级结构化抽取。</w:t>
      </w:r>
    </w:p>
    <w:p w14:paraId="61138EB1" w14:textId="77777777" w:rsidR="00A02BAC" w:rsidRPr="003D745B" w:rsidRDefault="00000000">
      <w:r w:rsidRPr="003D745B">
        <w:rPr>
          <w:rFonts w:hint="eastAsia"/>
        </w:rPr>
        <w:t>文本切分与索引构建采用滑动窗口机制，确保上下文连续性。模型在异构文本块上构建紧凑索引，利用改进</w:t>
      </w:r>
      <w:r w:rsidRPr="003D745B">
        <w:rPr>
          <w:rFonts w:hint="eastAsia"/>
        </w:rPr>
        <w:t>BM25</w:t>
      </w:r>
      <w:r w:rsidRPr="003D745B">
        <w:rPr>
          <w:rFonts w:hint="eastAsia"/>
        </w:rPr>
        <w:t>算法融合字段中英文名、别名、领域知识及预期单位等特征，实现高效证据召回。在</w:t>
      </w:r>
      <w:r w:rsidRPr="003D745B">
        <w:rPr>
          <w:rFonts w:hint="eastAsia"/>
        </w:rPr>
        <w:t>Top-K</w:t>
      </w:r>
      <w:r w:rsidRPr="003D745B">
        <w:rPr>
          <w:rFonts w:hint="eastAsia"/>
        </w:rPr>
        <w:t>证据选择时，引入硬编码奖励机制，当文本块包含特定数据表头、计量单位连续短语或高相关性</w:t>
      </w:r>
      <w:r w:rsidRPr="003D745B">
        <w:rPr>
          <w:rFonts w:hint="eastAsia"/>
        </w:rPr>
        <w:t>ESG</w:t>
      </w:r>
      <w:r w:rsidRPr="003D745B">
        <w:rPr>
          <w:rFonts w:hint="eastAsia"/>
        </w:rPr>
        <w:t>绩效表</w:t>
      </w:r>
      <w:r w:rsidRPr="003D745B">
        <w:rPr>
          <w:rFonts w:hint="eastAsia"/>
        </w:rPr>
        <w:lastRenderedPageBreak/>
        <w:t>述时，给予权重溢价，确保高价值证据以绝对优势入选。</w:t>
      </w:r>
    </w:p>
    <w:p w14:paraId="46561203" w14:textId="738C8947" w:rsidR="00A02BAC" w:rsidRPr="003D745B" w:rsidRDefault="00000000">
      <w:r w:rsidRPr="003D745B">
        <w:rPr>
          <w:rFonts w:hint="eastAsia"/>
        </w:rPr>
        <w:t>考虑到实际需求，本方案</w:t>
      </w:r>
      <w:r w:rsidR="00B872F5" w:rsidRPr="003D745B">
        <w:t>引入时间感知阈值机制，</w:t>
      </w:r>
      <w:r w:rsidRPr="003D745B">
        <w:t>将语义类别权重与时间</w:t>
      </w:r>
      <w:r w:rsidRPr="003D745B">
        <w:rPr>
          <w:rFonts w:hint="eastAsia"/>
        </w:rPr>
        <w:t>因素</w:t>
      </w:r>
      <w:r w:rsidRPr="003D745B">
        <w:t>注入向量空间，使</w:t>
      </w:r>
      <w:r w:rsidRPr="003D745B">
        <w:t>RAG</w:t>
      </w:r>
      <w:r w:rsidRPr="003D745B">
        <w:t>检索结果自然倾向近期关键</w:t>
      </w:r>
      <w:r w:rsidRPr="003D745B">
        <w:t>ESG</w:t>
      </w:r>
      <w:r w:rsidRPr="003D745B">
        <w:t>事项</w:t>
      </w:r>
      <w:r w:rsidR="00B872F5" w:rsidRPr="003D745B">
        <w:rPr>
          <w:rFonts w:hint="eastAsia"/>
        </w:rPr>
        <w:t>，</w:t>
      </w:r>
      <w:r w:rsidRPr="003D745B">
        <w:t>可根据查询时间范围自动调节余弦相似度阈值，有效解决历史数据与近期数据的检索平衡问题</w:t>
      </w:r>
      <w:r w:rsidRPr="003D745B">
        <w:rPr>
          <w:rFonts w:hint="eastAsia"/>
        </w:rPr>
        <w:t>。</w:t>
      </w:r>
    </w:p>
    <w:p w14:paraId="6EFDE4A3" w14:textId="4928E336" w:rsidR="00A02BAC" w:rsidRPr="003D745B" w:rsidRDefault="00000000">
      <w:r w:rsidRPr="003D745B">
        <w:t>本方案所有</w:t>
      </w:r>
      <w:r w:rsidRPr="003D745B">
        <w:t>RAG</w:t>
      </w:r>
      <w:r w:rsidRPr="003D745B">
        <w:t>相关代码</w:t>
      </w:r>
      <w:r w:rsidRPr="003D745B">
        <w:rPr>
          <w:rFonts w:hint="eastAsia"/>
        </w:rPr>
        <w:t>均</w:t>
      </w:r>
      <w:r w:rsidRPr="003D745B">
        <w:t>实施统一依赖注入，确保各模块间保持松耦合关系</w:t>
      </w:r>
      <w:r w:rsidRPr="003D745B">
        <w:rPr>
          <w:rFonts w:hint="eastAsia"/>
        </w:rPr>
        <w:t>，</w:t>
      </w:r>
      <w:r w:rsidRPr="003D745B">
        <w:t>提升</w:t>
      </w:r>
      <w:r w:rsidRPr="003D745B">
        <w:t>RAG</w:t>
      </w:r>
      <w:r w:rsidRPr="003D745B">
        <w:t>系统可维护性</w:t>
      </w:r>
      <w:r w:rsidR="003C6E18" w:rsidRPr="003D745B">
        <w:rPr>
          <w:rFonts w:hint="eastAsia"/>
        </w:rPr>
        <w:t>与延展性</w:t>
      </w:r>
      <w:r w:rsidRPr="003D745B">
        <w:rPr>
          <w:rFonts w:hint="eastAsia"/>
        </w:rPr>
        <w:t>。</w:t>
      </w:r>
      <w:r w:rsidRPr="003D745B">
        <w:t>为进一步保障数据质量，模型集成后处理校验机制。该机制包括单位归一化映射</w:t>
      </w:r>
      <w:r w:rsidRPr="003D745B">
        <w:rPr>
          <w:rFonts w:hint="eastAsia"/>
        </w:rPr>
        <w:t>，</w:t>
      </w:r>
      <w:r w:rsidRPr="003D745B">
        <w:t>支持别名转换与纠偏、数值正则提取</w:t>
      </w:r>
      <w:r w:rsidRPr="003D745B">
        <w:rPr>
          <w:rFonts w:hint="eastAsia"/>
        </w:rPr>
        <w:t>，实际</w:t>
      </w:r>
      <w:r w:rsidRPr="003D745B">
        <w:t>年份</w:t>
      </w:r>
      <w:r w:rsidRPr="003D745B">
        <w:rPr>
          <w:rFonts w:hint="eastAsia"/>
        </w:rPr>
        <w:t>与设定年份</w:t>
      </w:r>
      <w:r w:rsidRPr="003D745B">
        <w:t>对齐验证以及基于名称、数值、单位、页码等多维匹配</w:t>
      </w:r>
      <w:r w:rsidRPr="003D745B">
        <w:rPr>
          <w:rFonts w:hint="eastAsia"/>
        </w:rPr>
        <w:t>的</w:t>
      </w:r>
      <w:r w:rsidRPr="003D745B">
        <w:t>加权评分模型。置信度过低或证据薄弱的结果将自动标记警告，支持后续人工复核界面进行字段级审核、驳回与修改。</w:t>
      </w:r>
    </w:p>
    <w:p w14:paraId="1D394278" w14:textId="49C29448" w:rsidR="00A02BAC" w:rsidRPr="003D745B" w:rsidRDefault="00000000">
      <w:r w:rsidRPr="003D745B">
        <w:t>通过</w:t>
      </w:r>
      <w:r w:rsidRPr="003D745B">
        <w:t>RAG</w:t>
      </w:r>
      <w:r w:rsidRPr="003D745B">
        <w:t>字段抽取算法，本方案实现了从非结构化</w:t>
      </w:r>
      <w:r w:rsidRPr="003D745B">
        <w:t>PDF</w:t>
      </w:r>
      <w:r w:rsidRPr="003D745B">
        <w:t>到结构化</w:t>
      </w:r>
      <w:r w:rsidRPr="003D745B">
        <w:t>JSON/CSV</w:t>
      </w:r>
      <w:r w:rsidRPr="003D745B">
        <w:t>结果的端到端</w:t>
      </w:r>
      <w:r w:rsidRPr="003D745B">
        <w:rPr>
          <w:rFonts w:hint="eastAsia"/>
        </w:rPr>
        <w:t>提取</w:t>
      </w:r>
      <w:r w:rsidRPr="003D745B">
        <w:t>，输出结果具备完整溯源性</w:t>
      </w:r>
      <w:r w:rsidRPr="003D745B">
        <w:rPr>
          <w:rFonts w:hint="eastAsia"/>
        </w:rPr>
        <w:t>，显示</w:t>
      </w:r>
      <w:r w:rsidRPr="003D745B">
        <w:t>证据原文</w:t>
      </w:r>
      <w:r w:rsidRPr="003D745B">
        <w:rPr>
          <w:rFonts w:hint="eastAsia"/>
        </w:rPr>
        <w:t>、</w:t>
      </w:r>
      <w:r w:rsidRPr="003D745B">
        <w:t>页码</w:t>
      </w:r>
      <w:r w:rsidRPr="003D745B">
        <w:rPr>
          <w:rFonts w:hint="eastAsia"/>
        </w:rPr>
        <w:t>与</w:t>
      </w:r>
      <w:r w:rsidRPr="003D745B">
        <w:t>来源路径，为投资</w:t>
      </w:r>
      <w:r w:rsidR="00350304" w:rsidRPr="003D745B">
        <w:rPr>
          <w:rFonts w:hint="eastAsia"/>
        </w:rPr>
        <w:t>者或机构</w:t>
      </w:r>
      <w:r w:rsidRPr="003D745B">
        <w:t>分析</w:t>
      </w:r>
      <w:r w:rsidR="00350304" w:rsidRPr="003D745B">
        <w:rPr>
          <w:rFonts w:hint="eastAsia"/>
        </w:rPr>
        <w:t>使用</w:t>
      </w:r>
      <w:r w:rsidRPr="003D745B">
        <w:t>、监管审查及学术研究提供了高可信度的</w:t>
      </w:r>
      <w:r w:rsidRPr="003D745B">
        <w:t>ESG</w:t>
      </w:r>
      <w:r w:rsidRPr="003D745B">
        <w:t>量化基础</w:t>
      </w:r>
      <w:r w:rsidRPr="003D745B">
        <w:rPr>
          <w:rFonts w:hint="eastAsia"/>
        </w:rPr>
        <w:t>数据</w:t>
      </w:r>
      <w:r w:rsidR="00350304" w:rsidRPr="003D745B">
        <w:rPr>
          <w:rFonts w:hint="eastAsia"/>
        </w:rPr>
        <w:t>。</w:t>
      </w:r>
    </w:p>
    <w:p w14:paraId="541236C5" w14:textId="77777777" w:rsidR="00E30051" w:rsidRPr="003D745B" w:rsidRDefault="00E30051" w:rsidP="001200A3">
      <w:pPr>
        <w:pStyle w:val="a0"/>
        <w:rPr>
          <w:rFonts w:eastAsia="宋体"/>
        </w:rPr>
      </w:pPr>
      <w:bookmarkStart w:id="26" w:name="_Toc237530265"/>
      <w:r w:rsidRPr="003D745B">
        <w:rPr>
          <w:rFonts w:eastAsia="宋体" w:hint="eastAsia"/>
        </w:rPr>
        <w:t>性能评估指标</w:t>
      </w:r>
      <w:bookmarkEnd w:id="26"/>
    </w:p>
    <w:p w14:paraId="3BFEB32B" w14:textId="2400ED94" w:rsidR="00132B5F" w:rsidRPr="003D745B" w:rsidRDefault="00132B5F" w:rsidP="008E4653">
      <w:pPr>
        <w:pStyle w:val="gao"/>
        <w:spacing w:before="156"/>
        <w:rPr>
          <w:rFonts w:ascii="Times New Roman" w:eastAsia="宋体" w:hAnsi="Times New Roman"/>
        </w:rPr>
      </w:pPr>
      <w:r w:rsidRPr="003D745B">
        <w:rPr>
          <w:rFonts w:ascii="Times New Roman" w:eastAsia="宋体" w:hAnsi="Times New Roman"/>
        </w:rPr>
        <w:t>核心性能指标</w:t>
      </w:r>
    </w:p>
    <w:p w14:paraId="47E7083B" w14:textId="70F5CFF4" w:rsidR="00132B5F" w:rsidRPr="003D745B" w:rsidRDefault="00132B5F" w:rsidP="00132B5F">
      <w:r w:rsidRPr="003D745B">
        <w:t>抽取准确率衡量</w:t>
      </w:r>
      <w:r w:rsidR="00742C74" w:rsidRPr="003D745B">
        <w:t>模型</w:t>
      </w:r>
      <w:r w:rsidRPr="003D745B">
        <w:t>对有效披露指标的命中质量，具体定义为：</w:t>
      </w:r>
    </w:p>
    <w:p w14:paraId="41AF0041" w14:textId="3777B23E" w:rsidR="00030824" w:rsidRPr="003D745B" w:rsidRDefault="007D5102" w:rsidP="007D5102">
      <w:pPr>
        <w:keepNext/>
        <w:tabs>
          <w:tab w:val="center" w:pos="4080"/>
          <w:tab w:val="right" w:pos="8520"/>
        </w:tabs>
        <w:ind w:firstLineChars="0" w:firstLine="0"/>
      </w:pPr>
      <w:r w:rsidRPr="003D745B">
        <w:tab/>
      </w:r>
      <w:r w:rsidR="00132B5F" w:rsidRPr="003D745B">
        <w:rPr>
          <w:position w:val="-26"/>
        </w:rPr>
        <w:object w:dxaOrig="2780" w:dyaOrig="660" w14:anchorId="23D2D0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9pt;height:33.3pt" o:ole="">
            <v:imagedata r:id="rId31" o:title=""/>
          </v:shape>
          <o:OLEObject Type="Embed" ProgID="Equation.DSMT4" ShapeID="_x0000_i1025" DrawAspect="Content" ObjectID="_1848150424" r:id="rId32"/>
        </w:object>
      </w:r>
      <w:r w:rsidRPr="003D745B">
        <w:tab/>
      </w:r>
      <w:r w:rsidR="00132B5F" w:rsidRPr="003D745B">
        <w:rPr>
          <w:rFonts w:hint="eastAsia"/>
        </w:rPr>
        <w:t>（公式</w:t>
      </w:r>
      <w:r w:rsidR="00132B5F" w:rsidRPr="003D745B">
        <w:rPr>
          <w:rFonts w:hint="eastAsia"/>
        </w:rPr>
        <w:t xml:space="preserve"> </w:t>
      </w:r>
      <w:r w:rsidR="00132B5F" w:rsidRPr="003D745B">
        <w:fldChar w:fldCharType="begin"/>
      </w:r>
      <w:r w:rsidR="00132B5F" w:rsidRPr="003D745B">
        <w:instrText xml:space="preserve"> </w:instrText>
      </w:r>
      <w:r w:rsidR="00132B5F" w:rsidRPr="003D745B">
        <w:rPr>
          <w:rFonts w:hint="eastAsia"/>
        </w:rPr>
        <w:instrText xml:space="preserve">SEQ </w:instrText>
      </w:r>
      <w:r w:rsidR="00132B5F" w:rsidRPr="003D745B">
        <w:rPr>
          <w:rFonts w:hint="eastAsia"/>
        </w:rPr>
        <w:instrText>公式</w:instrText>
      </w:r>
      <w:r w:rsidR="00132B5F" w:rsidRPr="003D745B">
        <w:rPr>
          <w:rFonts w:hint="eastAsia"/>
        </w:rPr>
        <w:instrText xml:space="preserve"> \* ARABIC</w:instrText>
      </w:r>
      <w:r w:rsidR="00132B5F" w:rsidRPr="003D745B">
        <w:instrText xml:space="preserve"> </w:instrText>
      </w:r>
      <w:r w:rsidR="00132B5F" w:rsidRPr="003D745B">
        <w:fldChar w:fldCharType="separate"/>
      </w:r>
      <w:r w:rsidR="002754E9" w:rsidRPr="003D745B">
        <w:rPr>
          <w:noProof/>
        </w:rPr>
        <w:t>2</w:t>
      </w:r>
      <w:r w:rsidR="00132B5F" w:rsidRPr="003D745B">
        <w:fldChar w:fldCharType="end"/>
      </w:r>
      <w:r w:rsidR="00132B5F" w:rsidRPr="003D745B">
        <w:rPr>
          <w:rFonts w:hint="eastAsia"/>
        </w:rPr>
        <w:t>）</w:t>
      </w:r>
    </w:p>
    <w:p w14:paraId="6BE349D2" w14:textId="44FDF1AB" w:rsidR="00132B5F" w:rsidRPr="003D745B" w:rsidRDefault="00132B5F" w:rsidP="008755C8">
      <w:pPr>
        <w:ind w:firstLineChars="0" w:firstLine="0"/>
      </w:pPr>
      <w:r w:rsidRPr="003D745B">
        <w:t>其中</w:t>
      </w:r>
      <w:r w:rsidRPr="003D745B">
        <w:rPr>
          <w:rFonts w:hint="eastAsia"/>
        </w:rPr>
        <w:t>，正确数量的判定标准为</w:t>
      </w:r>
      <w:r w:rsidRPr="003D745B">
        <w:t>字段值、计量单位与所属年份</w:t>
      </w:r>
      <w:r w:rsidR="00905E5F" w:rsidRPr="003D745B">
        <w:rPr>
          <w:rFonts w:hint="eastAsia"/>
        </w:rPr>
        <w:t>均</w:t>
      </w:r>
      <w:r w:rsidRPr="003D745B">
        <w:t>与原报告一致。</w:t>
      </w:r>
    </w:p>
    <w:p w14:paraId="245F637C" w14:textId="717B3D25" w:rsidR="00030824" w:rsidRPr="003D745B" w:rsidRDefault="00F90CA7" w:rsidP="00F90CA7">
      <w:r w:rsidRPr="003D745B">
        <w:t>漏抽率衡量报告中明确存在、但</w:t>
      </w:r>
      <w:r w:rsidR="00742C74" w:rsidRPr="003D745B">
        <w:t>模型</w:t>
      </w:r>
      <w:r w:rsidRPr="003D745B">
        <w:t>未能召回的指标占比：</w:t>
      </w:r>
    </w:p>
    <w:p w14:paraId="02818D24" w14:textId="13E9FAE3" w:rsidR="00F90CA7" w:rsidRPr="003D745B" w:rsidRDefault="00C7561D" w:rsidP="00C7561D">
      <w:pPr>
        <w:keepNext/>
        <w:tabs>
          <w:tab w:val="center" w:pos="4080"/>
          <w:tab w:val="right" w:pos="8400"/>
        </w:tabs>
        <w:ind w:firstLineChars="0" w:firstLine="0"/>
      </w:pPr>
      <w:r w:rsidRPr="003D745B">
        <w:tab/>
      </w:r>
      <w:r w:rsidR="00F90CA7" w:rsidRPr="003D745B">
        <w:rPr>
          <w:position w:val="-26"/>
        </w:rPr>
        <w:object w:dxaOrig="2299" w:dyaOrig="660" w14:anchorId="7E079B4C">
          <v:shape id="_x0000_i1026" type="#_x0000_t75" style="width:116.15pt;height:33.3pt" o:ole="">
            <v:imagedata r:id="rId33" o:title=""/>
          </v:shape>
          <o:OLEObject Type="Embed" ProgID="Equation.DSMT4" ShapeID="_x0000_i1026" DrawAspect="Content" ObjectID="_1848150425" r:id="rId34"/>
        </w:object>
      </w:r>
      <w:r w:rsidRPr="003D745B">
        <w:tab/>
      </w:r>
      <w:r w:rsidR="00F90CA7" w:rsidRPr="003D745B">
        <w:rPr>
          <w:rFonts w:hint="eastAsia"/>
        </w:rPr>
        <w:t>（公式</w:t>
      </w:r>
      <w:r w:rsidR="00F90CA7" w:rsidRPr="003D745B">
        <w:rPr>
          <w:rFonts w:hint="eastAsia"/>
        </w:rPr>
        <w:t xml:space="preserve"> </w:t>
      </w:r>
      <w:r w:rsidR="00F90CA7" w:rsidRPr="003D745B">
        <w:fldChar w:fldCharType="begin"/>
      </w:r>
      <w:r w:rsidR="00F90CA7" w:rsidRPr="003D745B">
        <w:instrText xml:space="preserve"> </w:instrText>
      </w:r>
      <w:r w:rsidR="00F90CA7" w:rsidRPr="003D745B">
        <w:rPr>
          <w:rFonts w:hint="eastAsia"/>
        </w:rPr>
        <w:instrText xml:space="preserve">SEQ </w:instrText>
      </w:r>
      <w:r w:rsidR="00F90CA7" w:rsidRPr="003D745B">
        <w:rPr>
          <w:rFonts w:hint="eastAsia"/>
        </w:rPr>
        <w:instrText>公式</w:instrText>
      </w:r>
      <w:r w:rsidR="00F90CA7" w:rsidRPr="003D745B">
        <w:rPr>
          <w:rFonts w:hint="eastAsia"/>
        </w:rPr>
        <w:instrText xml:space="preserve"> \* ARABIC</w:instrText>
      </w:r>
      <w:r w:rsidR="00F90CA7" w:rsidRPr="003D745B">
        <w:instrText xml:space="preserve"> </w:instrText>
      </w:r>
      <w:r w:rsidR="00F90CA7" w:rsidRPr="003D745B">
        <w:fldChar w:fldCharType="separate"/>
      </w:r>
      <w:r w:rsidR="002754E9" w:rsidRPr="003D745B">
        <w:rPr>
          <w:noProof/>
        </w:rPr>
        <w:t>3</w:t>
      </w:r>
      <w:r w:rsidR="00F90CA7" w:rsidRPr="003D745B">
        <w:fldChar w:fldCharType="end"/>
      </w:r>
      <w:r w:rsidR="00F90CA7" w:rsidRPr="003D745B">
        <w:rPr>
          <w:rFonts w:hint="eastAsia"/>
        </w:rPr>
        <w:t>）</w:t>
      </w:r>
    </w:p>
    <w:p w14:paraId="433C1301" w14:textId="5D2D15CB" w:rsidR="00F90CA7" w:rsidRPr="003D745B" w:rsidRDefault="00F90CA7" w:rsidP="00F90CA7">
      <w:r w:rsidRPr="003D745B">
        <w:t>字段串错率是本方案重点关注的专项指标，</w:t>
      </w:r>
      <w:r w:rsidR="00A43335" w:rsidRPr="003D745B">
        <w:rPr>
          <w:rFonts w:hint="eastAsia"/>
        </w:rPr>
        <w:t>用于</w:t>
      </w:r>
      <w:r w:rsidRPr="003D745B">
        <w:t>度量</w:t>
      </w:r>
      <w:r w:rsidR="00742C74" w:rsidRPr="003D745B">
        <w:t>模型</w:t>
      </w:r>
      <w:r w:rsidRPr="003D745B">
        <w:t>将相邻或语义相近指标的证据错误映射到目标字段问题，反映检索与抽取阶段的字段边界区分能力：</w:t>
      </w:r>
    </w:p>
    <w:p w14:paraId="70260F79" w14:textId="42AA024E" w:rsidR="00F90CA7" w:rsidRPr="003D745B" w:rsidRDefault="0034462E" w:rsidP="0034462E">
      <w:pPr>
        <w:keepNext/>
        <w:tabs>
          <w:tab w:val="center" w:pos="4080"/>
          <w:tab w:val="right" w:pos="8400"/>
        </w:tabs>
      </w:pPr>
      <w:r w:rsidRPr="003D745B">
        <w:lastRenderedPageBreak/>
        <w:tab/>
      </w:r>
      <w:r w:rsidR="00F90CA7" w:rsidRPr="003D745B">
        <w:rPr>
          <w:position w:val="-26"/>
        </w:rPr>
        <w:object w:dxaOrig="3019" w:dyaOrig="660" w14:anchorId="7F2C89FE">
          <v:shape id="_x0000_i1027" type="#_x0000_t75" style="width:152.15pt;height:33.3pt" o:ole="">
            <v:imagedata r:id="rId35" o:title=""/>
          </v:shape>
          <o:OLEObject Type="Embed" ProgID="Equation.DSMT4" ShapeID="_x0000_i1027" DrawAspect="Content" ObjectID="_1848150426" r:id="rId36"/>
        </w:object>
      </w:r>
      <w:r w:rsidRPr="003D745B">
        <w:tab/>
      </w:r>
      <w:r w:rsidR="00F90CA7" w:rsidRPr="003D745B">
        <w:rPr>
          <w:rFonts w:hint="eastAsia"/>
        </w:rPr>
        <w:t>（公式</w:t>
      </w:r>
      <w:r w:rsidR="00F90CA7" w:rsidRPr="003D745B">
        <w:rPr>
          <w:rFonts w:hint="eastAsia"/>
        </w:rPr>
        <w:t xml:space="preserve"> </w:t>
      </w:r>
      <w:r w:rsidR="00F90CA7" w:rsidRPr="003D745B">
        <w:fldChar w:fldCharType="begin"/>
      </w:r>
      <w:r w:rsidR="00F90CA7" w:rsidRPr="003D745B">
        <w:instrText xml:space="preserve"> </w:instrText>
      </w:r>
      <w:r w:rsidR="00F90CA7" w:rsidRPr="003D745B">
        <w:rPr>
          <w:rFonts w:hint="eastAsia"/>
        </w:rPr>
        <w:instrText xml:space="preserve">SEQ </w:instrText>
      </w:r>
      <w:r w:rsidR="00F90CA7" w:rsidRPr="003D745B">
        <w:rPr>
          <w:rFonts w:hint="eastAsia"/>
        </w:rPr>
        <w:instrText>公式</w:instrText>
      </w:r>
      <w:r w:rsidR="00F90CA7" w:rsidRPr="003D745B">
        <w:rPr>
          <w:rFonts w:hint="eastAsia"/>
        </w:rPr>
        <w:instrText xml:space="preserve"> \* ARABIC</w:instrText>
      </w:r>
      <w:r w:rsidR="00F90CA7" w:rsidRPr="003D745B">
        <w:instrText xml:space="preserve"> </w:instrText>
      </w:r>
      <w:r w:rsidR="00F90CA7" w:rsidRPr="003D745B">
        <w:fldChar w:fldCharType="separate"/>
      </w:r>
      <w:r w:rsidR="002754E9" w:rsidRPr="003D745B">
        <w:rPr>
          <w:noProof/>
        </w:rPr>
        <w:t>4</w:t>
      </w:r>
      <w:r w:rsidR="00F90CA7" w:rsidRPr="003D745B">
        <w:fldChar w:fldCharType="end"/>
      </w:r>
      <w:r w:rsidR="00F90CA7" w:rsidRPr="003D745B">
        <w:rPr>
          <w:rFonts w:hint="eastAsia"/>
        </w:rPr>
        <w:t>）</w:t>
      </w:r>
    </w:p>
    <w:p w14:paraId="0BA03999" w14:textId="66E650F9" w:rsidR="00F80365" w:rsidRPr="003D745B" w:rsidRDefault="00F80365" w:rsidP="00F80365">
      <w:r w:rsidRPr="003D745B">
        <w:t>该指标在</w:t>
      </w:r>
      <w:r w:rsidRPr="003D745B">
        <w:t>ESG</w:t>
      </w:r>
      <w:r w:rsidRPr="003D745B">
        <w:t>报告场景中具有较强的诊断意义，因为</w:t>
      </w:r>
      <w:r w:rsidR="004E1F7D" w:rsidRPr="003D745B">
        <w:rPr>
          <w:rFonts w:hint="eastAsia"/>
        </w:rPr>
        <w:t>“</w:t>
      </w:r>
      <w:r w:rsidRPr="003D745B">
        <w:t>范围一排放</w:t>
      </w:r>
      <w:r w:rsidR="004E1F7D" w:rsidRPr="003D745B">
        <w:rPr>
          <w:rFonts w:hint="eastAsia"/>
        </w:rPr>
        <w:t>”</w:t>
      </w:r>
      <w:r w:rsidRPr="003D745B">
        <w:t>与</w:t>
      </w:r>
      <w:r w:rsidR="004E1F7D" w:rsidRPr="003D745B">
        <w:rPr>
          <w:rFonts w:hint="eastAsia"/>
        </w:rPr>
        <w:t>“</w:t>
      </w:r>
      <w:r w:rsidRPr="003D745B">
        <w:t>范围二排放</w:t>
      </w:r>
      <w:r w:rsidR="004E1F7D" w:rsidRPr="003D745B">
        <w:rPr>
          <w:rFonts w:hint="eastAsia"/>
        </w:rPr>
        <w:t>”、“</w:t>
      </w:r>
      <w:r w:rsidRPr="003D745B">
        <w:t>员工总数</w:t>
      </w:r>
      <w:r w:rsidR="004E1F7D" w:rsidRPr="003D745B">
        <w:rPr>
          <w:rFonts w:hint="eastAsia"/>
        </w:rPr>
        <w:t>”与“</w:t>
      </w:r>
      <w:r w:rsidRPr="003D745B">
        <w:t>女性员工占比</w:t>
      </w:r>
      <w:r w:rsidR="004E1F7D" w:rsidRPr="003D745B">
        <w:rPr>
          <w:rFonts w:hint="eastAsia"/>
        </w:rPr>
        <w:t>”</w:t>
      </w:r>
      <w:r w:rsidRPr="003D745B">
        <w:t>等相邻指标在原文中往往位于同一表格的相邻行列，检索层若召回边界不清晰，极易引发字段串扰，进而影响下游抽取的准确性。</w:t>
      </w:r>
    </w:p>
    <w:p w14:paraId="5FD6A3D0" w14:textId="5D2CC575" w:rsidR="00F26D24" w:rsidRPr="003D745B" w:rsidRDefault="00F26D24" w:rsidP="00F26D24">
      <w:pPr>
        <w:pStyle w:val="a5"/>
        <w:keepNext/>
        <w:ind w:firstLineChars="0" w:firstLine="0"/>
        <w:jc w:val="center"/>
        <w:rPr>
          <w:rFonts w:ascii="Times New Roman" w:eastAsia="宋体" w:hAnsi="Times New Roman"/>
          <w:sz w:val="24"/>
        </w:rPr>
      </w:pPr>
      <w:bookmarkStart w:id="27" w:name="_Ref233657189"/>
      <w:bookmarkStart w:id="28" w:name="_Toc233659591"/>
      <w:r w:rsidRPr="003D745B">
        <w:rPr>
          <w:rFonts w:ascii="Times New Roman" w:eastAsia="宋体" w:hAnsi="Times New Roman" w:hint="eastAsia"/>
          <w:sz w:val="24"/>
        </w:rPr>
        <w:t>表</w:t>
      </w:r>
      <w:r w:rsidRPr="003D745B">
        <w:rPr>
          <w:rFonts w:ascii="Times New Roman" w:eastAsia="宋体" w:hAnsi="Times New Roman" w:hint="eastAsia"/>
          <w:sz w:val="24"/>
        </w:rPr>
        <w:t xml:space="preserve"> </w:t>
      </w:r>
      <w:r w:rsidRPr="003D745B">
        <w:rPr>
          <w:rFonts w:ascii="Times New Roman" w:eastAsia="宋体" w:hAnsi="Times New Roman"/>
          <w:sz w:val="24"/>
        </w:rPr>
        <w:fldChar w:fldCharType="begin"/>
      </w:r>
      <w:r w:rsidRPr="003D745B">
        <w:rPr>
          <w:rFonts w:ascii="Times New Roman" w:eastAsia="宋体" w:hAnsi="Times New Roman"/>
          <w:sz w:val="24"/>
        </w:rPr>
        <w:instrText xml:space="preserve"> </w:instrText>
      </w:r>
      <w:r w:rsidRPr="003D745B">
        <w:rPr>
          <w:rFonts w:ascii="Times New Roman" w:eastAsia="宋体" w:hAnsi="Times New Roman" w:hint="eastAsia"/>
          <w:sz w:val="24"/>
        </w:rPr>
        <w:instrText xml:space="preserve">SEQ </w:instrText>
      </w:r>
      <w:r w:rsidRPr="003D745B">
        <w:rPr>
          <w:rFonts w:ascii="Times New Roman" w:eastAsia="宋体" w:hAnsi="Times New Roman" w:hint="eastAsia"/>
          <w:sz w:val="24"/>
        </w:rPr>
        <w:instrText>表</w:instrText>
      </w:r>
      <w:r w:rsidRPr="003D745B">
        <w:rPr>
          <w:rFonts w:ascii="Times New Roman" w:eastAsia="宋体" w:hAnsi="Times New Roman" w:hint="eastAsia"/>
          <w:sz w:val="24"/>
        </w:rPr>
        <w:instrText xml:space="preserve"> \* ARABIC</w:instrText>
      </w:r>
      <w:r w:rsidRPr="003D745B">
        <w:rPr>
          <w:rFonts w:ascii="Times New Roman" w:eastAsia="宋体" w:hAnsi="Times New Roman"/>
          <w:sz w:val="24"/>
        </w:rPr>
        <w:instrText xml:space="preserve"> </w:instrText>
      </w:r>
      <w:r w:rsidRPr="003D745B">
        <w:rPr>
          <w:rFonts w:ascii="Times New Roman" w:eastAsia="宋体" w:hAnsi="Times New Roman"/>
          <w:sz w:val="24"/>
        </w:rPr>
        <w:fldChar w:fldCharType="separate"/>
      </w:r>
      <w:r w:rsidR="002754E9" w:rsidRPr="003D745B">
        <w:rPr>
          <w:rFonts w:ascii="Times New Roman" w:eastAsia="宋体" w:hAnsi="Times New Roman"/>
          <w:noProof/>
          <w:sz w:val="24"/>
        </w:rPr>
        <w:t>2</w:t>
      </w:r>
      <w:r w:rsidRPr="003D745B">
        <w:rPr>
          <w:rFonts w:ascii="Times New Roman" w:eastAsia="宋体" w:hAnsi="Times New Roman"/>
          <w:sz w:val="24"/>
        </w:rPr>
        <w:fldChar w:fldCharType="end"/>
      </w:r>
      <w:bookmarkEnd w:id="27"/>
      <w:r w:rsidRPr="003D745B">
        <w:rPr>
          <w:rFonts w:ascii="Times New Roman" w:eastAsia="宋体" w:hAnsi="Times New Roman" w:hint="eastAsia"/>
          <w:sz w:val="24"/>
        </w:rPr>
        <w:t xml:space="preserve">  </w:t>
      </w:r>
      <w:r w:rsidRPr="003D745B">
        <w:rPr>
          <w:rFonts w:ascii="Times New Roman" w:eastAsia="宋体" w:hAnsi="Times New Roman" w:hint="eastAsia"/>
          <w:sz w:val="24"/>
        </w:rPr>
        <w:t>性能指标说明</w:t>
      </w:r>
      <w:bookmarkEnd w:id="28"/>
    </w:p>
    <w:tbl>
      <w:tblPr>
        <w:tblStyle w:val="4-6"/>
        <w:tblW w:w="5000" w:type="pct"/>
        <w:tblLook w:val="04A0" w:firstRow="1" w:lastRow="0" w:firstColumn="1" w:lastColumn="0" w:noHBand="0" w:noVBand="1"/>
      </w:tblPr>
      <w:tblGrid>
        <w:gridCol w:w="1820"/>
        <w:gridCol w:w="3130"/>
        <w:gridCol w:w="3352"/>
      </w:tblGrid>
      <w:tr w:rsidR="00C2154C" w:rsidRPr="003D745B" w14:paraId="77D89579"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27D971B3" w14:textId="77777777" w:rsidR="00C2154C" w:rsidRPr="003D745B" w:rsidRDefault="00C2154C" w:rsidP="004E5832">
            <w:pPr>
              <w:ind w:firstLineChars="0" w:firstLine="0"/>
              <w:jc w:val="center"/>
            </w:pPr>
            <w:r w:rsidRPr="003D745B">
              <w:t>性能指标</w:t>
            </w:r>
          </w:p>
        </w:tc>
        <w:tc>
          <w:tcPr>
            <w:tcW w:w="1885" w:type="pct"/>
            <w:vAlign w:val="center"/>
            <w:hideMark/>
          </w:tcPr>
          <w:p w14:paraId="5BEB9C32" w14:textId="77777777" w:rsidR="00C2154C" w:rsidRPr="003D745B" w:rsidRDefault="00C2154C"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3D745B">
              <w:t>计算公式</w:t>
            </w:r>
          </w:p>
        </w:tc>
        <w:tc>
          <w:tcPr>
            <w:tcW w:w="2019" w:type="pct"/>
            <w:vAlign w:val="center"/>
            <w:hideMark/>
          </w:tcPr>
          <w:p w14:paraId="78D3FE88" w14:textId="77777777" w:rsidR="00C2154C" w:rsidRPr="003D745B" w:rsidRDefault="00C2154C"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3D745B">
              <w:t>说明</w:t>
            </w:r>
          </w:p>
        </w:tc>
      </w:tr>
      <w:tr w:rsidR="00C2154C" w:rsidRPr="003D745B" w14:paraId="32AC0BDB"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4AEB3CB7" w14:textId="77777777" w:rsidR="00C2154C" w:rsidRPr="003D745B" w:rsidRDefault="00C2154C" w:rsidP="004E5832">
            <w:pPr>
              <w:ind w:firstLineChars="0" w:firstLine="0"/>
              <w:jc w:val="center"/>
              <w:rPr>
                <w:b w:val="0"/>
                <w:bCs w:val="0"/>
              </w:rPr>
            </w:pPr>
            <w:r w:rsidRPr="003D745B">
              <w:rPr>
                <w:b w:val="0"/>
                <w:bCs w:val="0"/>
              </w:rPr>
              <w:t>抽取准确率</w:t>
            </w:r>
          </w:p>
        </w:tc>
        <w:tc>
          <w:tcPr>
            <w:tcW w:w="1885" w:type="pct"/>
            <w:vAlign w:val="center"/>
            <w:hideMark/>
          </w:tcPr>
          <w:p w14:paraId="3D8518C4" w14:textId="1F4326F5" w:rsidR="00C2154C" w:rsidRPr="003D745B" w:rsidRDefault="00C2154C"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正确</w:t>
            </w:r>
            <w:r w:rsidRPr="003D745B">
              <w:t>/</w:t>
            </w:r>
            <w:r w:rsidRPr="003D745B">
              <w:t>有效样本</w:t>
            </w:r>
          </w:p>
        </w:tc>
        <w:tc>
          <w:tcPr>
            <w:tcW w:w="2019" w:type="pct"/>
            <w:vAlign w:val="center"/>
            <w:hideMark/>
          </w:tcPr>
          <w:p w14:paraId="3613DA57" w14:textId="77777777" w:rsidR="00C2154C" w:rsidRPr="003D745B" w:rsidRDefault="00C2154C"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核心精度衡量指标</w:t>
            </w:r>
          </w:p>
        </w:tc>
      </w:tr>
      <w:tr w:rsidR="00C2154C" w:rsidRPr="003D745B" w14:paraId="0246FF8A" w14:textId="77777777" w:rsidTr="004E5832">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0D4F98A5" w14:textId="77777777" w:rsidR="00C2154C" w:rsidRPr="003D745B" w:rsidRDefault="00C2154C" w:rsidP="004E5832">
            <w:pPr>
              <w:ind w:firstLineChars="0" w:firstLine="0"/>
              <w:jc w:val="center"/>
              <w:rPr>
                <w:b w:val="0"/>
                <w:bCs w:val="0"/>
              </w:rPr>
            </w:pPr>
            <w:r w:rsidRPr="003D745B">
              <w:rPr>
                <w:b w:val="0"/>
                <w:bCs w:val="0"/>
              </w:rPr>
              <w:t>漏抽率</w:t>
            </w:r>
          </w:p>
        </w:tc>
        <w:tc>
          <w:tcPr>
            <w:tcW w:w="1885" w:type="pct"/>
            <w:vAlign w:val="center"/>
            <w:hideMark/>
          </w:tcPr>
          <w:p w14:paraId="419F9B61" w14:textId="4F21C3FA" w:rsidR="00C2154C" w:rsidRPr="003D745B" w:rsidRDefault="00C2154C"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漏抽</w:t>
            </w:r>
            <w:r w:rsidRPr="003D745B">
              <w:t>/</w:t>
            </w:r>
            <w:r w:rsidRPr="003D745B">
              <w:t>有效样本</w:t>
            </w:r>
          </w:p>
        </w:tc>
        <w:tc>
          <w:tcPr>
            <w:tcW w:w="2019" w:type="pct"/>
            <w:vAlign w:val="center"/>
            <w:hideMark/>
          </w:tcPr>
          <w:p w14:paraId="23189CE0" w14:textId="77777777" w:rsidR="00C2154C" w:rsidRPr="003D745B" w:rsidRDefault="00C2154C"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召回缺失程度</w:t>
            </w:r>
          </w:p>
        </w:tc>
      </w:tr>
      <w:tr w:rsidR="00C2154C" w:rsidRPr="003D745B" w14:paraId="15FE034C"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78C61384" w14:textId="77777777" w:rsidR="00C2154C" w:rsidRPr="003D745B" w:rsidRDefault="00C2154C" w:rsidP="004E5832">
            <w:pPr>
              <w:ind w:firstLineChars="0" w:firstLine="0"/>
              <w:jc w:val="center"/>
              <w:rPr>
                <w:b w:val="0"/>
                <w:bCs w:val="0"/>
              </w:rPr>
            </w:pPr>
            <w:r w:rsidRPr="003D745B">
              <w:rPr>
                <w:b w:val="0"/>
                <w:bCs w:val="0"/>
              </w:rPr>
              <w:t>错误率</w:t>
            </w:r>
          </w:p>
        </w:tc>
        <w:tc>
          <w:tcPr>
            <w:tcW w:w="1885" w:type="pct"/>
            <w:vAlign w:val="center"/>
            <w:hideMark/>
          </w:tcPr>
          <w:p w14:paraId="61E7AC9C" w14:textId="028F2FFF" w:rsidR="00C2154C" w:rsidRPr="003D745B" w:rsidRDefault="00C2154C"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错误</w:t>
            </w:r>
            <w:r w:rsidRPr="003D745B">
              <w:t>/</w:t>
            </w:r>
            <w:r w:rsidRPr="003D745B">
              <w:t>有效样本</w:t>
            </w:r>
          </w:p>
        </w:tc>
        <w:tc>
          <w:tcPr>
            <w:tcW w:w="2019" w:type="pct"/>
            <w:vAlign w:val="center"/>
            <w:hideMark/>
          </w:tcPr>
          <w:p w14:paraId="0FD5BE9B" w14:textId="77777777" w:rsidR="00C2154C" w:rsidRPr="003D745B" w:rsidRDefault="00C2154C"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输出偏差程度</w:t>
            </w:r>
          </w:p>
        </w:tc>
      </w:tr>
      <w:tr w:rsidR="00C2154C" w:rsidRPr="003D745B" w14:paraId="536C5A2D" w14:textId="77777777" w:rsidTr="004E5832">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4CD13CEC" w14:textId="77777777" w:rsidR="00C2154C" w:rsidRPr="003D745B" w:rsidRDefault="00C2154C" w:rsidP="004E5832">
            <w:pPr>
              <w:ind w:firstLineChars="0" w:firstLine="0"/>
              <w:jc w:val="center"/>
              <w:rPr>
                <w:b w:val="0"/>
                <w:bCs w:val="0"/>
              </w:rPr>
            </w:pPr>
            <w:r w:rsidRPr="003D745B">
              <w:rPr>
                <w:b w:val="0"/>
                <w:bCs w:val="0"/>
              </w:rPr>
              <w:t>字段串错率</w:t>
            </w:r>
          </w:p>
        </w:tc>
        <w:tc>
          <w:tcPr>
            <w:tcW w:w="1885" w:type="pct"/>
            <w:vAlign w:val="center"/>
            <w:hideMark/>
          </w:tcPr>
          <w:p w14:paraId="121AFA10" w14:textId="566ABC30" w:rsidR="00C2154C" w:rsidRPr="003D745B" w:rsidRDefault="00C2154C"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字段串扰</w:t>
            </w:r>
            <w:r w:rsidRPr="003D745B">
              <w:t>/</w:t>
            </w:r>
            <w:r w:rsidRPr="003D745B">
              <w:t>有效样本</w:t>
            </w:r>
          </w:p>
        </w:tc>
        <w:tc>
          <w:tcPr>
            <w:tcW w:w="2019" w:type="pct"/>
            <w:vAlign w:val="center"/>
            <w:hideMark/>
          </w:tcPr>
          <w:p w14:paraId="2FF7E080" w14:textId="77777777" w:rsidR="00C2154C" w:rsidRPr="003D745B" w:rsidRDefault="00C2154C"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字段边界混淆专项指标</w:t>
            </w:r>
          </w:p>
        </w:tc>
      </w:tr>
    </w:tbl>
    <w:p w14:paraId="62E1185D" w14:textId="0EF4A233" w:rsidR="00C2154C" w:rsidRPr="003D745B" w:rsidRDefault="008F458B" w:rsidP="00277447">
      <w:pPr>
        <w:spacing w:beforeLines="50" w:before="156"/>
      </w:pPr>
      <w:r w:rsidRPr="003D745B">
        <w:t>本方案以抽取准确率为主要优化目标，以字段串错率为重点监控指标</w:t>
      </w:r>
      <w:r w:rsidR="00E90FD0" w:rsidRPr="003D745B">
        <w:rPr>
          <w:rFonts w:hint="eastAsia"/>
        </w:rPr>
        <w:t>（</w:t>
      </w:r>
      <w:r w:rsidR="00E90FD0" w:rsidRPr="003D745B">
        <w:fldChar w:fldCharType="begin"/>
      </w:r>
      <w:r w:rsidR="00E90FD0" w:rsidRPr="003D745B">
        <w:instrText xml:space="preserve"> </w:instrText>
      </w:r>
      <w:r w:rsidR="00E90FD0" w:rsidRPr="003D745B">
        <w:rPr>
          <w:rFonts w:hint="eastAsia"/>
        </w:rPr>
        <w:instrText>REF _Ref233657189 \h</w:instrText>
      </w:r>
      <w:r w:rsidR="00E90FD0" w:rsidRPr="003D745B">
        <w:instrText xml:space="preserve"> </w:instrText>
      </w:r>
      <w:r w:rsidR="003D745B">
        <w:instrText xml:space="preserve"> \* MERGEFORMAT </w:instrText>
      </w:r>
      <w:r w:rsidR="00E90FD0" w:rsidRPr="003D745B">
        <w:fldChar w:fldCharType="separate"/>
      </w:r>
      <w:r w:rsidR="002754E9" w:rsidRPr="003D745B">
        <w:rPr>
          <w:rFonts w:hint="eastAsia"/>
        </w:rPr>
        <w:t>表</w:t>
      </w:r>
      <w:r w:rsidR="002754E9" w:rsidRPr="003D745B">
        <w:rPr>
          <w:rFonts w:hint="eastAsia"/>
        </w:rPr>
        <w:t xml:space="preserve"> </w:t>
      </w:r>
      <w:r w:rsidR="002754E9" w:rsidRPr="003D745B">
        <w:rPr>
          <w:noProof/>
        </w:rPr>
        <w:t>2</w:t>
      </w:r>
      <w:r w:rsidR="00E90FD0" w:rsidRPr="003D745B">
        <w:fldChar w:fldCharType="end"/>
      </w:r>
      <w:r w:rsidR="00E90FD0" w:rsidRPr="003D745B">
        <w:rPr>
          <w:rFonts w:hint="eastAsia"/>
        </w:rPr>
        <w:t>）</w:t>
      </w:r>
      <w:r w:rsidRPr="003D745B">
        <w:t>，评估流程全程保留每条样本的人工标注记录、原始抽取结果与错误类型分类，确保评估结果具备完整的可追溯性，支持后续迭代优化的误差定位与分析。</w:t>
      </w:r>
    </w:p>
    <w:p w14:paraId="59FF19AD" w14:textId="77777777" w:rsidR="00096EE3" w:rsidRPr="003D745B" w:rsidRDefault="00096EE3" w:rsidP="00096EE3">
      <w:pPr>
        <w:pStyle w:val="gao"/>
        <w:spacing w:beforeLines="0" w:before="0"/>
        <w:rPr>
          <w:rFonts w:ascii="Times New Roman" w:eastAsia="宋体" w:hAnsi="Times New Roman"/>
        </w:rPr>
      </w:pPr>
      <w:r w:rsidRPr="003D745B">
        <w:rPr>
          <w:rFonts w:ascii="Times New Roman" w:eastAsia="宋体" w:hAnsi="Times New Roman" w:hint="eastAsia"/>
        </w:rPr>
        <w:t>评估样本构成</w:t>
      </w:r>
    </w:p>
    <w:p w14:paraId="2A88EEA5" w14:textId="77777777" w:rsidR="00096EE3" w:rsidRPr="003D745B" w:rsidRDefault="00096EE3" w:rsidP="00096EE3">
      <w:r w:rsidRPr="003D745B">
        <w:rPr>
          <w:rFonts w:hint="eastAsia"/>
        </w:rPr>
        <w:t>评估以报告与指标的交叉矩阵为基本单位。</w:t>
      </w:r>
      <w:r w:rsidRPr="003D745B">
        <w:t>由于部分企业在报告中确实未对某些指标进行披露，此类情况不应纳入抽取精度评估，否则会导致评估结果虚低。为此，本方案对</w:t>
      </w:r>
      <w:r w:rsidRPr="003D745B">
        <w:rPr>
          <w:rFonts w:hint="eastAsia"/>
        </w:rPr>
        <w:t>“</w:t>
      </w:r>
      <w:r w:rsidRPr="003D745B">
        <w:t>报告未披露</w:t>
      </w:r>
      <w:r w:rsidRPr="003D745B">
        <w:rPr>
          <w:rFonts w:hint="eastAsia"/>
        </w:rPr>
        <w:t>”</w:t>
      </w:r>
      <w:r w:rsidRPr="003D745B">
        <w:t>项目单独标注，并从总核验项中剔除，剩余部分定义为有效样本：</w:t>
      </w:r>
    </w:p>
    <w:p w14:paraId="6237FFE3" w14:textId="77777777" w:rsidR="00096EE3" w:rsidRPr="003D745B" w:rsidRDefault="00096EE3" w:rsidP="00096EE3">
      <w:pPr>
        <w:keepNext/>
        <w:tabs>
          <w:tab w:val="center" w:pos="4080"/>
          <w:tab w:val="right" w:pos="8400"/>
        </w:tabs>
        <w:ind w:firstLineChars="0" w:firstLine="0"/>
      </w:pPr>
      <w:r w:rsidRPr="003D745B">
        <w:tab/>
      </w:r>
      <w:r w:rsidRPr="003D745B">
        <w:rPr>
          <w:position w:val="-8"/>
        </w:rPr>
        <w:object w:dxaOrig="3580" w:dyaOrig="320" w14:anchorId="6F8BD95F">
          <v:shape id="_x0000_i1028" type="#_x0000_t75" style="width:178.65pt;height:14.95pt" o:ole="">
            <v:imagedata r:id="rId37" o:title=""/>
          </v:shape>
          <o:OLEObject Type="Embed" ProgID="Equation.DSMT4" ShapeID="_x0000_i1028" DrawAspect="Content" ObjectID="_1848150427" r:id="rId38"/>
        </w:object>
      </w:r>
      <w:r w:rsidRPr="003D745B">
        <w:tab/>
      </w:r>
      <w:r w:rsidRPr="003D745B">
        <w:rPr>
          <w:rFonts w:hint="eastAsia"/>
        </w:rPr>
        <w:t>（公式</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公式</w:instrText>
      </w:r>
      <w:r w:rsidRPr="003D745B">
        <w:rPr>
          <w:rFonts w:hint="eastAsia"/>
        </w:rPr>
        <w:instrText xml:space="preserve"> \* ARABIC</w:instrText>
      </w:r>
      <w:r w:rsidRPr="003D745B">
        <w:instrText xml:space="preserve"> </w:instrText>
      </w:r>
      <w:r w:rsidRPr="003D745B">
        <w:fldChar w:fldCharType="separate"/>
      </w:r>
      <w:r w:rsidRPr="003D745B">
        <w:rPr>
          <w:noProof/>
        </w:rPr>
        <w:t>1</w:t>
      </w:r>
      <w:r w:rsidRPr="003D745B">
        <w:fldChar w:fldCharType="end"/>
      </w:r>
      <w:r w:rsidRPr="003D745B">
        <w:rPr>
          <w:rFonts w:hint="eastAsia"/>
        </w:rPr>
        <w:t>）</w:t>
      </w:r>
    </w:p>
    <w:p w14:paraId="1960A067" w14:textId="77777777" w:rsidR="00096EE3" w:rsidRPr="003D745B" w:rsidRDefault="00096EE3" w:rsidP="00096EE3">
      <w:pPr>
        <w:ind w:firstLineChars="0" w:firstLine="0"/>
      </w:pPr>
      <w:r w:rsidRPr="003D745B">
        <w:rPr>
          <w:rFonts w:hint="eastAsia"/>
        </w:rPr>
        <w:t>其中，</w:t>
      </w:r>
      <w:r w:rsidRPr="003D745B">
        <w:t>核验报告数量为</w:t>
      </w:r>
      <w:r w:rsidRPr="003D745B">
        <w:rPr>
          <w:position w:val="-4"/>
        </w:rPr>
        <w:object w:dxaOrig="320" w:dyaOrig="260" w14:anchorId="631F0739">
          <v:shape id="_x0000_i1029" type="#_x0000_t75" style="width:14.95pt;height:12.25pt" o:ole="">
            <v:imagedata r:id="rId39" o:title=""/>
          </v:shape>
          <o:OLEObject Type="Embed" ProgID="Equation.DSMT4" ShapeID="_x0000_i1029" DrawAspect="Content" ObjectID="_1848150428" r:id="rId40"/>
        </w:object>
      </w:r>
      <w:r w:rsidRPr="003D745B">
        <w:t>，核验指标数量为</w:t>
      </w:r>
      <w:r w:rsidRPr="003D745B">
        <w:rPr>
          <w:position w:val="-6"/>
        </w:rPr>
        <w:object w:dxaOrig="279" w:dyaOrig="279" w14:anchorId="3864FD55">
          <v:shape id="_x0000_i1030" type="#_x0000_t75" style="width:14.95pt;height:14.95pt" o:ole="">
            <v:imagedata r:id="rId41" o:title=""/>
          </v:shape>
          <o:OLEObject Type="Embed" ProgID="Equation.DSMT4" ShapeID="_x0000_i1030" DrawAspect="Content" ObjectID="_1848150429" r:id="rId42"/>
        </w:object>
      </w:r>
      <w:r w:rsidRPr="003D745B">
        <w:t>，则理论上总核验项为</w:t>
      </w:r>
      <w:r w:rsidRPr="003D745B">
        <w:rPr>
          <w:position w:val="-6"/>
        </w:rPr>
        <w:object w:dxaOrig="720" w:dyaOrig="279" w14:anchorId="155787BD">
          <v:shape id="_x0000_i1031" type="#_x0000_t75" style="width:36pt;height:14.95pt" o:ole="">
            <v:imagedata r:id="rId43" o:title=""/>
          </v:shape>
          <o:OLEObject Type="Embed" ProgID="Equation.DSMT4" ShapeID="_x0000_i1031" DrawAspect="Content" ObjectID="_1848150430" r:id="rId44"/>
        </w:object>
      </w:r>
      <w:r w:rsidRPr="003D745B">
        <w:rPr>
          <w:rFonts w:hint="eastAsia"/>
        </w:rPr>
        <w:t>。</w:t>
      </w:r>
    </w:p>
    <w:p w14:paraId="2AF64957" w14:textId="77777777" w:rsidR="00096EE3" w:rsidRPr="003D745B" w:rsidRDefault="00096EE3" w:rsidP="00096EE3">
      <w:r w:rsidRPr="003D745B">
        <w:rPr>
          <w:rFonts w:hint="eastAsia"/>
        </w:rPr>
        <w:t>后续，本方案的全部性能指标均以有效样本为分母计算，以保证评估口径的合理性与可比性。</w:t>
      </w:r>
    </w:p>
    <w:p w14:paraId="14F4A70C" w14:textId="00BAF138" w:rsidR="00A02BAC" w:rsidRPr="003D745B" w:rsidRDefault="00940B33" w:rsidP="009C4E36">
      <w:pPr>
        <w:pStyle w:val="a"/>
        <w:rPr>
          <w:rFonts w:eastAsia="宋体"/>
        </w:rPr>
      </w:pPr>
      <w:bookmarkStart w:id="29" w:name="_Toc237530266"/>
      <w:r>
        <w:rPr>
          <w:rFonts w:eastAsia="宋体" w:hint="eastAsia"/>
        </w:rPr>
        <w:lastRenderedPageBreak/>
        <w:t>关键技术</w:t>
      </w:r>
      <w:bookmarkEnd w:id="29"/>
    </w:p>
    <w:p w14:paraId="4142AD0B" w14:textId="77777777" w:rsidR="00A02BAC" w:rsidRPr="003D745B" w:rsidRDefault="00000000" w:rsidP="00901F35">
      <w:pPr>
        <w:pStyle w:val="a0"/>
        <w:spacing w:beforeLines="0" w:before="0"/>
        <w:rPr>
          <w:rFonts w:eastAsia="宋体"/>
        </w:rPr>
      </w:pPr>
      <w:bookmarkStart w:id="30" w:name="_Toc237530267"/>
      <w:r w:rsidRPr="003D745B">
        <w:rPr>
          <w:rFonts w:eastAsia="宋体"/>
        </w:rPr>
        <w:t>报告筛选与页面价值评估</w:t>
      </w:r>
      <w:bookmarkEnd w:id="30"/>
    </w:p>
    <w:p w14:paraId="35F54C9F" w14:textId="77777777" w:rsidR="00A02BAC" w:rsidRPr="003D745B" w:rsidRDefault="00000000" w:rsidP="00E90FD0">
      <w:pPr>
        <w:pStyle w:val="gao"/>
        <w:spacing w:beforeLines="0" w:before="0"/>
        <w:rPr>
          <w:rFonts w:ascii="Times New Roman" w:eastAsia="宋体" w:hAnsi="Times New Roman"/>
        </w:rPr>
      </w:pPr>
      <w:r w:rsidRPr="003D745B">
        <w:rPr>
          <w:rFonts w:ascii="Times New Roman" w:eastAsia="宋体" w:hAnsi="Times New Roman"/>
        </w:rPr>
        <w:t>报告有效性过滤</w:t>
      </w:r>
    </w:p>
    <w:p w14:paraId="6A412278" w14:textId="74E34C16" w:rsidR="004B156F" w:rsidRPr="003D745B" w:rsidRDefault="004B156F" w:rsidP="004B156F">
      <w:r w:rsidRPr="003D745B">
        <w:t>报告有效性过滤以</w:t>
      </w:r>
      <w:r w:rsidRPr="003D745B">
        <w:t>PDF</w:t>
      </w:r>
      <w:r w:rsidRPr="003D745B">
        <w:t>文件名和前两页文本为输入</w:t>
      </w:r>
      <w:r w:rsidRPr="003D745B">
        <w:rPr>
          <w:rFonts w:hint="eastAsia"/>
        </w:rPr>
        <w:t>，</w:t>
      </w:r>
      <w:r w:rsidRPr="003D745B">
        <w:t>系统规范空白字符后，分别匹配</w:t>
      </w:r>
      <w:r w:rsidRPr="003D745B">
        <w:t>ESG</w:t>
      </w:r>
      <w:r w:rsidRPr="003D745B">
        <w:t>标题正向词集与排除词集</w:t>
      </w:r>
      <w:r w:rsidRPr="003D745B">
        <w:rPr>
          <w:rFonts w:hint="eastAsia"/>
        </w:rPr>
        <w:t>。</w:t>
      </w:r>
      <w:r w:rsidRPr="003D745B">
        <w:t>命中正向信号且未命中排除条件时进入页面扫描，否则生成跳过记录并终止该文件的后续处理。</w:t>
      </w:r>
    </w:p>
    <w:p w14:paraId="5FD43BCB" w14:textId="77777777" w:rsidR="004B156F" w:rsidRPr="003D745B" w:rsidRDefault="004B156F" w:rsidP="004B156F">
      <w:r w:rsidRPr="003D745B">
        <w:t>正向词用于识别</w:t>
      </w:r>
      <w:r w:rsidRPr="003D745B">
        <w:t>ESG</w:t>
      </w:r>
      <w:r w:rsidRPr="003D745B">
        <w:t>、可持续发展、环境、社会及治理、社会责任等目标标题；排除词用于识别鉴证声明、摘要、临时公告等非目标文件。该规则由系统模块执行，输出为</w:t>
      </w:r>
      <w:r w:rsidRPr="003D745B">
        <w:t>“</w:t>
      </w:r>
      <w:r w:rsidRPr="003D745B">
        <w:t>通过</w:t>
      </w:r>
      <w:r w:rsidRPr="003D745B">
        <w:t>”</w:t>
      </w:r>
      <w:r w:rsidRPr="003D745B">
        <w:t>或带原因代码的</w:t>
      </w:r>
      <w:r w:rsidRPr="003D745B">
        <w:t>“</w:t>
      </w:r>
      <w:r w:rsidRPr="003D745B">
        <w:t>跳过</w:t>
      </w:r>
      <w:r w:rsidRPr="003D745B">
        <w:t>”</w:t>
      </w:r>
      <w:r w:rsidRPr="003D745B">
        <w:t>状态，不调用大语言模型。</w:t>
      </w:r>
    </w:p>
    <w:p w14:paraId="14E1DEB9" w14:textId="32CA30C1" w:rsidR="00A02BAC" w:rsidRPr="003D745B" w:rsidRDefault="004B156F" w:rsidP="004B156F">
      <w:pPr>
        <w:pStyle w:val="afb"/>
        <w:ind w:firstLine="480"/>
      </w:pPr>
      <w:r w:rsidRPr="003D745B">
        <w:t>通过准入的文件进入页级特征扫描。</w:t>
      </w:r>
      <w:r w:rsidRPr="003D745B">
        <w:rPr>
          <w:rFonts w:hint="eastAsia"/>
        </w:rPr>
        <w:t>对于</w:t>
      </w:r>
      <w:r w:rsidRPr="003D745B">
        <w:t>未通过准入的文件</w:t>
      </w:r>
      <w:r w:rsidRPr="003D745B">
        <w:rPr>
          <w:rFonts w:hint="eastAsia"/>
        </w:rPr>
        <w:t>，</w:t>
      </w:r>
      <w:r w:rsidRPr="003D745B">
        <w:t>模型会生成一份结构化的跳过记录</w:t>
      </w:r>
      <w:r w:rsidRPr="003D745B">
        <w:rPr>
          <w:rFonts w:hint="eastAsia"/>
        </w:rPr>
        <w:t>JSON</w:t>
      </w:r>
      <w:r w:rsidRPr="003D745B">
        <w:rPr>
          <w:rFonts w:hint="eastAsia"/>
        </w:rPr>
        <w:t>文件</w:t>
      </w:r>
      <w:r w:rsidRPr="003D745B">
        <w:t>，注明具体原因代码，并立即终止后续全部处理流程，保留结构化原因和任务状态，便于用户查看或重新提交</w:t>
      </w:r>
      <w:r w:rsidRPr="003D745B">
        <w:rPr>
          <w:rFonts w:hint="eastAsia"/>
        </w:rPr>
        <w:t>，</w:t>
      </w:r>
      <w:r w:rsidRPr="003D745B">
        <w:t>避免将无效输入引入高成本的解析与大模型调用环节。</w:t>
      </w:r>
    </w:p>
    <w:p w14:paraId="1D13C160" w14:textId="77777777" w:rsidR="00A02BAC" w:rsidRPr="003D745B" w:rsidRDefault="00000000">
      <w:pPr>
        <w:pStyle w:val="gao"/>
        <w:spacing w:before="156"/>
        <w:rPr>
          <w:rFonts w:ascii="Times New Roman" w:eastAsia="宋体" w:hAnsi="Times New Roman"/>
        </w:rPr>
      </w:pPr>
      <w:r w:rsidRPr="003D745B">
        <w:rPr>
          <w:rFonts w:ascii="Times New Roman" w:eastAsia="宋体" w:hAnsi="Times New Roman"/>
        </w:rPr>
        <w:t>页级内容特征扫描</w:t>
      </w:r>
    </w:p>
    <w:p w14:paraId="379E0487" w14:textId="59FF3BE4" w:rsidR="00A02BAC" w:rsidRPr="003D745B" w:rsidRDefault="00BE1616" w:rsidP="00BE1616">
      <w:r w:rsidRPr="003D745B">
        <w:rPr>
          <w:rFonts w:hint="eastAsia"/>
        </w:rPr>
        <w:t>模型</w:t>
      </w:r>
      <w:r w:rsidRPr="003D745B">
        <w:t>对通过准入的报告逐页提取七类特征</w:t>
      </w:r>
      <w:r w:rsidRPr="003D745B">
        <w:rPr>
          <w:rFonts w:hint="eastAsia"/>
        </w:rPr>
        <w:t>，即</w:t>
      </w:r>
      <w:r w:rsidRPr="003D745B">
        <w:t>文本长度、数字出现频次、年份命中、</w:t>
      </w:r>
      <w:r w:rsidRPr="003D745B">
        <w:t>ESG</w:t>
      </w:r>
      <w:r w:rsidRPr="003D745B">
        <w:t>术语命中、表格信号词命中、类表格行特征和目录索引惩罚。数字、年份和表格信号用于刻画指标密度；低文本页仅作为待进一步判断的候选页，不能直接推断为高价值扫描页。</w:t>
      </w:r>
      <w:r w:rsidRPr="003D745B">
        <w:rPr>
          <w:rFonts w:hint="eastAsia"/>
        </w:rPr>
        <w:t>各项得分上限经过校准，以防单一特征主导结果，</w:t>
      </w:r>
      <w:r w:rsidRPr="003D745B">
        <w:t>各项得分设置上限并截断为非负值，得分越高表示该页承载</w:t>
      </w:r>
      <w:r w:rsidRPr="003D745B">
        <w:t>ESG</w:t>
      </w:r>
      <w:r w:rsidRPr="003D745B">
        <w:t>证据的可能性越大</w:t>
      </w:r>
      <w:r w:rsidRPr="003D745B">
        <w:rPr>
          <w:rFonts w:hint="eastAsia"/>
        </w:rPr>
        <w:t>。具体的评分规则与阈值如</w:t>
      </w:r>
      <w:r w:rsidR="009A4E6A" w:rsidRPr="003D745B">
        <w:rPr>
          <w:highlight w:val="yellow"/>
        </w:rPr>
        <w:fldChar w:fldCharType="begin"/>
      </w:r>
      <w:r w:rsidR="009A4E6A" w:rsidRPr="003D745B">
        <w:rPr>
          <w:highlight w:val="yellow"/>
        </w:rPr>
        <w:instrText xml:space="preserve"> REF _Ref233494064 \h </w:instrText>
      </w:r>
      <w:r w:rsidR="003D745B">
        <w:rPr>
          <w:highlight w:val="yellow"/>
        </w:rPr>
        <w:instrText xml:space="preserve"> \* MERGEFORMAT </w:instrText>
      </w:r>
      <w:r w:rsidR="009A4E6A" w:rsidRPr="003D745B">
        <w:rPr>
          <w:highlight w:val="yellow"/>
        </w:rPr>
      </w:r>
      <w:r w:rsidR="009A4E6A" w:rsidRPr="003D745B">
        <w:rPr>
          <w:highlight w:val="yellow"/>
        </w:rPr>
        <w:fldChar w:fldCharType="separate"/>
      </w:r>
      <w:r w:rsidR="002754E9" w:rsidRPr="003D745B">
        <w:rPr>
          <w:rFonts w:hint="eastAsia"/>
        </w:rPr>
        <w:t>表</w:t>
      </w:r>
      <w:r w:rsidR="002754E9" w:rsidRPr="003D745B">
        <w:rPr>
          <w:rFonts w:hint="eastAsia"/>
        </w:rPr>
        <w:t xml:space="preserve"> </w:t>
      </w:r>
      <w:r w:rsidR="002754E9" w:rsidRPr="003D745B">
        <w:rPr>
          <w:noProof/>
        </w:rPr>
        <w:t>3</w:t>
      </w:r>
      <w:r w:rsidR="009A4E6A" w:rsidRPr="003D745B">
        <w:rPr>
          <w:highlight w:val="yellow"/>
        </w:rPr>
        <w:fldChar w:fldCharType="end"/>
      </w:r>
      <w:r w:rsidRPr="003D745B">
        <w:rPr>
          <w:rFonts w:hint="eastAsia"/>
        </w:rPr>
        <w:t>所示：</w:t>
      </w:r>
    </w:p>
    <w:p w14:paraId="23A0253E" w14:textId="36CD59E3" w:rsidR="00A02BAC" w:rsidRPr="003D745B" w:rsidRDefault="00000000">
      <w:pPr>
        <w:ind w:firstLineChars="0" w:firstLine="0"/>
        <w:jc w:val="center"/>
      </w:pPr>
      <w:bookmarkStart w:id="31" w:name="_Ref233494064"/>
      <w:bookmarkStart w:id="32" w:name="_Toc233659592"/>
      <w:r w:rsidRPr="003D745B">
        <w:rPr>
          <w:rFonts w:hint="eastAsia"/>
        </w:rPr>
        <w:t>表</w:t>
      </w:r>
      <w:r w:rsidR="009A4E6A"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表</w:instrText>
      </w:r>
      <w:r w:rsidRPr="003D745B">
        <w:rPr>
          <w:rFonts w:hint="eastAsia"/>
        </w:rPr>
        <w:instrText xml:space="preserve"> \* ARABIC</w:instrText>
      </w:r>
      <w:r w:rsidRPr="003D745B">
        <w:instrText xml:space="preserve"> </w:instrText>
      </w:r>
      <w:r w:rsidRPr="003D745B">
        <w:fldChar w:fldCharType="separate"/>
      </w:r>
      <w:r w:rsidR="002754E9" w:rsidRPr="003D745B">
        <w:rPr>
          <w:noProof/>
        </w:rPr>
        <w:t>3</w:t>
      </w:r>
      <w:r w:rsidRPr="003D745B">
        <w:fldChar w:fldCharType="end"/>
      </w:r>
      <w:bookmarkEnd w:id="31"/>
      <w:r w:rsidR="009A4E6A" w:rsidRPr="003D745B">
        <w:rPr>
          <w:rFonts w:hint="eastAsia"/>
        </w:rPr>
        <w:t xml:space="preserve">  </w:t>
      </w:r>
      <w:r w:rsidRPr="003D745B">
        <w:rPr>
          <w:rFonts w:hint="eastAsia"/>
        </w:rPr>
        <w:t>评分规则与阈值</w:t>
      </w:r>
      <w:bookmarkEnd w:id="32"/>
    </w:p>
    <w:tbl>
      <w:tblPr>
        <w:tblStyle w:val="4-6"/>
        <w:tblW w:w="5000" w:type="pct"/>
        <w:tblLook w:val="04A0" w:firstRow="1" w:lastRow="0" w:firstColumn="1" w:lastColumn="0" w:noHBand="0" w:noVBand="1"/>
      </w:tblPr>
      <w:tblGrid>
        <w:gridCol w:w="4078"/>
        <w:gridCol w:w="4224"/>
      </w:tblGrid>
      <w:tr w:rsidR="007F187F" w:rsidRPr="003D745B" w14:paraId="652EF725"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442076D3" w14:textId="77777777" w:rsidR="00DA6AA7" w:rsidRPr="003D745B" w:rsidRDefault="00DA6AA7" w:rsidP="004E5832">
            <w:pPr>
              <w:ind w:firstLineChars="0" w:firstLine="0"/>
              <w:jc w:val="center"/>
            </w:pPr>
            <w:r w:rsidRPr="003D745B">
              <w:t>特征描述</w:t>
            </w:r>
          </w:p>
        </w:tc>
        <w:tc>
          <w:tcPr>
            <w:tcW w:w="2544" w:type="pct"/>
            <w:vAlign w:val="center"/>
          </w:tcPr>
          <w:p w14:paraId="2C7B56F1" w14:textId="77777777" w:rsidR="00DA6AA7" w:rsidRPr="003D745B" w:rsidRDefault="00DA6AA7" w:rsidP="004E5832">
            <w:pPr>
              <w:ind w:firstLine="482"/>
              <w:jc w:val="center"/>
              <w:cnfStyle w:val="100000000000" w:firstRow="1" w:lastRow="0" w:firstColumn="0" w:lastColumn="0" w:oddVBand="0" w:evenVBand="0" w:oddHBand="0" w:evenHBand="0" w:firstRowFirstColumn="0" w:firstRowLastColumn="0" w:lastRowFirstColumn="0" w:lastRowLastColumn="0"/>
            </w:pPr>
            <w:r w:rsidRPr="003D745B">
              <w:t>评分增量</w:t>
            </w:r>
          </w:p>
        </w:tc>
      </w:tr>
      <w:tr w:rsidR="008E4653" w:rsidRPr="003D745B" w14:paraId="74175B79"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55CC3D47" w14:textId="77777777" w:rsidR="00DA6AA7" w:rsidRPr="003D745B" w:rsidRDefault="00DA6AA7" w:rsidP="004E5832">
            <w:pPr>
              <w:ind w:firstLineChars="0" w:firstLine="0"/>
              <w:jc w:val="center"/>
              <w:rPr>
                <w:b w:val="0"/>
                <w:bCs w:val="0"/>
              </w:rPr>
            </w:pPr>
            <w:r w:rsidRPr="003D745B">
              <w:rPr>
                <w:b w:val="0"/>
                <w:bCs w:val="0"/>
              </w:rPr>
              <w:t>文本</w:t>
            </w:r>
            <w:r w:rsidRPr="003D745B">
              <w:rPr>
                <w:rFonts w:hint="eastAsia"/>
                <w:b w:val="0"/>
                <w:bCs w:val="0"/>
              </w:rPr>
              <w:t>极少</w:t>
            </w:r>
            <w:r w:rsidRPr="003D745B">
              <w:rPr>
                <w:b w:val="0"/>
                <w:bCs w:val="0"/>
              </w:rPr>
              <w:t>（</w:t>
            </w:r>
            <w:r w:rsidRPr="003D745B">
              <w:rPr>
                <w:rFonts w:hint="eastAsia"/>
                <w:b w:val="0"/>
                <w:bCs w:val="0"/>
              </w:rPr>
              <w:t>＜</w:t>
            </w:r>
            <w:r w:rsidRPr="003D745B">
              <w:rPr>
                <w:b w:val="0"/>
                <w:bCs w:val="0"/>
              </w:rPr>
              <w:t>80</w:t>
            </w:r>
            <w:r w:rsidRPr="003D745B">
              <w:rPr>
                <w:b w:val="0"/>
                <w:bCs w:val="0"/>
              </w:rPr>
              <w:t>字符）</w:t>
            </w:r>
          </w:p>
        </w:tc>
        <w:tc>
          <w:tcPr>
            <w:tcW w:w="2544" w:type="pct"/>
            <w:vAlign w:val="center"/>
          </w:tcPr>
          <w:p w14:paraId="1757A9C8" w14:textId="77777777" w:rsidR="00DA6AA7" w:rsidRPr="003D745B" w:rsidRDefault="00DA6AA7"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+30</w:t>
            </w:r>
          </w:p>
        </w:tc>
      </w:tr>
      <w:tr w:rsidR="008E4653" w:rsidRPr="003D745B" w14:paraId="62E44855" w14:textId="77777777" w:rsidTr="004E5832">
        <w:tc>
          <w:tcPr>
            <w:cnfStyle w:val="001000000000" w:firstRow="0" w:lastRow="0" w:firstColumn="1" w:lastColumn="0" w:oddVBand="0" w:evenVBand="0" w:oddHBand="0" w:evenHBand="0" w:firstRowFirstColumn="0" w:firstRowLastColumn="0" w:lastRowFirstColumn="0" w:lastRowLastColumn="0"/>
            <w:tcW w:w="2456" w:type="pct"/>
            <w:vAlign w:val="center"/>
          </w:tcPr>
          <w:p w14:paraId="3F1D3548" w14:textId="77777777" w:rsidR="00DA6AA7" w:rsidRPr="003D745B" w:rsidRDefault="00DA6AA7" w:rsidP="004E5832">
            <w:pPr>
              <w:ind w:firstLineChars="0" w:firstLine="0"/>
              <w:jc w:val="center"/>
              <w:rPr>
                <w:b w:val="0"/>
                <w:bCs w:val="0"/>
              </w:rPr>
            </w:pPr>
            <w:r w:rsidRPr="003D745B">
              <w:rPr>
                <w:b w:val="0"/>
                <w:bCs w:val="0"/>
              </w:rPr>
              <w:t>表格信号词命中</w:t>
            </w:r>
          </w:p>
        </w:tc>
        <w:tc>
          <w:tcPr>
            <w:tcW w:w="2544" w:type="pct"/>
            <w:vAlign w:val="center"/>
          </w:tcPr>
          <w:p w14:paraId="5E91DC9A" w14:textId="77777777" w:rsidR="00DA6AA7" w:rsidRPr="003D745B" w:rsidRDefault="00DA6AA7"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+8×</w:t>
            </w:r>
            <w:r w:rsidRPr="003D745B">
              <w:t>命中数（上限</w:t>
            </w:r>
            <w:r w:rsidRPr="003D745B">
              <w:t>+48</w:t>
            </w:r>
            <w:r w:rsidRPr="003D745B">
              <w:t>）</w:t>
            </w:r>
          </w:p>
        </w:tc>
      </w:tr>
      <w:tr w:rsidR="008E4653" w:rsidRPr="003D745B" w14:paraId="458883D9"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6AB7D5DE" w14:textId="77777777" w:rsidR="00DA6AA7" w:rsidRPr="003D745B" w:rsidRDefault="00DA6AA7" w:rsidP="004E5832">
            <w:pPr>
              <w:ind w:firstLineChars="0" w:firstLine="0"/>
              <w:jc w:val="center"/>
              <w:rPr>
                <w:b w:val="0"/>
                <w:bCs w:val="0"/>
              </w:rPr>
            </w:pPr>
            <w:r w:rsidRPr="003D745B">
              <w:rPr>
                <w:b w:val="0"/>
                <w:bCs w:val="0"/>
              </w:rPr>
              <w:t>ESG</w:t>
            </w:r>
            <w:r w:rsidRPr="003D745B">
              <w:rPr>
                <w:b w:val="0"/>
                <w:bCs w:val="0"/>
              </w:rPr>
              <w:t>关键词命中</w:t>
            </w:r>
            <w:r w:rsidRPr="003D745B">
              <w:rPr>
                <w:b w:val="0"/>
                <w:bCs w:val="0"/>
              </w:rPr>
              <w:t>≥3</w:t>
            </w:r>
            <w:r w:rsidRPr="003D745B">
              <w:rPr>
                <w:b w:val="0"/>
                <w:bCs w:val="0"/>
              </w:rPr>
              <w:t>个</w:t>
            </w:r>
          </w:p>
        </w:tc>
        <w:tc>
          <w:tcPr>
            <w:tcW w:w="2544" w:type="pct"/>
            <w:vAlign w:val="center"/>
          </w:tcPr>
          <w:p w14:paraId="2994A28E" w14:textId="77777777" w:rsidR="00DA6AA7" w:rsidRPr="003D745B" w:rsidRDefault="00DA6AA7"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+3×</w:t>
            </w:r>
            <w:r w:rsidRPr="003D745B">
              <w:t>命中数（上限</w:t>
            </w:r>
            <w:r w:rsidRPr="003D745B">
              <w:t>+24</w:t>
            </w:r>
            <w:r w:rsidRPr="003D745B">
              <w:t>）</w:t>
            </w:r>
          </w:p>
        </w:tc>
      </w:tr>
      <w:tr w:rsidR="008E4653" w:rsidRPr="003D745B" w14:paraId="3CC953BD" w14:textId="77777777" w:rsidTr="004E5832">
        <w:tc>
          <w:tcPr>
            <w:cnfStyle w:val="001000000000" w:firstRow="0" w:lastRow="0" w:firstColumn="1" w:lastColumn="0" w:oddVBand="0" w:evenVBand="0" w:oddHBand="0" w:evenHBand="0" w:firstRowFirstColumn="0" w:firstRowLastColumn="0" w:lastRowFirstColumn="0" w:lastRowLastColumn="0"/>
            <w:tcW w:w="2456" w:type="pct"/>
            <w:vAlign w:val="center"/>
          </w:tcPr>
          <w:p w14:paraId="2136FFF0" w14:textId="77777777" w:rsidR="00DA6AA7" w:rsidRPr="003D745B" w:rsidRDefault="00DA6AA7" w:rsidP="004E5832">
            <w:pPr>
              <w:ind w:firstLineChars="0" w:firstLine="0"/>
              <w:jc w:val="center"/>
              <w:rPr>
                <w:b w:val="0"/>
                <w:bCs w:val="0"/>
              </w:rPr>
            </w:pPr>
            <w:r w:rsidRPr="003D745B">
              <w:rPr>
                <w:b w:val="0"/>
                <w:bCs w:val="0"/>
              </w:rPr>
              <w:t>数字密集（</w:t>
            </w:r>
            <w:r w:rsidRPr="003D745B">
              <w:rPr>
                <w:b w:val="0"/>
                <w:bCs w:val="0"/>
              </w:rPr>
              <w:t>≥20</w:t>
            </w:r>
            <w:r w:rsidRPr="003D745B">
              <w:rPr>
                <w:b w:val="0"/>
                <w:bCs w:val="0"/>
              </w:rPr>
              <w:t>）</w:t>
            </w:r>
          </w:p>
        </w:tc>
        <w:tc>
          <w:tcPr>
            <w:tcW w:w="2544" w:type="pct"/>
            <w:vAlign w:val="center"/>
          </w:tcPr>
          <w:p w14:paraId="56056770" w14:textId="77777777" w:rsidR="00DA6AA7" w:rsidRPr="003D745B" w:rsidRDefault="00DA6AA7"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+3×</w:t>
            </w:r>
            <w:r w:rsidRPr="003D745B">
              <w:t>密度值（上限</w:t>
            </w:r>
            <w:r w:rsidRPr="003D745B">
              <w:t>+24</w:t>
            </w:r>
            <w:r w:rsidRPr="003D745B">
              <w:t>）</w:t>
            </w:r>
          </w:p>
        </w:tc>
      </w:tr>
      <w:tr w:rsidR="008E4653" w:rsidRPr="003D745B" w14:paraId="16A5F2FC"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129E55AD" w14:textId="77777777" w:rsidR="00DA6AA7" w:rsidRPr="003D745B" w:rsidRDefault="00DA6AA7" w:rsidP="004E5832">
            <w:pPr>
              <w:ind w:firstLineChars="0" w:firstLine="0"/>
              <w:jc w:val="center"/>
              <w:rPr>
                <w:b w:val="0"/>
                <w:bCs w:val="0"/>
              </w:rPr>
            </w:pPr>
            <w:r w:rsidRPr="003D745B">
              <w:rPr>
                <w:b w:val="0"/>
                <w:bCs w:val="0"/>
              </w:rPr>
              <w:lastRenderedPageBreak/>
              <w:t>类表格行</w:t>
            </w:r>
            <w:r w:rsidRPr="003D745B">
              <w:rPr>
                <w:b w:val="0"/>
                <w:bCs w:val="0"/>
              </w:rPr>
              <w:t>≥3</w:t>
            </w:r>
            <w:r w:rsidRPr="003D745B">
              <w:rPr>
                <w:b w:val="0"/>
                <w:bCs w:val="0"/>
              </w:rPr>
              <w:t>行</w:t>
            </w:r>
          </w:p>
        </w:tc>
        <w:tc>
          <w:tcPr>
            <w:tcW w:w="2544" w:type="pct"/>
            <w:vAlign w:val="center"/>
          </w:tcPr>
          <w:p w14:paraId="5F49836B" w14:textId="77777777" w:rsidR="00DA6AA7" w:rsidRPr="003D745B" w:rsidRDefault="00DA6AA7"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+4×</w:t>
            </w:r>
            <w:r w:rsidRPr="003D745B">
              <w:t>行数（上限</w:t>
            </w:r>
            <w:r w:rsidRPr="003D745B">
              <w:t>+40</w:t>
            </w:r>
            <w:r w:rsidRPr="003D745B">
              <w:t>）</w:t>
            </w:r>
          </w:p>
        </w:tc>
      </w:tr>
      <w:tr w:rsidR="008E4653" w:rsidRPr="003D745B" w14:paraId="7D7AFD8B" w14:textId="77777777" w:rsidTr="004E5832">
        <w:tc>
          <w:tcPr>
            <w:cnfStyle w:val="001000000000" w:firstRow="0" w:lastRow="0" w:firstColumn="1" w:lastColumn="0" w:oddVBand="0" w:evenVBand="0" w:oddHBand="0" w:evenHBand="0" w:firstRowFirstColumn="0" w:firstRowLastColumn="0" w:lastRowFirstColumn="0" w:lastRowLastColumn="0"/>
            <w:tcW w:w="2456" w:type="pct"/>
            <w:vAlign w:val="center"/>
          </w:tcPr>
          <w:p w14:paraId="77675FE5" w14:textId="77777777" w:rsidR="00DA6AA7" w:rsidRPr="003D745B" w:rsidRDefault="00DA6AA7" w:rsidP="004E5832">
            <w:pPr>
              <w:ind w:firstLineChars="0" w:firstLine="0"/>
              <w:jc w:val="center"/>
              <w:rPr>
                <w:b w:val="0"/>
                <w:bCs w:val="0"/>
              </w:rPr>
            </w:pPr>
            <w:r w:rsidRPr="003D745B">
              <w:rPr>
                <w:b w:val="0"/>
                <w:bCs w:val="0"/>
              </w:rPr>
              <w:t>年份词命中</w:t>
            </w:r>
          </w:p>
        </w:tc>
        <w:tc>
          <w:tcPr>
            <w:tcW w:w="2544" w:type="pct"/>
            <w:vAlign w:val="center"/>
          </w:tcPr>
          <w:p w14:paraId="53D6D6CA" w14:textId="77777777" w:rsidR="00DA6AA7" w:rsidRPr="003D745B" w:rsidRDefault="00DA6AA7"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+3×</w:t>
            </w:r>
            <w:r w:rsidRPr="003D745B">
              <w:t>命中数（上限</w:t>
            </w:r>
            <w:r w:rsidRPr="003D745B">
              <w:t>+9</w:t>
            </w:r>
            <w:r w:rsidRPr="003D745B">
              <w:t>）</w:t>
            </w:r>
          </w:p>
        </w:tc>
      </w:tr>
      <w:tr w:rsidR="008E4653" w:rsidRPr="003D745B" w14:paraId="5CB90820"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725DBA19" w14:textId="77777777" w:rsidR="00DA6AA7" w:rsidRPr="003D745B" w:rsidRDefault="00DA6AA7" w:rsidP="004E5832">
            <w:pPr>
              <w:ind w:firstLineChars="0" w:firstLine="0"/>
              <w:jc w:val="center"/>
              <w:rPr>
                <w:b w:val="0"/>
                <w:bCs w:val="0"/>
              </w:rPr>
            </w:pPr>
            <w:r w:rsidRPr="003D745B">
              <w:rPr>
                <w:b w:val="0"/>
                <w:bCs w:val="0"/>
              </w:rPr>
              <w:t>目录</w:t>
            </w:r>
            <w:r w:rsidRPr="003D745B">
              <w:rPr>
                <w:b w:val="0"/>
                <w:bCs w:val="0"/>
              </w:rPr>
              <w:t>/</w:t>
            </w:r>
            <w:r w:rsidRPr="003D745B">
              <w:rPr>
                <w:b w:val="0"/>
                <w:bCs w:val="0"/>
              </w:rPr>
              <w:t>索引页</w:t>
            </w:r>
          </w:p>
        </w:tc>
        <w:tc>
          <w:tcPr>
            <w:tcW w:w="2544" w:type="pct"/>
            <w:vAlign w:val="center"/>
          </w:tcPr>
          <w:p w14:paraId="10B953FC" w14:textId="77777777" w:rsidR="00DA6AA7" w:rsidRPr="003D745B" w:rsidRDefault="00DA6AA7" w:rsidP="004E5832">
            <w:pPr>
              <w:pStyle w:val="afb"/>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−15</w:t>
            </w:r>
          </w:p>
        </w:tc>
      </w:tr>
    </w:tbl>
    <w:p w14:paraId="3D2EF764" w14:textId="77777777" w:rsidR="00A02BAC" w:rsidRPr="003D745B" w:rsidRDefault="00000000" w:rsidP="003B1C9D">
      <w:pPr>
        <w:autoSpaceDE w:val="0"/>
        <w:autoSpaceDN w:val="0"/>
        <w:adjustRightInd w:val="0"/>
        <w:snapToGrid w:val="0"/>
        <w:spacing w:beforeLines="50" w:before="156"/>
      </w:pPr>
      <w:r w:rsidRPr="003D745B">
        <w:rPr>
          <w:rFonts w:hint="eastAsia"/>
        </w:rPr>
        <w:t>该评分用于后续页面分流决策。实践中，高分页面往往对应</w:t>
      </w:r>
      <w:r w:rsidRPr="003D745B">
        <w:rPr>
          <w:rFonts w:hint="eastAsia"/>
        </w:rPr>
        <w:t>ESG</w:t>
      </w:r>
      <w:r w:rsidRPr="003D745B">
        <w:rPr>
          <w:rFonts w:hint="eastAsia"/>
        </w:rPr>
        <w:t>数据汇总表、关键绩效披露页或低质量扫描页；低分页面则多为封面、目录、宣传叙述段落。基于上述逻辑，模型对相应页面提取对应三个维度的七类文本特征，并加权求和得到信息密度评分：</w:t>
      </w:r>
    </w:p>
    <w:p w14:paraId="4DD585C7" w14:textId="575D328A" w:rsidR="00A02BAC" w:rsidRPr="003D745B" w:rsidRDefault="003F3F07" w:rsidP="00691376">
      <w:pPr>
        <w:pStyle w:val="MTDisplayEquation"/>
        <w:keepNext/>
        <w:tabs>
          <w:tab w:val="clear" w:pos="4820"/>
          <w:tab w:val="clear" w:pos="9640"/>
          <w:tab w:val="center" w:pos="4080"/>
          <w:tab w:val="right" w:pos="6960"/>
        </w:tabs>
        <w:autoSpaceDE w:val="0"/>
        <w:autoSpaceDN w:val="0"/>
        <w:adjustRightInd w:val="0"/>
        <w:snapToGrid w:val="0"/>
        <w:ind w:firstLineChars="0" w:firstLine="0"/>
        <w:textAlignment w:val="center"/>
      </w:pPr>
      <w:r w:rsidRPr="003D745B">
        <w:tab/>
      </w:r>
      <w:r w:rsidR="00940029" w:rsidRPr="003D745B">
        <w:object w:dxaOrig="3900" w:dyaOrig="880" w14:anchorId="0B449C1C">
          <v:shape id="_x0000_i1032" type="#_x0000_t75" style="width:195.6pt;height:44.15pt" o:ole="">
            <v:imagedata r:id="rId45" o:title=""/>
          </v:shape>
          <o:OLEObject Type="Embed" ProgID="Equation.DSMT4" ShapeID="_x0000_i1032" DrawAspect="Content" ObjectID="_1848150431" r:id="rId46"/>
        </w:object>
      </w:r>
      <w:r w:rsidRPr="003D745B">
        <w:tab/>
      </w:r>
      <w:r w:rsidRPr="003D745B">
        <w:tab/>
      </w:r>
      <w:r w:rsidRPr="003D745B">
        <w:tab/>
      </w:r>
      <w:r w:rsidRPr="003D745B">
        <w:tab/>
      </w:r>
      <w:r w:rsidR="009A4E6A" w:rsidRPr="003D745B">
        <w:rPr>
          <w:rFonts w:hint="eastAsia"/>
        </w:rPr>
        <w:t>（</w:t>
      </w:r>
      <w:r w:rsidRPr="003D745B">
        <w:rPr>
          <w:rFonts w:hint="eastAsia"/>
        </w:rPr>
        <w:t>公式</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公式</w:instrText>
      </w:r>
      <w:r w:rsidRPr="003D745B">
        <w:rPr>
          <w:rFonts w:hint="eastAsia"/>
        </w:rPr>
        <w:instrText xml:space="preserve"> \* ARABIC</w:instrText>
      </w:r>
      <w:r w:rsidRPr="003D745B">
        <w:instrText xml:space="preserve"> </w:instrText>
      </w:r>
      <w:r w:rsidRPr="003D745B">
        <w:fldChar w:fldCharType="separate"/>
      </w:r>
      <w:r w:rsidR="002754E9" w:rsidRPr="003D745B">
        <w:rPr>
          <w:noProof/>
        </w:rPr>
        <w:t>5</w:t>
      </w:r>
      <w:r w:rsidRPr="003D745B">
        <w:fldChar w:fldCharType="end"/>
      </w:r>
      <w:r w:rsidR="009A4E6A" w:rsidRPr="003D745B">
        <w:rPr>
          <w:rFonts w:hint="eastAsia"/>
        </w:rPr>
        <w:t>）</w:t>
      </w:r>
    </w:p>
    <w:p w14:paraId="137A03F4" w14:textId="614BF925" w:rsidR="00A02BAC" w:rsidRPr="003D745B" w:rsidRDefault="00000000" w:rsidP="003B1C9D">
      <w:pPr>
        <w:pStyle w:val="afb"/>
        <w:autoSpaceDE w:val="0"/>
        <w:autoSpaceDN w:val="0"/>
        <w:snapToGrid w:val="0"/>
        <w:ind w:firstLine="480"/>
        <w:textAlignment w:val="center"/>
      </w:pPr>
      <w:r w:rsidRPr="003D745B">
        <w:rPr>
          <w:rFonts w:hint="eastAsia"/>
        </w:rPr>
        <w:t>其中，</w:t>
      </w:r>
      <w:r w:rsidRPr="003D745B">
        <w:object w:dxaOrig="250" w:dyaOrig="375" w14:anchorId="6308EA7F">
          <v:shape id="_x0000_i1033" type="#_x0000_t75" style="width:13.6pt;height:19.7pt" o:ole="">
            <v:imagedata r:id="rId47" o:title=""/>
          </v:shape>
          <o:OLEObject Type="Embed" ProgID="Equation.DSMT4" ShapeID="_x0000_i1033" DrawAspect="Content" ObjectID="_1848150432" r:id="rId48"/>
        </w:object>
      </w:r>
      <w:r w:rsidRPr="003D745B">
        <w:rPr>
          <w:rFonts w:hint="eastAsia"/>
        </w:rPr>
        <w:t>为第</w:t>
      </w:r>
      <w:r w:rsidRPr="003D745B">
        <w:rPr>
          <w:rFonts w:hint="eastAsia"/>
        </w:rPr>
        <w:t>p</w:t>
      </w:r>
      <w:r w:rsidRPr="003D745B">
        <w:rPr>
          <w:rFonts w:hint="eastAsia"/>
        </w:rPr>
        <w:t>页的分数；</w:t>
      </w:r>
      <w:r w:rsidRPr="003D745B">
        <w:object w:dxaOrig="591" w:dyaOrig="325" w14:anchorId="132B4924">
          <v:shape id="_x0000_i1034" type="#_x0000_t75" style="width:29.9pt;height:14.95pt" o:ole="">
            <v:imagedata r:id="rId49" o:title=""/>
          </v:shape>
          <o:OLEObject Type="Embed" ProgID="Equation.DSMT4" ShapeID="_x0000_i1034" DrawAspect="Content" ObjectID="_1848150433" r:id="rId50"/>
        </w:object>
      </w:r>
      <w:r w:rsidRPr="003D745B">
        <w:rPr>
          <w:rFonts w:hint="eastAsia"/>
        </w:rPr>
        <w:t>为</w:t>
      </w:r>
      <w:r w:rsidRPr="003D745B">
        <w:t>示性函数</w:t>
      </w:r>
      <w:r w:rsidRPr="003D745B">
        <w:rPr>
          <w:rFonts w:hint="eastAsia"/>
        </w:rPr>
        <w:t>，通过</w:t>
      </w:r>
      <w:r w:rsidRPr="003D745B">
        <w:rPr>
          <w:rFonts w:hint="eastAsia"/>
        </w:rPr>
        <w:t>0-1</w:t>
      </w:r>
      <w:r w:rsidRPr="003D745B">
        <w:rPr>
          <w:rFonts w:hint="eastAsia"/>
        </w:rPr>
        <w:t>二值逻辑来标识变量；</w:t>
      </w:r>
      <w:bookmarkStart w:id="33" w:name="MTBlankEqn"/>
      <w:r w:rsidR="0010669F" w:rsidRPr="003D745B">
        <w:object w:dxaOrig="480" w:dyaOrig="400" w14:anchorId="1564C580">
          <v:shape id="_x0000_i1035" type="#_x0000_t75" style="width:23.75pt;height:21.05pt" o:ole="">
            <v:imagedata r:id="rId51" o:title=""/>
          </v:shape>
          <o:OLEObject Type="Embed" ProgID="Equation.DSMT4" ShapeID="_x0000_i1035" DrawAspect="Content" ObjectID="_1848150434" r:id="rId52"/>
        </w:object>
      </w:r>
      <w:r w:rsidRPr="003D745B">
        <w:rPr>
          <w:rFonts w:hint="eastAsia"/>
        </w:rPr>
        <w:t>表示</w:t>
      </w:r>
      <w:r w:rsidRPr="003D745B">
        <w:t>文本极</w:t>
      </w:r>
      <w:r w:rsidRPr="003D745B">
        <w:rPr>
          <w:rFonts w:hint="eastAsia"/>
        </w:rPr>
        <w:t>少，不足规定值则取</w:t>
      </w:r>
      <w:r w:rsidRPr="003D745B">
        <w:rPr>
          <w:rFonts w:hint="eastAsia"/>
        </w:rPr>
        <w:t>1</w:t>
      </w:r>
      <w:r w:rsidRPr="003D745B">
        <w:rPr>
          <w:rFonts w:hint="eastAsia"/>
        </w:rPr>
        <w:t>；</w:t>
      </w:r>
      <w:r w:rsidRPr="003D745B">
        <w:object w:dxaOrig="466" w:dyaOrig="358" w14:anchorId="0D992119">
          <v:shape id="_x0000_i1036" type="#_x0000_t75" style="width:22.4pt;height:18.35pt" o:ole="">
            <v:imagedata r:id="rId53" o:title=""/>
          </v:shape>
          <o:OLEObject Type="Embed" ProgID="Equation.DSMT4" ShapeID="_x0000_i1036" DrawAspect="Content" ObjectID="_1848150435" r:id="rId54"/>
        </w:object>
      </w:r>
      <w:r w:rsidRPr="003D745B">
        <w:rPr>
          <w:rFonts w:hint="eastAsia"/>
        </w:rPr>
        <w:t>为</w:t>
      </w:r>
      <w:r w:rsidRPr="003D745B">
        <w:t>表格信号词命中</w:t>
      </w:r>
      <w:r w:rsidRPr="003D745B">
        <w:rPr>
          <w:rFonts w:hint="eastAsia"/>
        </w:rPr>
        <w:t>数；</w:t>
      </w:r>
      <w:r w:rsidRPr="003D745B">
        <w:object w:dxaOrig="375" w:dyaOrig="375" w14:anchorId="2D422336">
          <v:shape id="_x0000_i1037" type="#_x0000_t75" style="width:19.7pt;height:19.7pt" o:ole="">
            <v:imagedata r:id="rId55" o:title=""/>
          </v:shape>
          <o:OLEObject Type="Embed" ProgID="Equation.DSMT4" ShapeID="_x0000_i1037" DrawAspect="Content" ObjectID="_1848150436" r:id="rId56"/>
        </w:object>
      </w:r>
      <w:r w:rsidRPr="003D745B">
        <w:rPr>
          <w:rFonts w:hint="eastAsia"/>
        </w:rPr>
        <w:t>为</w:t>
      </w:r>
      <w:r w:rsidRPr="003D745B">
        <w:t>ESG</w:t>
      </w:r>
      <w:r w:rsidRPr="003D745B">
        <w:t>关键词命中</w:t>
      </w:r>
      <w:r w:rsidRPr="003D745B">
        <w:rPr>
          <w:rFonts w:hint="eastAsia"/>
        </w:rPr>
        <w:t>数，</w:t>
      </w:r>
      <w:bookmarkEnd w:id="33"/>
      <w:r w:rsidR="0010669F" w:rsidRPr="003D745B">
        <w:object w:dxaOrig="660" w:dyaOrig="460" w14:anchorId="5A87ECCE">
          <v:shape id="_x0000_i1038" type="#_x0000_t75" style="width:32.6pt;height:22.4pt" o:ole="">
            <v:imagedata r:id="rId57" o:title=""/>
          </v:shape>
          <o:OLEObject Type="Embed" ProgID="Equation.DSMT4" ShapeID="_x0000_i1038" DrawAspect="Content" ObjectID="_1848150437" r:id="rId58"/>
        </w:object>
      </w:r>
      <w:r w:rsidRPr="003D745B">
        <w:rPr>
          <w:rFonts w:hint="eastAsia"/>
        </w:rPr>
        <w:t>表示</w:t>
      </w:r>
      <w:r w:rsidRPr="003D745B">
        <w:rPr>
          <w:rFonts w:hint="eastAsia"/>
        </w:rPr>
        <w:t>ESG</w:t>
      </w:r>
      <w:r w:rsidRPr="003D745B">
        <w:rPr>
          <w:rFonts w:hint="eastAsia"/>
        </w:rPr>
        <w:t>关键词大于等于</w:t>
      </w:r>
      <w:r w:rsidRPr="003D745B">
        <w:rPr>
          <w:rFonts w:hint="eastAsia"/>
        </w:rPr>
        <w:t>3</w:t>
      </w:r>
      <w:r w:rsidRPr="003D745B">
        <w:rPr>
          <w:rFonts w:hint="eastAsia"/>
        </w:rPr>
        <w:t>，满足取</w:t>
      </w:r>
      <w:r w:rsidRPr="003D745B">
        <w:rPr>
          <w:rFonts w:hint="eastAsia"/>
        </w:rPr>
        <w:t>1</w:t>
      </w:r>
      <w:r w:rsidRPr="003D745B">
        <w:rPr>
          <w:rFonts w:hint="eastAsia"/>
        </w:rPr>
        <w:t>；</w:t>
      </w:r>
      <w:r w:rsidRPr="003D745B">
        <w:object w:dxaOrig="441" w:dyaOrig="358" w14:anchorId="0D108BC6">
          <v:shape id="_x0000_i1039" type="#_x0000_t75" style="width:21.05pt;height:18.35pt" o:ole="">
            <v:imagedata r:id="rId59" o:title=""/>
          </v:shape>
          <o:OLEObject Type="Embed" ProgID="Equation.DSMT4" ShapeID="_x0000_i1039" DrawAspect="Content" ObjectID="_1848150438" r:id="rId60"/>
        </w:object>
      </w:r>
      <w:r w:rsidRPr="003D745B">
        <w:rPr>
          <w:rFonts w:hint="eastAsia"/>
        </w:rPr>
        <w:t>表示</w:t>
      </w:r>
      <w:r w:rsidRPr="003D745B">
        <w:t>数字密集</w:t>
      </w:r>
      <w:r w:rsidRPr="003D745B">
        <w:rPr>
          <w:rFonts w:hint="eastAsia"/>
        </w:rPr>
        <w:t>程度；</w:t>
      </w:r>
      <w:r w:rsidRPr="003D745B">
        <w:object w:dxaOrig="275" w:dyaOrig="358" w14:anchorId="0F680BFD">
          <v:shape id="_x0000_i1040" type="#_x0000_t75" style="width:14.95pt;height:18.35pt" o:ole="">
            <v:imagedata r:id="rId61" o:title=""/>
          </v:shape>
          <o:OLEObject Type="Embed" ProgID="Equation.DSMT4" ShapeID="_x0000_i1040" DrawAspect="Content" ObjectID="_1848150439" r:id="rId62"/>
        </w:object>
      </w:r>
      <w:r w:rsidRPr="003D745B">
        <w:rPr>
          <w:rFonts w:hint="eastAsia"/>
        </w:rPr>
        <w:t>为</w:t>
      </w:r>
      <w:r w:rsidRPr="003D745B">
        <w:t>类表格行数</w:t>
      </w:r>
      <w:r w:rsidRPr="003D745B">
        <w:rPr>
          <w:rFonts w:hint="eastAsia"/>
        </w:rPr>
        <w:t>；</w:t>
      </w:r>
      <w:r w:rsidRPr="003D745B">
        <w:object w:dxaOrig="441" w:dyaOrig="375" w14:anchorId="2947E19A">
          <v:shape id="_x0000_i1041" type="#_x0000_t75" style="width:21.05pt;height:19.7pt" o:ole="">
            <v:imagedata r:id="rId63" o:title=""/>
          </v:shape>
          <o:OLEObject Type="Embed" ProgID="Equation.DSMT4" ShapeID="_x0000_i1041" DrawAspect="Content" ObjectID="_1848150440" r:id="rId64"/>
        </w:object>
      </w:r>
      <w:r w:rsidRPr="003D745B">
        <w:rPr>
          <w:rFonts w:hint="eastAsia"/>
        </w:rPr>
        <w:t>为</w:t>
      </w:r>
      <w:r w:rsidRPr="003D745B">
        <w:t>年份关键词命中数量</w:t>
      </w:r>
      <w:r w:rsidRPr="003D745B">
        <w:rPr>
          <w:rFonts w:hint="eastAsia"/>
        </w:rPr>
        <w:t>；</w:t>
      </w:r>
      <w:r w:rsidR="0010669F" w:rsidRPr="003D745B">
        <w:object w:dxaOrig="580" w:dyaOrig="400" w14:anchorId="4BCD67CC">
          <v:shape id="_x0000_i1042" type="#_x0000_t75" style="width:28.55pt;height:21.05pt" o:ole="">
            <v:imagedata r:id="rId65" o:title=""/>
          </v:shape>
          <o:OLEObject Type="Embed" ProgID="Equation.DSMT4" ShapeID="_x0000_i1042" DrawAspect="Content" ObjectID="_1848150441" r:id="rId66"/>
        </w:object>
      </w:r>
      <w:r w:rsidRPr="003D745B">
        <w:rPr>
          <w:rFonts w:hint="eastAsia"/>
        </w:rPr>
        <w:t>是</w:t>
      </w:r>
      <w:r w:rsidRPr="003D745B">
        <w:t>目录页惩罚标识</w:t>
      </w:r>
      <w:r w:rsidRPr="003D745B">
        <w:rPr>
          <w:rFonts w:hint="eastAsia"/>
        </w:rPr>
        <w:t>，</w:t>
      </w:r>
      <w:r w:rsidRPr="003D745B">
        <w:t>存在索引且数字密集度不足时取</w:t>
      </w:r>
      <w:r w:rsidRPr="003D745B">
        <w:t>1</w:t>
      </w:r>
      <w:r w:rsidRPr="003D745B">
        <w:t>，扣减固定分值压制干扰页面</w:t>
      </w:r>
      <w:r w:rsidRPr="003D745B">
        <w:rPr>
          <w:rFonts w:hint="eastAsia"/>
        </w:rPr>
        <w:t>。</w:t>
      </w:r>
    </w:p>
    <w:p w14:paraId="158092C8" w14:textId="359F7DE2" w:rsidR="00A02BAC" w:rsidRPr="003D745B" w:rsidRDefault="00434C74" w:rsidP="00434C74">
      <w:pPr>
        <w:autoSpaceDE w:val="0"/>
        <w:autoSpaceDN w:val="0"/>
        <w:snapToGrid w:val="0"/>
      </w:pPr>
      <w:r w:rsidRPr="003D745B">
        <w:t>系统将各页得分、特征摘要和原页码写入</w:t>
      </w:r>
      <w:r w:rsidRPr="003D745B">
        <w:rPr>
          <w:rFonts w:hint="eastAsia"/>
        </w:rPr>
        <w:t>分流</w:t>
      </w:r>
      <w:r w:rsidRPr="003D745B">
        <w:t>结果。该结果既可供后续选择重点页，也可用于复核为何某页进入深度解析通道。采用规则先扫描、重点页再深度解析，可将资源优先投入信息密度较高的页面。</w:t>
      </w:r>
      <w:r w:rsidR="00E72F8D" w:rsidRPr="003D745B">
        <w:rPr>
          <w:rFonts w:hint="eastAsia"/>
        </w:rPr>
        <w:t>由于</w:t>
      </w:r>
      <w:r w:rsidRPr="003D745B">
        <w:t>深度解析成本会随页数持续累积，系统还设置重点页数量上限，以防单份长报告占用过多资源</w:t>
      </w:r>
      <w:r w:rsidRPr="003D745B">
        <w:rPr>
          <w:rFonts w:hint="eastAsia"/>
        </w:rPr>
        <w:t>。</w:t>
      </w:r>
    </w:p>
    <w:p w14:paraId="453AE795" w14:textId="77777777" w:rsidR="00A02BAC" w:rsidRPr="003D745B" w:rsidRDefault="00000000">
      <w:pPr>
        <w:pStyle w:val="gao"/>
        <w:spacing w:before="156"/>
        <w:rPr>
          <w:rFonts w:ascii="Times New Roman" w:eastAsia="宋体" w:hAnsi="Times New Roman"/>
        </w:rPr>
      </w:pPr>
      <w:r w:rsidRPr="003D745B">
        <w:rPr>
          <w:rFonts w:ascii="Times New Roman" w:eastAsia="宋体" w:hAnsi="Times New Roman"/>
        </w:rPr>
        <w:t>重点页面识别与灰区页复判</w:t>
      </w:r>
    </w:p>
    <w:p w14:paraId="7FD32A9C" w14:textId="6F927B00" w:rsidR="00A02BAC" w:rsidRPr="003D745B" w:rsidRDefault="00000000">
      <w:pPr>
        <w:pStyle w:val="afb"/>
        <w:ind w:firstLine="480"/>
      </w:pPr>
      <w:r w:rsidRPr="003D745B">
        <w:rPr>
          <w:rFonts w:hint="eastAsia"/>
        </w:rPr>
        <w:t>规则评分能够清晰地识别数据表密集的高价值页面和封面、致辞等低价值页面，但对于得分处于中间区间的页面，单靠数字指标往往难以准确判断，本方案将这类页面定义为灰区页面。例如，</w:t>
      </w:r>
      <w:r w:rsidR="00D01987" w:rsidRPr="003D745B">
        <w:t>图文并排的环境绩效页可能因文本稀疏而得分偏低，年份密集的目录页也可能获得较高分数</w:t>
      </w:r>
      <w:r w:rsidRPr="003D745B">
        <w:rPr>
          <w:rFonts w:hint="eastAsia"/>
        </w:rPr>
        <w:t>。</w:t>
      </w:r>
    </w:p>
    <w:p w14:paraId="6316A558" w14:textId="172B263B" w:rsidR="00A02BAC" w:rsidRPr="003D745B" w:rsidRDefault="00000000" w:rsidP="00FE34EA">
      <w:pPr>
        <w:pStyle w:val="afb"/>
        <w:ind w:firstLine="480"/>
        <w:textAlignment w:val="center"/>
      </w:pPr>
      <w:r w:rsidRPr="003D745B">
        <w:rPr>
          <w:rFonts w:hint="eastAsia"/>
        </w:rPr>
        <w:t>为此，本方案引入一套分流机制，如</w:t>
      </w:r>
      <w:r w:rsidR="00FE34EA" w:rsidRPr="003D745B">
        <w:fldChar w:fldCharType="begin"/>
      </w:r>
      <w:r w:rsidR="00FE34EA" w:rsidRPr="003D745B">
        <w:instrText xml:space="preserve"> </w:instrText>
      </w:r>
      <w:r w:rsidR="00FE34EA" w:rsidRPr="003D745B">
        <w:rPr>
          <w:rFonts w:hint="eastAsia"/>
        </w:rPr>
        <w:instrText>REF _Ref233494163 \h</w:instrText>
      </w:r>
      <w:r w:rsidR="00FE34EA" w:rsidRPr="003D745B">
        <w:instrText xml:space="preserve"> </w:instrText>
      </w:r>
      <w:r w:rsidR="003D745B">
        <w:instrText xml:space="preserve"> \* MERGEFORMAT </w:instrText>
      </w:r>
      <w:r w:rsidR="00FE34EA" w:rsidRPr="003D745B">
        <w:fldChar w:fldCharType="separate"/>
      </w:r>
      <w:r w:rsidR="00F46932" w:rsidRPr="003D745B">
        <w:rPr>
          <w:rFonts w:hint="eastAsia"/>
        </w:rPr>
        <w:t>图</w:t>
      </w:r>
      <w:r w:rsidR="00F46932" w:rsidRPr="003D745B">
        <w:rPr>
          <w:rFonts w:hint="eastAsia"/>
        </w:rPr>
        <w:t xml:space="preserve"> </w:t>
      </w:r>
      <w:r w:rsidR="00F46932" w:rsidRPr="003D745B">
        <w:rPr>
          <w:noProof/>
        </w:rPr>
        <w:t>7</w:t>
      </w:r>
      <w:r w:rsidR="00FE34EA" w:rsidRPr="003D745B">
        <w:fldChar w:fldCharType="end"/>
      </w:r>
      <w:r w:rsidRPr="003D745B">
        <w:rPr>
          <w:rFonts w:hint="eastAsia"/>
        </w:rPr>
        <w:t>所示，以阈值</w:t>
      </w:r>
      <w:r w:rsidRPr="003D745B">
        <w:object w:dxaOrig="375" w:dyaOrig="358" w14:anchorId="4C4D45A7">
          <v:shape id="_x0000_i1043" type="#_x0000_t75" style="width:19.7pt;height:18.35pt" o:ole="">
            <v:imagedata r:id="rId67" o:title=""/>
          </v:shape>
          <o:OLEObject Type="Embed" ProgID="Equation.DSMT4" ShapeID="_x0000_i1043" DrawAspect="Content" ObjectID="_1848150442" r:id="rId68"/>
        </w:object>
      </w:r>
      <w:r w:rsidRPr="003D745B">
        <w:rPr>
          <w:rFonts w:hint="eastAsia"/>
        </w:rPr>
        <w:t>和</w:t>
      </w:r>
      <w:r w:rsidRPr="003D745B">
        <w:object w:dxaOrig="441" w:dyaOrig="375" w14:anchorId="62233FCC">
          <v:shape id="_x0000_i1044" type="#_x0000_t75" style="width:21.05pt;height:19.7pt" o:ole="">
            <v:imagedata r:id="rId69" o:title=""/>
          </v:shape>
          <o:OLEObject Type="Embed" ProgID="Equation.DSMT4" ShapeID="_x0000_i1044" DrawAspect="Content" ObjectID="_1848150443" r:id="rId70"/>
        </w:object>
      </w:r>
      <w:r w:rsidRPr="003D745B">
        <w:rPr>
          <w:rFonts w:hint="eastAsia"/>
        </w:rPr>
        <w:t>将全文页面划分为三个区间，并分别采取不同的处理策略。如</w:t>
      </w:r>
      <w:r w:rsidR="00FE34EA" w:rsidRPr="003D745B">
        <w:fldChar w:fldCharType="begin"/>
      </w:r>
      <w:r w:rsidR="00FE34EA" w:rsidRPr="003D745B">
        <w:instrText xml:space="preserve"> </w:instrText>
      </w:r>
      <w:r w:rsidR="00FE34EA" w:rsidRPr="003D745B">
        <w:rPr>
          <w:rFonts w:hint="eastAsia"/>
        </w:rPr>
        <w:instrText>REF _Ref233494240 \h</w:instrText>
      </w:r>
      <w:r w:rsidR="00FE34EA" w:rsidRPr="003D745B">
        <w:instrText xml:space="preserve"> </w:instrText>
      </w:r>
      <w:r w:rsidR="003D745B">
        <w:instrText xml:space="preserve"> \* MERGEFORMAT </w:instrText>
      </w:r>
      <w:r w:rsidR="00FE34EA" w:rsidRPr="003D745B">
        <w:fldChar w:fldCharType="separate"/>
      </w:r>
      <w:r w:rsidR="002754E9" w:rsidRPr="003D745B">
        <w:rPr>
          <w:rFonts w:hint="eastAsia"/>
        </w:rPr>
        <w:t>表</w:t>
      </w:r>
      <w:r w:rsidR="002754E9" w:rsidRPr="003D745B">
        <w:rPr>
          <w:rFonts w:hint="eastAsia"/>
        </w:rPr>
        <w:t xml:space="preserve"> </w:t>
      </w:r>
      <w:r w:rsidR="002754E9" w:rsidRPr="003D745B">
        <w:rPr>
          <w:noProof/>
        </w:rPr>
        <w:t>4</w:t>
      </w:r>
      <w:r w:rsidR="00FE34EA" w:rsidRPr="003D745B">
        <w:fldChar w:fldCharType="end"/>
      </w:r>
      <w:r w:rsidRPr="003D745B">
        <w:rPr>
          <w:rFonts w:hint="eastAsia"/>
        </w:rPr>
        <w:t>，对于落入灰区的页面，</w:t>
      </w:r>
      <w:r w:rsidR="00742C74" w:rsidRPr="003D745B">
        <w:rPr>
          <w:rFonts w:hint="eastAsia"/>
        </w:rPr>
        <w:lastRenderedPageBreak/>
        <w:t>模型</w:t>
      </w:r>
      <w:r w:rsidRPr="003D745B">
        <w:rPr>
          <w:rFonts w:hint="eastAsia"/>
        </w:rPr>
        <w:t>将其文本长度、数字数量、</w:t>
      </w:r>
      <w:r w:rsidRPr="003D745B">
        <w:rPr>
          <w:rFonts w:hint="eastAsia"/>
        </w:rPr>
        <w:t>ESG</w:t>
      </w:r>
      <w:r w:rsidRPr="003D745B">
        <w:rPr>
          <w:rFonts w:hint="eastAsia"/>
        </w:rPr>
        <w:t>关键词命中、表格信号词命中等特征摘要打包成结构化提示，交由一个轻量级语言模型进行语义层面的二次判断。模型仅需针对每一个灰区页面判断是否值得传入深度解析模块，只有明确被判定为高价值的页面才会进入</w:t>
      </w:r>
      <w:r w:rsidRPr="003D745B">
        <w:rPr>
          <w:rFonts w:hint="eastAsia"/>
        </w:rPr>
        <w:t>MinerU</w:t>
      </w:r>
      <w:r w:rsidRPr="003D745B">
        <w:rPr>
          <w:rFonts w:hint="eastAsia"/>
        </w:rPr>
        <w:t>解析通道，其余页面均降级为轻量级提取。</w:t>
      </w:r>
    </w:p>
    <w:p w14:paraId="1B08216E" w14:textId="77777777" w:rsidR="00A02BAC" w:rsidRPr="003D745B" w:rsidRDefault="00000000" w:rsidP="00442C57">
      <w:pPr>
        <w:pStyle w:val="afb"/>
        <w:keepNext/>
        <w:spacing w:beforeLines="50" w:before="156"/>
        <w:ind w:firstLineChars="0" w:firstLine="0"/>
        <w:jc w:val="center"/>
      </w:pPr>
      <w:r w:rsidRPr="003D745B">
        <w:rPr>
          <w:rFonts w:hint="eastAsia"/>
          <w:noProof/>
        </w:rPr>
        <w:drawing>
          <wp:inline distT="0" distB="0" distL="0" distR="0" wp14:anchorId="512F65CB" wp14:editId="2BCFC5E0">
            <wp:extent cx="3829050" cy="2552548"/>
            <wp:effectExtent l="0" t="0" r="0" b="635"/>
            <wp:docPr id="461283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83997" name="图片 1"/>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934442" cy="2622805"/>
                    </a:xfrm>
                    <a:prstGeom prst="rect">
                      <a:avLst/>
                    </a:prstGeom>
                  </pic:spPr>
                </pic:pic>
              </a:graphicData>
            </a:graphic>
          </wp:inline>
        </w:drawing>
      </w:r>
    </w:p>
    <w:p w14:paraId="76D218C7" w14:textId="55347273" w:rsidR="00A02BAC" w:rsidRPr="003D745B" w:rsidRDefault="00000000">
      <w:pPr>
        <w:ind w:firstLineChars="0" w:firstLine="0"/>
        <w:jc w:val="center"/>
      </w:pPr>
      <w:bookmarkStart w:id="34" w:name="_Ref233494163"/>
      <w:bookmarkStart w:id="35" w:name="_Toc237473854"/>
      <w:r w:rsidRPr="003D745B">
        <w:rPr>
          <w:rFonts w:hint="eastAsia"/>
        </w:rPr>
        <w:t>图</w:t>
      </w:r>
      <w:r w:rsidR="00FE34EA"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图</w:instrText>
      </w:r>
      <w:r w:rsidRPr="003D745B">
        <w:rPr>
          <w:rFonts w:hint="eastAsia"/>
        </w:rPr>
        <w:instrText xml:space="preserve"> \* ARABIC</w:instrText>
      </w:r>
      <w:r w:rsidRPr="003D745B">
        <w:instrText xml:space="preserve"> </w:instrText>
      </w:r>
      <w:r w:rsidRPr="003D745B">
        <w:fldChar w:fldCharType="separate"/>
      </w:r>
      <w:r w:rsidR="000B4ADD" w:rsidRPr="003D745B">
        <w:rPr>
          <w:noProof/>
        </w:rPr>
        <w:t>7</w:t>
      </w:r>
      <w:r w:rsidRPr="003D745B">
        <w:fldChar w:fldCharType="end"/>
      </w:r>
      <w:bookmarkEnd w:id="34"/>
      <w:r w:rsidR="00FE34EA" w:rsidRPr="003D745B">
        <w:rPr>
          <w:rFonts w:hint="eastAsia"/>
        </w:rPr>
        <w:t xml:space="preserve">  </w:t>
      </w:r>
      <w:r w:rsidRPr="003D745B">
        <w:rPr>
          <w:rFonts w:hint="eastAsia"/>
        </w:rPr>
        <w:t>分流机制图</w:t>
      </w:r>
      <w:bookmarkEnd w:id="35"/>
    </w:p>
    <w:p w14:paraId="7010B473" w14:textId="3CCC97B4" w:rsidR="00A02BAC" w:rsidRPr="003D745B" w:rsidRDefault="00000000" w:rsidP="009C6B5D">
      <w:pPr>
        <w:spacing w:beforeLines="50" w:before="156"/>
        <w:ind w:firstLineChars="0" w:firstLine="0"/>
        <w:jc w:val="center"/>
      </w:pPr>
      <w:bookmarkStart w:id="36" w:name="_Ref233494240"/>
      <w:bookmarkStart w:id="37" w:name="_Toc233659593"/>
      <w:r w:rsidRPr="003D745B">
        <w:rPr>
          <w:rFonts w:hint="eastAsia"/>
        </w:rPr>
        <w:t>表</w:t>
      </w:r>
      <w:r w:rsidR="00FE34EA"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表</w:instrText>
      </w:r>
      <w:r w:rsidRPr="003D745B">
        <w:rPr>
          <w:rFonts w:hint="eastAsia"/>
        </w:rPr>
        <w:instrText xml:space="preserve"> \* ARABIC</w:instrText>
      </w:r>
      <w:r w:rsidRPr="003D745B">
        <w:instrText xml:space="preserve"> </w:instrText>
      </w:r>
      <w:r w:rsidRPr="003D745B">
        <w:fldChar w:fldCharType="separate"/>
      </w:r>
      <w:r w:rsidR="002754E9" w:rsidRPr="003D745B">
        <w:rPr>
          <w:noProof/>
        </w:rPr>
        <w:t>4</w:t>
      </w:r>
      <w:r w:rsidRPr="003D745B">
        <w:fldChar w:fldCharType="end"/>
      </w:r>
      <w:bookmarkEnd w:id="36"/>
      <w:r w:rsidR="00FE34EA" w:rsidRPr="003D745B">
        <w:rPr>
          <w:rFonts w:hint="eastAsia"/>
        </w:rPr>
        <w:t xml:space="preserve">  </w:t>
      </w:r>
      <w:r w:rsidRPr="003D745B">
        <w:rPr>
          <w:rFonts w:hint="eastAsia"/>
        </w:rPr>
        <w:t>各区间处理策略</w:t>
      </w:r>
      <w:bookmarkEnd w:id="37"/>
    </w:p>
    <w:tbl>
      <w:tblPr>
        <w:tblStyle w:val="4-6"/>
        <w:tblW w:w="5006" w:type="pct"/>
        <w:tblLook w:val="04A0" w:firstRow="1" w:lastRow="0" w:firstColumn="1" w:lastColumn="0" w:noHBand="0" w:noVBand="1"/>
      </w:tblPr>
      <w:tblGrid>
        <w:gridCol w:w="1278"/>
        <w:gridCol w:w="2125"/>
        <w:gridCol w:w="1702"/>
        <w:gridCol w:w="3207"/>
      </w:tblGrid>
      <w:tr w:rsidR="004E5832" w:rsidRPr="003D745B" w14:paraId="2E4ABF84"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vAlign w:val="center"/>
          </w:tcPr>
          <w:p w14:paraId="750D7523" w14:textId="77777777" w:rsidR="00A02BAC" w:rsidRPr="003D745B" w:rsidRDefault="00000000" w:rsidP="004E5832">
            <w:pPr>
              <w:ind w:firstLineChars="0" w:firstLine="0"/>
              <w:jc w:val="center"/>
            </w:pPr>
            <w:r w:rsidRPr="003D745B">
              <w:t>区间</w:t>
            </w:r>
          </w:p>
        </w:tc>
        <w:tc>
          <w:tcPr>
            <w:tcW w:w="1278" w:type="pct"/>
            <w:vAlign w:val="center"/>
          </w:tcPr>
          <w:p w14:paraId="2053C0D2" w14:textId="77777777" w:rsidR="00A02BAC" w:rsidRPr="003D745B"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3D745B">
              <w:t>触发条件</w:t>
            </w:r>
          </w:p>
        </w:tc>
        <w:tc>
          <w:tcPr>
            <w:tcW w:w="1024" w:type="pct"/>
            <w:vAlign w:val="center"/>
          </w:tcPr>
          <w:p w14:paraId="4818EA91" w14:textId="77777777" w:rsidR="00A02BAC" w:rsidRPr="003D745B"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3D745B">
              <w:t>处理策略</w:t>
            </w:r>
          </w:p>
        </w:tc>
        <w:tc>
          <w:tcPr>
            <w:tcW w:w="1929" w:type="pct"/>
            <w:vAlign w:val="center"/>
          </w:tcPr>
          <w:p w14:paraId="7EEB91F1" w14:textId="77777777" w:rsidR="00A02BAC" w:rsidRPr="003D745B"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3D745B">
              <w:t>典型页面类型</w:t>
            </w:r>
          </w:p>
        </w:tc>
      </w:tr>
      <w:tr w:rsidR="00EA6742" w:rsidRPr="003D745B" w14:paraId="10630916"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vAlign w:val="center"/>
          </w:tcPr>
          <w:p w14:paraId="04A1F343" w14:textId="77777777" w:rsidR="00A02BAC" w:rsidRPr="003D745B" w:rsidRDefault="00000000" w:rsidP="004E5832">
            <w:pPr>
              <w:ind w:firstLineChars="0" w:firstLine="0"/>
              <w:jc w:val="center"/>
              <w:rPr>
                <w:b w:val="0"/>
                <w:bCs w:val="0"/>
              </w:rPr>
            </w:pPr>
            <w:r w:rsidRPr="003D745B">
              <w:rPr>
                <w:b w:val="0"/>
                <w:bCs w:val="0"/>
              </w:rPr>
              <w:t>高价值区</w:t>
            </w:r>
          </w:p>
        </w:tc>
        <w:tc>
          <w:tcPr>
            <w:tcW w:w="1278" w:type="pct"/>
            <w:vAlign w:val="center"/>
          </w:tcPr>
          <w:p w14:paraId="53FE0FAE" w14:textId="356FAA09" w:rsidR="00A02BAC" w:rsidRPr="003D74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024" w:type="pct"/>
            <w:vAlign w:val="center"/>
          </w:tcPr>
          <w:p w14:paraId="6E65988C" w14:textId="77777777" w:rsidR="00667C55" w:rsidRPr="003D74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MinerU</w:t>
            </w:r>
          </w:p>
          <w:p w14:paraId="54AC64D8" w14:textId="20B582BF" w:rsidR="00A02BAC" w:rsidRPr="003D74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深度解析</w:t>
            </w:r>
          </w:p>
        </w:tc>
        <w:tc>
          <w:tcPr>
            <w:tcW w:w="1929" w:type="pct"/>
            <w:vAlign w:val="center"/>
          </w:tcPr>
          <w:p w14:paraId="74A59C1D" w14:textId="77777777" w:rsidR="00A02BAC" w:rsidRPr="003D74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ESG</w:t>
            </w:r>
            <w:r w:rsidRPr="003D745B">
              <w:t>数据表、关键绩效表</w:t>
            </w:r>
          </w:p>
        </w:tc>
      </w:tr>
      <w:tr w:rsidR="00EA6742" w:rsidRPr="003D745B" w14:paraId="63C42411" w14:textId="77777777" w:rsidTr="004E5832">
        <w:tc>
          <w:tcPr>
            <w:cnfStyle w:val="001000000000" w:firstRow="0" w:lastRow="0" w:firstColumn="1" w:lastColumn="0" w:oddVBand="0" w:evenVBand="0" w:oddHBand="0" w:evenHBand="0" w:firstRowFirstColumn="0" w:firstRowLastColumn="0" w:lastRowFirstColumn="0" w:lastRowLastColumn="0"/>
            <w:tcW w:w="769" w:type="pct"/>
            <w:vAlign w:val="center"/>
          </w:tcPr>
          <w:p w14:paraId="426050E8" w14:textId="77777777" w:rsidR="00A02BAC" w:rsidRPr="003D745B" w:rsidRDefault="00000000" w:rsidP="004E5832">
            <w:pPr>
              <w:ind w:firstLineChars="0" w:firstLine="0"/>
              <w:jc w:val="center"/>
              <w:rPr>
                <w:b w:val="0"/>
                <w:bCs w:val="0"/>
              </w:rPr>
            </w:pPr>
            <w:r w:rsidRPr="003D745B">
              <w:rPr>
                <w:b w:val="0"/>
                <w:bCs w:val="0"/>
              </w:rPr>
              <w:t>灰区</w:t>
            </w:r>
          </w:p>
        </w:tc>
        <w:tc>
          <w:tcPr>
            <w:tcW w:w="1278" w:type="pct"/>
            <w:vAlign w:val="center"/>
          </w:tcPr>
          <w:p w14:paraId="040CABCD" w14:textId="5D76C35C" w:rsidR="00A02BAC" w:rsidRPr="003D745B" w:rsidRDefault="00000000" w:rsidP="004E5832">
            <w:pPr>
              <w:pStyle w:val="afb"/>
              <w:ind w:firstLine="48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θ</m:t>
                    </m:r>
                  </m:e>
                  <m:sub>
                    <m:r>
                      <w:rPr>
                        <w:rFonts w:ascii="Cambria Math" w:hAnsi="Cambria Math"/>
                      </w:rPr>
                      <m:t>low</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024" w:type="pct"/>
            <w:vAlign w:val="center"/>
          </w:tcPr>
          <w:p w14:paraId="752790F1" w14:textId="4CE3434A" w:rsidR="00A02BAC" w:rsidRPr="003D745B" w:rsidRDefault="00000000"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LLM</w:t>
            </w:r>
            <w:r w:rsidRPr="003D745B">
              <w:t>语义仲裁后再分流</w:t>
            </w:r>
          </w:p>
        </w:tc>
        <w:tc>
          <w:tcPr>
            <w:tcW w:w="1929" w:type="pct"/>
            <w:vAlign w:val="center"/>
          </w:tcPr>
          <w:p w14:paraId="09F0539B" w14:textId="77777777" w:rsidR="00A02BAC" w:rsidRPr="003D745B" w:rsidRDefault="00000000"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图文混排页、定性披露段落</w:t>
            </w:r>
          </w:p>
        </w:tc>
      </w:tr>
      <w:tr w:rsidR="00EA6742" w:rsidRPr="003D745B" w14:paraId="028889E5"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vAlign w:val="center"/>
          </w:tcPr>
          <w:p w14:paraId="76A89A4E" w14:textId="77777777" w:rsidR="00A02BAC" w:rsidRPr="003D745B" w:rsidRDefault="00000000" w:rsidP="004E5832">
            <w:pPr>
              <w:ind w:firstLineChars="0" w:firstLine="0"/>
              <w:jc w:val="center"/>
              <w:rPr>
                <w:b w:val="0"/>
                <w:bCs w:val="0"/>
              </w:rPr>
            </w:pPr>
            <w:r w:rsidRPr="003D745B">
              <w:rPr>
                <w:b w:val="0"/>
                <w:bCs w:val="0"/>
              </w:rPr>
              <w:t>低价值区</w:t>
            </w:r>
          </w:p>
        </w:tc>
        <w:tc>
          <w:tcPr>
            <w:tcW w:w="1278" w:type="pct"/>
            <w:vAlign w:val="center"/>
          </w:tcPr>
          <w:p w14:paraId="3D34A563" w14:textId="05057593" w:rsidR="00A02BAC" w:rsidRPr="003D74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low</m:t>
                    </m:r>
                  </m:sub>
                </m:sSub>
              </m:oMath>
            </m:oMathPara>
          </w:p>
        </w:tc>
        <w:tc>
          <w:tcPr>
            <w:tcW w:w="1024" w:type="pct"/>
            <w:vAlign w:val="center"/>
          </w:tcPr>
          <w:p w14:paraId="24F10F6A" w14:textId="77777777" w:rsidR="00667C55" w:rsidRPr="003D74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PyMuPDF</w:t>
            </w:r>
          </w:p>
          <w:p w14:paraId="27B994F8" w14:textId="45994B78" w:rsidR="00A02BAC" w:rsidRPr="003D74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快速提取</w:t>
            </w:r>
          </w:p>
        </w:tc>
        <w:tc>
          <w:tcPr>
            <w:tcW w:w="1929" w:type="pct"/>
            <w:vAlign w:val="center"/>
          </w:tcPr>
          <w:p w14:paraId="1594A4F2" w14:textId="77777777" w:rsidR="00A02BAC" w:rsidRPr="003D74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封面、目录、致辞、宣传页</w:t>
            </w:r>
          </w:p>
        </w:tc>
      </w:tr>
    </w:tbl>
    <w:p w14:paraId="4B1ECF96" w14:textId="50AEE90B" w:rsidR="00A02BAC" w:rsidRPr="003D745B" w:rsidRDefault="00000000" w:rsidP="009C6B5D">
      <w:pPr>
        <w:pStyle w:val="afb"/>
        <w:spacing w:beforeLines="50" w:before="156"/>
        <w:ind w:firstLine="480"/>
      </w:pPr>
      <w:r w:rsidRPr="003D745B">
        <w:rPr>
          <w:rFonts w:hint="eastAsia"/>
        </w:rPr>
        <w:t>这一设计的关键优势在于分层介入、按需调用。规则层以极低的计算成本完成绝大多数页面的分流，</w:t>
      </w:r>
      <w:r w:rsidRPr="003D745B">
        <w:rPr>
          <w:rFonts w:hint="eastAsia"/>
        </w:rPr>
        <w:t>LLM</w:t>
      </w:r>
      <w:r w:rsidRPr="003D745B">
        <w:rPr>
          <w:rFonts w:hint="eastAsia"/>
        </w:rPr>
        <w:t>仅对规则层无法确定的少数模糊页面介入裁决，从而将大模型的调用总量严格控制在</w:t>
      </w:r>
      <w:r w:rsidR="00742C74" w:rsidRPr="003D745B">
        <w:rPr>
          <w:rFonts w:hint="eastAsia"/>
        </w:rPr>
        <w:t>设定的</w:t>
      </w:r>
      <w:r w:rsidRPr="003D745B">
        <w:rPr>
          <w:rFonts w:hint="eastAsia"/>
        </w:rPr>
        <w:t>上限之内。</w:t>
      </w:r>
    </w:p>
    <w:p w14:paraId="596F6D22" w14:textId="77777777" w:rsidR="00A02BAC" w:rsidRPr="003D745B" w:rsidRDefault="00000000" w:rsidP="001200A3">
      <w:pPr>
        <w:pStyle w:val="a0"/>
        <w:rPr>
          <w:rFonts w:eastAsia="宋体"/>
        </w:rPr>
      </w:pPr>
      <w:bookmarkStart w:id="38" w:name="_Toc237530268"/>
      <w:r w:rsidRPr="003D745B">
        <w:rPr>
          <w:rFonts w:eastAsia="宋体"/>
        </w:rPr>
        <w:lastRenderedPageBreak/>
        <w:t>基于重点页的分层解析</w:t>
      </w:r>
      <w:bookmarkEnd w:id="38"/>
    </w:p>
    <w:p w14:paraId="22BA9921" w14:textId="77777777" w:rsidR="00A02BAC" w:rsidRPr="003D745B" w:rsidRDefault="00000000" w:rsidP="00277447">
      <w:pPr>
        <w:pStyle w:val="gao"/>
        <w:spacing w:beforeLines="0" w:before="0"/>
        <w:rPr>
          <w:rFonts w:ascii="Times New Roman" w:eastAsia="宋体" w:hAnsi="Times New Roman"/>
        </w:rPr>
      </w:pPr>
      <w:r w:rsidRPr="003D745B">
        <w:rPr>
          <w:rFonts w:ascii="Times New Roman" w:eastAsia="宋体" w:hAnsi="Times New Roman"/>
        </w:rPr>
        <w:t>页面分流与解析策略</w:t>
      </w:r>
    </w:p>
    <w:p w14:paraId="6B91506A" w14:textId="6BB893FA" w:rsidR="00A02BAC" w:rsidRPr="003D745B" w:rsidRDefault="00000000">
      <w:r w:rsidRPr="003D745B">
        <w:rPr>
          <w:rFonts w:hint="eastAsia"/>
        </w:rPr>
        <w:t>完成三档分流决策后，</w:t>
      </w:r>
      <w:r w:rsidR="00742C74" w:rsidRPr="003D745B">
        <w:rPr>
          <w:rFonts w:hint="eastAsia"/>
        </w:rPr>
        <w:t>模型</w:t>
      </w:r>
      <w:r w:rsidRPr="003D745B">
        <w:rPr>
          <w:rFonts w:hint="eastAsia"/>
        </w:rPr>
        <w:t>进入实际的解析执行阶段。全文页面被最终归入两条处理通道，二者互不重叠、覆盖全文所有页面。</w:t>
      </w:r>
    </w:p>
    <w:p w14:paraId="7961C3BE" w14:textId="05BAD5E8" w:rsidR="00A02BAC" w:rsidRPr="003D745B" w:rsidRDefault="00000000" w:rsidP="006C7C42">
      <w:r w:rsidRPr="003D745B">
        <w:rPr>
          <w:rFonts w:hint="eastAsia"/>
        </w:rPr>
        <w:t>MinerU</w:t>
      </w:r>
      <w:r w:rsidRPr="003D745B">
        <w:rPr>
          <w:rFonts w:hint="eastAsia"/>
        </w:rPr>
        <w:t>解析通道负责处理被判定为高价值的页面</w:t>
      </w:r>
      <w:r w:rsidR="00B064E5" w:rsidRPr="003D745B">
        <w:rPr>
          <w:vertAlign w:val="superscript"/>
        </w:rPr>
        <w:fldChar w:fldCharType="begin"/>
      </w:r>
      <w:r w:rsidR="00B064E5" w:rsidRPr="003D745B">
        <w:rPr>
          <w:vertAlign w:val="superscript"/>
        </w:rPr>
        <w:instrText xml:space="preserve"> </w:instrText>
      </w:r>
      <w:r w:rsidR="00B064E5" w:rsidRPr="003D745B">
        <w:rPr>
          <w:rFonts w:hint="eastAsia"/>
          <w:vertAlign w:val="superscript"/>
        </w:rPr>
        <w:instrText>REF _Ref233581686 \n \h</w:instrText>
      </w:r>
      <w:r w:rsidR="00B064E5" w:rsidRPr="003D745B">
        <w:rPr>
          <w:vertAlign w:val="superscript"/>
        </w:rPr>
        <w:instrText xml:space="preserve">  \* MERGEFORMAT </w:instrText>
      </w:r>
      <w:r w:rsidR="00B064E5" w:rsidRPr="003D745B">
        <w:rPr>
          <w:vertAlign w:val="superscript"/>
        </w:rPr>
      </w:r>
      <w:r w:rsidR="00B064E5" w:rsidRPr="003D745B">
        <w:rPr>
          <w:vertAlign w:val="superscript"/>
        </w:rPr>
        <w:fldChar w:fldCharType="separate"/>
      </w:r>
      <w:r w:rsidR="002754E9" w:rsidRPr="003D745B">
        <w:rPr>
          <w:vertAlign w:val="superscript"/>
        </w:rPr>
        <w:t>[19]</w:t>
      </w:r>
      <w:r w:rsidR="00B064E5" w:rsidRPr="003D745B">
        <w:rPr>
          <w:vertAlign w:val="superscript"/>
        </w:rPr>
        <w:fldChar w:fldCharType="end"/>
      </w:r>
      <w:r w:rsidRPr="003D745B">
        <w:rPr>
          <w:rFonts w:hint="eastAsia"/>
        </w:rPr>
        <w:t>。</w:t>
      </w:r>
      <w:r w:rsidRPr="003D745B">
        <w:rPr>
          <w:rFonts w:hint="eastAsia"/>
        </w:rPr>
        <w:t>MinerU</w:t>
      </w:r>
      <w:r w:rsidRPr="003D745B">
        <w:rPr>
          <w:rFonts w:hint="eastAsia"/>
        </w:rPr>
        <w:t>是一款专为学术与专业文档设计的版面分析工具，能够准确识别复杂的多列布局、合并单元格表格、图文混排区域，并将其转换为结构完整的</w:t>
      </w:r>
      <w:r w:rsidRPr="003D745B">
        <w:rPr>
          <w:rFonts w:hint="eastAsia"/>
        </w:rPr>
        <w:t>Markdown</w:t>
      </w:r>
      <w:r w:rsidRPr="003D745B">
        <w:rPr>
          <w:rFonts w:hint="eastAsia"/>
        </w:rPr>
        <w:t>格式输出，保留表格的行列关系与文本的层次结构。考虑到</w:t>
      </w:r>
      <w:r w:rsidRPr="003D745B">
        <w:rPr>
          <w:rFonts w:hint="eastAsia"/>
        </w:rPr>
        <w:t>MinerU</w:t>
      </w:r>
      <w:r w:rsidRPr="003D745B">
        <w:rPr>
          <w:rFonts w:hint="eastAsia"/>
        </w:rPr>
        <w:t>的单页处理耗时远高于普通文本提取，模型设置了一个硬性上限，以降低时间与算力消耗。</w:t>
      </w:r>
      <w:r w:rsidRPr="003D745B">
        <w:t>即当满足条件的高价值页面数量超出上限时，</w:t>
      </w:r>
      <w:r w:rsidR="00742C74" w:rsidRPr="003D745B">
        <w:t>模型</w:t>
      </w:r>
      <w:r w:rsidRPr="003D745B">
        <w:t>按信息密度得分从高到低排列，优先保留最具价值的页面进入精解析，其余降级处理。</w:t>
      </w:r>
    </w:p>
    <w:p w14:paraId="19796B60" w14:textId="77777777" w:rsidR="00A02BAC" w:rsidRPr="003D745B" w:rsidRDefault="00000000" w:rsidP="00277447">
      <w:pPr>
        <w:pStyle w:val="gao"/>
        <w:spacing w:beforeLines="0" w:before="0"/>
        <w:rPr>
          <w:rFonts w:ascii="Times New Roman" w:eastAsia="宋体" w:hAnsi="Times New Roman"/>
        </w:rPr>
      </w:pPr>
      <w:bookmarkStart w:id="39" w:name="OLE_LINK2"/>
      <w:r w:rsidRPr="003D745B">
        <w:rPr>
          <w:rFonts w:ascii="Times New Roman" w:eastAsia="宋体" w:hAnsi="Times New Roman"/>
        </w:rPr>
        <w:t>重点页子</w:t>
      </w:r>
      <w:r w:rsidRPr="003D745B">
        <w:rPr>
          <w:rFonts w:ascii="Times New Roman" w:eastAsia="宋体" w:hAnsi="Times New Roman"/>
        </w:rPr>
        <w:t>PDF</w:t>
      </w:r>
      <w:r w:rsidRPr="003D745B">
        <w:rPr>
          <w:rFonts w:ascii="Times New Roman" w:eastAsia="宋体" w:hAnsi="Times New Roman"/>
        </w:rPr>
        <w:t>生成</w:t>
      </w:r>
    </w:p>
    <w:p w14:paraId="2CCE7DEA" w14:textId="51C0513E" w:rsidR="006C7C42" w:rsidRPr="003D745B" w:rsidRDefault="006C7C42" w:rsidP="006C7C42">
      <w:r w:rsidRPr="003D745B">
        <w:rPr>
          <w:rFonts w:hint="eastAsia"/>
        </w:rPr>
        <w:t>完成页面分流后，</w:t>
      </w:r>
      <w:r w:rsidR="00742C74" w:rsidRPr="003D745B">
        <w:rPr>
          <w:rFonts w:hint="eastAsia"/>
        </w:rPr>
        <w:t>模型</w:t>
      </w:r>
      <w:r w:rsidRPr="003D745B">
        <w:rPr>
          <w:rFonts w:hint="eastAsia"/>
        </w:rPr>
        <w:t>不会直接将整份</w:t>
      </w:r>
      <w:r w:rsidRPr="003D745B">
        <w:rPr>
          <w:rFonts w:hint="eastAsia"/>
        </w:rPr>
        <w:t>ESG</w:t>
      </w:r>
      <w:r w:rsidRPr="003D745B">
        <w:rPr>
          <w:rFonts w:hint="eastAsia"/>
        </w:rPr>
        <w:t>报告输入</w:t>
      </w:r>
      <w:r w:rsidRPr="003D745B">
        <w:rPr>
          <w:rFonts w:hint="eastAsia"/>
        </w:rPr>
        <w:t>MinerU</w:t>
      </w:r>
      <w:r w:rsidRPr="003D745B">
        <w:rPr>
          <w:rFonts w:hint="eastAsia"/>
        </w:rPr>
        <w:t>进行解析，而是先根据页面价值评估结果生成重点页列表。重点页常包括</w:t>
      </w:r>
      <w:r w:rsidRPr="003D745B">
        <w:rPr>
          <w:rFonts w:hint="eastAsia"/>
        </w:rPr>
        <w:t>ESG</w:t>
      </w:r>
      <w:r w:rsidRPr="003D745B">
        <w:rPr>
          <w:rFonts w:hint="eastAsia"/>
        </w:rPr>
        <w:t>指标表、环境绩效表、员工数据表、治理结构表及文本层质量较差但可能包含关键信息的页面。</w:t>
      </w:r>
    </w:p>
    <w:p w14:paraId="08C1429E" w14:textId="324E637B" w:rsidR="006C7C42" w:rsidRPr="003D745B" w:rsidRDefault="00742C74" w:rsidP="006C7C42">
      <w:r w:rsidRPr="003D745B">
        <w:rPr>
          <w:rFonts w:hint="eastAsia"/>
        </w:rPr>
        <w:t>模型</w:t>
      </w:r>
      <w:r w:rsidR="006C7C42" w:rsidRPr="003D745B">
        <w:rPr>
          <w:rFonts w:hint="eastAsia"/>
        </w:rPr>
        <w:t>利用</w:t>
      </w:r>
      <w:r w:rsidR="003F51F5" w:rsidRPr="003D745B">
        <w:t>PyMuPDF</w:t>
      </w:r>
      <w:r w:rsidR="003F51F5" w:rsidRPr="003D745B">
        <w:t>按原页码顺序生成重点页子</w:t>
      </w:r>
      <w:r w:rsidR="003F51F5" w:rsidRPr="003D745B">
        <w:t>PDF</w:t>
      </w:r>
      <w:r w:rsidR="003F51F5" w:rsidRPr="003D745B">
        <w:t>，作为</w:t>
      </w:r>
      <w:r w:rsidR="003F51F5" w:rsidRPr="003D745B">
        <w:t>MinerU</w:t>
      </w:r>
      <w:r w:rsidR="003F51F5" w:rsidRPr="003D745B">
        <w:t>的输入；与此同时，原始</w:t>
      </w:r>
      <w:r w:rsidR="003F51F5" w:rsidRPr="003D745B">
        <w:t>PDF</w:t>
      </w:r>
      <w:r w:rsidR="003F51F5" w:rsidRPr="003D745B">
        <w:t>仍由</w:t>
      </w:r>
      <w:r w:rsidR="003F51F5" w:rsidRPr="003D745B">
        <w:t>PyMuPDF</w:t>
      </w:r>
      <w:r w:rsidR="003F51F5" w:rsidRPr="003D745B">
        <w:t>提取全文基础文本。子</w:t>
      </w:r>
      <w:r w:rsidR="003F51F5" w:rsidRPr="003D745B">
        <w:t>PDF</w:t>
      </w:r>
      <w:r w:rsidR="003F51F5" w:rsidRPr="003D745B">
        <w:t>只缩小深度解析范围，不替代原报告，也不改变原始页码与证据页码的映射</w:t>
      </w:r>
      <w:r w:rsidR="003F51F5" w:rsidRPr="003D745B">
        <w:rPr>
          <w:rFonts w:hint="eastAsia"/>
        </w:rPr>
        <w:t>。</w:t>
      </w:r>
      <w:r w:rsidR="003F51F5" w:rsidRPr="003D745B">
        <w:t>子</w:t>
      </w:r>
      <w:r w:rsidR="003F51F5" w:rsidRPr="003D745B">
        <w:t>PDF</w:t>
      </w:r>
      <w:r w:rsidR="003F51F5" w:rsidRPr="003D745B">
        <w:t>生成失败时，任务记录异常并继续使用全文基础文本；生成成功后才进入</w:t>
      </w:r>
      <w:r w:rsidR="003F51F5" w:rsidRPr="003D745B">
        <w:t>MinerU</w:t>
      </w:r>
      <w:r w:rsidR="003F51F5" w:rsidRPr="003D745B">
        <w:t>，便于将文件处理错误与解析工具错误分别定位</w:t>
      </w:r>
      <w:r w:rsidR="006C7C42" w:rsidRPr="003D745B">
        <w:rPr>
          <w:rFonts w:hint="eastAsia"/>
        </w:rPr>
        <w:t>。</w:t>
      </w:r>
    </w:p>
    <w:p w14:paraId="2A98A814" w14:textId="2DD7B429" w:rsidR="00A02BAC" w:rsidRPr="003D745B" w:rsidRDefault="006C7C42" w:rsidP="006C7C42">
      <w:r w:rsidRPr="003D745B">
        <w:rPr>
          <w:rFonts w:hint="eastAsia"/>
        </w:rPr>
        <w:t>该步骤</w:t>
      </w:r>
      <w:r w:rsidR="005A7710" w:rsidRPr="003D745B">
        <w:rPr>
          <w:rFonts w:hint="eastAsia"/>
        </w:rPr>
        <w:t>不仅可以</w:t>
      </w:r>
      <w:r w:rsidRPr="003D745B">
        <w:rPr>
          <w:rFonts w:hint="eastAsia"/>
        </w:rPr>
        <w:t>降低整份报告解析带来的时间</w:t>
      </w:r>
      <w:r w:rsidR="00840A8B" w:rsidRPr="003D745B">
        <w:rPr>
          <w:rFonts w:hint="eastAsia"/>
        </w:rPr>
        <w:t>成本、计算资源</w:t>
      </w:r>
      <w:r w:rsidRPr="003D745B">
        <w:rPr>
          <w:rFonts w:hint="eastAsia"/>
        </w:rPr>
        <w:t>开销</w:t>
      </w:r>
      <w:r w:rsidR="005A7710" w:rsidRPr="003D745B">
        <w:rPr>
          <w:rFonts w:hint="eastAsia"/>
        </w:rPr>
        <w:t>，</w:t>
      </w:r>
      <w:r w:rsidRPr="003D745B">
        <w:rPr>
          <w:rFonts w:hint="eastAsia"/>
        </w:rPr>
        <w:t>提高复杂页面解析的针对性</w:t>
      </w:r>
      <w:r w:rsidR="005A7710" w:rsidRPr="003D745B">
        <w:rPr>
          <w:rFonts w:hint="eastAsia"/>
        </w:rPr>
        <w:t>，还能</w:t>
      </w:r>
      <w:r w:rsidRPr="003D745B">
        <w:rPr>
          <w:rFonts w:hint="eastAsia"/>
        </w:rPr>
        <w:t>保留重点页与原报告页码之间的对应关系，便于后续结果追溯和人工复核。</w:t>
      </w:r>
    </w:p>
    <w:p w14:paraId="4715042E" w14:textId="77777777" w:rsidR="00A02BAC" w:rsidRPr="003D745B" w:rsidRDefault="00000000" w:rsidP="009C6B5D">
      <w:pPr>
        <w:pStyle w:val="gao"/>
        <w:spacing w:beforeLines="0" w:before="0"/>
        <w:rPr>
          <w:rFonts w:ascii="Times New Roman" w:eastAsia="宋体" w:hAnsi="Times New Roman"/>
        </w:rPr>
      </w:pPr>
      <w:r w:rsidRPr="003D745B">
        <w:rPr>
          <w:rFonts w:ascii="Times New Roman" w:eastAsia="宋体" w:hAnsi="Times New Roman"/>
        </w:rPr>
        <w:t>MinerU</w:t>
      </w:r>
      <w:r w:rsidRPr="003D745B">
        <w:rPr>
          <w:rFonts w:ascii="Times New Roman" w:eastAsia="宋体" w:hAnsi="Times New Roman"/>
        </w:rPr>
        <w:t>深度解析与文本融合</w:t>
      </w:r>
    </w:p>
    <w:bookmarkEnd w:id="39"/>
    <w:p w14:paraId="5A1015F9" w14:textId="1F9C5881" w:rsidR="00B5506E" w:rsidRPr="003D745B" w:rsidRDefault="00B5506E" w:rsidP="00B5506E">
      <w:r w:rsidRPr="003D745B">
        <w:rPr>
          <w:rFonts w:hint="eastAsia"/>
        </w:rPr>
        <w:t>完成子</w:t>
      </w:r>
      <w:r w:rsidRPr="003D745B">
        <w:rPr>
          <w:rFonts w:hint="eastAsia"/>
        </w:rPr>
        <w:t>PDF</w:t>
      </w:r>
      <w:r w:rsidRPr="003D745B">
        <w:rPr>
          <w:rFonts w:hint="eastAsia"/>
        </w:rPr>
        <w:t>的生成后</w:t>
      </w:r>
      <w:r w:rsidRPr="003D745B">
        <w:t>，系统针对重点页面调用</w:t>
      </w:r>
      <w:r w:rsidRPr="003D745B">
        <w:t>MinerU</w:t>
      </w:r>
      <w:r w:rsidRPr="003D745B">
        <w:t>，以补充多列表格、图文混排页面以及跨行跨列指标表等复杂版式信息，并将解析结果映射回原始页码。为适应低资源运行环境，</w:t>
      </w:r>
      <w:r w:rsidRPr="003D745B">
        <w:t>MinerU</w:t>
      </w:r>
      <w:r w:rsidRPr="003D745B">
        <w:t>采用选择性调用机制，并支持按需启用或</w:t>
      </w:r>
      <w:r w:rsidRPr="003D745B">
        <w:lastRenderedPageBreak/>
        <w:t>关闭。系统读取</w:t>
      </w:r>
      <w:r w:rsidRPr="003D745B">
        <w:t>MinerU</w:t>
      </w:r>
      <w:r w:rsidRPr="003D745B">
        <w:t>输出的文本或</w:t>
      </w:r>
      <w:r w:rsidRPr="003D745B">
        <w:t>Markdown</w:t>
      </w:r>
      <w:r w:rsidRPr="003D745B">
        <w:t>文件，同时记录解析状态、输入文件、实际解析页数及异常信息。</w:t>
      </w:r>
    </w:p>
    <w:p w14:paraId="3627E7B2" w14:textId="77777777" w:rsidR="00B5506E" w:rsidRPr="003D745B" w:rsidRDefault="00B5506E" w:rsidP="00B5506E">
      <w:r w:rsidRPr="003D745B">
        <w:t>鉴于不同解析工具各具优势，本方案不单独依赖</w:t>
      </w:r>
      <w:r w:rsidRPr="003D745B">
        <w:t>MinerU</w:t>
      </w:r>
      <w:r w:rsidRPr="003D745B">
        <w:t>的解析结果，而是将其与</w:t>
      </w:r>
      <w:r w:rsidRPr="003D745B">
        <w:t>PyMuPDF</w:t>
      </w:r>
      <w:r w:rsidRPr="003D745B">
        <w:t>提取的文本进行融合。其中，</w:t>
      </w:r>
      <w:r w:rsidRPr="003D745B">
        <w:t>PyMuPDF</w:t>
      </w:r>
      <w:r w:rsidRPr="003D745B">
        <w:t>主要负责提供稳定的页级文本和符合视觉阅读顺序的文本；</w:t>
      </w:r>
      <w:r w:rsidRPr="003D745B">
        <w:t>MinerU</w:t>
      </w:r>
      <w:r w:rsidRPr="003D745B">
        <w:t>则重点补充表格、图片化页面及复杂版式中的细节信息。融合过程中，系统保留文本来源、页码和文本块编号等元数据，并将不同来源的内容统一整理为适用于</w:t>
      </w:r>
      <w:r w:rsidRPr="003D745B">
        <w:t>RAG</w:t>
      </w:r>
      <w:r w:rsidRPr="003D745B">
        <w:t>检索的文本块。</w:t>
      </w:r>
    </w:p>
    <w:p w14:paraId="2F3839EC" w14:textId="20C4F754" w:rsidR="00A02BAC" w:rsidRPr="003D745B" w:rsidRDefault="00B5506E" w:rsidP="00B5506E">
      <w:r w:rsidRPr="003D745B">
        <w:t>通过上述方式，后续字段检索阶段既能够利用</w:t>
      </w:r>
      <w:r w:rsidRPr="003D745B">
        <w:t>PyMuPDF</w:t>
      </w:r>
      <w:r w:rsidRPr="003D745B">
        <w:t>快速、稳定的文本提取结果，也能够结合</w:t>
      </w:r>
      <w:r w:rsidRPr="003D745B">
        <w:t>MinerU</w:t>
      </w:r>
      <w:r w:rsidRPr="003D745B">
        <w:t>对复杂页面的深度解析信息，从而提升</w:t>
      </w:r>
      <w:r w:rsidRPr="003D745B">
        <w:t xml:space="preserve"> ESG </w:t>
      </w:r>
      <w:r w:rsidRPr="003D745B">
        <w:t>指标证据召回的完整性与准确性。</w:t>
      </w:r>
    </w:p>
    <w:p w14:paraId="076468EA" w14:textId="4A1B69E9" w:rsidR="00A02BAC" w:rsidRPr="003D745B" w:rsidRDefault="00000000" w:rsidP="001200A3">
      <w:pPr>
        <w:pStyle w:val="a0"/>
        <w:rPr>
          <w:rFonts w:eastAsia="宋体"/>
        </w:rPr>
      </w:pPr>
      <w:bookmarkStart w:id="40" w:name="_Toc237530269"/>
      <w:r w:rsidRPr="003D745B">
        <w:rPr>
          <w:rFonts w:eastAsia="宋体"/>
        </w:rPr>
        <w:t>字段级证据召回与融合排序</w:t>
      </w:r>
      <w:bookmarkEnd w:id="40"/>
    </w:p>
    <w:p w14:paraId="32198239" w14:textId="77777777" w:rsidR="00A02BAC" w:rsidRPr="003D745B" w:rsidRDefault="00000000">
      <w:r w:rsidRPr="003D745B">
        <w:t>在面对中文</w:t>
      </w:r>
      <w:r w:rsidRPr="003D745B">
        <w:t>ESG</w:t>
      </w:r>
      <w:r w:rsidRPr="003D745B">
        <w:t>专业术语时，纯词汇匹配方法难以捕捉</w:t>
      </w:r>
      <w:r w:rsidRPr="003D745B">
        <w:rPr>
          <w:rFonts w:hint="eastAsia"/>
        </w:rPr>
        <w:t>专业</w:t>
      </w:r>
      <w:r w:rsidRPr="003D745B">
        <w:t>领域</w:t>
      </w:r>
      <w:r w:rsidRPr="003D745B">
        <w:rPr>
          <w:rFonts w:hint="eastAsia"/>
        </w:rPr>
        <w:t>、相似含义</w:t>
      </w:r>
      <w:r w:rsidRPr="003D745B">
        <w:t>词汇语义表征之间的等价关系，而通用嵌入模型对专业领域的细粒度区分又往往不够精准。为此，本方案</w:t>
      </w:r>
      <w:r w:rsidRPr="003D745B">
        <w:rPr>
          <w:rFonts w:hint="eastAsia"/>
        </w:rPr>
        <w:t>设计了</w:t>
      </w:r>
      <w:r w:rsidRPr="003D745B">
        <w:t>一种无监督的查询改写驱动双</w:t>
      </w:r>
      <w:r w:rsidRPr="003D745B">
        <w:rPr>
          <w:rFonts w:hint="eastAsia"/>
        </w:rPr>
        <w:t>路</w:t>
      </w:r>
      <w:r w:rsidRPr="003D745B">
        <w:t>融合检索架构，在不依赖外部标注数据的前提下，同时兼顾精准词汇匹配与深层语义理解。</w:t>
      </w:r>
    </w:p>
    <w:p w14:paraId="506F6245" w14:textId="77777777" w:rsidR="00A02BAC" w:rsidRPr="003D745B" w:rsidRDefault="00000000" w:rsidP="009C6B5D">
      <w:pPr>
        <w:pStyle w:val="gao"/>
        <w:spacing w:beforeLines="0" w:before="0"/>
        <w:rPr>
          <w:rFonts w:ascii="Times New Roman" w:eastAsia="宋体" w:hAnsi="Times New Roman"/>
        </w:rPr>
      </w:pPr>
      <w:r w:rsidRPr="003D745B">
        <w:rPr>
          <w:rFonts w:ascii="Times New Roman" w:eastAsia="宋体" w:hAnsi="Times New Roman"/>
        </w:rPr>
        <w:t>报告文本块构建</w:t>
      </w:r>
    </w:p>
    <w:p w14:paraId="5C19C3DC" w14:textId="34BA2BA7" w:rsidR="00A02BAC" w:rsidRPr="003D745B" w:rsidRDefault="00000000">
      <w:r w:rsidRPr="003D745B">
        <w:rPr>
          <w:rFonts w:hint="eastAsia"/>
        </w:rPr>
        <w:t>两条解析通道的文本输出汇合后，进入统一的切块处理阶段。这一步骤的目的是将长篇文本切割成若干适合检索的小片段，</w:t>
      </w:r>
      <w:r w:rsidR="0060444E" w:rsidRPr="003D745B">
        <w:rPr>
          <w:rFonts w:hint="eastAsia"/>
        </w:rPr>
        <w:t>用于</w:t>
      </w:r>
      <w:r w:rsidRPr="003D745B">
        <w:rPr>
          <w:rFonts w:hint="eastAsia"/>
        </w:rPr>
        <w:t>构建后续</w:t>
      </w:r>
      <w:r w:rsidRPr="003D745B">
        <w:rPr>
          <w:rFonts w:hint="eastAsia"/>
        </w:rPr>
        <w:t>RAG</w:t>
      </w:r>
      <w:r w:rsidRPr="003D745B">
        <w:rPr>
          <w:rFonts w:hint="eastAsia"/>
        </w:rPr>
        <w:t>流程所需的文本块库。</w:t>
      </w:r>
    </w:p>
    <w:p w14:paraId="637BC41C" w14:textId="6D665862" w:rsidR="00A02BAC" w:rsidRPr="003D745B" w:rsidRDefault="00000000">
      <w:r w:rsidRPr="003D745B">
        <w:rPr>
          <w:rFonts w:hint="eastAsia"/>
        </w:rPr>
        <w:t>切块的核心思路是将每页文本按固定长度滑动切割，相邻两块之间保留一段重叠区域。重叠设计是为了防止一句完整的表述恰好被切口截断，导致关键信息碎片化，进而影响后续检索的召回质量。</w:t>
      </w:r>
      <w:r w:rsidRPr="003D745B">
        <w:rPr>
          <w:rFonts w:hint="eastAsia"/>
        </w:rPr>
        <w:t>PyMuPDF</w:t>
      </w:r>
      <w:r w:rsidRPr="003D745B">
        <w:rPr>
          <w:rFonts w:hint="eastAsia"/>
        </w:rPr>
        <w:t>通道输出的是连续纯文本，块大小设为</w:t>
      </w:r>
      <w:r w:rsidRPr="003D745B">
        <w:rPr>
          <w:rFonts w:hint="eastAsia"/>
        </w:rPr>
        <w:t>1200</w:t>
      </w:r>
      <w:r w:rsidRPr="003D745B">
        <w:rPr>
          <w:rFonts w:hint="eastAsia"/>
        </w:rPr>
        <w:t>字符；</w:t>
      </w:r>
      <w:r w:rsidRPr="003D745B">
        <w:rPr>
          <w:rFonts w:hint="eastAsia"/>
        </w:rPr>
        <w:t>MinerU</w:t>
      </w:r>
      <w:r w:rsidRPr="003D745B">
        <w:rPr>
          <w:rFonts w:hint="eastAsia"/>
        </w:rPr>
        <w:t>通道输出的</w:t>
      </w:r>
      <w:r w:rsidRPr="003D745B">
        <w:rPr>
          <w:rFonts w:hint="eastAsia"/>
        </w:rPr>
        <w:t>Markdown</w:t>
      </w:r>
      <w:r w:rsidRPr="003D745B">
        <w:rPr>
          <w:rFonts w:hint="eastAsia"/>
        </w:rPr>
        <w:t>中包含完整的表格行，为避免表格被切割截断，块大小适当放宽至</w:t>
      </w:r>
      <w:r w:rsidRPr="003D745B">
        <w:rPr>
          <w:rFonts w:hint="eastAsia"/>
        </w:rPr>
        <w:t>1600</w:t>
      </w:r>
      <w:r w:rsidRPr="003D745B">
        <w:rPr>
          <w:rFonts w:hint="eastAsia"/>
        </w:rPr>
        <w:t>字符，重叠区域也相应加长。每个切块完成后被封装为一个标准化的文本块对象，记录其来源通道、所属页码以及文本内容，并赋予唯一编号以便后续溯源。全部文本块汇总构成文本块库，其结构可概括如</w:t>
      </w:r>
      <w:r w:rsidR="00FE34EA" w:rsidRPr="003D745B">
        <w:rPr>
          <w:highlight w:val="yellow"/>
        </w:rPr>
        <w:fldChar w:fldCharType="begin"/>
      </w:r>
      <w:r w:rsidR="00FE34EA" w:rsidRPr="003D745B">
        <w:instrText xml:space="preserve"> </w:instrText>
      </w:r>
      <w:r w:rsidR="00FE34EA" w:rsidRPr="003D745B">
        <w:rPr>
          <w:rFonts w:hint="eastAsia"/>
        </w:rPr>
        <w:instrText>REF _Ref233494295 \h</w:instrText>
      </w:r>
      <w:r w:rsidR="00FE34EA" w:rsidRPr="003D745B">
        <w:instrText xml:space="preserve"> </w:instrText>
      </w:r>
      <w:r w:rsidR="003D745B">
        <w:rPr>
          <w:highlight w:val="yellow"/>
        </w:rPr>
        <w:instrText xml:space="preserve"> \* MERGEFORMAT </w:instrText>
      </w:r>
      <w:r w:rsidR="00FE34EA" w:rsidRPr="003D745B">
        <w:rPr>
          <w:highlight w:val="yellow"/>
        </w:rPr>
      </w:r>
      <w:r w:rsidR="00FE34EA" w:rsidRPr="003D745B">
        <w:rPr>
          <w:highlight w:val="yellow"/>
        </w:rPr>
        <w:fldChar w:fldCharType="separate"/>
      </w:r>
      <w:r w:rsidR="002754E9" w:rsidRPr="003D745B">
        <w:rPr>
          <w:rFonts w:hint="eastAsia"/>
        </w:rPr>
        <w:t>表</w:t>
      </w:r>
      <w:r w:rsidR="002754E9" w:rsidRPr="003D745B">
        <w:rPr>
          <w:rFonts w:hint="eastAsia"/>
        </w:rPr>
        <w:t xml:space="preserve"> </w:t>
      </w:r>
      <w:r w:rsidR="002754E9" w:rsidRPr="003D745B">
        <w:rPr>
          <w:noProof/>
        </w:rPr>
        <w:t>5</w:t>
      </w:r>
      <w:r w:rsidR="00FE34EA" w:rsidRPr="003D745B">
        <w:rPr>
          <w:highlight w:val="yellow"/>
        </w:rPr>
        <w:fldChar w:fldCharType="end"/>
      </w:r>
      <w:r w:rsidR="00FE34EA" w:rsidRPr="003D745B">
        <w:rPr>
          <w:rFonts w:hint="eastAsia"/>
        </w:rPr>
        <w:t>：</w:t>
      </w:r>
    </w:p>
    <w:p w14:paraId="1E1F434F" w14:textId="748B5300" w:rsidR="00A02BAC" w:rsidRPr="003D745B" w:rsidRDefault="00000000">
      <w:pPr>
        <w:ind w:firstLineChars="0" w:firstLine="0"/>
        <w:jc w:val="center"/>
      </w:pPr>
      <w:bookmarkStart w:id="41" w:name="_Ref233494295"/>
      <w:bookmarkStart w:id="42" w:name="_Toc233659594"/>
      <w:r w:rsidRPr="003D745B">
        <w:rPr>
          <w:rFonts w:hint="eastAsia"/>
        </w:rPr>
        <w:lastRenderedPageBreak/>
        <w:t>表</w:t>
      </w:r>
      <w:r w:rsidR="00FE34EA"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表</w:instrText>
      </w:r>
      <w:r w:rsidRPr="003D745B">
        <w:rPr>
          <w:rFonts w:hint="eastAsia"/>
        </w:rPr>
        <w:instrText xml:space="preserve"> \* ARABIC</w:instrText>
      </w:r>
      <w:r w:rsidRPr="003D745B">
        <w:instrText xml:space="preserve"> </w:instrText>
      </w:r>
      <w:r w:rsidRPr="003D745B">
        <w:fldChar w:fldCharType="separate"/>
      </w:r>
      <w:r w:rsidR="002754E9" w:rsidRPr="003D745B">
        <w:rPr>
          <w:noProof/>
        </w:rPr>
        <w:t>5</w:t>
      </w:r>
      <w:r w:rsidRPr="003D745B">
        <w:fldChar w:fldCharType="end"/>
      </w:r>
      <w:bookmarkEnd w:id="41"/>
      <w:r w:rsidR="00FE34EA" w:rsidRPr="003D745B">
        <w:rPr>
          <w:rFonts w:hint="eastAsia"/>
        </w:rPr>
        <w:t xml:space="preserve">  </w:t>
      </w:r>
      <w:r w:rsidRPr="003D745B">
        <w:rPr>
          <w:rFonts w:hint="eastAsia"/>
        </w:rPr>
        <w:t>文本块库结构</w:t>
      </w:r>
      <w:bookmarkEnd w:id="42"/>
    </w:p>
    <w:tbl>
      <w:tblPr>
        <w:tblStyle w:val="4-6"/>
        <w:tblW w:w="5000" w:type="pct"/>
        <w:tblLook w:val="04A0" w:firstRow="1" w:lastRow="0" w:firstColumn="1" w:lastColumn="0" w:noHBand="0" w:noVBand="1"/>
      </w:tblPr>
      <w:tblGrid>
        <w:gridCol w:w="2904"/>
        <w:gridCol w:w="5398"/>
      </w:tblGrid>
      <w:tr w:rsidR="004E5832" w:rsidRPr="003D745B" w14:paraId="381DCA62"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pct"/>
            <w:vAlign w:val="center"/>
          </w:tcPr>
          <w:p w14:paraId="3065FF13" w14:textId="77777777" w:rsidR="00B162C8" w:rsidRPr="003D745B" w:rsidRDefault="00B162C8" w:rsidP="004E5832">
            <w:pPr>
              <w:ind w:firstLineChars="0" w:firstLine="0"/>
              <w:jc w:val="center"/>
              <w:rPr>
                <w:b w:val="0"/>
                <w:bCs w:val="0"/>
                <w:caps/>
              </w:rPr>
            </w:pPr>
            <w:r w:rsidRPr="003D745B">
              <w:t>字段</w:t>
            </w:r>
          </w:p>
        </w:tc>
        <w:tc>
          <w:tcPr>
            <w:tcW w:w="3251" w:type="pct"/>
            <w:vAlign w:val="center"/>
          </w:tcPr>
          <w:p w14:paraId="53F7396B" w14:textId="77777777" w:rsidR="00B162C8" w:rsidRPr="003D745B" w:rsidRDefault="00B162C8" w:rsidP="004E5832">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caps/>
              </w:rPr>
            </w:pPr>
            <w:r w:rsidRPr="003D745B">
              <w:t>含义</w:t>
            </w:r>
          </w:p>
        </w:tc>
      </w:tr>
      <w:tr w:rsidR="00667C55" w:rsidRPr="003D745B" w14:paraId="0BB70D6B"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pct"/>
            <w:vAlign w:val="center"/>
          </w:tcPr>
          <w:p w14:paraId="69E9EBAA" w14:textId="77777777" w:rsidR="00B162C8" w:rsidRPr="003D745B" w:rsidRDefault="00B162C8" w:rsidP="004E5832">
            <w:pPr>
              <w:ind w:firstLineChars="0" w:firstLine="0"/>
              <w:jc w:val="center"/>
              <w:rPr>
                <w:b w:val="0"/>
                <w:bCs w:val="0"/>
              </w:rPr>
            </w:pPr>
            <w:r w:rsidRPr="003D745B">
              <w:rPr>
                <w:b w:val="0"/>
                <w:bCs w:val="0"/>
              </w:rPr>
              <w:t>chunk_id</w:t>
            </w:r>
          </w:p>
        </w:tc>
        <w:tc>
          <w:tcPr>
            <w:tcW w:w="3251" w:type="pct"/>
            <w:vAlign w:val="center"/>
          </w:tcPr>
          <w:p w14:paraId="4E02BF56" w14:textId="77777777" w:rsidR="00B162C8" w:rsidRPr="003D745B" w:rsidRDefault="00B162C8"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文本块唯一编号</w:t>
            </w:r>
          </w:p>
        </w:tc>
      </w:tr>
      <w:tr w:rsidR="00667C55" w:rsidRPr="003D745B" w14:paraId="6C776371" w14:textId="77777777" w:rsidTr="004E5832">
        <w:tc>
          <w:tcPr>
            <w:cnfStyle w:val="001000000000" w:firstRow="0" w:lastRow="0" w:firstColumn="1" w:lastColumn="0" w:oddVBand="0" w:evenVBand="0" w:oddHBand="0" w:evenHBand="0" w:firstRowFirstColumn="0" w:firstRowLastColumn="0" w:lastRowFirstColumn="0" w:lastRowLastColumn="0"/>
            <w:tcW w:w="1749" w:type="pct"/>
            <w:vAlign w:val="center"/>
          </w:tcPr>
          <w:p w14:paraId="088A8310" w14:textId="77777777" w:rsidR="00B162C8" w:rsidRPr="003D745B" w:rsidRDefault="00B162C8" w:rsidP="004E5832">
            <w:pPr>
              <w:ind w:firstLineChars="0" w:firstLine="0"/>
              <w:jc w:val="center"/>
              <w:rPr>
                <w:b w:val="0"/>
                <w:bCs w:val="0"/>
              </w:rPr>
            </w:pPr>
            <w:r w:rsidRPr="003D745B">
              <w:rPr>
                <w:b w:val="0"/>
                <w:bCs w:val="0"/>
              </w:rPr>
              <w:t>source</w:t>
            </w:r>
          </w:p>
        </w:tc>
        <w:tc>
          <w:tcPr>
            <w:tcW w:w="3251" w:type="pct"/>
            <w:vAlign w:val="center"/>
          </w:tcPr>
          <w:p w14:paraId="44D2B156" w14:textId="77777777" w:rsidR="00B162C8" w:rsidRPr="003D745B" w:rsidRDefault="00B162C8"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来源解析通道</w:t>
            </w:r>
          </w:p>
        </w:tc>
      </w:tr>
      <w:tr w:rsidR="00667C55" w:rsidRPr="003D745B" w14:paraId="39C3B56B"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pct"/>
            <w:vAlign w:val="center"/>
          </w:tcPr>
          <w:p w14:paraId="3B2EDFE3" w14:textId="77777777" w:rsidR="00B162C8" w:rsidRPr="003D745B" w:rsidRDefault="00B162C8" w:rsidP="004E5832">
            <w:pPr>
              <w:ind w:firstLineChars="0" w:firstLine="0"/>
              <w:jc w:val="center"/>
              <w:rPr>
                <w:b w:val="0"/>
                <w:bCs w:val="0"/>
              </w:rPr>
            </w:pPr>
            <w:r w:rsidRPr="003D745B">
              <w:rPr>
                <w:b w:val="0"/>
                <w:bCs w:val="0"/>
              </w:rPr>
              <w:t>page</w:t>
            </w:r>
          </w:p>
        </w:tc>
        <w:tc>
          <w:tcPr>
            <w:tcW w:w="3251" w:type="pct"/>
            <w:vAlign w:val="center"/>
          </w:tcPr>
          <w:p w14:paraId="104FC86E" w14:textId="77777777" w:rsidR="00B162C8" w:rsidRPr="003D745B" w:rsidRDefault="00B162C8"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所属原始页码</w:t>
            </w:r>
          </w:p>
        </w:tc>
      </w:tr>
      <w:tr w:rsidR="00667C55" w:rsidRPr="003D745B" w14:paraId="414C3595" w14:textId="77777777" w:rsidTr="004E5832">
        <w:tc>
          <w:tcPr>
            <w:cnfStyle w:val="001000000000" w:firstRow="0" w:lastRow="0" w:firstColumn="1" w:lastColumn="0" w:oddVBand="0" w:evenVBand="0" w:oddHBand="0" w:evenHBand="0" w:firstRowFirstColumn="0" w:firstRowLastColumn="0" w:lastRowFirstColumn="0" w:lastRowLastColumn="0"/>
            <w:tcW w:w="1749" w:type="pct"/>
            <w:vAlign w:val="center"/>
          </w:tcPr>
          <w:p w14:paraId="24138ECF" w14:textId="77777777" w:rsidR="00B162C8" w:rsidRPr="003D745B" w:rsidRDefault="00B162C8" w:rsidP="004E5832">
            <w:pPr>
              <w:ind w:firstLineChars="0" w:firstLine="0"/>
              <w:jc w:val="center"/>
              <w:rPr>
                <w:b w:val="0"/>
                <w:bCs w:val="0"/>
              </w:rPr>
            </w:pPr>
            <w:r w:rsidRPr="003D745B">
              <w:rPr>
                <w:b w:val="0"/>
                <w:bCs w:val="0"/>
              </w:rPr>
              <w:t>text</w:t>
            </w:r>
          </w:p>
        </w:tc>
        <w:tc>
          <w:tcPr>
            <w:tcW w:w="3251" w:type="pct"/>
            <w:vAlign w:val="center"/>
          </w:tcPr>
          <w:p w14:paraId="1D5A52E0" w14:textId="77777777" w:rsidR="00B162C8" w:rsidRPr="003D745B" w:rsidRDefault="00B162C8"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文本块正文内容</w:t>
            </w:r>
          </w:p>
        </w:tc>
      </w:tr>
    </w:tbl>
    <w:p w14:paraId="23B07856" w14:textId="30BA04C3" w:rsidR="00A02BAC" w:rsidRPr="003D745B" w:rsidRDefault="00000000" w:rsidP="00667C55">
      <w:pPr>
        <w:spacing w:beforeLines="50" w:before="156"/>
      </w:pPr>
      <w:r w:rsidRPr="003D745B">
        <w:t>这一动态混合解析策略，模型在保证核心信息高保真提取的同时，降低工程开销，提升</w:t>
      </w:r>
      <w:r w:rsidR="00742C74" w:rsidRPr="003D745B">
        <w:t>模型</w:t>
      </w:r>
      <w:r w:rsidRPr="003D745B">
        <w:t>在生产环境下的可扩展性。</w:t>
      </w:r>
    </w:p>
    <w:p w14:paraId="17A58B6F" w14:textId="77777777" w:rsidR="00A02BAC" w:rsidRPr="003D745B" w:rsidRDefault="00000000" w:rsidP="00FF7165">
      <w:pPr>
        <w:pStyle w:val="gao"/>
        <w:spacing w:before="156"/>
        <w:rPr>
          <w:rFonts w:ascii="Times New Roman" w:eastAsia="宋体" w:hAnsi="Times New Roman"/>
        </w:rPr>
      </w:pPr>
      <w:r w:rsidRPr="003D745B">
        <w:rPr>
          <w:rFonts w:ascii="Times New Roman" w:eastAsia="宋体" w:hAnsi="Times New Roman"/>
        </w:rPr>
        <w:t>规则检索与语义检索</w:t>
      </w:r>
    </w:p>
    <w:p w14:paraId="595C8CA1" w14:textId="77777777" w:rsidR="00A02BAC" w:rsidRPr="003D745B" w:rsidRDefault="00000000" w:rsidP="00FF7165">
      <w:r w:rsidRPr="003D745B">
        <w:rPr>
          <w:rFonts w:hint="eastAsia"/>
        </w:rPr>
        <w:t>（</w:t>
      </w:r>
      <w:r w:rsidRPr="003D745B">
        <w:rPr>
          <w:rFonts w:hint="eastAsia"/>
        </w:rPr>
        <w:t>1</w:t>
      </w:r>
      <w:r w:rsidRPr="003D745B">
        <w:rPr>
          <w:rFonts w:hint="eastAsia"/>
        </w:rPr>
        <w:t>）规则检索</w:t>
      </w:r>
    </w:p>
    <w:p w14:paraId="44E2D789" w14:textId="48D50D23" w:rsidR="00A02BAC" w:rsidRPr="003D745B" w:rsidRDefault="00000000" w:rsidP="00FE34EA">
      <w:r w:rsidRPr="003D745B">
        <w:t>检索层前置查询改写模块。对于每个待抽取字段，</w:t>
      </w:r>
      <w:r w:rsidR="00742C74" w:rsidRPr="003D745B">
        <w:t>模型</w:t>
      </w:r>
      <w:r w:rsidRPr="003D745B">
        <w:t>舍弃传统的单字段名检索模式，基于确定性规则进行多源线索扩展。改写来源涵盖字段别名集、必备证据词、预设领域词表</w:t>
      </w:r>
      <w:r w:rsidRPr="003D745B">
        <w:rPr>
          <w:rFonts w:hint="eastAsia"/>
        </w:rPr>
        <w:t>，</w:t>
      </w:r>
      <w:r w:rsidRPr="003D745B">
        <w:t>每个目标字段最终派生出不超过</w:t>
      </w:r>
      <w:r w:rsidRPr="003D745B">
        <w:t>8</w:t>
      </w:r>
      <w:r w:rsidRPr="003D745B">
        <w:t>条语义异构的扩展查询。该过程规避了传统方法对大语言模型的依赖，以极低的时间开销扩大了检索词汇的覆盖面，缓解了</w:t>
      </w:r>
      <w:r w:rsidRPr="003D745B">
        <w:t>ESG</w:t>
      </w:r>
      <w:r w:rsidRPr="003D745B">
        <w:t>异构表述导致的召回遗漏。</w:t>
      </w:r>
    </w:p>
    <w:p w14:paraId="620613E0" w14:textId="77777777" w:rsidR="00A02BAC" w:rsidRPr="003D745B" w:rsidRDefault="00000000" w:rsidP="00FF7165">
      <w:pPr>
        <w:spacing w:beforeLines="50" w:before="156"/>
      </w:pPr>
      <w:r w:rsidRPr="003D745B">
        <w:rPr>
          <w:rFonts w:hint="eastAsia"/>
        </w:rPr>
        <w:t>（</w:t>
      </w:r>
      <w:r w:rsidRPr="003D745B">
        <w:rPr>
          <w:rFonts w:hint="eastAsia"/>
        </w:rPr>
        <w:t>2</w:t>
      </w:r>
      <w:r w:rsidRPr="003D745B">
        <w:rPr>
          <w:rFonts w:hint="eastAsia"/>
        </w:rPr>
        <w:t>）</w:t>
      </w:r>
      <w:r w:rsidRPr="003D745B">
        <w:t>改进</w:t>
      </w:r>
      <w:r w:rsidRPr="003D745B">
        <w:t>BM25</w:t>
      </w:r>
      <w:r w:rsidRPr="003D745B">
        <w:rPr>
          <w:rFonts w:hint="eastAsia"/>
        </w:rPr>
        <w:t>算法</w:t>
      </w:r>
      <w:r w:rsidRPr="003D745B">
        <w:t>检索</w:t>
      </w:r>
    </w:p>
    <w:p w14:paraId="1E356AF1" w14:textId="567EDB02" w:rsidR="00A02BAC" w:rsidRPr="003D745B" w:rsidRDefault="00000000" w:rsidP="00FE34EA">
      <w:r w:rsidRPr="003D745B">
        <w:t>在稀疏检索路径，</w:t>
      </w:r>
      <w:r w:rsidR="00742C74" w:rsidRPr="003D745B">
        <w:t>模型</w:t>
      </w:r>
      <w:r w:rsidRPr="003D745B">
        <w:t>基于改进</w:t>
      </w:r>
      <w:r w:rsidRPr="003D745B">
        <w:t>BM25</w:t>
      </w:r>
      <w:r w:rsidRPr="003D745B">
        <w:t>算法执行字段证据召回，无需维护外部向量索引，部署轻量。</w:t>
      </w:r>
      <w:r w:rsidRPr="003D745B">
        <w:t>BM25</w:t>
      </w:r>
      <w:r w:rsidR="005B459C" w:rsidRPr="003D745B">
        <w:rPr>
          <w:rFonts w:hint="eastAsia"/>
        </w:rPr>
        <w:t>算法</w:t>
      </w:r>
      <w:r w:rsidRPr="003D745B">
        <w:t>的核心优势在于其对词频与文档稀缺性的精细建模。对于</w:t>
      </w:r>
      <w:r w:rsidRPr="003D745B">
        <w:t>ESG</w:t>
      </w:r>
      <w:r w:rsidRPr="003D745B">
        <w:t>报告这类专业文本，</w:t>
      </w:r>
      <w:r w:rsidRPr="003D745B">
        <w:rPr>
          <w:rFonts w:hint="eastAsia"/>
        </w:rPr>
        <w:t>“</w:t>
      </w:r>
      <w:r w:rsidRPr="003D745B">
        <w:t>碳排放</w:t>
      </w:r>
      <w:r w:rsidRPr="003D745B">
        <w:rPr>
          <w:rFonts w:hint="eastAsia"/>
        </w:rPr>
        <w:t>”“</w:t>
      </w:r>
      <w:r w:rsidRPr="003D745B">
        <w:t>范围一</w:t>
      </w:r>
      <w:r w:rsidRPr="003D745B">
        <w:rPr>
          <w:rFonts w:hint="eastAsia"/>
        </w:rPr>
        <w:t>”“</w:t>
      </w:r>
      <w:r w:rsidRPr="003D745B">
        <w:t>tCO</w:t>
      </w:r>
      <w:r w:rsidR="00F13B40" w:rsidRPr="003D745B">
        <w:rPr>
          <w:rFonts w:hint="eastAsia"/>
          <w:vertAlign w:val="subscript"/>
        </w:rPr>
        <w:t>2</w:t>
      </w:r>
      <w:r w:rsidRPr="003D745B">
        <w:t>e</w:t>
      </w:r>
      <w:r w:rsidRPr="003D745B">
        <w:rPr>
          <w:rFonts w:hint="eastAsia"/>
        </w:rPr>
        <w:t>”</w:t>
      </w:r>
      <w:r w:rsidRPr="003D745B">
        <w:t>等指标词汇在全文中出现频次极低但信息价值极高，</w:t>
      </w:r>
      <w:r w:rsidRPr="003D745B">
        <w:t>BM25</w:t>
      </w:r>
      <w:r w:rsidRPr="003D745B">
        <w:t>的逆文档频率机制会自动为此类稀缺词赋予更高的检索权重，使包含这些术语的文本块在相关字段的检索中优先展示。另外，</w:t>
      </w:r>
      <w:r w:rsidRPr="003D745B">
        <w:t>BM25</w:t>
      </w:r>
      <w:r w:rsidRPr="003D745B">
        <w:t>算法内置的文档长度归一化惩罚机制，能够有效抑制长文本块通过堆砌普通词汇而虚高得分的情况，确保检索结果的质量不受文本长度干扰</w:t>
      </w:r>
      <w:r w:rsidRPr="003D745B">
        <w:rPr>
          <w:rFonts w:hint="eastAsia"/>
        </w:rPr>
        <w:t>。</w:t>
      </w:r>
      <w:r w:rsidRPr="003D745B">
        <w:rPr>
          <w:rFonts w:hint="eastAsia"/>
        </w:rPr>
        <w:t>BM25</w:t>
      </w:r>
      <w:r w:rsidRPr="003D745B">
        <w:rPr>
          <w:rFonts w:hint="eastAsia"/>
        </w:rPr>
        <w:t>算法在本方案中的设置如下：</w:t>
      </w:r>
    </w:p>
    <w:p w14:paraId="02546EFB" w14:textId="18384621" w:rsidR="00A02BAC" w:rsidRPr="003D745B" w:rsidRDefault="0010266B" w:rsidP="00592279">
      <w:pPr>
        <w:keepNext/>
        <w:tabs>
          <w:tab w:val="center" w:pos="4080"/>
          <w:tab w:val="right" w:pos="8520"/>
        </w:tabs>
        <w:autoSpaceDE w:val="0"/>
        <w:autoSpaceDN w:val="0"/>
        <w:adjustRightInd w:val="0"/>
        <w:snapToGrid w:val="0"/>
        <w:spacing w:beforeLines="50" w:before="156"/>
        <w:ind w:firstLineChars="0" w:firstLine="0"/>
      </w:pPr>
      <w:r w:rsidRPr="003D745B">
        <w:lastRenderedPageBreak/>
        <w:tab/>
      </w:r>
      <w:r w:rsidR="00FF7165" w:rsidRPr="003D745B">
        <w:rPr>
          <w:position w:val="-76"/>
        </w:rPr>
        <w:object w:dxaOrig="6500" w:dyaOrig="1640" w14:anchorId="01388015">
          <v:shape id="_x0000_i1045" type="#_x0000_t75" style="width:257.45pt;height:65.9pt" o:ole="">
            <v:imagedata r:id="rId72" o:title=""/>
          </v:shape>
          <o:OLEObject Type="Embed" ProgID="Equation.DSMT4" ShapeID="_x0000_i1045" DrawAspect="Content" ObjectID="_1848150444" r:id="rId73"/>
        </w:object>
      </w:r>
      <w:r w:rsidRPr="003D745B">
        <w:tab/>
      </w:r>
      <w:r w:rsidR="00A50C1D" w:rsidRPr="003D745B">
        <w:rPr>
          <w:rFonts w:hint="eastAsia"/>
        </w:rPr>
        <w:t>（</w:t>
      </w:r>
      <w:r w:rsidRPr="003D745B">
        <w:rPr>
          <w:rFonts w:hint="eastAsia"/>
        </w:rPr>
        <w:t>公式</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公式</w:instrText>
      </w:r>
      <w:r w:rsidRPr="003D745B">
        <w:rPr>
          <w:rFonts w:hint="eastAsia"/>
        </w:rPr>
        <w:instrText xml:space="preserve"> \* ARABIC</w:instrText>
      </w:r>
      <w:r w:rsidRPr="003D745B">
        <w:instrText xml:space="preserve"> </w:instrText>
      </w:r>
      <w:r w:rsidRPr="003D745B">
        <w:fldChar w:fldCharType="separate"/>
      </w:r>
      <w:r w:rsidR="002754E9" w:rsidRPr="003D745B">
        <w:rPr>
          <w:noProof/>
        </w:rPr>
        <w:t>6</w:t>
      </w:r>
      <w:r w:rsidRPr="003D745B">
        <w:fldChar w:fldCharType="end"/>
      </w:r>
      <w:r w:rsidR="00A50C1D" w:rsidRPr="003D745B">
        <w:rPr>
          <w:rFonts w:hint="eastAsia"/>
        </w:rPr>
        <w:t>）</w:t>
      </w:r>
    </w:p>
    <w:p w14:paraId="7C3234F9" w14:textId="4FA35988" w:rsidR="00A02BAC" w:rsidRPr="003D745B" w:rsidRDefault="00000000" w:rsidP="001200A3">
      <w:pPr>
        <w:ind w:firstLineChars="0" w:firstLine="0"/>
      </w:pPr>
      <w:r w:rsidRPr="003D745B">
        <w:rPr>
          <w:rFonts w:hint="eastAsia"/>
        </w:rPr>
        <w:t>其中，</w:t>
      </w:r>
      <w:r w:rsidRPr="003D745B">
        <w:t>第一项为基于</w:t>
      </w:r>
      <w:r w:rsidRPr="003D745B">
        <w:t>BM25</w:t>
      </w:r>
      <w:r w:rsidRPr="003D745B">
        <w:rPr>
          <w:rFonts w:hint="eastAsia"/>
        </w:rPr>
        <w:t>算法</w:t>
      </w:r>
      <w:r w:rsidRPr="003D745B">
        <w:t>的词级统计路径，利用改进逆文档频率放大稀缺指标的权重，并基于全局平均长度进行归一化惩罚，抑制长文本块恶意堆砌词频</w:t>
      </w:r>
      <w:r w:rsidRPr="003D745B">
        <w:rPr>
          <w:rFonts w:hint="eastAsia"/>
        </w:rPr>
        <w:t>；</w:t>
      </w:r>
      <w:r w:rsidRPr="003D745B">
        <w:t>第二项为精准短语奖励路径，当文本块连续包含行业核心短语或特征单位时，直接触发硬编码奖励，确保高价值的数据表头或关键绩效区间能以绝对优势入选，最终输出得分最高的</w:t>
      </w:r>
      <w:r w:rsidRPr="003D745B">
        <w:t>Top</w:t>
      </w:r>
      <w:r w:rsidRPr="003D745B">
        <w:rPr>
          <w:rFonts w:hint="eastAsia"/>
        </w:rPr>
        <w:t>-</w:t>
      </w:r>
      <w:r w:rsidRPr="003D745B">
        <w:t>K</w:t>
      </w:r>
      <w:r w:rsidRPr="003D745B">
        <w:t>个文本块作为证据</w:t>
      </w:r>
      <w:r w:rsidRPr="003D745B">
        <w:rPr>
          <w:rFonts w:hint="eastAsia"/>
        </w:rPr>
        <w:t>上下文</w:t>
      </w:r>
      <w:r w:rsidRPr="003D745B">
        <w:t>。</w:t>
      </w:r>
    </w:p>
    <w:p w14:paraId="2D273197" w14:textId="77777777" w:rsidR="00A02BAC" w:rsidRPr="003D745B" w:rsidRDefault="00000000" w:rsidP="00FF7165">
      <w:pPr>
        <w:spacing w:beforeLines="50" w:before="156"/>
      </w:pPr>
      <w:r w:rsidRPr="003D745B">
        <w:rPr>
          <w:rFonts w:hint="eastAsia"/>
        </w:rPr>
        <w:t>（</w:t>
      </w:r>
      <w:r w:rsidRPr="003D745B">
        <w:rPr>
          <w:rFonts w:hint="eastAsia"/>
        </w:rPr>
        <w:t>3</w:t>
      </w:r>
      <w:r w:rsidRPr="003D745B">
        <w:rPr>
          <w:rFonts w:hint="eastAsia"/>
        </w:rPr>
        <w:t>）</w:t>
      </w:r>
      <w:r w:rsidRPr="003D745B">
        <w:t>自适应语义嵌入</w:t>
      </w:r>
    </w:p>
    <w:p w14:paraId="53A64572" w14:textId="77777777" w:rsidR="00A02BAC" w:rsidRPr="003D745B" w:rsidRDefault="00000000" w:rsidP="00FE34EA">
      <w:r w:rsidRPr="003D745B">
        <w:rPr>
          <w:rFonts w:hint="eastAsia"/>
        </w:rPr>
        <w:t>自适应</w:t>
      </w:r>
      <w:r w:rsidRPr="003D745B">
        <w:t>语义嵌入检索通道通过构建高效的文本向量索引，实现跨越字面表达的深层语义匹配。</w:t>
      </w:r>
      <w:r w:rsidRPr="003D745B">
        <w:rPr>
          <w:rFonts w:hint="eastAsia"/>
        </w:rPr>
        <w:t>本方案</w:t>
      </w:r>
      <w:r w:rsidRPr="003D745B">
        <w:t>设计了</w:t>
      </w:r>
      <w:r w:rsidRPr="003D745B">
        <w:rPr>
          <w:rFonts w:hint="eastAsia"/>
        </w:rPr>
        <w:t>兼容异构环境的</w:t>
      </w:r>
      <w:r w:rsidRPr="003D745B">
        <w:t>语义编码自适应切换</w:t>
      </w:r>
      <w:r w:rsidRPr="003D745B">
        <w:rPr>
          <w:rFonts w:hint="eastAsia"/>
        </w:rPr>
        <w:t>系统。</w:t>
      </w:r>
      <w:r w:rsidRPr="003D745B">
        <w:t>在线模式下</w:t>
      </w:r>
      <w:r w:rsidRPr="003D745B">
        <w:rPr>
          <w:rFonts w:hint="eastAsia"/>
        </w:rPr>
        <w:t>，</w:t>
      </w:r>
      <w:r w:rsidRPr="003D745B">
        <w:t>调度阿里云</w:t>
      </w:r>
      <w:r w:rsidRPr="003D745B">
        <w:t>DashScope</w:t>
      </w:r>
      <w:r w:rsidRPr="003D745B">
        <w:t>的</w:t>
      </w:r>
      <w:r w:rsidRPr="003D745B">
        <w:t>text-embedding-v4</w:t>
      </w:r>
      <w:r w:rsidRPr="003D745B">
        <w:t>高维模型，精准捕捉金融及环境治理语境下的细粒度表征；离线或轻量化部署时则退回至基于</w:t>
      </w:r>
      <w:r w:rsidRPr="003D745B">
        <w:t>Blake2b</w:t>
      </w:r>
      <w:r w:rsidRPr="003D745B">
        <w:t>哈希的</w:t>
      </w:r>
      <w:r w:rsidRPr="003D745B">
        <w:t>384</w:t>
      </w:r>
      <w:r w:rsidRPr="003D745B">
        <w:t>维</w:t>
      </w:r>
      <w:r w:rsidRPr="003D745B">
        <w:t>n-gram</w:t>
      </w:r>
      <w:r w:rsidRPr="003D745B">
        <w:t>局部嵌入，在零外部依赖下保障检索连续性。候选向量经归一化后统一为余弦相似度度量，并辅以签名缓存规避冗余编码开销。</w:t>
      </w:r>
    </w:p>
    <w:p w14:paraId="2CC30D38" w14:textId="77777777" w:rsidR="00A02BAC" w:rsidRPr="003D745B" w:rsidRDefault="00000000">
      <w:pPr>
        <w:pStyle w:val="gao"/>
        <w:spacing w:before="156"/>
        <w:rPr>
          <w:rFonts w:ascii="Times New Roman" w:eastAsia="宋体" w:hAnsi="Times New Roman"/>
        </w:rPr>
      </w:pPr>
      <w:r w:rsidRPr="003D745B">
        <w:rPr>
          <w:rFonts w:ascii="Times New Roman" w:eastAsia="宋体" w:hAnsi="Times New Roman"/>
        </w:rPr>
        <w:t>证据融合排序</w:t>
      </w:r>
    </w:p>
    <w:p w14:paraId="51DED8E9" w14:textId="77777777" w:rsidR="00A02BAC" w:rsidRPr="003D745B" w:rsidRDefault="00000000">
      <w:r w:rsidRPr="003D745B">
        <w:t>为消除</w:t>
      </w:r>
      <w:r w:rsidRPr="003D745B">
        <w:rPr>
          <w:rFonts w:hint="eastAsia"/>
        </w:rPr>
        <w:t>双路</w:t>
      </w:r>
      <w:r w:rsidRPr="003D745B">
        <w:t>分数</w:t>
      </w:r>
      <w:r w:rsidRPr="003D745B">
        <w:rPr>
          <w:rFonts w:hint="eastAsia"/>
        </w:rPr>
        <w:t>标准不同对后续检索的</w:t>
      </w:r>
      <w:r w:rsidRPr="003D745B">
        <w:t>影响，</w:t>
      </w:r>
      <w:r w:rsidRPr="003D745B">
        <w:rPr>
          <w:rFonts w:hint="eastAsia"/>
        </w:rPr>
        <w:t>本方案</w:t>
      </w:r>
      <w:r w:rsidRPr="003D745B">
        <w:t>采用</w:t>
      </w:r>
      <w:r w:rsidRPr="003D745B">
        <w:rPr>
          <w:rFonts w:hint="eastAsia"/>
        </w:rPr>
        <w:t>排序融合（</w:t>
      </w:r>
      <w:r w:rsidRPr="003D745B">
        <w:t>RRF</w:t>
      </w:r>
      <w:r w:rsidRPr="003D745B">
        <w:rPr>
          <w:rFonts w:hint="eastAsia"/>
        </w:rPr>
        <w:t>）算法</w:t>
      </w:r>
      <w:r w:rsidRPr="003D745B">
        <w:t>对</w:t>
      </w:r>
      <w:r w:rsidRPr="003D745B">
        <w:t>BM25</w:t>
      </w:r>
      <w:r w:rsidRPr="003D745B">
        <w:rPr>
          <w:rFonts w:hint="eastAsia"/>
        </w:rPr>
        <w:t>算法</w:t>
      </w:r>
      <w:r w:rsidRPr="003D745B">
        <w:t>结果与向量检索结果进行</w:t>
      </w:r>
      <w:r w:rsidRPr="003D745B">
        <w:rPr>
          <w:rFonts w:hint="eastAsia"/>
        </w:rPr>
        <w:t>综合排序</w:t>
      </w:r>
      <w:r w:rsidRPr="003D745B">
        <w:t>，公式如下：</w:t>
      </w:r>
    </w:p>
    <w:p w14:paraId="6D344BFE" w14:textId="343C9419" w:rsidR="00A02BAC" w:rsidRPr="003D745B" w:rsidRDefault="00A50C1D" w:rsidP="00F13B40">
      <w:pPr>
        <w:pStyle w:val="a5"/>
        <w:tabs>
          <w:tab w:val="center" w:pos="4080"/>
          <w:tab w:val="right" w:pos="8160"/>
        </w:tabs>
        <w:adjustRightInd w:val="0"/>
        <w:snapToGrid w:val="0"/>
        <w:spacing w:beforeLines="50" w:before="156"/>
        <w:ind w:firstLineChars="0" w:firstLine="0"/>
        <w:textAlignment w:val="center"/>
        <w:rPr>
          <w:rFonts w:ascii="Times New Roman" w:eastAsia="宋体" w:hAnsi="Times New Roman"/>
        </w:rPr>
      </w:pPr>
      <w:r w:rsidRPr="003D745B">
        <w:rPr>
          <w:rFonts w:ascii="Times New Roman" w:eastAsia="宋体" w:hAnsi="Times New Roman"/>
        </w:rPr>
        <w:tab/>
      </w:r>
      <w:r w:rsidRPr="003D745B">
        <w:rPr>
          <w:rFonts w:ascii="Times New Roman" w:eastAsia="宋体" w:hAnsi="Times New Roman"/>
        </w:rPr>
        <w:object w:dxaOrig="3563" w:dyaOrig="683" w14:anchorId="728D41E1">
          <v:shape id="_x0000_i1046" type="#_x0000_t75" style="width:177.3pt;height:33.3pt" o:ole="">
            <v:imagedata r:id="rId74" o:title=""/>
          </v:shape>
          <o:OLEObject Type="Embed" ProgID="Equation.DSMT4" ShapeID="_x0000_i1046" DrawAspect="Content" ObjectID="_1848150445" r:id="rId75"/>
        </w:object>
      </w:r>
      <w:r w:rsidRPr="003D745B">
        <w:rPr>
          <w:rFonts w:ascii="Times New Roman" w:eastAsia="宋体" w:hAnsi="Times New Roman"/>
        </w:rPr>
        <w:tab/>
      </w:r>
      <w:r w:rsidR="00FE34EA" w:rsidRPr="003D745B">
        <w:rPr>
          <w:rFonts w:ascii="Times New Roman" w:eastAsia="宋体" w:hAnsi="Times New Roman" w:hint="eastAsia"/>
        </w:rPr>
        <w:t>（</w:t>
      </w:r>
      <w:r w:rsidRPr="003D745B">
        <w:rPr>
          <w:rFonts w:ascii="Times New Roman" w:eastAsia="宋体" w:hAnsi="Times New Roman" w:cstheme="minorHAnsi"/>
          <w:sz w:val="24"/>
          <w:szCs w:val="24"/>
        </w:rPr>
        <w:t>公式</w:t>
      </w:r>
      <w:r w:rsidRPr="003D745B">
        <w:rPr>
          <w:rFonts w:ascii="Times New Roman" w:eastAsia="宋体" w:hAnsi="Times New Roman" w:cstheme="minorHAnsi"/>
          <w:sz w:val="24"/>
          <w:szCs w:val="24"/>
        </w:rPr>
        <w:t xml:space="preserve"> </w:t>
      </w:r>
      <w:r w:rsidRPr="003D745B">
        <w:rPr>
          <w:rFonts w:ascii="Times New Roman" w:eastAsia="宋体" w:hAnsi="Times New Roman" w:cstheme="minorHAnsi"/>
          <w:sz w:val="24"/>
          <w:szCs w:val="24"/>
        </w:rPr>
        <w:fldChar w:fldCharType="begin"/>
      </w:r>
      <w:r w:rsidRPr="003D745B">
        <w:rPr>
          <w:rFonts w:ascii="Times New Roman" w:eastAsia="宋体" w:hAnsi="Times New Roman" w:cstheme="minorHAnsi"/>
          <w:sz w:val="24"/>
          <w:szCs w:val="24"/>
        </w:rPr>
        <w:instrText xml:space="preserve"> SEQ </w:instrText>
      </w:r>
      <w:r w:rsidRPr="003D745B">
        <w:rPr>
          <w:rFonts w:ascii="Times New Roman" w:eastAsia="宋体" w:hAnsi="Times New Roman" w:cstheme="minorHAnsi"/>
          <w:sz w:val="24"/>
          <w:szCs w:val="24"/>
        </w:rPr>
        <w:instrText>公式</w:instrText>
      </w:r>
      <w:r w:rsidRPr="003D745B">
        <w:rPr>
          <w:rFonts w:ascii="Times New Roman" w:eastAsia="宋体" w:hAnsi="Times New Roman" w:cstheme="minorHAnsi"/>
          <w:sz w:val="24"/>
          <w:szCs w:val="24"/>
        </w:rPr>
        <w:instrText xml:space="preserve"> \* ARABIC </w:instrText>
      </w:r>
      <w:r w:rsidRPr="003D745B">
        <w:rPr>
          <w:rFonts w:ascii="Times New Roman" w:eastAsia="宋体" w:hAnsi="Times New Roman" w:cstheme="minorHAnsi"/>
          <w:sz w:val="24"/>
          <w:szCs w:val="24"/>
        </w:rPr>
        <w:fldChar w:fldCharType="separate"/>
      </w:r>
      <w:r w:rsidR="002754E9" w:rsidRPr="003D745B">
        <w:rPr>
          <w:rFonts w:ascii="Times New Roman" w:eastAsia="宋体" w:hAnsi="Times New Roman" w:cstheme="minorHAnsi"/>
          <w:noProof/>
          <w:sz w:val="24"/>
          <w:szCs w:val="24"/>
        </w:rPr>
        <w:t>7</w:t>
      </w:r>
      <w:r w:rsidRPr="003D745B">
        <w:rPr>
          <w:rFonts w:ascii="Times New Roman" w:eastAsia="宋体" w:hAnsi="Times New Roman" w:cstheme="minorHAnsi"/>
          <w:sz w:val="24"/>
          <w:szCs w:val="24"/>
        </w:rPr>
        <w:fldChar w:fldCharType="end"/>
      </w:r>
      <w:r w:rsidR="00FE34EA" w:rsidRPr="003D745B">
        <w:rPr>
          <w:rFonts w:ascii="Times New Roman" w:eastAsia="宋体" w:hAnsi="Times New Roman" w:hint="eastAsia"/>
        </w:rPr>
        <w:t>）</w:t>
      </w:r>
    </w:p>
    <w:p w14:paraId="3C2219D5" w14:textId="57DFF883" w:rsidR="00F734FE" w:rsidRPr="003D745B" w:rsidRDefault="00000000" w:rsidP="00FF7165">
      <w:pPr>
        <w:ind w:firstLineChars="0" w:firstLine="0"/>
        <w:textAlignment w:val="center"/>
      </w:pPr>
      <w:r w:rsidRPr="003D745B">
        <w:t>其中为</w:t>
      </w:r>
      <w:r w:rsidRPr="003D745B">
        <w:object w:dxaOrig="241" w:dyaOrig="250" w14:anchorId="041A0C47">
          <v:shape id="_x0000_i1047" type="#_x0000_t75" style="width:12.25pt;height:13.6pt" o:ole="">
            <v:imagedata r:id="rId76" o:title=""/>
          </v:shape>
          <o:OLEObject Type="Embed" ProgID="Equation.DSMT4" ShapeID="_x0000_i1047" DrawAspect="Content" ObjectID="_1848150446" r:id="rId77"/>
        </w:object>
      </w:r>
      <w:r w:rsidRPr="003D745B">
        <w:rPr>
          <w:rFonts w:hint="eastAsia"/>
        </w:rPr>
        <w:t>为</w:t>
      </w:r>
      <w:r w:rsidRPr="003D745B">
        <w:t>检索</w:t>
      </w:r>
      <w:r w:rsidRPr="003D745B">
        <w:rPr>
          <w:rFonts w:hint="eastAsia"/>
        </w:rPr>
        <w:t>路径</w:t>
      </w:r>
      <w:r w:rsidRPr="003D745B">
        <w:t>集合，</w:t>
      </w:r>
      <w:r w:rsidRPr="003D745B">
        <w:object w:dxaOrig="949" w:dyaOrig="358" w14:anchorId="1E3EC798">
          <v:shape id="_x0000_i1048" type="#_x0000_t75" style="width:48.25pt;height:18.35pt" o:ole="">
            <v:imagedata r:id="rId78" o:title=""/>
          </v:shape>
          <o:OLEObject Type="Embed" ProgID="Equation.DSMT4" ShapeID="_x0000_i1048" DrawAspect="Content" ObjectID="_1848150447" r:id="rId79"/>
        </w:object>
      </w:r>
      <w:r w:rsidRPr="003D745B">
        <w:t>为文本块在</w:t>
      </w:r>
      <w:r w:rsidRPr="003D745B">
        <w:rPr>
          <w:rFonts w:hint="eastAsia"/>
        </w:rPr>
        <w:t>不同路径</w:t>
      </w:r>
      <w:r w:rsidRPr="003D745B">
        <w:t>中的名次。</w:t>
      </w:r>
      <w:r w:rsidRPr="003D745B">
        <w:t>RRF</w:t>
      </w:r>
      <w:r w:rsidRPr="003D745B">
        <w:t>有效提升了在多路检索中表现稳定的候选块排名。融合排序后，</w:t>
      </w:r>
      <w:r w:rsidRPr="003D745B">
        <w:rPr>
          <w:rFonts w:hint="eastAsia"/>
        </w:rPr>
        <w:t>模型</w:t>
      </w:r>
      <w:r w:rsidRPr="003D745B">
        <w:t>依据字段名、别名、必备词与禁用词特征对候选块进行打分</w:t>
      </w:r>
      <w:r w:rsidRPr="003D745B">
        <w:rPr>
          <w:rFonts w:hint="eastAsia"/>
        </w:rPr>
        <w:t>，重新排序</w:t>
      </w:r>
      <w:r w:rsidRPr="003D745B">
        <w:t>。命中</w:t>
      </w:r>
      <w:r w:rsidRPr="003D745B">
        <w:rPr>
          <w:rFonts w:hint="eastAsia"/>
        </w:rPr>
        <w:t>设定</w:t>
      </w:r>
      <w:r w:rsidRPr="003D745B">
        <w:t>特征的文本块获得额外权重溢价，而包含</w:t>
      </w:r>
      <w:r w:rsidR="009D1A41" w:rsidRPr="003D745B">
        <w:rPr>
          <w:rFonts w:hint="eastAsia"/>
        </w:rPr>
        <w:t>排除词</w:t>
      </w:r>
      <w:r w:rsidRPr="003D745B">
        <w:t>的文本块则予以惩罚下调。通过二次重排确保高价值数据表头与关键绩效证据以绝对优势进入</w:t>
      </w:r>
      <w:r w:rsidRPr="003D745B">
        <w:t>Top-K</w:t>
      </w:r>
      <w:r w:rsidRPr="003D745B">
        <w:t>，最终输出至大语言模型进行结构化字段抽取。</w:t>
      </w:r>
    </w:p>
    <w:p w14:paraId="741C7100" w14:textId="79439129" w:rsidR="00F734FE" w:rsidRPr="003D745B" w:rsidRDefault="00000000" w:rsidP="001200A3">
      <w:pPr>
        <w:pStyle w:val="a0"/>
        <w:rPr>
          <w:rFonts w:eastAsia="宋体"/>
        </w:rPr>
      </w:pPr>
      <w:bookmarkStart w:id="43" w:name="_Toc237530270"/>
      <w:r w:rsidRPr="003D745B">
        <w:rPr>
          <w:rFonts w:eastAsia="宋体"/>
        </w:rPr>
        <w:lastRenderedPageBreak/>
        <w:t>大模型结构化提取与质量校验</w:t>
      </w:r>
      <w:bookmarkEnd w:id="43"/>
    </w:p>
    <w:p w14:paraId="0EC82467" w14:textId="45A4172C" w:rsidR="00F734FE" w:rsidRPr="003D745B" w:rsidRDefault="00000000" w:rsidP="00F734FE">
      <w:pPr>
        <w:pStyle w:val="gao"/>
        <w:spacing w:before="156"/>
        <w:rPr>
          <w:rFonts w:ascii="Times New Roman" w:eastAsia="宋体" w:hAnsi="Times New Roman"/>
        </w:rPr>
      </w:pPr>
      <w:r w:rsidRPr="003D745B">
        <w:rPr>
          <w:rFonts w:ascii="Times New Roman" w:eastAsia="宋体" w:hAnsi="Times New Roman"/>
        </w:rPr>
        <w:t>大模型字段提取</w:t>
      </w:r>
    </w:p>
    <w:p w14:paraId="14057242" w14:textId="0A59953A" w:rsidR="00F734FE" w:rsidRPr="003D745B" w:rsidRDefault="00F734FE" w:rsidP="00651E63">
      <w:pPr>
        <w:spacing w:afterLines="50" w:after="156"/>
      </w:pPr>
      <w:r w:rsidRPr="003D745B">
        <w:rPr>
          <w:rFonts w:hint="eastAsia"/>
        </w:rPr>
        <w:t>字段抽取环节采用批次化调度策略，将</w:t>
      </w:r>
      <w:r w:rsidRPr="003D745B">
        <w:rPr>
          <w:rFonts w:hint="eastAsia"/>
        </w:rPr>
        <w:t>60</w:t>
      </w:r>
      <w:r w:rsidRPr="003D745B">
        <w:rPr>
          <w:rFonts w:hint="eastAsia"/>
        </w:rPr>
        <w:t>个</w:t>
      </w:r>
      <w:r w:rsidRPr="003D745B">
        <w:rPr>
          <w:rFonts w:hint="eastAsia"/>
        </w:rPr>
        <w:t>ESG</w:t>
      </w:r>
      <w:r w:rsidRPr="003D745B">
        <w:rPr>
          <w:rFonts w:hint="eastAsia"/>
        </w:rPr>
        <w:t>指标按预设步长组织为动态任务批次，通过单一</w:t>
      </w:r>
      <w:r w:rsidRPr="003D745B">
        <w:rPr>
          <w:rFonts w:hint="eastAsia"/>
        </w:rPr>
        <w:t>JSON</w:t>
      </w:r>
      <w:r w:rsidRPr="003D745B">
        <w:rPr>
          <w:rFonts w:hint="eastAsia"/>
        </w:rPr>
        <w:t>对象响应完成多字段并发抽取</w:t>
      </w:r>
      <w:r w:rsidR="00FE34EA" w:rsidRPr="003D745B">
        <w:rPr>
          <w:rFonts w:hint="eastAsia"/>
        </w:rPr>
        <w:t>，如</w:t>
      </w:r>
      <w:r w:rsidR="00FE34EA" w:rsidRPr="003D745B">
        <w:fldChar w:fldCharType="begin"/>
      </w:r>
      <w:r w:rsidR="00FE34EA" w:rsidRPr="003D745B">
        <w:instrText xml:space="preserve"> </w:instrText>
      </w:r>
      <w:r w:rsidR="00FE34EA" w:rsidRPr="003D745B">
        <w:rPr>
          <w:rFonts w:hint="eastAsia"/>
        </w:rPr>
        <w:instrText>REF _Ref233572641 \h</w:instrText>
      </w:r>
      <w:r w:rsidR="00FE34EA" w:rsidRPr="003D745B">
        <w:instrText xml:space="preserve"> </w:instrText>
      </w:r>
      <w:r w:rsidR="003D745B">
        <w:instrText xml:space="preserve"> \* MERGEFORMAT </w:instrText>
      </w:r>
      <w:r w:rsidR="00FE34EA" w:rsidRPr="003D745B">
        <w:fldChar w:fldCharType="separate"/>
      </w:r>
      <w:r w:rsidR="00F46932" w:rsidRPr="003D745B">
        <w:rPr>
          <w:rFonts w:hint="eastAsia"/>
        </w:rPr>
        <w:t>图</w:t>
      </w:r>
      <w:r w:rsidR="00F46932" w:rsidRPr="003D745B">
        <w:rPr>
          <w:rFonts w:hint="eastAsia"/>
        </w:rPr>
        <w:t xml:space="preserve"> </w:t>
      </w:r>
      <w:r w:rsidR="00F46932" w:rsidRPr="003D745B">
        <w:rPr>
          <w:noProof/>
        </w:rPr>
        <w:t>8</w:t>
      </w:r>
      <w:r w:rsidR="00FE34EA" w:rsidRPr="003D745B">
        <w:fldChar w:fldCharType="end"/>
      </w:r>
      <w:r w:rsidRPr="003D745B">
        <w:rPr>
          <w:rFonts w:hint="eastAsia"/>
        </w:rPr>
        <w:t>。</w:t>
      </w:r>
    </w:p>
    <w:p w14:paraId="2FFD1B14" w14:textId="26693F18" w:rsidR="00F734FE" w:rsidRPr="003D745B" w:rsidRDefault="00911801" w:rsidP="00651E63">
      <w:pPr>
        <w:ind w:firstLineChars="0" w:firstLine="0"/>
        <w:jc w:val="center"/>
      </w:pPr>
      <w:r w:rsidRPr="003D745B">
        <w:rPr>
          <w:noProof/>
        </w:rPr>
        <w:drawing>
          <wp:inline distT="0" distB="0" distL="0" distR="0" wp14:anchorId="2EA640E1" wp14:editId="5E847F9A">
            <wp:extent cx="5278120" cy="1369060"/>
            <wp:effectExtent l="0" t="0" r="0" b="2540"/>
            <wp:docPr id="943526639"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26639" name="图形 943526639"/>
                    <pic:cNvPicPr/>
                  </pic:nvPicPr>
                  <pic:blipFill>
                    <a:blip r:embed="rId80">
                      <a:extLst>
                        <a:ext uri="{96DAC541-7B7A-43D3-8B79-37D633B846F1}">
                          <asvg:svgBlip xmlns:asvg="http://schemas.microsoft.com/office/drawing/2016/SVG/main" r:embed="rId81"/>
                        </a:ext>
                      </a:extLst>
                    </a:blip>
                    <a:stretch>
                      <a:fillRect/>
                    </a:stretch>
                  </pic:blipFill>
                  <pic:spPr>
                    <a:xfrm>
                      <a:off x="0" y="0"/>
                      <a:ext cx="5278120" cy="1369060"/>
                    </a:xfrm>
                    <a:prstGeom prst="rect">
                      <a:avLst/>
                    </a:prstGeom>
                  </pic:spPr>
                </pic:pic>
              </a:graphicData>
            </a:graphic>
          </wp:inline>
        </w:drawing>
      </w:r>
    </w:p>
    <w:p w14:paraId="3119747B" w14:textId="2AD95B2E" w:rsidR="00FE34EA" w:rsidRPr="003D745B" w:rsidRDefault="00FE34EA" w:rsidP="00FE34EA">
      <w:pPr>
        <w:ind w:firstLineChars="0" w:firstLine="0"/>
        <w:jc w:val="center"/>
      </w:pPr>
      <w:bookmarkStart w:id="44" w:name="_Ref233572641"/>
      <w:bookmarkStart w:id="45" w:name="_Toc237473855"/>
      <w:r w:rsidRPr="003D745B">
        <w:rPr>
          <w:rFonts w:hint="eastAsia"/>
        </w:rPr>
        <w:t>图</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图</w:instrText>
      </w:r>
      <w:r w:rsidRPr="003D745B">
        <w:rPr>
          <w:rFonts w:hint="eastAsia"/>
        </w:rPr>
        <w:instrText xml:space="preserve"> \* ARABIC</w:instrText>
      </w:r>
      <w:r w:rsidRPr="003D745B">
        <w:instrText xml:space="preserve"> </w:instrText>
      </w:r>
      <w:r w:rsidRPr="003D745B">
        <w:fldChar w:fldCharType="separate"/>
      </w:r>
      <w:r w:rsidR="000B4ADD" w:rsidRPr="003D745B">
        <w:rPr>
          <w:noProof/>
        </w:rPr>
        <w:t>8</w:t>
      </w:r>
      <w:r w:rsidRPr="003D745B">
        <w:fldChar w:fldCharType="end"/>
      </w:r>
      <w:bookmarkEnd w:id="44"/>
      <w:r w:rsidRPr="003D745B">
        <w:rPr>
          <w:rFonts w:hint="eastAsia"/>
        </w:rPr>
        <w:t xml:space="preserve">  </w:t>
      </w:r>
      <w:r w:rsidR="00094482" w:rsidRPr="003D745B">
        <w:rPr>
          <w:rFonts w:hint="eastAsia"/>
        </w:rPr>
        <w:t>LLM</w:t>
      </w:r>
      <w:r w:rsidRPr="003D745B">
        <w:rPr>
          <w:rFonts w:hint="eastAsia"/>
        </w:rPr>
        <w:t>字段提取流程</w:t>
      </w:r>
      <w:r w:rsidR="00CF2C45" w:rsidRPr="003D745B">
        <w:rPr>
          <w:rFonts w:hint="eastAsia"/>
        </w:rPr>
        <w:t>图</w:t>
      </w:r>
      <w:bookmarkEnd w:id="45"/>
    </w:p>
    <w:p w14:paraId="4EAE5984" w14:textId="4A9C21CC" w:rsidR="00F734FE" w:rsidRPr="003D745B" w:rsidRDefault="00742C74" w:rsidP="009A7E10">
      <w:pPr>
        <w:spacing w:beforeLines="50" w:before="156"/>
      </w:pPr>
      <w:r w:rsidRPr="003D745B">
        <w:rPr>
          <w:rFonts w:hint="eastAsia"/>
        </w:rPr>
        <w:t>模型</w:t>
      </w:r>
      <w:r w:rsidR="00F734FE" w:rsidRPr="003D745B">
        <w:rPr>
          <w:rFonts w:hint="eastAsia"/>
        </w:rPr>
        <w:t>先从</w:t>
      </w:r>
      <w:r w:rsidR="00F734FE" w:rsidRPr="003D745B">
        <w:rPr>
          <w:rFonts w:hint="eastAsia"/>
        </w:rPr>
        <w:t>RAG</w:t>
      </w:r>
      <w:r w:rsidR="00F734FE" w:rsidRPr="003D745B">
        <w:rPr>
          <w:rFonts w:hint="eastAsia"/>
        </w:rPr>
        <w:t>文本块库中为每个字段召回</w:t>
      </w:r>
      <w:r w:rsidR="00F734FE" w:rsidRPr="003D745B">
        <w:rPr>
          <w:rFonts w:hint="eastAsia"/>
        </w:rPr>
        <w:t>Top-K</w:t>
      </w:r>
      <w:r w:rsidR="00F734FE" w:rsidRPr="003D745B">
        <w:rPr>
          <w:rFonts w:hint="eastAsia"/>
        </w:rPr>
        <w:t>重排序证据，再将多组字段与其对应上下文合并为结构化提示输入大语言模型。提示词设计遵循高鲁棒性原则，设定的系统提示词明确约束模型仅基于给定证据抽取，禁止编造信息。每个字段经压缩后保留核心元数据，证据片段截取前</w:t>
      </w:r>
      <w:r w:rsidR="00F734FE" w:rsidRPr="003D745B">
        <w:rPr>
          <w:rFonts w:hint="eastAsia"/>
        </w:rPr>
        <w:t>1200</w:t>
      </w:r>
      <w:r w:rsidR="00F734FE" w:rsidRPr="003D745B">
        <w:rPr>
          <w:rFonts w:hint="eastAsia"/>
        </w:rPr>
        <w:t>字符并标注来源页码与得分，输出格式强制约束为</w:t>
      </w:r>
      <w:r w:rsidR="00F734FE" w:rsidRPr="003D745B">
        <w:rPr>
          <w:rFonts w:hint="eastAsia"/>
        </w:rPr>
        <w:t>JSON</w:t>
      </w:r>
      <w:r w:rsidR="00F734FE" w:rsidRPr="003D745B">
        <w:rPr>
          <w:rFonts w:hint="eastAsia"/>
        </w:rPr>
        <w:t>，温度参数设为</w:t>
      </w:r>
      <w:r w:rsidR="00F734FE" w:rsidRPr="003D745B">
        <w:rPr>
          <w:rFonts w:hint="eastAsia"/>
        </w:rPr>
        <w:t>0</w:t>
      </w:r>
      <w:r w:rsidR="00F734FE" w:rsidRPr="003D745B">
        <w:rPr>
          <w:rFonts w:hint="eastAsia"/>
        </w:rPr>
        <w:t>消除随机性。对于未披露或证据不足的字段，</w:t>
      </w:r>
      <w:r w:rsidRPr="003D745B">
        <w:rPr>
          <w:rFonts w:hint="eastAsia"/>
        </w:rPr>
        <w:t>模型</w:t>
      </w:r>
      <w:r w:rsidR="00F734FE" w:rsidRPr="003D745B">
        <w:rPr>
          <w:rFonts w:hint="eastAsia"/>
        </w:rPr>
        <w:t>通过标志位实现熔断，避免强行输出无效值。定量字段优先映射值、单位、年份，定性字段输出语义摘要，实现定量与定性分流处理。</w:t>
      </w:r>
    </w:p>
    <w:p w14:paraId="16668643" w14:textId="59A1F233" w:rsidR="00A02BAC" w:rsidRPr="003D745B" w:rsidRDefault="00000000" w:rsidP="00F734FE">
      <w:pPr>
        <w:pStyle w:val="gao"/>
        <w:spacing w:before="156"/>
        <w:rPr>
          <w:rFonts w:ascii="Times New Roman" w:eastAsia="宋体" w:hAnsi="Times New Roman"/>
        </w:rPr>
      </w:pPr>
      <w:r w:rsidRPr="003D745B">
        <w:rPr>
          <w:rFonts w:ascii="Times New Roman" w:eastAsia="宋体" w:hAnsi="Times New Roman"/>
        </w:rPr>
        <w:t>目标年份对齐</w:t>
      </w:r>
      <w:r w:rsidRPr="003D745B">
        <w:rPr>
          <w:rFonts w:ascii="Times New Roman" w:eastAsia="宋体" w:hAnsi="Times New Roman"/>
        </w:rPr>
        <w:t xml:space="preserve"> </w:t>
      </w:r>
    </w:p>
    <w:p w14:paraId="26CD4315" w14:textId="77777777" w:rsidR="00F734FE" w:rsidRPr="003D745B" w:rsidRDefault="00F734FE" w:rsidP="006C7C42">
      <w:r w:rsidRPr="003D745B">
        <w:rPr>
          <w:rFonts w:hint="eastAsia"/>
        </w:rPr>
        <w:t>RAG</w:t>
      </w:r>
      <w:r w:rsidRPr="003D745B">
        <w:rPr>
          <w:rFonts w:hint="eastAsia"/>
        </w:rPr>
        <w:t>检索虽然能够召回语义相关证据，但若缺乏时间约束，容易将</w:t>
      </w:r>
      <w:r w:rsidRPr="003D745B">
        <w:rPr>
          <w:rFonts w:hint="eastAsia"/>
        </w:rPr>
        <w:t>ESG</w:t>
      </w:r>
      <w:r w:rsidRPr="003D745B">
        <w:rPr>
          <w:rFonts w:hint="eastAsia"/>
        </w:rPr>
        <w:t>报告同时披露的历史年份数据误作为最终结果。因此，本方案在后处理阶段引入目标年份对齐机制，对抽取结果进行时间一致性校验，提高结构化数据的准确性。</w:t>
      </w:r>
    </w:p>
    <w:p w14:paraId="2B934E3A" w14:textId="637E6770" w:rsidR="00F734FE" w:rsidRPr="003D745B" w:rsidRDefault="00742C74" w:rsidP="006C7C42">
      <w:r w:rsidRPr="003D745B">
        <w:rPr>
          <w:rFonts w:hint="eastAsia"/>
        </w:rPr>
        <w:t>模型</w:t>
      </w:r>
      <w:r w:rsidR="00F734FE" w:rsidRPr="003D745B">
        <w:rPr>
          <w:rFonts w:hint="eastAsia"/>
        </w:rPr>
        <w:t>首先根据报告文件名、首页标题及发布日期确定目标统计年份，并作为后续校验的统一依据。随后，对候选证据执行年份识别，通过正则表达式提取时间信息，并结合上下文建立年份与字段值之间的对应关系，避免将发布日期或历史事件年份误识别为指标统计年份。</w:t>
      </w:r>
    </w:p>
    <w:p w14:paraId="4D2CD97E" w14:textId="20459A80" w:rsidR="00F734FE" w:rsidRPr="003D745B" w:rsidRDefault="00F734FE" w:rsidP="00651E63">
      <w:r w:rsidRPr="003D745B">
        <w:rPr>
          <w:rFonts w:hint="eastAsia"/>
        </w:rPr>
        <w:t>在一致性校验阶段，</w:t>
      </w:r>
      <w:r w:rsidR="00742C74" w:rsidRPr="003D745B">
        <w:rPr>
          <w:rFonts w:hint="eastAsia"/>
        </w:rPr>
        <w:t>模型</w:t>
      </w:r>
      <w:r w:rsidRPr="003D745B">
        <w:rPr>
          <w:rFonts w:hint="eastAsia"/>
        </w:rPr>
        <w:t>比较目标年份与证据年份。当二者一致时，直接保</w:t>
      </w:r>
      <w:r w:rsidRPr="003D745B">
        <w:rPr>
          <w:rFonts w:hint="eastAsia"/>
        </w:rPr>
        <w:lastRenderedPageBreak/>
        <w:t>留抽取结果；若存在年份偏移，则优先从候选证据中重新选择目标年份对应的数据。当未检索到符合年份约束的证据时，</w:t>
      </w:r>
      <w:r w:rsidR="00742C74" w:rsidRPr="003D745B">
        <w:rPr>
          <w:rFonts w:hint="eastAsia"/>
        </w:rPr>
        <w:t>模型</w:t>
      </w:r>
      <w:r w:rsidRPr="003D745B">
        <w:rPr>
          <w:rFonts w:hint="eastAsia"/>
        </w:rPr>
        <w:t>保留当前结果并降低其置信度，同时标记为“待复核”，进入人工审核流程。</w:t>
      </w:r>
    </w:p>
    <w:p w14:paraId="21F89CBE" w14:textId="54284597" w:rsidR="00F734FE" w:rsidRPr="003D745B" w:rsidRDefault="00F734FE" w:rsidP="00540BEB">
      <w:r w:rsidRPr="003D745B">
        <w:rPr>
          <w:rFonts w:hint="eastAsia"/>
        </w:rPr>
        <w:t>此外，针对</w:t>
      </w:r>
      <w:r w:rsidRPr="003D745B">
        <w:rPr>
          <w:rFonts w:hint="eastAsia"/>
        </w:rPr>
        <w:t>ESG</w:t>
      </w:r>
      <w:r w:rsidRPr="003D745B">
        <w:rPr>
          <w:rFonts w:hint="eastAsia"/>
        </w:rPr>
        <w:t>报告中大量存在的跨年度对比表格，</w:t>
      </w:r>
      <w:r w:rsidR="00742C74" w:rsidRPr="003D745B">
        <w:rPr>
          <w:rFonts w:hint="eastAsia"/>
        </w:rPr>
        <w:t>模型</w:t>
      </w:r>
      <w:r w:rsidRPr="003D745B">
        <w:rPr>
          <w:rFonts w:hint="eastAsia"/>
        </w:rPr>
        <w:t>结合表格结构定位目标年份所在列，并提取对应数值，减少相邻年份数据误匹配的问题。通过目标年份对齐机制，模型能够有效保证字段值与目标统计年度保持一致，提高</w:t>
      </w:r>
      <w:r w:rsidRPr="003D745B">
        <w:rPr>
          <w:rFonts w:hint="eastAsia"/>
        </w:rPr>
        <w:t>ESG</w:t>
      </w:r>
      <w:r w:rsidRPr="003D745B">
        <w:rPr>
          <w:rFonts w:hint="eastAsia"/>
        </w:rPr>
        <w:t>指标结构化结果的时效性、准确性与可比性。</w:t>
      </w:r>
    </w:p>
    <w:p w14:paraId="2A13E1C8" w14:textId="77777777" w:rsidR="00A02BAC" w:rsidRPr="003D745B" w:rsidRDefault="00000000" w:rsidP="00E8497C">
      <w:pPr>
        <w:spacing w:beforeLines="50" w:before="156"/>
        <w:ind w:firstLineChars="0" w:firstLine="0"/>
        <w:outlineLvl w:val="2"/>
        <w:rPr>
          <w:b/>
          <w:bCs/>
          <w:sz w:val="28"/>
          <w:szCs w:val="32"/>
        </w:rPr>
      </w:pPr>
      <w:r w:rsidRPr="003D745B">
        <w:rPr>
          <w:b/>
          <w:bCs/>
          <w:sz w:val="28"/>
          <w:szCs w:val="32"/>
        </w:rPr>
        <w:t xml:space="preserve">3.4.3 </w:t>
      </w:r>
      <w:r w:rsidRPr="003D745B">
        <w:rPr>
          <w:b/>
          <w:bCs/>
          <w:sz w:val="28"/>
          <w:szCs w:val="32"/>
        </w:rPr>
        <w:t>抽取结果质量校验</w:t>
      </w:r>
    </w:p>
    <w:p w14:paraId="292C80A6" w14:textId="5B3AA7F3" w:rsidR="00C03B6D" w:rsidRPr="003D745B" w:rsidRDefault="00C03B6D" w:rsidP="00651E63">
      <w:pPr>
        <w:pStyle w:val="afb"/>
        <w:ind w:firstLine="480"/>
      </w:pPr>
      <w:r w:rsidRPr="003D745B">
        <w:rPr>
          <w:rFonts w:hint="eastAsia"/>
        </w:rPr>
        <w:t>本方案引入</w:t>
      </w:r>
      <w:r w:rsidR="00F04CA6" w:rsidRPr="003D745B">
        <w:rPr>
          <w:rFonts w:hint="eastAsia"/>
        </w:rPr>
        <w:t>了</w:t>
      </w:r>
      <w:r w:rsidRPr="003D745B">
        <w:rPr>
          <w:rFonts w:hint="eastAsia"/>
        </w:rPr>
        <w:t>置信度评估机制，采用归一化纠偏策略</w:t>
      </w:r>
      <w:r w:rsidR="00F04CA6" w:rsidRPr="003D745B">
        <w:rPr>
          <w:rFonts w:hint="eastAsia"/>
        </w:rPr>
        <w:t>进行核验</w:t>
      </w:r>
      <w:r w:rsidRPr="003D745B">
        <w:rPr>
          <w:rFonts w:hint="eastAsia"/>
        </w:rPr>
        <w:t>，当模型输出置信度溢出预设边界时，自动缩放至</w:t>
      </w:r>
      <w:r w:rsidRPr="003D745B">
        <w:rPr>
          <w:rFonts w:hint="eastAsia"/>
        </w:rPr>
        <w:t>0-1</w:t>
      </w:r>
      <w:r w:rsidRPr="003D745B">
        <w:rPr>
          <w:rFonts w:hint="eastAsia"/>
        </w:rPr>
        <w:t>区间，保证不同字段间置信度具有统一的量化标准和可比性。证据链得分模型从字段名匹配、数值命中、单位命中、年份命中、来源页码存在性及证据完整性六个维度进行加权评分，总分</w:t>
      </w:r>
      <w:r w:rsidRPr="003D745B">
        <w:rPr>
          <w:rFonts w:hint="eastAsia"/>
        </w:rPr>
        <w:t>100</w:t>
      </w:r>
      <w:r w:rsidRPr="003D745B">
        <w:rPr>
          <w:rFonts w:hint="eastAsia"/>
        </w:rPr>
        <w:t>分。得分低于</w:t>
      </w:r>
      <w:r w:rsidRPr="003D745B">
        <w:rPr>
          <w:rFonts w:hint="eastAsia"/>
        </w:rPr>
        <w:t>50</w:t>
      </w:r>
      <w:r w:rsidRPr="003D745B">
        <w:rPr>
          <w:rFonts w:hint="eastAsia"/>
        </w:rPr>
        <w:t>分的记录自动标记为弱证据链，并生成相应提示信息，引导人工优先复核低可信度结果，从而进一步提升最终数据质量。</w:t>
      </w:r>
    </w:p>
    <w:p w14:paraId="01F67DA5" w14:textId="4D187923" w:rsidR="00A02BAC" w:rsidRPr="003D745B" w:rsidRDefault="00C03B6D" w:rsidP="00651E63">
      <w:pPr>
        <w:pStyle w:val="afb"/>
        <w:ind w:firstLine="480"/>
      </w:pPr>
      <w:r w:rsidRPr="003D745B">
        <w:rPr>
          <w:rFonts w:hint="eastAsia"/>
        </w:rPr>
        <w:t>为控制成本与保障</w:t>
      </w:r>
      <w:r w:rsidR="00EA0A9A" w:rsidRPr="003D745B">
        <w:rPr>
          <w:rFonts w:hint="eastAsia"/>
        </w:rPr>
        <w:t>模型</w:t>
      </w:r>
      <w:r w:rsidRPr="003D745B">
        <w:rPr>
          <w:rFonts w:hint="eastAsia"/>
        </w:rPr>
        <w:t>稳定性，</w:t>
      </w:r>
      <w:r w:rsidR="00742C74" w:rsidRPr="003D745B">
        <w:rPr>
          <w:rFonts w:hint="eastAsia"/>
        </w:rPr>
        <w:t>模型</w:t>
      </w:r>
      <w:r w:rsidRPr="003D745B">
        <w:rPr>
          <w:rFonts w:hint="eastAsia"/>
        </w:rPr>
        <w:t>设置报告级</w:t>
      </w:r>
      <w:r w:rsidRPr="003D745B">
        <w:rPr>
          <w:rFonts w:hint="eastAsia"/>
        </w:rPr>
        <w:t>LLM</w:t>
      </w:r>
      <w:r w:rsidRPr="003D745B">
        <w:rPr>
          <w:rFonts w:hint="eastAsia"/>
        </w:rPr>
        <w:t>调用次数硬上限。当累计调用频次逼近阈值时，自动终止后续批次请求，对剩余字段执行空结果降级填充，并标注预算耗尽原因，避免因报告异常导致计算资源过度消耗。同时，</w:t>
      </w:r>
      <w:r w:rsidR="00EA0A9A" w:rsidRPr="003D745B">
        <w:rPr>
          <w:rFonts w:hint="eastAsia"/>
        </w:rPr>
        <w:t>模型</w:t>
      </w:r>
      <w:r w:rsidRPr="003D745B">
        <w:rPr>
          <w:rFonts w:hint="eastAsia"/>
        </w:rPr>
        <w:t>保留完整的任务执行日志和异常状态信息，便于后续定位问题与重新处理，将单份报告处理成本约束在可预期边界内，从而保障效率、资源消耗与</w:t>
      </w:r>
      <w:r w:rsidR="00742C74" w:rsidRPr="003D745B">
        <w:rPr>
          <w:rFonts w:hint="eastAsia"/>
        </w:rPr>
        <w:t>模型</w:t>
      </w:r>
      <w:r w:rsidRPr="003D745B">
        <w:rPr>
          <w:rFonts w:hint="eastAsia"/>
        </w:rPr>
        <w:t>稳定性之间的平衡，为大规模</w:t>
      </w:r>
      <w:r w:rsidRPr="003D745B">
        <w:rPr>
          <w:rFonts w:hint="eastAsia"/>
        </w:rPr>
        <w:t>ESG</w:t>
      </w:r>
      <w:r w:rsidRPr="003D745B">
        <w:rPr>
          <w:rFonts w:hint="eastAsia"/>
        </w:rPr>
        <w:t>报告批处理场景提供了可量化的服务质量保障边界。</w:t>
      </w:r>
    </w:p>
    <w:p w14:paraId="3C8ED746" w14:textId="7141528F" w:rsidR="00B327F7" w:rsidRPr="003D745B" w:rsidRDefault="00B327F7" w:rsidP="001200A3">
      <w:pPr>
        <w:pStyle w:val="a0"/>
        <w:rPr>
          <w:rFonts w:eastAsia="宋体"/>
        </w:rPr>
      </w:pPr>
      <w:bookmarkStart w:id="46" w:name="_Toc237530271"/>
      <w:r w:rsidRPr="003D745B">
        <w:rPr>
          <w:rFonts w:eastAsia="宋体" w:hint="eastAsia"/>
        </w:rPr>
        <w:t>模型性能指标</w:t>
      </w:r>
      <w:bookmarkEnd w:id="46"/>
    </w:p>
    <w:p w14:paraId="0AFFEA73" w14:textId="16D1E604" w:rsidR="003709D8" w:rsidRPr="003D745B" w:rsidRDefault="00101B36" w:rsidP="00651E63">
      <w:r w:rsidRPr="003D745B">
        <w:rPr>
          <w:rFonts w:hint="eastAsia"/>
        </w:rPr>
        <w:t>为验证</w:t>
      </w:r>
      <w:r w:rsidR="00742C74" w:rsidRPr="003D745B">
        <w:rPr>
          <w:rFonts w:hint="eastAsia"/>
        </w:rPr>
        <w:t>模型</w:t>
      </w:r>
      <w:r w:rsidRPr="003D745B">
        <w:rPr>
          <w:rFonts w:hint="eastAsia"/>
        </w:rPr>
        <w:t>在实际</w:t>
      </w:r>
      <w:r w:rsidRPr="003D745B">
        <w:rPr>
          <w:rFonts w:hint="eastAsia"/>
        </w:rPr>
        <w:t>ESG</w:t>
      </w:r>
      <w:r w:rsidRPr="003D745B">
        <w:rPr>
          <w:rFonts w:hint="eastAsia"/>
        </w:rPr>
        <w:t>报告处理任务中的提取能力，本方案采用人工标注对输出结果进行逐字段核验。本次评估共</w:t>
      </w:r>
      <w:r w:rsidR="008A50BE" w:rsidRPr="003D745B">
        <w:rPr>
          <w:rFonts w:hint="eastAsia"/>
        </w:rPr>
        <w:t>抽检</w:t>
      </w:r>
      <w:r w:rsidR="001D67B4" w:rsidRPr="003D745B">
        <w:rPr>
          <w:rFonts w:hint="eastAsia"/>
        </w:rPr>
        <w:t>核验共</w:t>
      </w:r>
      <w:r w:rsidRPr="003D745B">
        <w:rPr>
          <w:rFonts w:hint="eastAsia"/>
        </w:rPr>
        <w:t>100</w:t>
      </w:r>
      <w:r w:rsidRPr="003D745B">
        <w:rPr>
          <w:rFonts w:hint="eastAsia"/>
        </w:rPr>
        <w:t>项</w:t>
      </w:r>
      <w:r w:rsidR="001D67B4" w:rsidRPr="003D745B">
        <w:rPr>
          <w:rFonts w:hint="eastAsia"/>
        </w:rPr>
        <w:t>相关指标</w:t>
      </w:r>
      <w:r w:rsidRPr="003D745B">
        <w:rPr>
          <w:rFonts w:hint="eastAsia"/>
        </w:rPr>
        <w:t>。其中</w:t>
      </w:r>
      <w:r w:rsidRPr="003D745B">
        <w:rPr>
          <w:rFonts w:hint="eastAsia"/>
        </w:rPr>
        <w:t>16</w:t>
      </w:r>
      <w:r w:rsidRPr="003D745B">
        <w:rPr>
          <w:rFonts w:hint="eastAsia"/>
        </w:rPr>
        <w:t>项经人工确认为报告未披露，不计入精度评估，最终有效样本为</w:t>
      </w:r>
      <w:r w:rsidRPr="003D745B">
        <w:rPr>
          <w:rFonts w:hint="eastAsia"/>
        </w:rPr>
        <w:t>84</w:t>
      </w:r>
      <w:r w:rsidRPr="003D745B">
        <w:rPr>
          <w:rFonts w:hint="eastAsia"/>
        </w:rPr>
        <w:t>项，漏抽与待定结果均为</w:t>
      </w:r>
      <w:r w:rsidRPr="003D745B">
        <w:rPr>
          <w:rFonts w:hint="eastAsia"/>
        </w:rPr>
        <w:t>0</w:t>
      </w:r>
      <w:r w:rsidRPr="003D745B">
        <w:rPr>
          <w:rFonts w:hint="eastAsia"/>
        </w:rPr>
        <w:t>，说明</w:t>
      </w:r>
      <w:r w:rsidR="00742C74" w:rsidRPr="003D745B">
        <w:rPr>
          <w:rFonts w:hint="eastAsia"/>
        </w:rPr>
        <w:t>模型</w:t>
      </w:r>
      <w:r w:rsidRPr="003D745B">
        <w:rPr>
          <w:rFonts w:hint="eastAsia"/>
        </w:rPr>
        <w:t>对有效样本实现了全覆盖输出，无遗漏。</w:t>
      </w:r>
    </w:p>
    <w:p w14:paraId="4B6B8153" w14:textId="29FA92A1" w:rsidR="009A7E10" w:rsidRPr="003D745B" w:rsidRDefault="00CF2C45" w:rsidP="00592279">
      <w:pPr>
        <w:keepNext/>
        <w:spacing w:beforeLines="50" w:before="156"/>
        <w:ind w:firstLineChars="0" w:firstLine="0"/>
        <w:jc w:val="center"/>
      </w:pPr>
      <w:r w:rsidRPr="003D745B">
        <w:rPr>
          <w:rFonts w:hint="eastAsia"/>
          <w:noProof/>
          <w:lang w:val="zh-CN"/>
        </w:rPr>
        <w:lastRenderedPageBreak/>
        <w:drawing>
          <wp:inline distT="0" distB="0" distL="0" distR="0" wp14:anchorId="78C05577" wp14:editId="187D7B95">
            <wp:extent cx="3745523" cy="2356960"/>
            <wp:effectExtent l="0" t="0" r="7620" b="5715"/>
            <wp:docPr id="11729982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98265" name="图片 1172998265"/>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762975" cy="2367942"/>
                    </a:xfrm>
                    <a:prstGeom prst="rect">
                      <a:avLst/>
                    </a:prstGeom>
                  </pic:spPr>
                </pic:pic>
              </a:graphicData>
            </a:graphic>
          </wp:inline>
        </w:drawing>
      </w:r>
    </w:p>
    <w:p w14:paraId="5125AECB" w14:textId="26097567" w:rsidR="00E8497C" w:rsidRPr="003D745B" w:rsidRDefault="009A7E10" w:rsidP="009A7E10">
      <w:pPr>
        <w:pStyle w:val="a5"/>
        <w:jc w:val="center"/>
        <w:rPr>
          <w:rFonts w:ascii="Times New Roman" w:eastAsia="宋体" w:hAnsi="Times New Roman" w:cs="Times New Roman"/>
          <w:sz w:val="24"/>
          <w:szCs w:val="24"/>
        </w:rPr>
      </w:pPr>
      <w:bookmarkStart w:id="47" w:name="_Ref233658017"/>
      <w:bookmarkStart w:id="48" w:name="_Toc237473856"/>
      <w:r w:rsidRPr="003D745B">
        <w:rPr>
          <w:rFonts w:ascii="Times New Roman" w:eastAsia="宋体" w:hAnsi="Times New Roman" w:cs="Times New Roman" w:hint="eastAsia"/>
          <w:sz w:val="24"/>
          <w:szCs w:val="24"/>
        </w:rPr>
        <w:t>图</w:t>
      </w:r>
      <w:r w:rsidRPr="003D745B">
        <w:rPr>
          <w:rFonts w:ascii="Times New Roman" w:eastAsia="宋体" w:hAnsi="Times New Roman" w:cs="Times New Roman" w:hint="eastAsia"/>
          <w:sz w:val="24"/>
          <w:szCs w:val="24"/>
        </w:rPr>
        <w:t xml:space="preserve"> </w:t>
      </w:r>
      <w:r w:rsidRPr="003D745B">
        <w:rPr>
          <w:rFonts w:ascii="Times New Roman" w:eastAsia="宋体" w:hAnsi="Times New Roman" w:cs="Times New Roman"/>
          <w:sz w:val="24"/>
          <w:szCs w:val="24"/>
        </w:rPr>
        <w:fldChar w:fldCharType="begin"/>
      </w:r>
      <w:r w:rsidRPr="003D745B">
        <w:rPr>
          <w:rFonts w:ascii="Times New Roman" w:eastAsia="宋体" w:hAnsi="Times New Roman" w:cs="Times New Roman"/>
          <w:sz w:val="24"/>
          <w:szCs w:val="24"/>
        </w:rPr>
        <w:instrText xml:space="preserve"> </w:instrText>
      </w:r>
      <w:r w:rsidRPr="003D745B">
        <w:rPr>
          <w:rFonts w:ascii="Times New Roman" w:eastAsia="宋体" w:hAnsi="Times New Roman" w:cs="Times New Roman" w:hint="eastAsia"/>
          <w:sz w:val="24"/>
          <w:szCs w:val="24"/>
        </w:rPr>
        <w:instrText xml:space="preserve">SEQ </w:instrText>
      </w:r>
      <w:r w:rsidRPr="003D745B">
        <w:rPr>
          <w:rFonts w:ascii="Times New Roman" w:eastAsia="宋体" w:hAnsi="Times New Roman" w:cs="Times New Roman" w:hint="eastAsia"/>
          <w:sz w:val="24"/>
          <w:szCs w:val="24"/>
        </w:rPr>
        <w:instrText>图</w:instrText>
      </w:r>
      <w:r w:rsidRPr="003D745B">
        <w:rPr>
          <w:rFonts w:ascii="Times New Roman" w:eastAsia="宋体" w:hAnsi="Times New Roman" w:cs="Times New Roman" w:hint="eastAsia"/>
          <w:sz w:val="24"/>
          <w:szCs w:val="24"/>
        </w:rPr>
        <w:instrText xml:space="preserve"> \* ARABIC</w:instrText>
      </w:r>
      <w:r w:rsidRPr="003D745B">
        <w:rPr>
          <w:rFonts w:ascii="Times New Roman" w:eastAsia="宋体" w:hAnsi="Times New Roman" w:cs="Times New Roman"/>
          <w:sz w:val="24"/>
          <w:szCs w:val="24"/>
        </w:rPr>
        <w:instrText xml:space="preserve"> </w:instrText>
      </w:r>
      <w:r w:rsidRPr="003D745B">
        <w:rPr>
          <w:rFonts w:ascii="Times New Roman" w:eastAsia="宋体" w:hAnsi="Times New Roman" w:cs="Times New Roman"/>
          <w:sz w:val="24"/>
          <w:szCs w:val="24"/>
        </w:rPr>
        <w:fldChar w:fldCharType="separate"/>
      </w:r>
      <w:r w:rsidR="000B4ADD" w:rsidRPr="003D745B">
        <w:rPr>
          <w:rFonts w:ascii="Times New Roman" w:eastAsia="宋体" w:hAnsi="Times New Roman" w:cs="Times New Roman"/>
          <w:noProof/>
          <w:sz w:val="24"/>
          <w:szCs w:val="24"/>
        </w:rPr>
        <w:t>9</w:t>
      </w:r>
      <w:r w:rsidRPr="003D745B">
        <w:rPr>
          <w:rFonts w:ascii="Times New Roman" w:eastAsia="宋体" w:hAnsi="Times New Roman" w:cs="Times New Roman"/>
          <w:sz w:val="24"/>
          <w:szCs w:val="24"/>
        </w:rPr>
        <w:fldChar w:fldCharType="end"/>
      </w:r>
      <w:bookmarkEnd w:id="47"/>
      <w:r w:rsidRPr="003D745B">
        <w:rPr>
          <w:rFonts w:ascii="Times New Roman" w:eastAsia="宋体" w:hAnsi="Times New Roman" w:cs="Times New Roman" w:hint="eastAsia"/>
          <w:sz w:val="24"/>
          <w:szCs w:val="24"/>
        </w:rPr>
        <w:t xml:space="preserve">  </w:t>
      </w:r>
      <w:r w:rsidRPr="003D745B">
        <w:rPr>
          <w:rFonts w:ascii="Times New Roman" w:eastAsia="宋体" w:hAnsi="Times New Roman" w:cs="Times New Roman" w:hint="eastAsia"/>
          <w:sz w:val="24"/>
          <w:szCs w:val="24"/>
        </w:rPr>
        <w:t>模型性能指标图</w:t>
      </w:r>
      <w:bookmarkEnd w:id="48"/>
    </w:p>
    <w:p w14:paraId="48DA4F34" w14:textId="29BE7BA8" w:rsidR="00101B36" w:rsidRPr="003D745B" w:rsidRDefault="00101B36" w:rsidP="00651E63">
      <w:r w:rsidRPr="003D745B">
        <w:rPr>
          <w:rFonts w:hint="eastAsia"/>
        </w:rPr>
        <w:t>评估结果显示</w:t>
      </w:r>
      <w:r w:rsidR="00CF2C45" w:rsidRPr="003D745B">
        <w:rPr>
          <w:rFonts w:hint="eastAsia"/>
        </w:rPr>
        <w:t>（</w:t>
      </w:r>
      <w:r w:rsidR="00CF2C45" w:rsidRPr="003D745B">
        <w:fldChar w:fldCharType="begin"/>
      </w:r>
      <w:r w:rsidR="00CF2C45" w:rsidRPr="003D745B">
        <w:instrText xml:space="preserve"> </w:instrText>
      </w:r>
      <w:r w:rsidR="00CF2C45" w:rsidRPr="003D745B">
        <w:rPr>
          <w:rFonts w:hint="eastAsia"/>
        </w:rPr>
        <w:instrText>REF _Ref233658017 \h</w:instrText>
      </w:r>
      <w:r w:rsidR="00CF2C45" w:rsidRPr="003D745B">
        <w:instrText xml:space="preserve"> </w:instrText>
      </w:r>
      <w:r w:rsidR="003D745B">
        <w:instrText xml:space="preserve"> \* MERGEFORMAT </w:instrText>
      </w:r>
      <w:r w:rsidR="00CF2C45" w:rsidRPr="003D745B">
        <w:fldChar w:fldCharType="separate"/>
      </w:r>
      <w:r w:rsidR="00F46932" w:rsidRPr="003D745B">
        <w:rPr>
          <w:rFonts w:hint="eastAsia"/>
        </w:rPr>
        <w:t>图</w:t>
      </w:r>
      <w:r w:rsidR="00F46932" w:rsidRPr="003D745B">
        <w:rPr>
          <w:rFonts w:hint="eastAsia"/>
        </w:rPr>
        <w:t xml:space="preserve"> </w:t>
      </w:r>
      <w:r w:rsidR="00F46932" w:rsidRPr="003D745B">
        <w:rPr>
          <w:noProof/>
        </w:rPr>
        <w:t>9</w:t>
      </w:r>
      <w:r w:rsidR="00CF2C45" w:rsidRPr="003D745B">
        <w:fldChar w:fldCharType="end"/>
      </w:r>
      <w:r w:rsidR="00CF2C45" w:rsidRPr="003D745B">
        <w:rPr>
          <w:rFonts w:hint="eastAsia"/>
        </w:rPr>
        <w:t>）</w:t>
      </w:r>
      <w:r w:rsidRPr="003D745B">
        <w:rPr>
          <w:rFonts w:hint="eastAsia"/>
        </w:rPr>
        <w:t>，</w:t>
      </w:r>
      <w:r w:rsidRPr="003D745B">
        <w:rPr>
          <w:rFonts w:hint="eastAsia"/>
        </w:rPr>
        <w:t>84</w:t>
      </w:r>
      <w:r w:rsidRPr="003D745B">
        <w:rPr>
          <w:rFonts w:hint="eastAsia"/>
        </w:rPr>
        <w:t>项有效样本中</w:t>
      </w:r>
      <w:r w:rsidR="00742C74" w:rsidRPr="003D745B">
        <w:rPr>
          <w:rFonts w:hint="eastAsia"/>
        </w:rPr>
        <w:t>模型</w:t>
      </w:r>
      <w:r w:rsidRPr="003D745B">
        <w:rPr>
          <w:rFonts w:hint="eastAsia"/>
        </w:rPr>
        <w:t>直接输出正确且被人工采纳的结果为</w:t>
      </w:r>
      <w:r w:rsidRPr="003D745B">
        <w:rPr>
          <w:rFonts w:hint="eastAsia"/>
        </w:rPr>
        <w:t>56</w:t>
      </w:r>
      <w:r w:rsidRPr="003D745B">
        <w:rPr>
          <w:rFonts w:hint="eastAsia"/>
        </w:rPr>
        <w:t>项，采纳正确率为</w:t>
      </w:r>
      <w:r w:rsidRPr="003D745B">
        <w:rPr>
          <w:rFonts w:hint="eastAsia"/>
        </w:rPr>
        <w:t>66.67%</w:t>
      </w:r>
      <w:r w:rsidRPr="003D745B">
        <w:rPr>
          <w:rFonts w:hint="eastAsia"/>
        </w:rPr>
        <w:t>；另</w:t>
      </w:r>
      <w:r w:rsidR="00D4275F" w:rsidRPr="003D745B">
        <w:rPr>
          <w:rFonts w:hint="eastAsia"/>
        </w:rPr>
        <w:t>外</w:t>
      </w:r>
      <w:r w:rsidRPr="003D745B">
        <w:rPr>
          <w:rFonts w:hint="eastAsia"/>
        </w:rPr>
        <w:t>有</w:t>
      </w:r>
      <w:r w:rsidRPr="003D745B">
        <w:rPr>
          <w:rFonts w:hint="eastAsia"/>
        </w:rPr>
        <w:t>12</w:t>
      </w:r>
      <w:r w:rsidRPr="003D745B">
        <w:rPr>
          <w:rFonts w:hint="eastAsia"/>
        </w:rPr>
        <w:t>项输出结果经人工核查确认正确，但因置信度偏低或证据链不足被平台预警为待复核，实际可用于分析的正确结果共</w:t>
      </w:r>
      <w:r w:rsidRPr="003D745B">
        <w:rPr>
          <w:rFonts w:hint="eastAsia"/>
        </w:rPr>
        <w:t>68</w:t>
      </w:r>
      <w:r w:rsidRPr="003D745B">
        <w:rPr>
          <w:rFonts w:hint="eastAsia"/>
        </w:rPr>
        <w:t>项，人工</w:t>
      </w:r>
      <w:r w:rsidR="00E21F24" w:rsidRPr="003D745B">
        <w:rPr>
          <w:rFonts w:hint="eastAsia"/>
        </w:rPr>
        <w:t>确认后</w:t>
      </w:r>
      <w:r w:rsidRPr="003D745B">
        <w:rPr>
          <w:rFonts w:hint="eastAsia"/>
        </w:rPr>
        <w:t>准确率达</w:t>
      </w:r>
      <w:r w:rsidRPr="003D745B">
        <w:rPr>
          <w:rFonts w:hint="eastAsia"/>
        </w:rPr>
        <w:t>80.95%</w:t>
      </w:r>
      <w:r w:rsidRPr="003D745B">
        <w:rPr>
          <w:rFonts w:hint="eastAsia"/>
        </w:rPr>
        <w:t>。两项指标之间差异说明，</w:t>
      </w:r>
      <w:r w:rsidR="00742C74" w:rsidRPr="003D745B">
        <w:rPr>
          <w:rFonts w:hint="eastAsia"/>
        </w:rPr>
        <w:t>模型</w:t>
      </w:r>
      <w:r w:rsidRPr="003D745B">
        <w:rPr>
          <w:rFonts w:hint="eastAsia"/>
        </w:rPr>
        <w:t>内置的质量校验机制确实将一部分可用结果标记为了保守状态，这在复核资源充足的场景下有助于减少误用风险，但也意味着约</w:t>
      </w:r>
      <w:r w:rsidRPr="003D745B">
        <w:rPr>
          <w:rFonts w:hint="eastAsia"/>
        </w:rPr>
        <w:t>14.29%</w:t>
      </w:r>
      <w:r w:rsidRPr="003D745B">
        <w:rPr>
          <w:rFonts w:hint="eastAsia"/>
        </w:rPr>
        <w:t>的正确结果需要人工确认后才能释放。</w:t>
      </w:r>
    </w:p>
    <w:p w14:paraId="50BEA97F" w14:textId="746DB6BE" w:rsidR="00101B36" w:rsidRPr="003D745B" w:rsidRDefault="00101B36" w:rsidP="00101B36">
      <w:r w:rsidRPr="003D745B">
        <w:rPr>
          <w:rFonts w:hint="eastAsia"/>
        </w:rPr>
        <w:t>从错误分布来看，字段串扰是当前</w:t>
      </w:r>
      <w:r w:rsidR="009D2A51" w:rsidRPr="003D745B">
        <w:rPr>
          <w:rFonts w:hint="eastAsia"/>
        </w:rPr>
        <w:t>模型</w:t>
      </w:r>
      <w:r w:rsidRPr="003D745B">
        <w:rPr>
          <w:rFonts w:hint="eastAsia"/>
        </w:rPr>
        <w:t>最主要的误差来源</w:t>
      </w:r>
      <w:r w:rsidR="006B61BF" w:rsidRPr="003D745B">
        <w:rPr>
          <w:rFonts w:hint="eastAsia"/>
        </w:rPr>
        <w:t>，</w:t>
      </w:r>
      <w:r w:rsidRPr="003D745B">
        <w:rPr>
          <w:rFonts w:hint="eastAsia"/>
        </w:rPr>
        <w:t>共</w:t>
      </w:r>
      <w:r w:rsidRPr="003D745B">
        <w:rPr>
          <w:rFonts w:hint="eastAsia"/>
        </w:rPr>
        <w:t>12</w:t>
      </w:r>
      <w:r w:rsidRPr="003D745B">
        <w:rPr>
          <w:rFonts w:hint="eastAsia"/>
        </w:rPr>
        <w:t>项，占有效样本的</w:t>
      </w:r>
      <w:r w:rsidRPr="003D745B">
        <w:rPr>
          <w:rFonts w:hint="eastAsia"/>
        </w:rPr>
        <w:t>14.29%</w:t>
      </w:r>
      <w:r w:rsidRPr="003D745B">
        <w:rPr>
          <w:rFonts w:hint="eastAsia"/>
        </w:rPr>
        <w:t>。字段串扰的典型表现</w:t>
      </w:r>
      <w:r w:rsidR="009D2A51" w:rsidRPr="003D745B">
        <w:rPr>
          <w:rFonts w:hint="eastAsia"/>
        </w:rPr>
        <w:t>为模型</w:t>
      </w:r>
      <w:r w:rsidRPr="003D745B">
        <w:rPr>
          <w:rFonts w:hint="eastAsia"/>
        </w:rPr>
        <w:t>召回了目标字段相邻指标的证据，并以较高置信度完成了抽取，导致值和单位均合规，但字段归属错误。这类错误在</w:t>
      </w:r>
      <w:r w:rsidRPr="003D745B">
        <w:rPr>
          <w:rFonts w:hint="eastAsia"/>
        </w:rPr>
        <w:t>ESG</w:t>
      </w:r>
      <w:r w:rsidRPr="003D745B">
        <w:rPr>
          <w:rFonts w:hint="eastAsia"/>
        </w:rPr>
        <w:t>报告中具有一定普遍性，根本原因在于同一数据表内相邻行列的指标在文本层面高度相似，</w:t>
      </w:r>
      <w:r w:rsidRPr="003D745B">
        <w:rPr>
          <w:rFonts w:hint="eastAsia"/>
        </w:rPr>
        <w:t>BM25</w:t>
      </w:r>
      <w:r w:rsidRPr="003D745B">
        <w:rPr>
          <w:rFonts w:hint="eastAsia"/>
        </w:rPr>
        <w:t>检索与向量检索均难以在词汇层面实现精确区分。此外，值错误</w:t>
      </w:r>
      <w:r w:rsidRPr="003D745B">
        <w:rPr>
          <w:rFonts w:hint="eastAsia"/>
        </w:rPr>
        <w:t>3</w:t>
      </w:r>
      <w:r w:rsidRPr="003D745B">
        <w:rPr>
          <w:rFonts w:hint="eastAsia"/>
        </w:rPr>
        <w:t>项，占比</w:t>
      </w:r>
      <w:r w:rsidRPr="003D745B">
        <w:rPr>
          <w:rFonts w:hint="eastAsia"/>
        </w:rPr>
        <w:t>3.57%</w:t>
      </w:r>
      <w:r w:rsidRPr="003D745B">
        <w:rPr>
          <w:rFonts w:hint="eastAsia"/>
        </w:rPr>
        <w:t>，主要集中于数值格式不统一或单位换算判断有误的情形；年份错误</w:t>
      </w:r>
      <w:r w:rsidRPr="003D745B">
        <w:rPr>
          <w:rFonts w:hint="eastAsia"/>
        </w:rPr>
        <w:t>1</w:t>
      </w:r>
      <w:r w:rsidRPr="003D745B">
        <w:rPr>
          <w:rFonts w:hint="eastAsia"/>
        </w:rPr>
        <w:t>项，占比</w:t>
      </w:r>
      <w:r w:rsidRPr="003D745B">
        <w:rPr>
          <w:rFonts w:hint="eastAsia"/>
        </w:rPr>
        <w:t>1.19%</w:t>
      </w:r>
      <w:r w:rsidRPr="003D745B">
        <w:rPr>
          <w:rFonts w:hint="eastAsia"/>
        </w:rPr>
        <w:t>，因跨年度对比表中目标年份定位偏移所致。</w:t>
      </w:r>
    </w:p>
    <w:p w14:paraId="0566F800" w14:textId="417FFA03" w:rsidR="00927E7F" w:rsidRPr="003D745B" w:rsidRDefault="00927E7F" w:rsidP="00927E7F">
      <w:r w:rsidRPr="003D745B">
        <w:t>综合来看，</w:t>
      </w:r>
      <w:r w:rsidR="009D2A51" w:rsidRPr="003D745B">
        <w:t>模型</w:t>
      </w:r>
      <w:r w:rsidRPr="003D745B">
        <w:t>已能够满足金融领域严肃文本处理中</w:t>
      </w:r>
      <w:r w:rsidR="00E86BB2" w:rsidRPr="003D745B">
        <w:rPr>
          <w:rFonts w:hint="eastAsia"/>
        </w:rPr>
        <w:t>“</w:t>
      </w:r>
      <w:r w:rsidRPr="003D745B">
        <w:t>自动提取为主、人工复核为辅</w:t>
      </w:r>
      <w:r w:rsidR="00E86BB2" w:rsidRPr="003D745B">
        <w:rPr>
          <w:rFonts w:hint="eastAsia"/>
        </w:rPr>
        <w:t>”</w:t>
      </w:r>
      <w:r w:rsidRPr="003D745B">
        <w:t>的工程定位。</w:t>
      </w:r>
      <w:r w:rsidRPr="003D745B">
        <w:t>ESG</w:t>
      </w:r>
      <w:r w:rsidRPr="003D745B">
        <w:t>报告作为重要的金融监管与投资决策依据，对数据准确性和可追溯性要求极高，本</w:t>
      </w:r>
      <w:r w:rsidR="009D2A51" w:rsidRPr="003D745B">
        <w:t>模型</w:t>
      </w:r>
      <w:r w:rsidRPr="003D745B">
        <w:t>通过</w:t>
      </w:r>
      <w:r w:rsidRPr="003D745B">
        <w:t>RAG</w:t>
      </w:r>
      <w:r w:rsidRPr="003D745B">
        <w:t>证据召回、质量校验与复核机制，确保每项指标均有明确来源支撑。在实际工程应用中，多数字段可直接输出可用结果，少量需人工干预的字段特征明确，便于复核人员快速定位与确认，显著提</w:t>
      </w:r>
      <w:r w:rsidRPr="003D745B">
        <w:lastRenderedPageBreak/>
        <w:t>升整体处理效率。</w:t>
      </w:r>
      <w:r w:rsidR="009D2A51" w:rsidRPr="003D745B">
        <w:t>模型</w:t>
      </w:r>
      <w:r w:rsidRPr="003D745B">
        <w:t>未出现系统性漏抽，</w:t>
      </w:r>
      <w:r w:rsidRPr="003D745B">
        <w:rPr>
          <w:rFonts w:hint="eastAsia"/>
        </w:rPr>
        <w:t>验证了</w:t>
      </w:r>
      <w:r w:rsidRPr="003D745B">
        <w:t>召回机制</w:t>
      </w:r>
      <w:r w:rsidRPr="003D745B">
        <w:rPr>
          <w:rFonts w:hint="eastAsia"/>
        </w:rPr>
        <w:t>的性能</w:t>
      </w:r>
      <w:r w:rsidRPr="003D745B">
        <w:t>完整可靠。</w:t>
      </w:r>
    </w:p>
    <w:p w14:paraId="399F5BE5" w14:textId="77777777" w:rsidR="00D66F84" w:rsidRPr="003D745B" w:rsidRDefault="00927E7F" w:rsidP="00D66F84">
      <w:r w:rsidRPr="003D745B">
        <w:t>在工程落地层面，本方案设计为</w:t>
      </w:r>
      <w:r w:rsidRPr="003D745B">
        <w:rPr>
          <w:rFonts w:hint="eastAsia"/>
        </w:rPr>
        <w:t>“</w:t>
      </w:r>
      <w:r w:rsidRPr="003D745B">
        <w:t>开箱即用</w:t>
      </w:r>
      <w:r w:rsidRPr="003D745B">
        <w:rPr>
          <w:rFonts w:hint="eastAsia"/>
        </w:rPr>
        <w:t>”</w:t>
      </w:r>
      <w:r w:rsidRPr="003D745B">
        <w:t>形态</w:t>
      </w:r>
      <w:r w:rsidRPr="003D745B">
        <w:rPr>
          <w:rFonts w:hint="eastAsia"/>
        </w:rPr>
        <w:t>。用户只需登录本方案</w:t>
      </w:r>
      <w:r w:rsidR="00492D8D" w:rsidRPr="003D745B">
        <w:rPr>
          <w:rFonts w:hint="eastAsia"/>
        </w:rPr>
        <w:t>开发</w:t>
      </w:r>
      <w:r w:rsidRPr="003D745B">
        <w:rPr>
          <w:rFonts w:hint="eastAsia"/>
        </w:rPr>
        <w:t>的</w:t>
      </w:r>
      <w:r w:rsidRPr="003D745B">
        <w:rPr>
          <w:rFonts w:hint="eastAsia"/>
        </w:rPr>
        <w:t>ESGMiner</w:t>
      </w:r>
      <w:r w:rsidRPr="003D745B">
        <w:rPr>
          <w:rFonts w:hint="eastAsia"/>
        </w:rPr>
        <w:t>平台</w:t>
      </w:r>
      <w:r w:rsidR="00492D8D" w:rsidRPr="003D745B">
        <w:rPr>
          <w:rFonts w:hint="eastAsia"/>
        </w:rPr>
        <w:t>，上传需要提取的原始</w:t>
      </w:r>
      <w:r w:rsidR="00492D8D" w:rsidRPr="003D745B">
        <w:rPr>
          <w:rFonts w:hint="eastAsia"/>
        </w:rPr>
        <w:t>PDF</w:t>
      </w:r>
      <w:r w:rsidR="00492D8D" w:rsidRPr="003D745B">
        <w:rPr>
          <w:rFonts w:hint="eastAsia"/>
        </w:rPr>
        <w:t>，</w:t>
      </w:r>
      <w:r w:rsidRPr="003D745B">
        <w:rPr>
          <w:rFonts w:hint="eastAsia"/>
        </w:rPr>
        <w:t>即可端到端</w:t>
      </w:r>
      <w:r w:rsidR="00492D8D" w:rsidRPr="003D745B">
        <w:rPr>
          <w:rFonts w:hint="eastAsia"/>
        </w:rPr>
        <w:t>地</w:t>
      </w:r>
      <w:r w:rsidRPr="003D745B">
        <w:rPr>
          <w:rFonts w:hint="eastAsia"/>
        </w:rPr>
        <w:t>获得</w:t>
      </w:r>
      <w:r w:rsidR="00492D8D" w:rsidRPr="003D745B">
        <w:rPr>
          <w:rFonts w:hint="eastAsia"/>
        </w:rPr>
        <w:t>处理后的</w:t>
      </w:r>
      <w:r w:rsidRPr="003D745B">
        <w:rPr>
          <w:rFonts w:hint="eastAsia"/>
        </w:rPr>
        <w:t>数据</w:t>
      </w:r>
      <w:r w:rsidR="00492D8D" w:rsidRPr="003D745B">
        <w:rPr>
          <w:rFonts w:hint="eastAsia"/>
        </w:rPr>
        <w:t>。</w:t>
      </w:r>
      <w:r w:rsidR="00D41A10" w:rsidRPr="003D745B">
        <w:rPr>
          <w:rFonts w:hint="eastAsia"/>
        </w:rPr>
        <w:t>ESGMiner</w:t>
      </w:r>
      <w:r w:rsidR="00492D8D" w:rsidRPr="003D745B">
        <w:rPr>
          <w:rFonts w:hint="eastAsia"/>
        </w:rPr>
        <w:t>平台</w:t>
      </w:r>
      <w:r w:rsidRPr="003D745B">
        <w:t>支持批量</w:t>
      </w:r>
      <w:r w:rsidRPr="003D745B">
        <w:t>PDF</w:t>
      </w:r>
      <w:r w:rsidRPr="003D745B">
        <w:t>上传、异步任务处理、字段级复核界面与一键导出</w:t>
      </w:r>
      <w:r w:rsidRPr="003D745B">
        <w:t>CSV</w:t>
      </w:r>
      <w:r w:rsidRPr="003D745B">
        <w:t>，结合清晰的证据链和置信度标注，极大降低了人工干预成本，可直接服务于监管审查、投资分析及企业</w:t>
      </w:r>
      <w:r w:rsidRPr="003D745B">
        <w:t>ESG</w:t>
      </w:r>
      <w:r w:rsidRPr="003D745B">
        <w:t>数据治理场景，提升自动化程度，</w:t>
      </w:r>
      <w:r w:rsidR="00D66F84" w:rsidRPr="003D745B">
        <w:t>为用户显著降低人工复核成本、加快处理流程并提供更稳定可靠的</w:t>
      </w:r>
      <w:r w:rsidR="00D66F84" w:rsidRPr="003D745B">
        <w:t>ESG</w:t>
      </w:r>
      <w:r w:rsidR="00D66F84" w:rsidRPr="003D745B">
        <w:t>数据输出。</w:t>
      </w:r>
    </w:p>
    <w:p w14:paraId="4C860B5C" w14:textId="4EE576EB" w:rsidR="00A02BAC" w:rsidRPr="003D745B" w:rsidRDefault="00B327F7" w:rsidP="009C4E36">
      <w:pPr>
        <w:pStyle w:val="a"/>
        <w:rPr>
          <w:rFonts w:eastAsia="宋体"/>
        </w:rPr>
      </w:pPr>
      <w:bookmarkStart w:id="49" w:name="_Toc237530272"/>
      <w:r w:rsidRPr="003D745B">
        <w:rPr>
          <w:rFonts w:eastAsia="宋体"/>
        </w:rPr>
        <w:t>ESGMiner</w:t>
      </w:r>
      <w:r w:rsidRPr="003D745B">
        <w:rPr>
          <w:rFonts w:eastAsia="宋体"/>
        </w:rPr>
        <w:t>平台设计与实现</w:t>
      </w:r>
      <w:bookmarkEnd w:id="49"/>
    </w:p>
    <w:p w14:paraId="5B7EBEC2" w14:textId="0B9AAE9B" w:rsidR="00360E72" w:rsidRPr="003D745B" w:rsidRDefault="00000000" w:rsidP="00651E63">
      <w:r w:rsidRPr="003D745B">
        <w:t>在完成后端抽取的工程化封装之后，进一步开发了一套面向用户操作的前端交互平台，</w:t>
      </w:r>
      <w:r w:rsidRPr="003D745B">
        <w:rPr>
          <w:rFonts w:hint="eastAsia"/>
        </w:rPr>
        <w:t>基于</w:t>
      </w:r>
      <w:r w:rsidRPr="003D745B">
        <w:t>React</w:t>
      </w:r>
      <w:r w:rsidRPr="003D745B">
        <w:t>框架，通过组件化架构将报告上传、任务监控、结果复核与数据导出四项核心功能有机整合于同一界面之中。该平台以</w:t>
      </w:r>
      <w:r w:rsidRPr="003D745B">
        <w:t>FastAPI</w:t>
      </w:r>
      <w:r w:rsidRPr="003D745B">
        <w:t>后端所暴露的</w:t>
      </w:r>
      <w:r w:rsidRPr="003D745B">
        <w:t>RESTful</w:t>
      </w:r>
      <w:r w:rsidRPr="003D745B">
        <w:t>接口为数据来源，采用轮询机制实时同步任务状态，从而为用户提供从</w:t>
      </w:r>
      <w:r w:rsidRPr="003D745B">
        <w:t>PDF</w:t>
      </w:r>
      <w:r w:rsidRPr="003D745B">
        <w:t>上传到结构化结果落盘的全流程可视化操作体验</w:t>
      </w:r>
      <w:r w:rsidRPr="003D745B">
        <w:rPr>
          <w:rFonts w:hint="eastAsia"/>
        </w:rPr>
        <w:t>。本方案所开发的</w:t>
      </w:r>
      <w:r w:rsidR="009D2A51" w:rsidRPr="003D745B">
        <w:rPr>
          <w:rFonts w:hint="eastAsia"/>
        </w:rPr>
        <w:t>模型</w:t>
      </w:r>
      <w:r w:rsidRPr="003D745B">
        <w:rPr>
          <w:rFonts w:hint="eastAsia"/>
        </w:rPr>
        <w:t>部署于阿里云服务器，域名为</w:t>
      </w:r>
      <w:hyperlink r:id="rId83" w:history="1">
        <w:r w:rsidR="00C03B6D" w:rsidRPr="003D745B">
          <w:t>https://esgminer.fun</w:t>
        </w:r>
      </w:hyperlink>
      <w:r w:rsidR="00360E72" w:rsidRPr="003D745B">
        <w:rPr>
          <w:rFonts w:hint="eastAsia"/>
        </w:rPr>
        <w:t>，可扫描下方二维码</w:t>
      </w:r>
      <w:r w:rsidR="000B4ADD" w:rsidRPr="003D745B">
        <w:rPr>
          <w:rFonts w:hint="eastAsia"/>
        </w:rPr>
        <w:t>（</w:t>
      </w:r>
      <w:r w:rsidR="000B4ADD" w:rsidRPr="003D745B">
        <w:fldChar w:fldCharType="begin"/>
      </w:r>
      <w:r w:rsidR="000B4ADD" w:rsidRPr="003D745B">
        <w:instrText xml:space="preserve"> </w:instrText>
      </w:r>
      <w:r w:rsidR="000B4ADD" w:rsidRPr="003D745B">
        <w:rPr>
          <w:rFonts w:hint="eastAsia"/>
        </w:rPr>
        <w:instrText>REF _Ref237471246 \h</w:instrText>
      </w:r>
      <w:r w:rsidR="000B4ADD" w:rsidRPr="003D745B">
        <w:instrText xml:space="preserve"> </w:instrText>
      </w:r>
      <w:r w:rsidR="003D745B">
        <w:instrText xml:space="preserve"> \* MERGEFORMAT </w:instrText>
      </w:r>
      <w:r w:rsidR="000B4ADD" w:rsidRPr="003D745B">
        <w:fldChar w:fldCharType="separate"/>
      </w:r>
      <w:r w:rsidR="000B4ADD" w:rsidRPr="003D745B">
        <w:rPr>
          <w:rFonts w:hint="eastAsia"/>
        </w:rPr>
        <w:t>图</w:t>
      </w:r>
      <w:r w:rsidR="000B4ADD" w:rsidRPr="003D745B">
        <w:rPr>
          <w:rFonts w:hint="eastAsia"/>
        </w:rPr>
        <w:t xml:space="preserve"> </w:t>
      </w:r>
      <w:r w:rsidR="000B4ADD" w:rsidRPr="003D745B">
        <w:t>10</w:t>
      </w:r>
      <w:r w:rsidR="000B4ADD" w:rsidRPr="003D745B">
        <w:fldChar w:fldCharType="end"/>
      </w:r>
      <w:r w:rsidR="000B4ADD" w:rsidRPr="003D745B">
        <w:rPr>
          <w:rFonts w:hint="eastAsia"/>
        </w:rPr>
        <w:t>）</w:t>
      </w:r>
      <w:r w:rsidR="00360E72" w:rsidRPr="003D745B">
        <w:rPr>
          <w:rFonts w:hint="eastAsia"/>
        </w:rPr>
        <w:t>浏览可视化平台</w:t>
      </w:r>
      <w:r w:rsidR="00C03B6D" w:rsidRPr="003D745B">
        <w:rPr>
          <w:rFonts w:hint="eastAsia"/>
        </w:rPr>
        <w:t>。</w:t>
      </w:r>
    </w:p>
    <w:p w14:paraId="573A81D0" w14:textId="77777777" w:rsidR="000B4ADD" w:rsidRPr="003D745B" w:rsidRDefault="00360E72" w:rsidP="000B4ADD">
      <w:pPr>
        <w:keepNext/>
        <w:ind w:firstLineChars="0" w:firstLine="0"/>
        <w:jc w:val="center"/>
      </w:pPr>
      <w:r w:rsidRPr="003D745B">
        <w:rPr>
          <w:noProof/>
        </w:rPr>
        <w:drawing>
          <wp:inline distT="0" distB="0" distL="0" distR="0" wp14:anchorId="17203837" wp14:editId="59CD7F09">
            <wp:extent cx="1328057" cy="1329949"/>
            <wp:effectExtent l="0" t="0" r="5715" b="3810"/>
            <wp:docPr id="7184282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84">
                      <a:extLst>
                        <a:ext uri="{28A0092B-C50C-407E-A947-70E740481C1C}">
                          <a14:useLocalDpi xmlns:a14="http://schemas.microsoft.com/office/drawing/2010/main" val="0"/>
                        </a:ext>
                      </a:extLst>
                    </a:blip>
                    <a:srcRect l="8433" t="8107" r="8438" b="8645"/>
                    <a:stretch>
                      <a:fillRect/>
                    </a:stretch>
                  </pic:blipFill>
                  <pic:spPr bwMode="auto">
                    <a:xfrm>
                      <a:off x="0" y="0"/>
                      <a:ext cx="1350823" cy="1352747"/>
                    </a:xfrm>
                    <a:prstGeom prst="rect">
                      <a:avLst/>
                    </a:prstGeom>
                    <a:noFill/>
                    <a:ln>
                      <a:noFill/>
                    </a:ln>
                    <a:extLst>
                      <a:ext uri="{53640926-AAD7-44D8-BBD7-CCE9431645EC}">
                        <a14:shadowObscured xmlns:a14="http://schemas.microsoft.com/office/drawing/2010/main"/>
                      </a:ext>
                    </a:extLst>
                  </pic:spPr>
                </pic:pic>
              </a:graphicData>
            </a:graphic>
          </wp:inline>
        </w:drawing>
      </w:r>
    </w:p>
    <w:p w14:paraId="626B2AE0" w14:textId="252FBB93" w:rsidR="00A02BAC" w:rsidRPr="003D745B" w:rsidRDefault="000B4ADD" w:rsidP="000B4ADD">
      <w:pPr>
        <w:pStyle w:val="a5"/>
        <w:ind w:firstLineChars="0" w:firstLine="0"/>
        <w:jc w:val="center"/>
        <w:rPr>
          <w:rFonts w:ascii="Times New Roman" w:eastAsia="宋体" w:hAnsi="Times New Roman" w:cs="Times New Roman"/>
          <w:sz w:val="24"/>
          <w:szCs w:val="24"/>
        </w:rPr>
      </w:pPr>
      <w:bookmarkStart w:id="50" w:name="_Ref237471246"/>
      <w:bookmarkStart w:id="51" w:name="_Toc237473857"/>
      <w:r w:rsidRPr="003D745B">
        <w:rPr>
          <w:rFonts w:ascii="Times New Roman" w:eastAsia="宋体" w:hAnsi="Times New Roman" w:cs="Times New Roman" w:hint="eastAsia"/>
          <w:sz w:val="24"/>
          <w:szCs w:val="24"/>
        </w:rPr>
        <w:t>图</w:t>
      </w:r>
      <w:r w:rsidRPr="003D745B">
        <w:rPr>
          <w:rFonts w:ascii="Times New Roman" w:eastAsia="宋体" w:hAnsi="Times New Roman" w:cs="Times New Roman" w:hint="eastAsia"/>
          <w:sz w:val="24"/>
          <w:szCs w:val="24"/>
        </w:rPr>
        <w:t xml:space="preserve"> </w:t>
      </w:r>
      <w:r w:rsidRPr="003D745B">
        <w:rPr>
          <w:rFonts w:ascii="Times New Roman" w:eastAsia="宋体" w:hAnsi="Times New Roman" w:cs="Times New Roman"/>
          <w:sz w:val="24"/>
          <w:szCs w:val="24"/>
        </w:rPr>
        <w:fldChar w:fldCharType="begin"/>
      </w:r>
      <w:r w:rsidRPr="003D745B">
        <w:rPr>
          <w:rFonts w:ascii="Times New Roman" w:eastAsia="宋体" w:hAnsi="Times New Roman" w:cs="Times New Roman"/>
          <w:sz w:val="24"/>
          <w:szCs w:val="24"/>
        </w:rPr>
        <w:instrText xml:space="preserve"> </w:instrText>
      </w:r>
      <w:r w:rsidRPr="003D745B">
        <w:rPr>
          <w:rFonts w:ascii="Times New Roman" w:eastAsia="宋体" w:hAnsi="Times New Roman" w:cs="Times New Roman" w:hint="eastAsia"/>
          <w:sz w:val="24"/>
          <w:szCs w:val="24"/>
        </w:rPr>
        <w:instrText xml:space="preserve">SEQ </w:instrText>
      </w:r>
      <w:r w:rsidRPr="003D745B">
        <w:rPr>
          <w:rFonts w:ascii="Times New Roman" w:eastAsia="宋体" w:hAnsi="Times New Roman" w:cs="Times New Roman" w:hint="eastAsia"/>
          <w:sz w:val="24"/>
          <w:szCs w:val="24"/>
        </w:rPr>
        <w:instrText>图</w:instrText>
      </w:r>
      <w:r w:rsidRPr="003D745B">
        <w:rPr>
          <w:rFonts w:ascii="Times New Roman" w:eastAsia="宋体" w:hAnsi="Times New Roman" w:cs="Times New Roman" w:hint="eastAsia"/>
          <w:sz w:val="24"/>
          <w:szCs w:val="24"/>
        </w:rPr>
        <w:instrText xml:space="preserve"> \* ARABIC</w:instrText>
      </w:r>
      <w:r w:rsidRPr="003D745B">
        <w:rPr>
          <w:rFonts w:ascii="Times New Roman" w:eastAsia="宋体" w:hAnsi="Times New Roman" w:cs="Times New Roman"/>
          <w:sz w:val="24"/>
          <w:szCs w:val="24"/>
        </w:rPr>
        <w:instrText xml:space="preserve"> </w:instrText>
      </w:r>
      <w:r w:rsidRPr="003D745B">
        <w:rPr>
          <w:rFonts w:ascii="Times New Roman" w:eastAsia="宋体" w:hAnsi="Times New Roman" w:cs="Times New Roman"/>
          <w:sz w:val="24"/>
          <w:szCs w:val="24"/>
        </w:rPr>
        <w:fldChar w:fldCharType="separate"/>
      </w:r>
      <w:r w:rsidRPr="003D745B">
        <w:rPr>
          <w:rFonts w:ascii="Times New Roman" w:eastAsia="宋体" w:hAnsi="Times New Roman" w:cs="Times New Roman"/>
          <w:sz w:val="24"/>
          <w:szCs w:val="24"/>
        </w:rPr>
        <w:t>10</w:t>
      </w:r>
      <w:r w:rsidRPr="003D745B">
        <w:rPr>
          <w:rFonts w:ascii="Times New Roman" w:eastAsia="宋体" w:hAnsi="Times New Roman" w:cs="Times New Roman"/>
          <w:sz w:val="24"/>
          <w:szCs w:val="24"/>
        </w:rPr>
        <w:fldChar w:fldCharType="end"/>
      </w:r>
      <w:bookmarkEnd w:id="50"/>
      <w:r w:rsidRPr="003D745B">
        <w:rPr>
          <w:rFonts w:ascii="Times New Roman" w:eastAsia="宋体" w:hAnsi="Times New Roman" w:cs="Times New Roman" w:hint="eastAsia"/>
          <w:sz w:val="24"/>
          <w:szCs w:val="24"/>
        </w:rPr>
        <w:t xml:space="preserve">  ESGMiner</w:t>
      </w:r>
      <w:r w:rsidRPr="003D745B">
        <w:rPr>
          <w:rFonts w:ascii="Times New Roman" w:eastAsia="宋体" w:hAnsi="Times New Roman" w:cs="Times New Roman" w:hint="eastAsia"/>
          <w:sz w:val="24"/>
          <w:szCs w:val="24"/>
        </w:rPr>
        <w:t>二维码</w:t>
      </w:r>
      <w:bookmarkEnd w:id="51"/>
    </w:p>
    <w:p w14:paraId="6B6B00AF" w14:textId="77777777" w:rsidR="00A02BAC" w:rsidRPr="003D745B" w:rsidRDefault="00000000" w:rsidP="001200A3">
      <w:pPr>
        <w:pStyle w:val="a0"/>
        <w:rPr>
          <w:rFonts w:eastAsia="宋体"/>
        </w:rPr>
      </w:pPr>
      <w:bookmarkStart w:id="52" w:name="_Toc237530273"/>
      <w:r w:rsidRPr="003D745B">
        <w:rPr>
          <w:rFonts w:eastAsia="宋体"/>
        </w:rPr>
        <w:t>首页模块设计</w:t>
      </w:r>
      <w:bookmarkEnd w:id="52"/>
    </w:p>
    <w:p w14:paraId="3D11C6A8" w14:textId="189FDD13" w:rsidR="00625676" w:rsidRPr="003D745B" w:rsidRDefault="00BB3341" w:rsidP="00651E63">
      <w:r w:rsidRPr="003D745B">
        <w:rPr>
          <w:rFonts w:hint="eastAsia"/>
        </w:rPr>
        <w:t>ESGMiner</w:t>
      </w:r>
      <w:r w:rsidRPr="003D745B">
        <w:rPr>
          <w:rFonts w:hint="eastAsia"/>
        </w:rPr>
        <w:t>首页</w:t>
      </w:r>
      <w:r w:rsidR="00FE34EA" w:rsidRPr="003D745B">
        <w:rPr>
          <w:rFonts w:hint="eastAsia"/>
        </w:rPr>
        <w:t>（如</w:t>
      </w:r>
      <w:r w:rsidR="00FE34EA" w:rsidRPr="003D745B">
        <w:fldChar w:fldCharType="begin"/>
      </w:r>
      <w:r w:rsidR="00FE34EA" w:rsidRPr="003D745B">
        <w:instrText xml:space="preserve"> </w:instrText>
      </w:r>
      <w:r w:rsidR="00FE34EA" w:rsidRPr="003D745B">
        <w:rPr>
          <w:rFonts w:hint="eastAsia"/>
        </w:rPr>
        <w:instrText>REF _Ref233572772 \h</w:instrText>
      </w:r>
      <w:r w:rsidR="00FE34EA" w:rsidRPr="003D745B">
        <w:instrText xml:space="preserve"> </w:instrText>
      </w:r>
      <w:r w:rsidR="00B162C8" w:rsidRPr="003D745B">
        <w:instrText xml:space="preserve"> \* MERGEFORMAT </w:instrText>
      </w:r>
      <w:r w:rsidR="00FE34EA" w:rsidRPr="003D745B">
        <w:fldChar w:fldCharType="separate"/>
      </w:r>
      <w:r w:rsidR="000B4ADD" w:rsidRPr="003D745B">
        <w:rPr>
          <w:rFonts w:hint="eastAsia"/>
        </w:rPr>
        <w:t>图</w:t>
      </w:r>
      <w:r w:rsidR="000B4ADD" w:rsidRPr="003D745B">
        <w:rPr>
          <w:rFonts w:hint="eastAsia"/>
        </w:rPr>
        <w:t xml:space="preserve"> </w:t>
      </w:r>
      <w:r w:rsidR="000B4ADD" w:rsidRPr="003D745B">
        <w:t>11</w:t>
      </w:r>
      <w:r w:rsidR="00FE34EA" w:rsidRPr="003D745B">
        <w:fldChar w:fldCharType="end"/>
      </w:r>
      <w:r w:rsidR="00FE34EA" w:rsidRPr="003D745B">
        <w:rPr>
          <w:rFonts w:hint="eastAsia"/>
        </w:rPr>
        <w:t>）</w:t>
      </w:r>
      <w:r w:rsidRPr="003D745B">
        <w:rPr>
          <w:rFonts w:hint="eastAsia"/>
        </w:rPr>
        <w:t>作为平台的入口页面，主要用于展示系统定位并引导用户进入核心功能。平台设置“上传报告”“查看报告对比”和“进入工作台”三个操作入口。其中，“上传报告”用于进入报告上传与解析流程，“查看报告对比”用于跳转至指标对比模块，“进入工作台”则进入平台内部总览页面。</w:t>
      </w:r>
    </w:p>
    <w:p w14:paraId="4B824753" w14:textId="68251541" w:rsidR="00BB3341" w:rsidRPr="003D745B" w:rsidRDefault="00360E72" w:rsidP="00360E72">
      <w:pPr>
        <w:ind w:firstLineChars="0" w:firstLine="0"/>
        <w:jc w:val="center"/>
      </w:pPr>
      <w:r w:rsidRPr="003D745B">
        <w:rPr>
          <w:noProof/>
        </w:rPr>
        <w:lastRenderedPageBreak/>
        <w:drawing>
          <wp:inline distT="0" distB="0" distL="0" distR="0" wp14:anchorId="7B6A4592" wp14:editId="2CD0DDE3">
            <wp:extent cx="3676933" cy="2030186"/>
            <wp:effectExtent l="0" t="0" r="0" b="8255"/>
            <wp:docPr id="1304245474" name="图片 1" descr="用户附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用户附件"/>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2925" t="4130" r="2466"/>
                    <a:stretch>
                      <a:fillRect/>
                    </a:stretch>
                  </pic:blipFill>
                  <pic:spPr bwMode="auto">
                    <a:xfrm>
                      <a:off x="0" y="0"/>
                      <a:ext cx="3927761" cy="2168679"/>
                    </a:xfrm>
                    <a:prstGeom prst="rect">
                      <a:avLst/>
                    </a:prstGeom>
                    <a:noFill/>
                    <a:ln>
                      <a:noFill/>
                    </a:ln>
                    <a:extLst>
                      <a:ext uri="{53640926-AAD7-44D8-BBD7-CCE9431645EC}">
                        <a14:shadowObscured xmlns:a14="http://schemas.microsoft.com/office/drawing/2010/main"/>
                      </a:ext>
                    </a:extLst>
                  </pic:spPr>
                </pic:pic>
              </a:graphicData>
            </a:graphic>
          </wp:inline>
        </w:drawing>
      </w:r>
    </w:p>
    <w:p w14:paraId="5BDF4660" w14:textId="5B6C5E91" w:rsidR="00FE34EA" w:rsidRPr="003D745B" w:rsidRDefault="00FE34EA" w:rsidP="00651E63">
      <w:pPr>
        <w:ind w:firstLineChars="0" w:firstLine="0"/>
        <w:jc w:val="center"/>
      </w:pPr>
      <w:bookmarkStart w:id="53" w:name="_Ref233572772"/>
      <w:bookmarkStart w:id="54" w:name="_Toc237473858"/>
      <w:bookmarkStart w:id="55" w:name="OLE_LINK1"/>
      <w:r w:rsidRPr="003D745B">
        <w:rPr>
          <w:rFonts w:hint="eastAsia"/>
        </w:rPr>
        <w:t>图</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图</w:instrText>
      </w:r>
      <w:r w:rsidRPr="003D745B">
        <w:rPr>
          <w:rFonts w:hint="eastAsia"/>
        </w:rPr>
        <w:instrText xml:space="preserve"> \* ARABIC</w:instrText>
      </w:r>
      <w:r w:rsidRPr="003D745B">
        <w:instrText xml:space="preserve"> </w:instrText>
      </w:r>
      <w:r w:rsidRPr="003D745B">
        <w:fldChar w:fldCharType="separate"/>
      </w:r>
      <w:r w:rsidR="000B4ADD" w:rsidRPr="003D745B">
        <w:rPr>
          <w:noProof/>
        </w:rPr>
        <w:t>11</w:t>
      </w:r>
      <w:r w:rsidRPr="003D745B">
        <w:fldChar w:fldCharType="end"/>
      </w:r>
      <w:bookmarkEnd w:id="53"/>
      <w:r w:rsidRPr="003D745B">
        <w:rPr>
          <w:rFonts w:hint="eastAsia"/>
        </w:rPr>
        <w:t xml:space="preserve">  ESGMiner</w:t>
      </w:r>
      <w:r w:rsidRPr="003D745B">
        <w:rPr>
          <w:rFonts w:hint="eastAsia"/>
        </w:rPr>
        <w:t>首页</w:t>
      </w:r>
      <w:r w:rsidR="00360E72" w:rsidRPr="003D745B">
        <w:rPr>
          <w:rFonts w:hint="eastAsia"/>
        </w:rPr>
        <w:t>界面</w:t>
      </w:r>
      <w:bookmarkEnd w:id="54"/>
    </w:p>
    <w:bookmarkEnd w:id="55"/>
    <w:p w14:paraId="1074941B" w14:textId="48292A3A" w:rsidR="00A02BAC" w:rsidRPr="003D745B" w:rsidRDefault="00BB3341" w:rsidP="00625676">
      <w:pPr>
        <w:spacing w:beforeLines="50" w:before="156"/>
      </w:pPr>
      <w:r w:rsidRPr="003D745B">
        <w:rPr>
          <w:rFonts w:hint="eastAsia"/>
        </w:rPr>
        <w:t>工作台</w:t>
      </w:r>
      <w:r w:rsidRPr="003D745B">
        <w:t>整体采用顶栏导航与左侧边栏双</w:t>
      </w:r>
      <w:r w:rsidRPr="003D745B">
        <w:rPr>
          <w:rFonts w:hint="eastAsia"/>
        </w:rPr>
        <w:t>栏目</w:t>
      </w:r>
      <w:r w:rsidRPr="003D745B">
        <w:t>的布局范式，顶栏固定展示</w:t>
      </w:r>
      <w:r w:rsidRPr="003D745B">
        <w:rPr>
          <w:rFonts w:hint="eastAsia"/>
        </w:rPr>
        <w:t>Logo</w:t>
      </w:r>
      <w:r w:rsidRPr="003D745B">
        <w:t>与总览、报告管理、结果复核、指标对比、导出中心</w:t>
      </w:r>
      <w:r w:rsidRPr="003D745B">
        <w:rPr>
          <w:rFonts w:hint="eastAsia"/>
        </w:rPr>
        <w:t>这</w:t>
      </w:r>
      <w:r w:rsidRPr="003D745B">
        <w:t>五大功能入口，左侧边栏提供与顶栏对等的快速跳转路径，两者协同</w:t>
      </w:r>
      <w:r w:rsidRPr="003D745B">
        <w:rPr>
          <w:rFonts w:hint="eastAsia"/>
        </w:rPr>
        <w:t>，</w:t>
      </w:r>
      <w:r w:rsidRPr="003D745B">
        <w:t>构成用户在不同工作场景之间切换的主要</w:t>
      </w:r>
      <w:r w:rsidRPr="003D745B">
        <w:rPr>
          <w:rFonts w:hint="eastAsia"/>
        </w:rPr>
        <w:t>选项卡</w:t>
      </w:r>
      <w:r w:rsidRPr="003D745B">
        <w:t>。总览页面</w:t>
      </w:r>
      <w:r w:rsidR="00D1660D" w:rsidRPr="003D745B">
        <w:rPr>
          <w:rFonts w:hint="eastAsia"/>
        </w:rPr>
        <w:t>（如</w:t>
      </w:r>
      <w:r w:rsidR="00D1660D" w:rsidRPr="003D745B">
        <w:fldChar w:fldCharType="begin"/>
      </w:r>
      <w:r w:rsidR="00D1660D" w:rsidRPr="003D745B">
        <w:instrText xml:space="preserve"> </w:instrText>
      </w:r>
      <w:r w:rsidR="00D1660D" w:rsidRPr="003D745B">
        <w:rPr>
          <w:rFonts w:hint="eastAsia"/>
        </w:rPr>
        <w:instrText>REF _Ref233572860 \h</w:instrText>
      </w:r>
      <w:r w:rsidR="00D1660D" w:rsidRPr="003D745B">
        <w:instrText xml:space="preserve"> </w:instrText>
      </w:r>
      <w:r w:rsidR="003D745B">
        <w:instrText xml:space="preserve"> \* MERGEFORMAT </w:instrText>
      </w:r>
      <w:r w:rsidR="00D1660D" w:rsidRPr="003D745B">
        <w:fldChar w:fldCharType="separate"/>
      </w:r>
      <w:r w:rsidR="000B4ADD" w:rsidRPr="003D745B">
        <w:rPr>
          <w:rFonts w:hint="eastAsia"/>
        </w:rPr>
        <w:t>图</w:t>
      </w:r>
      <w:r w:rsidR="000B4ADD" w:rsidRPr="003D745B">
        <w:rPr>
          <w:rFonts w:hint="eastAsia"/>
        </w:rPr>
        <w:t xml:space="preserve"> </w:t>
      </w:r>
      <w:r w:rsidR="000B4ADD" w:rsidRPr="003D745B">
        <w:rPr>
          <w:noProof/>
        </w:rPr>
        <w:t>12</w:t>
      </w:r>
      <w:r w:rsidR="00D1660D" w:rsidRPr="003D745B">
        <w:fldChar w:fldCharType="end"/>
      </w:r>
      <w:r w:rsidR="00D1660D" w:rsidRPr="003D745B">
        <w:rPr>
          <w:rFonts w:hint="eastAsia"/>
        </w:rPr>
        <w:t>）</w:t>
      </w:r>
      <w:r w:rsidRPr="003D745B">
        <w:t>在页面顶部以四格卡片形式呈现系统关键运行指标，依次为历史报告任务总量、已成功完成的任务数量、失败或被跳过的任务数量，以及当前报告内待复核字段数量与平均置信度。总览页面下方同步展示最近八条任务的摘要列表，用户可单击任意条目直接跳转至该报告的复核界面，实现了信息汇总与操作入口的就近聚合。上述统计量均基于前端状态实时计算而得，任务列表每</w:t>
      </w:r>
      <w:r w:rsidRPr="003D745B">
        <w:rPr>
          <w:rFonts w:hint="eastAsia"/>
        </w:rPr>
        <w:t>4</w:t>
      </w:r>
      <w:r w:rsidRPr="003D745B">
        <w:t>秒触发一次后端轮询以保持数据同步。系统状态消息以副标题形式实时渲染于页面标题区，使操作反馈得以在不打断用户视线流的前提下完成传达。</w:t>
      </w:r>
    </w:p>
    <w:p w14:paraId="4F427E13" w14:textId="77777777" w:rsidR="00A02BAC" w:rsidRPr="003D745B" w:rsidRDefault="00000000" w:rsidP="002D1070">
      <w:pPr>
        <w:ind w:firstLineChars="0" w:firstLine="0"/>
        <w:jc w:val="center"/>
      </w:pPr>
      <w:r w:rsidRPr="003D745B">
        <w:rPr>
          <w:noProof/>
        </w:rPr>
        <w:drawing>
          <wp:inline distT="0" distB="0" distL="0" distR="0" wp14:anchorId="7C7EEE8F" wp14:editId="68A7668A">
            <wp:extent cx="4234543" cy="2151405"/>
            <wp:effectExtent l="0" t="0" r="0" b="1270"/>
            <wp:docPr id="1937474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74185" name="图片 1"/>
                    <pic:cNvPicPr>
                      <a:picLocks noChangeAspect="1"/>
                    </pic:cNvPicPr>
                  </pic:nvPicPr>
                  <pic:blipFill>
                    <a:blip r:embed="rId86"/>
                    <a:stretch>
                      <a:fillRect/>
                    </a:stretch>
                  </pic:blipFill>
                  <pic:spPr>
                    <a:xfrm>
                      <a:off x="0" y="0"/>
                      <a:ext cx="4358106" cy="2214182"/>
                    </a:xfrm>
                    <a:prstGeom prst="rect">
                      <a:avLst/>
                    </a:prstGeom>
                  </pic:spPr>
                </pic:pic>
              </a:graphicData>
            </a:graphic>
          </wp:inline>
        </w:drawing>
      </w:r>
    </w:p>
    <w:p w14:paraId="2C12048C" w14:textId="677A6F2A" w:rsidR="00FE34EA" w:rsidRPr="003D745B" w:rsidRDefault="00FE34EA" w:rsidP="00FE34EA">
      <w:pPr>
        <w:ind w:firstLineChars="0" w:firstLine="0"/>
        <w:jc w:val="center"/>
      </w:pPr>
      <w:bookmarkStart w:id="56" w:name="_Ref233572860"/>
      <w:bookmarkStart w:id="57" w:name="_Toc237473859"/>
      <w:r w:rsidRPr="003D745B">
        <w:rPr>
          <w:rFonts w:hint="eastAsia"/>
        </w:rPr>
        <w:t>图</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图</w:instrText>
      </w:r>
      <w:r w:rsidRPr="003D745B">
        <w:rPr>
          <w:rFonts w:hint="eastAsia"/>
        </w:rPr>
        <w:instrText xml:space="preserve"> \* ARABIC</w:instrText>
      </w:r>
      <w:r w:rsidRPr="003D745B">
        <w:instrText xml:space="preserve"> </w:instrText>
      </w:r>
      <w:r w:rsidRPr="003D745B">
        <w:fldChar w:fldCharType="separate"/>
      </w:r>
      <w:r w:rsidR="000B4ADD" w:rsidRPr="003D745B">
        <w:rPr>
          <w:noProof/>
        </w:rPr>
        <w:t>12</w:t>
      </w:r>
      <w:r w:rsidRPr="003D745B">
        <w:fldChar w:fldCharType="end"/>
      </w:r>
      <w:bookmarkEnd w:id="56"/>
      <w:r w:rsidRPr="003D745B">
        <w:rPr>
          <w:rFonts w:hint="eastAsia"/>
        </w:rPr>
        <w:t xml:space="preserve">  </w:t>
      </w:r>
      <w:r w:rsidRPr="003D745B">
        <w:rPr>
          <w:rFonts w:hint="eastAsia"/>
        </w:rPr>
        <w:t>项目总览页</w:t>
      </w:r>
      <w:bookmarkEnd w:id="57"/>
    </w:p>
    <w:p w14:paraId="4197BEA7" w14:textId="77777777" w:rsidR="00A02BAC" w:rsidRPr="003D745B" w:rsidRDefault="00000000" w:rsidP="002D1070">
      <w:pPr>
        <w:spacing w:beforeLines="50" w:before="156" w:afterLines="50" w:after="156"/>
      </w:pPr>
      <w:r w:rsidRPr="003D745B">
        <w:lastRenderedPageBreak/>
        <w:t>顶栏右侧设有全局搜索框，支持对指标名称、证据文本与字段键值的跨维度模糊匹配，为用户在大规模抽取结果中定位目标字段提供了必要的检索入口</w:t>
      </w:r>
      <w:r w:rsidRPr="003D745B">
        <w:rPr>
          <w:rFonts w:hint="eastAsia"/>
        </w:rPr>
        <w:t>，能够满足提升用户对多指标、多维度的检索需求，提升查询效率</w:t>
      </w:r>
      <w:r w:rsidRPr="003D745B">
        <w:t>。</w:t>
      </w:r>
    </w:p>
    <w:p w14:paraId="6FEA9E80" w14:textId="77777777" w:rsidR="00A02BAC" w:rsidRPr="003D745B" w:rsidRDefault="00000000" w:rsidP="00C74738">
      <w:pPr>
        <w:spacing w:beforeLines="50" w:before="156"/>
        <w:ind w:firstLineChars="0" w:firstLine="0"/>
        <w:jc w:val="center"/>
      </w:pPr>
      <w:r w:rsidRPr="003D745B">
        <w:rPr>
          <w:noProof/>
        </w:rPr>
        <w:drawing>
          <wp:inline distT="0" distB="0" distL="0" distR="0" wp14:anchorId="183695B7" wp14:editId="2271CC33">
            <wp:extent cx="4999892" cy="2567317"/>
            <wp:effectExtent l="0" t="0" r="0" b="4445"/>
            <wp:docPr id="972260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60693" name="图片 1"/>
                    <pic:cNvPicPr>
                      <a:picLocks noChangeAspect="1"/>
                    </pic:cNvPicPr>
                  </pic:nvPicPr>
                  <pic:blipFill>
                    <a:blip r:embed="rId87"/>
                    <a:stretch>
                      <a:fillRect/>
                    </a:stretch>
                  </pic:blipFill>
                  <pic:spPr>
                    <a:xfrm>
                      <a:off x="0" y="0"/>
                      <a:ext cx="5007421" cy="2571183"/>
                    </a:xfrm>
                    <a:prstGeom prst="rect">
                      <a:avLst/>
                    </a:prstGeom>
                  </pic:spPr>
                </pic:pic>
              </a:graphicData>
            </a:graphic>
          </wp:inline>
        </w:drawing>
      </w:r>
    </w:p>
    <w:p w14:paraId="3550275C" w14:textId="4AC3D59E" w:rsidR="00D1660D" w:rsidRPr="003D745B" w:rsidRDefault="00D1660D" w:rsidP="00D1660D">
      <w:pPr>
        <w:ind w:firstLineChars="0" w:firstLine="0"/>
        <w:jc w:val="center"/>
      </w:pPr>
      <w:bookmarkStart w:id="58" w:name="_Ref233572978"/>
      <w:bookmarkStart w:id="59" w:name="_Toc237473860"/>
      <w:r w:rsidRPr="003D745B">
        <w:rPr>
          <w:rFonts w:hint="eastAsia"/>
        </w:rPr>
        <w:t>图</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图</w:instrText>
      </w:r>
      <w:r w:rsidRPr="003D745B">
        <w:rPr>
          <w:rFonts w:hint="eastAsia"/>
        </w:rPr>
        <w:instrText xml:space="preserve"> \* ARABIC</w:instrText>
      </w:r>
      <w:r w:rsidRPr="003D745B">
        <w:instrText xml:space="preserve"> </w:instrText>
      </w:r>
      <w:r w:rsidRPr="003D745B">
        <w:fldChar w:fldCharType="separate"/>
      </w:r>
      <w:r w:rsidR="000B4ADD" w:rsidRPr="003D745B">
        <w:rPr>
          <w:noProof/>
        </w:rPr>
        <w:t>13</w:t>
      </w:r>
      <w:r w:rsidRPr="003D745B">
        <w:fldChar w:fldCharType="end"/>
      </w:r>
      <w:bookmarkEnd w:id="58"/>
      <w:r w:rsidRPr="003D745B">
        <w:rPr>
          <w:rFonts w:hint="eastAsia"/>
        </w:rPr>
        <w:t xml:space="preserve">  </w:t>
      </w:r>
      <w:r w:rsidR="00B162C8" w:rsidRPr="003D745B">
        <w:rPr>
          <w:rFonts w:hint="eastAsia"/>
        </w:rPr>
        <w:t>橙色预警效果</w:t>
      </w:r>
      <w:bookmarkEnd w:id="59"/>
    </w:p>
    <w:p w14:paraId="55FCE08A" w14:textId="6E45DC91" w:rsidR="00A02BAC" w:rsidRPr="003D745B" w:rsidRDefault="00D1660D" w:rsidP="00C74738">
      <w:pPr>
        <w:spacing w:beforeLines="50" w:before="156"/>
      </w:pPr>
      <w:r w:rsidRPr="003D745B">
        <w:rPr>
          <w:rFonts w:hint="eastAsia"/>
        </w:rPr>
        <w:t>由</w:t>
      </w:r>
      <w:r w:rsidRPr="003D745B">
        <w:fldChar w:fldCharType="begin"/>
      </w:r>
      <w:r w:rsidRPr="003D745B">
        <w:instrText xml:space="preserve"> </w:instrText>
      </w:r>
      <w:r w:rsidRPr="003D745B">
        <w:rPr>
          <w:rFonts w:hint="eastAsia"/>
        </w:rPr>
        <w:instrText>REF _Ref233572978 \h</w:instrText>
      </w:r>
      <w:r w:rsidRPr="003D745B">
        <w:instrText xml:space="preserve"> </w:instrText>
      </w:r>
      <w:r w:rsidR="003D745B">
        <w:instrText xml:space="preserve"> \* MERGEFORMAT </w:instrText>
      </w:r>
      <w:r w:rsidRPr="003D745B">
        <w:fldChar w:fldCharType="separate"/>
      </w:r>
      <w:r w:rsidR="002D1070" w:rsidRPr="003D745B">
        <w:rPr>
          <w:rFonts w:hint="eastAsia"/>
        </w:rPr>
        <w:t>图</w:t>
      </w:r>
      <w:r w:rsidR="002D1070" w:rsidRPr="003D745B">
        <w:rPr>
          <w:rFonts w:hint="eastAsia"/>
        </w:rPr>
        <w:t xml:space="preserve"> </w:t>
      </w:r>
      <w:r w:rsidR="002D1070" w:rsidRPr="003D745B">
        <w:rPr>
          <w:noProof/>
        </w:rPr>
        <w:t>13</w:t>
      </w:r>
      <w:r w:rsidRPr="003D745B">
        <w:fldChar w:fldCharType="end"/>
      </w:r>
      <w:r w:rsidRPr="003D745B">
        <w:rPr>
          <w:rFonts w:hint="eastAsia"/>
        </w:rPr>
        <w:t>所示，</w:t>
      </w:r>
      <w:r w:rsidRPr="003D745B">
        <w:t>系统对失败</w:t>
      </w:r>
      <w:r w:rsidRPr="003D745B">
        <w:rPr>
          <w:rFonts w:hint="eastAsia"/>
        </w:rPr>
        <w:t>和</w:t>
      </w:r>
      <w:r w:rsidRPr="003D745B">
        <w:t>跳过类任务设置了专属的橙色预警样式，与正常完成状态形成视觉区分，并将跳过原因通过中文化翻译逻辑映射为可读提示</w:t>
      </w:r>
      <w:r w:rsidRPr="003D745B">
        <w:rPr>
          <w:rFonts w:hint="eastAsia"/>
        </w:rPr>
        <w:t>，</w:t>
      </w:r>
      <w:r w:rsidRPr="003D745B">
        <w:t>从而使异常输入处理结果对非技术用户保持透明</w:t>
      </w:r>
      <w:r w:rsidRPr="003D745B">
        <w:rPr>
          <w:rFonts w:hint="eastAsia"/>
        </w:rPr>
        <w:t>，清晰明了</w:t>
      </w:r>
      <w:r w:rsidRPr="003D745B">
        <w:t>。</w:t>
      </w:r>
    </w:p>
    <w:p w14:paraId="356A84C7" w14:textId="77777777" w:rsidR="00A02BAC" w:rsidRPr="003D745B" w:rsidRDefault="00000000" w:rsidP="001200A3">
      <w:pPr>
        <w:pStyle w:val="a0"/>
        <w:rPr>
          <w:rFonts w:eastAsia="宋体"/>
        </w:rPr>
      </w:pPr>
      <w:bookmarkStart w:id="60" w:name="_Toc237530274"/>
      <w:r w:rsidRPr="003D745B">
        <w:rPr>
          <w:rFonts w:eastAsia="宋体"/>
        </w:rPr>
        <w:t>报告管理模块</w:t>
      </w:r>
      <w:bookmarkEnd w:id="60"/>
    </w:p>
    <w:p w14:paraId="3A6E6BA7" w14:textId="092B9D4A" w:rsidR="00A02BAC" w:rsidRPr="003D745B" w:rsidRDefault="00000000" w:rsidP="00651E63">
      <w:r w:rsidRPr="003D745B">
        <w:t>报告管理页</w:t>
      </w:r>
      <w:r w:rsidR="00D1660D" w:rsidRPr="003D745B">
        <w:rPr>
          <w:rFonts w:hint="eastAsia"/>
        </w:rPr>
        <w:t>面（如</w:t>
      </w:r>
      <w:r w:rsidR="00D1660D" w:rsidRPr="003D745B">
        <w:fldChar w:fldCharType="begin"/>
      </w:r>
      <w:r w:rsidR="00D1660D" w:rsidRPr="003D745B">
        <w:instrText xml:space="preserve"> </w:instrText>
      </w:r>
      <w:r w:rsidR="00D1660D" w:rsidRPr="003D745B">
        <w:rPr>
          <w:rFonts w:hint="eastAsia"/>
        </w:rPr>
        <w:instrText>REF _Ref233573014 \h</w:instrText>
      </w:r>
      <w:r w:rsidR="00D1660D" w:rsidRPr="003D745B">
        <w:instrText xml:space="preserve"> </w:instrText>
      </w:r>
      <w:r w:rsidR="003D745B">
        <w:instrText xml:space="preserve"> \* MERGEFORMAT </w:instrText>
      </w:r>
      <w:r w:rsidR="00D1660D" w:rsidRPr="003D745B">
        <w:fldChar w:fldCharType="separate"/>
      </w:r>
      <w:r w:rsidR="002D1070" w:rsidRPr="003D745B">
        <w:rPr>
          <w:rFonts w:hint="eastAsia"/>
        </w:rPr>
        <w:t>图</w:t>
      </w:r>
      <w:r w:rsidR="002D1070" w:rsidRPr="003D745B">
        <w:rPr>
          <w:rFonts w:hint="eastAsia"/>
        </w:rPr>
        <w:t xml:space="preserve"> </w:t>
      </w:r>
      <w:r w:rsidR="002D1070" w:rsidRPr="003D745B">
        <w:rPr>
          <w:noProof/>
        </w:rPr>
        <w:t>14</w:t>
      </w:r>
      <w:r w:rsidR="00D1660D" w:rsidRPr="003D745B">
        <w:fldChar w:fldCharType="end"/>
      </w:r>
      <w:r w:rsidR="00D1660D" w:rsidRPr="003D745B">
        <w:rPr>
          <w:rFonts w:hint="eastAsia"/>
        </w:rPr>
        <w:t>）</w:t>
      </w:r>
      <w:r w:rsidRPr="003D745B">
        <w:t>承担批量</w:t>
      </w:r>
      <w:r w:rsidRPr="003D745B">
        <w:t>PDF</w:t>
      </w:r>
      <w:r w:rsidRPr="003D745B">
        <w:t>上传与任务生命周期管理的职责。系统通过隐藏的文件选择控件支持多文件同时上传，并将多份</w:t>
      </w:r>
      <w:r w:rsidRPr="003D745B">
        <w:t>PDF</w:t>
      </w:r>
      <w:r w:rsidRPr="003D745B">
        <w:t>以批量接口一次性提交至后端，由</w:t>
      </w:r>
      <w:r w:rsidRPr="003D745B">
        <w:t>FastAPI</w:t>
      </w:r>
      <w:r w:rsidRPr="003D745B">
        <w:t>为每份报告独立创建异步抽取任务。</w:t>
      </w:r>
    </w:p>
    <w:p w14:paraId="51AB71B5" w14:textId="77777777" w:rsidR="00A02BAC" w:rsidRPr="003D745B" w:rsidRDefault="00000000" w:rsidP="00651E63">
      <w:pPr>
        <w:spacing w:beforeLines="50" w:before="156"/>
        <w:ind w:firstLineChars="0" w:firstLine="0"/>
        <w:jc w:val="center"/>
      </w:pPr>
      <w:r w:rsidRPr="003D745B">
        <w:rPr>
          <w:noProof/>
        </w:rPr>
        <w:lastRenderedPageBreak/>
        <w:drawing>
          <wp:inline distT="0" distB="0" distL="0" distR="0" wp14:anchorId="66DBECF1" wp14:editId="29ACB111">
            <wp:extent cx="4588329" cy="2311829"/>
            <wp:effectExtent l="0" t="0" r="3175" b="0"/>
            <wp:docPr id="206600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03945" name="图片 1"/>
                    <pic:cNvPicPr>
                      <a:picLocks noChangeAspect="1"/>
                    </pic:cNvPicPr>
                  </pic:nvPicPr>
                  <pic:blipFill>
                    <a:blip r:embed="rId88"/>
                    <a:stretch>
                      <a:fillRect/>
                    </a:stretch>
                  </pic:blipFill>
                  <pic:spPr>
                    <a:xfrm>
                      <a:off x="0" y="0"/>
                      <a:ext cx="4606137" cy="2320802"/>
                    </a:xfrm>
                    <a:prstGeom prst="rect">
                      <a:avLst/>
                    </a:prstGeom>
                  </pic:spPr>
                </pic:pic>
              </a:graphicData>
            </a:graphic>
          </wp:inline>
        </w:drawing>
      </w:r>
    </w:p>
    <w:p w14:paraId="1D32D8DA" w14:textId="48FD7DD8" w:rsidR="00D1660D" w:rsidRPr="003D745B" w:rsidRDefault="00D1660D" w:rsidP="00D1660D">
      <w:pPr>
        <w:ind w:firstLineChars="0" w:firstLine="0"/>
        <w:jc w:val="center"/>
      </w:pPr>
      <w:bookmarkStart w:id="61" w:name="_Ref233573014"/>
      <w:bookmarkStart w:id="62" w:name="_Toc237473861"/>
      <w:r w:rsidRPr="003D745B">
        <w:rPr>
          <w:rFonts w:hint="eastAsia"/>
        </w:rPr>
        <w:t>图</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图</w:instrText>
      </w:r>
      <w:r w:rsidRPr="003D745B">
        <w:rPr>
          <w:rFonts w:hint="eastAsia"/>
        </w:rPr>
        <w:instrText xml:space="preserve"> \* ARABIC</w:instrText>
      </w:r>
      <w:r w:rsidRPr="003D745B">
        <w:instrText xml:space="preserve"> </w:instrText>
      </w:r>
      <w:r w:rsidRPr="003D745B">
        <w:fldChar w:fldCharType="separate"/>
      </w:r>
      <w:r w:rsidR="000B4ADD" w:rsidRPr="003D745B">
        <w:rPr>
          <w:noProof/>
        </w:rPr>
        <w:t>14</w:t>
      </w:r>
      <w:r w:rsidRPr="003D745B">
        <w:fldChar w:fldCharType="end"/>
      </w:r>
      <w:bookmarkEnd w:id="61"/>
      <w:r w:rsidRPr="003D745B">
        <w:rPr>
          <w:rFonts w:hint="eastAsia"/>
        </w:rPr>
        <w:t xml:space="preserve">  </w:t>
      </w:r>
      <w:r w:rsidRPr="003D745B">
        <w:rPr>
          <w:rFonts w:hint="eastAsia"/>
        </w:rPr>
        <w:t>报告管理页</w:t>
      </w:r>
      <w:bookmarkEnd w:id="62"/>
    </w:p>
    <w:p w14:paraId="3B2AB04A" w14:textId="77777777" w:rsidR="00A02BAC" w:rsidRPr="003D745B" w:rsidRDefault="00000000" w:rsidP="00C74738">
      <w:pPr>
        <w:spacing w:beforeLines="50" w:before="156"/>
      </w:pPr>
      <w:r w:rsidRPr="003D745B">
        <w:t>任务列表各列依次展示文件名、当前状态徽章、处理模式、最后更新时间、中文化跳过原因及操作按钮组。系统针对重复上传场景实现了</w:t>
      </w:r>
      <w:r w:rsidRPr="003D745B">
        <w:t>SHA-256</w:t>
      </w:r>
      <w:r w:rsidRPr="003D745B">
        <w:t>哈希校验，当检测到历史任务已处理同一份报告时，后端返回</w:t>
      </w:r>
      <w:r w:rsidRPr="003D745B">
        <w:t>409</w:t>
      </w:r>
      <w:r w:rsidRPr="003D745B">
        <w:t>冲突状态码，前端随即解析结构化错误体并向用户呈现原任务编号与状态，从而避免冗余计算资源的浪费</w:t>
      </w:r>
      <w:r w:rsidRPr="003D745B">
        <w:rPr>
          <w:rFonts w:hint="eastAsia"/>
        </w:rPr>
        <w:t>，也提示用户，减少用户的重复工作量</w:t>
      </w:r>
      <w:r w:rsidRPr="003D745B">
        <w:t>。</w:t>
      </w:r>
    </w:p>
    <w:p w14:paraId="3C3C283C" w14:textId="77777777" w:rsidR="00A02BAC" w:rsidRPr="003D745B" w:rsidRDefault="00000000" w:rsidP="00651E63">
      <w:r w:rsidRPr="003D745B">
        <w:t>任务列表支持按完成状态、运行状态与失败状态三类标签进行筛选，配合顶栏搜索框可在数十份历史任务中快速定位目标报告。此外，系统为每条任务提供独立的</w:t>
      </w:r>
      <w:r w:rsidRPr="003D745B">
        <w:rPr>
          <w:rFonts w:hint="eastAsia"/>
        </w:rPr>
        <w:t>“</w:t>
      </w:r>
      <w:r w:rsidRPr="003D745B">
        <w:t>重跑</w:t>
      </w:r>
      <w:r w:rsidRPr="003D745B">
        <w:rPr>
          <w:rFonts w:hint="eastAsia"/>
        </w:rPr>
        <w:t>”</w:t>
      </w:r>
      <w:r w:rsidRPr="003D745B">
        <w:t>与</w:t>
      </w:r>
      <w:r w:rsidRPr="003D745B">
        <w:rPr>
          <w:rFonts w:hint="eastAsia"/>
        </w:rPr>
        <w:t>“</w:t>
      </w:r>
      <w:r w:rsidRPr="003D745B">
        <w:t>删除</w:t>
      </w:r>
      <w:r w:rsidRPr="003D745B">
        <w:rPr>
          <w:rFonts w:hint="eastAsia"/>
        </w:rPr>
        <w:t>”</w:t>
      </w:r>
      <w:r w:rsidRPr="003D745B">
        <w:t>操作，前者将任务状态重置为排队并重新触发后端流水线，后者则在用户二次确认后级联清理上传文件与输出目录，保障存储资源的有序回收。</w:t>
      </w:r>
    </w:p>
    <w:p w14:paraId="793EE388" w14:textId="77777777" w:rsidR="00A02BAC" w:rsidRPr="003D745B" w:rsidRDefault="00000000" w:rsidP="001200A3">
      <w:pPr>
        <w:pStyle w:val="a0"/>
        <w:rPr>
          <w:rFonts w:eastAsia="宋体"/>
        </w:rPr>
      </w:pPr>
      <w:bookmarkStart w:id="63" w:name="_Toc237530275"/>
      <w:r w:rsidRPr="003D745B">
        <w:rPr>
          <w:rFonts w:eastAsia="宋体"/>
        </w:rPr>
        <w:t>结果复核模块</w:t>
      </w:r>
      <w:bookmarkEnd w:id="63"/>
    </w:p>
    <w:p w14:paraId="284460A1" w14:textId="693DE809" w:rsidR="00B162C8" w:rsidRPr="003D745B" w:rsidRDefault="00000000" w:rsidP="00C74738">
      <w:pPr>
        <w:spacing w:beforeLines="50" w:before="156"/>
      </w:pPr>
      <w:r w:rsidRPr="003D745B">
        <w:rPr>
          <w:rFonts w:hint="eastAsia"/>
        </w:rPr>
        <w:t>结果复核页面</w:t>
      </w:r>
      <w:r w:rsidR="00B162C8" w:rsidRPr="003D745B">
        <w:rPr>
          <w:rFonts w:hint="eastAsia"/>
        </w:rPr>
        <w:t>（如</w:t>
      </w:r>
      <w:r w:rsidR="00C74738" w:rsidRPr="003D745B">
        <w:fldChar w:fldCharType="begin"/>
      </w:r>
      <w:r w:rsidR="00C74738" w:rsidRPr="003D745B">
        <w:instrText xml:space="preserve"> </w:instrText>
      </w:r>
      <w:r w:rsidR="00C74738" w:rsidRPr="003D745B">
        <w:rPr>
          <w:rFonts w:hint="eastAsia"/>
        </w:rPr>
        <w:instrText>REF _Ref233658499 \h</w:instrText>
      </w:r>
      <w:r w:rsidR="00C74738" w:rsidRPr="003D745B">
        <w:instrText xml:space="preserve"> </w:instrText>
      </w:r>
      <w:r w:rsidR="003D745B">
        <w:instrText xml:space="preserve"> \* MERGEFORMAT </w:instrText>
      </w:r>
      <w:r w:rsidR="00C74738" w:rsidRPr="003D745B">
        <w:fldChar w:fldCharType="separate"/>
      </w:r>
      <w:r w:rsidR="002D1070" w:rsidRPr="003D745B">
        <w:rPr>
          <w:rFonts w:hint="eastAsia"/>
        </w:rPr>
        <w:t>图</w:t>
      </w:r>
      <w:r w:rsidR="002D1070" w:rsidRPr="003D745B">
        <w:rPr>
          <w:rFonts w:hint="eastAsia"/>
        </w:rPr>
        <w:t xml:space="preserve"> </w:t>
      </w:r>
      <w:r w:rsidR="002D1070" w:rsidRPr="003D745B">
        <w:rPr>
          <w:noProof/>
        </w:rPr>
        <w:t>15</w:t>
      </w:r>
      <w:r w:rsidR="00C74738" w:rsidRPr="003D745B">
        <w:fldChar w:fldCharType="end"/>
      </w:r>
      <w:r w:rsidR="00B162C8" w:rsidRPr="003D745B">
        <w:rPr>
          <w:rFonts w:hint="eastAsia"/>
        </w:rPr>
        <w:t>）</w:t>
      </w:r>
      <w:r w:rsidRPr="003D745B">
        <w:rPr>
          <w:rFonts w:hint="eastAsia"/>
        </w:rPr>
        <w:t>是系统核心工作界面，采用左右分栏布局：左侧为字段列表面板，右侧为单字段证据预览与编辑面板。字段列表以表格形式呈现所有</w:t>
      </w:r>
      <w:r w:rsidRPr="003D745B">
        <w:rPr>
          <w:rFonts w:hint="eastAsia"/>
        </w:rPr>
        <w:t>60</w:t>
      </w:r>
      <w:r w:rsidRPr="003D745B">
        <w:rPr>
          <w:rFonts w:hint="eastAsia"/>
        </w:rPr>
        <w:t>个预定义</w:t>
      </w:r>
      <w:r w:rsidRPr="003D745B">
        <w:rPr>
          <w:rFonts w:hint="eastAsia"/>
        </w:rPr>
        <w:t>ESG</w:t>
      </w:r>
      <w:r w:rsidRPr="003D745B">
        <w:rPr>
          <w:rFonts w:hint="eastAsia"/>
        </w:rPr>
        <w:t>字段的抽取结果，各行依次展示</w:t>
      </w:r>
      <w:r w:rsidRPr="003D745B">
        <w:rPr>
          <w:rFonts w:hint="eastAsia"/>
        </w:rPr>
        <w:t>E</w:t>
      </w:r>
      <w:r w:rsidRPr="003D745B">
        <w:rPr>
          <w:rFonts w:hint="eastAsia"/>
        </w:rPr>
        <w:t>、</w:t>
      </w:r>
      <w:r w:rsidRPr="003D745B">
        <w:rPr>
          <w:rFonts w:hint="eastAsia"/>
        </w:rPr>
        <w:t>S</w:t>
      </w:r>
      <w:r w:rsidRPr="003D745B">
        <w:rPr>
          <w:rFonts w:hint="eastAsia"/>
        </w:rPr>
        <w:t>、</w:t>
      </w:r>
      <w:r w:rsidRPr="003D745B">
        <w:rPr>
          <w:rFonts w:hint="eastAsia"/>
        </w:rPr>
        <w:t>G</w:t>
      </w:r>
      <w:r w:rsidRPr="003D745B">
        <w:rPr>
          <w:rFonts w:hint="eastAsia"/>
        </w:rPr>
        <w:t>维度分类，指标名称、抽取值、置信度进度条及当前复核状态徽章。置信度以百分比数值配合色彩区分的进度条可视化表达。低于</w:t>
      </w:r>
      <w:r w:rsidRPr="003D745B">
        <w:rPr>
          <w:rFonts w:hint="eastAsia"/>
        </w:rPr>
        <w:t>70%</w:t>
      </w:r>
      <w:r w:rsidRPr="003D745B">
        <w:rPr>
          <w:rFonts w:hint="eastAsia"/>
        </w:rPr>
        <w:t>阈值的字段触发橙色预警渲染，提示人工重点核查。系统支持按复核状态多维筛选，并与全局搜索联动，使审核人员能够优先处理高风险字段。</w:t>
      </w:r>
    </w:p>
    <w:p w14:paraId="03561143" w14:textId="4D054CA8" w:rsidR="00B162C8" w:rsidRPr="003D745B" w:rsidRDefault="00000000" w:rsidP="00C74738">
      <w:pPr>
        <w:spacing w:line="240" w:lineRule="auto"/>
        <w:ind w:firstLineChars="0" w:firstLine="0"/>
        <w:jc w:val="center"/>
      </w:pPr>
      <w:r w:rsidRPr="003D745B">
        <w:rPr>
          <w:noProof/>
        </w:rPr>
        <w:lastRenderedPageBreak/>
        <w:drawing>
          <wp:inline distT="0" distB="0" distL="0" distR="0" wp14:anchorId="77889D28" wp14:editId="5FC703B9">
            <wp:extent cx="3200400" cy="1651410"/>
            <wp:effectExtent l="0" t="0" r="0" b="6350"/>
            <wp:docPr id="800175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75339" name="图片 1"/>
                    <pic:cNvPicPr>
                      <a:picLocks noChangeAspect="1"/>
                    </pic:cNvPicPr>
                  </pic:nvPicPr>
                  <pic:blipFill>
                    <a:blip r:embed="rId89"/>
                    <a:stretch>
                      <a:fillRect/>
                    </a:stretch>
                  </pic:blipFill>
                  <pic:spPr>
                    <a:xfrm>
                      <a:off x="0" y="0"/>
                      <a:ext cx="3282333" cy="1693687"/>
                    </a:xfrm>
                    <a:prstGeom prst="rect">
                      <a:avLst/>
                    </a:prstGeom>
                  </pic:spPr>
                </pic:pic>
              </a:graphicData>
            </a:graphic>
          </wp:inline>
        </w:drawing>
      </w:r>
      <w:r w:rsidR="00B162C8" w:rsidRPr="003D745B">
        <w:rPr>
          <w:noProof/>
        </w:rPr>
        <w:drawing>
          <wp:inline distT="0" distB="0" distL="0" distR="0" wp14:anchorId="6ACD2BEE" wp14:editId="061F1CA5">
            <wp:extent cx="983120" cy="1590667"/>
            <wp:effectExtent l="0" t="0" r="7620" b="0"/>
            <wp:docPr id="1934952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52937" name="图片 1"/>
                    <pic:cNvPicPr>
                      <a:picLocks noChangeAspect="1"/>
                    </pic:cNvPicPr>
                  </pic:nvPicPr>
                  <pic:blipFill rotWithShape="1">
                    <a:blip r:embed="rId90"/>
                    <a:srcRect l="70302" t="10479" r="4562" b="24515"/>
                    <a:stretch>
                      <a:fillRect/>
                    </a:stretch>
                  </pic:blipFill>
                  <pic:spPr bwMode="auto">
                    <a:xfrm>
                      <a:off x="0" y="0"/>
                      <a:ext cx="1003678" cy="1623930"/>
                    </a:xfrm>
                    <a:prstGeom prst="rect">
                      <a:avLst/>
                    </a:prstGeom>
                    <a:ln>
                      <a:noFill/>
                    </a:ln>
                    <a:extLst>
                      <a:ext uri="{53640926-AAD7-44D8-BBD7-CCE9431645EC}">
                        <a14:shadowObscured xmlns:a14="http://schemas.microsoft.com/office/drawing/2010/main"/>
                      </a:ext>
                    </a:extLst>
                  </pic:spPr>
                </pic:pic>
              </a:graphicData>
            </a:graphic>
          </wp:inline>
        </w:drawing>
      </w:r>
      <w:r w:rsidR="00DA6AA7" w:rsidRPr="003D745B">
        <w:rPr>
          <w:noProof/>
        </w:rPr>
        <w:drawing>
          <wp:inline distT="0" distB="0" distL="0" distR="0" wp14:anchorId="6CAEE261" wp14:editId="284B2491">
            <wp:extent cx="979714" cy="1636505"/>
            <wp:effectExtent l="0" t="0" r="0" b="1905"/>
            <wp:docPr id="825555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55221" name="图片 1"/>
                    <pic:cNvPicPr>
                      <a:picLocks noChangeAspect="1"/>
                    </pic:cNvPicPr>
                  </pic:nvPicPr>
                  <pic:blipFill rotWithShape="1">
                    <a:blip r:embed="rId91"/>
                    <a:srcRect l="70259" t="7620" r="4821" b="3624"/>
                    <a:stretch>
                      <a:fillRect/>
                    </a:stretch>
                  </pic:blipFill>
                  <pic:spPr bwMode="auto">
                    <a:xfrm>
                      <a:off x="0" y="0"/>
                      <a:ext cx="985180" cy="1645635"/>
                    </a:xfrm>
                    <a:prstGeom prst="rect">
                      <a:avLst/>
                    </a:prstGeom>
                    <a:ln>
                      <a:noFill/>
                    </a:ln>
                    <a:extLst>
                      <a:ext uri="{53640926-AAD7-44D8-BBD7-CCE9431645EC}">
                        <a14:shadowObscured xmlns:a14="http://schemas.microsoft.com/office/drawing/2010/main"/>
                      </a:ext>
                    </a:extLst>
                  </pic:spPr>
                </pic:pic>
              </a:graphicData>
            </a:graphic>
          </wp:inline>
        </w:drawing>
      </w:r>
      <w:bookmarkStart w:id="64" w:name="_Ref233573895"/>
    </w:p>
    <w:p w14:paraId="2D5E4C02" w14:textId="59537814" w:rsidR="00B162C8" w:rsidRPr="003D745B" w:rsidRDefault="00B162C8" w:rsidP="00B162C8">
      <w:pPr>
        <w:ind w:firstLineChars="0" w:firstLine="0"/>
        <w:jc w:val="center"/>
      </w:pPr>
      <w:bookmarkStart w:id="65" w:name="_Ref233658499"/>
      <w:bookmarkStart w:id="66" w:name="_Toc237473862"/>
      <w:r w:rsidRPr="003D745B">
        <w:rPr>
          <w:rFonts w:hint="eastAsia"/>
        </w:rPr>
        <w:t>图</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图</w:instrText>
      </w:r>
      <w:r w:rsidRPr="003D745B">
        <w:rPr>
          <w:rFonts w:hint="eastAsia"/>
        </w:rPr>
        <w:instrText xml:space="preserve"> \* ARABIC</w:instrText>
      </w:r>
      <w:r w:rsidRPr="003D745B">
        <w:instrText xml:space="preserve"> </w:instrText>
      </w:r>
      <w:r w:rsidRPr="003D745B">
        <w:fldChar w:fldCharType="separate"/>
      </w:r>
      <w:r w:rsidR="000B4ADD" w:rsidRPr="003D745B">
        <w:rPr>
          <w:noProof/>
        </w:rPr>
        <w:t>15</w:t>
      </w:r>
      <w:r w:rsidRPr="003D745B">
        <w:fldChar w:fldCharType="end"/>
      </w:r>
      <w:bookmarkEnd w:id="64"/>
      <w:bookmarkEnd w:id="65"/>
      <w:r w:rsidRPr="003D745B">
        <w:rPr>
          <w:rFonts w:hint="eastAsia"/>
        </w:rPr>
        <w:t xml:space="preserve">  </w:t>
      </w:r>
      <w:r w:rsidRPr="003D745B">
        <w:rPr>
          <w:rFonts w:hint="eastAsia"/>
        </w:rPr>
        <w:t>结果复核页</w:t>
      </w:r>
      <w:bookmarkEnd w:id="66"/>
    </w:p>
    <w:p w14:paraId="7F1C1310" w14:textId="410306F8" w:rsidR="00A02BAC" w:rsidRPr="003D745B" w:rsidRDefault="00000000" w:rsidP="002D1070">
      <w:pPr>
        <w:spacing w:beforeLines="50" w:before="156"/>
      </w:pPr>
      <w:r w:rsidRPr="003D745B">
        <w:rPr>
          <w:rFonts w:hint="eastAsia"/>
        </w:rPr>
        <w:t>右侧证据面板在用户点击字段后动态渲染该字段的详细抽取上下文，依次展示抽取值与单位年份、包含来源页码的原文短证据、大语言模型返回的证据原文，以及可展开的完整</w:t>
      </w:r>
      <w:r w:rsidRPr="003D745B">
        <w:rPr>
          <w:rFonts w:hint="eastAsia"/>
        </w:rPr>
        <w:t>RAG</w:t>
      </w:r>
      <w:r w:rsidRPr="003D745B">
        <w:rPr>
          <w:rFonts w:hint="eastAsia"/>
        </w:rPr>
        <w:t>召回上下文列表。用户可点击“编辑”按钮进入内联表单模式，对值、单位、年份与证据字段逐项修正，修正完成后提交“保存修改”操作，系统将以</w:t>
      </w:r>
      <w:r w:rsidRPr="003D745B">
        <w:rPr>
          <w:rFonts w:hint="eastAsia"/>
        </w:rPr>
        <w:t>Edited</w:t>
      </w:r>
      <w:r w:rsidRPr="003D745B">
        <w:rPr>
          <w:rFonts w:hint="eastAsia"/>
        </w:rPr>
        <w:t>状态写入后端复核记录并实时刷新字段列表。“确认”与“驳回”操作执行后，系统自动识别当前报告中下一条状态为待审核，且行号靠后的字段并跳转聚焦，从而将人工复核流程压缩为键鼠连续操作的流水线模式，显著降低单字段审核的交互成本。</w:t>
      </w:r>
    </w:p>
    <w:p w14:paraId="53B2F806" w14:textId="77777777" w:rsidR="00A02BAC" w:rsidRPr="003D745B" w:rsidRDefault="00000000" w:rsidP="001200A3">
      <w:pPr>
        <w:pStyle w:val="a0"/>
        <w:rPr>
          <w:rFonts w:eastAsia="宋体"/>
        </w:rPr>
      </w:pPr>
      <w:bookmarkStart w:id="67" w:name="_Toc237530276"/>
      <w:r w:rsidRPr="003D745B">
        <w:rPr>
          <w:rFonts w:eastAsia="宋体"/>
        </w:rPr>
        <w:t>指标对比与导出模块</w:t>
      </w:r>
      <w:bookmarkEnd w:id="67"/>
    </w:p>
    <w:p w14:paraId="635FE270" w14:textId="06FB9E67" w:rsidR="00A02BAC" w:rsidRPr="003D745B" w:rsidRDefault="00000000">
      <w:r w:rsidRPr="003D745B">
        <w:rPr>
          <w:rFonts w:hint="eastAsia"/>
        </w:rPr>
        <w:t>指标对比页面</w:t>
      </w:r>
      <w:r w:rsidR="00DA6AA7" w:rsidRPr="003D745B">
        <w:rPr>
          <w:rFonts w:hint="eastAsia"/>
        </w:rPr>
        <w:t>（如</w:t>
      </w:r>
      <w:r w:rsidR="00DA6AA7" w:rsidRPr="003D745B">
        <w:fldChar w:fldCharType="begin"/>
      </w:r>
      <w:r w:rsidR="00DA6AA7" w:rsidRPr="003D745B">
        <w:instrText xml:space="preserve"> </w:instrText>
      </w:r>
      <w:r w:rsidR="00DA6AA7" w:rsidRPr="003D745B">
        <w:rPr>
          <w:rFonts w:hint="eastAsia"/>
        </w:rPr>
        <w:instrText>REF _Ref233574474 \h</w:instrText>
      </w:r>
      <w:r w:rsidR="00DA6AA7" w:rsidRPr="003D745B">
        <w:instrText xml:space="preserve"> </w:instrText>
      </w:r>
      <w:r w:rsidR="003D745B">
        <w:instrText xml:space="preserve"> \* MERGEFORMAT </w:instrText>
      </w:r>
      <w:r w:rsidR="00DA6AA7" w:rsidRPr="003D745B">
        <w:fldChar w:fldCharType="separate"/>
      </w:r>
      <w:r w:rsidR="002D1070" w:rsidRPr="003D745B">
        <w:rPr>
          <w:rFonts w:hint="eastAsia"/>
        </w:rPr>
        <w:t>图</w:t>
      </w:r>
      <w:r w:rsidR="002D1070" w:rsidRPr="003D745B">
        <w:rPr>
          <w:rFonts w:hint="eastAsia"/>
        </w:rPr>
        <w:t xml:space="preserve"> </w:t>
      </w:r>
      <w:r w:rsidR="002D1070" w:rsidRPr="003D745B">
        <w:rPr>
          <w:noProof/>
        </w:rPr>
        <w:t>16</w:t>
      </w:r>
      <w:r w:rsidR="00DA6AA7" w:rsidRPr="003D745B">
        <w:fldChar w:fldCharType="end"/>
      </w:r>
      <w:r w:rsidR="00DA6AA7" w:rsidRPr="003D745B">
        <w:rPr>
          <w:rFonts w:hint="eastAsia"/>
        </w:rPr>
        <w:t>）</w:t>
      </w:r>
      <w:r w:rsidRPr="003D745B">
        <w:rPr>
          <w:rFonts w:hint="eastAsia"/>
        </w:rPr>
        <w:t>允许用户从当前报告的抽取结果中选取任意字段，以表格形式横向呈现该字段的抽取值、单位、年份及置信度，为同一指标在不同报告间的纵向比对提供数据底座，后续可扩展为跨报告聚合视图。</w:t>
      </w:r>
    </w:p>
    <w:p w14:paraId="1AA0FEC6" w14:textId="77777777" w:rsidR="00A02BAC" w:rsidRPr="003D745B" w:rsidRDefault="00000000" w:rsidP="001876E6">
      <w:pPr>
        <w:spacing w:line="240" w:lineRule="auto"/>
        <w:ind w:firstLineChars="0" w:firstLine="0"/>
        <w:jc w:val="center"/>
      </w:pPr>
      <w:r w:rsidRPr="003D745B">
        <w:rPr>
          <w:noProof/>
        </w:rPr>
        <w:lastRenderedPageBreak/>
        <w:drawing>
          <wp:inline distT="0" distB="0" distL="0" distR="0" wp14:anchorId="547AD79E" wp14:editId="1D630388">
            <wp:extent cx="4671158" cy="2394587"/>
            <wp:effectExtent l="0" t="0" r="0" b="5715"/>
            <wp:docPr id="391931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31518" name="图片 1"/>
                    <pic:cNvPicPr>
                      <a:picLocks noChangeAspect="1"/>
                    </pic:cNvPicPr>
                  </pic:nvPicPr>
                  <pic:blipFill>
                    <a:blip r:embed="rId92"/>
                    <a:stretch>
                      <a:fillRect/>
                    </a:stretch>
                  </pic:blipFill>
                  <pic:spPr>
                    <a:xfrm>
                      <a:off x="0" y="0"/>
                      <a:ext cx="4671158" cy="2394587"/>
                    </a:xfrm>
                    <a:prstGeom prst="rect">
                      <a:avLst/>
                    </a:prstGeom>
                  </pic:spPr>
                </pic:pic>
              </a:graphicData>
            </a:graphic>
          </wp:inline>
        </w:drawing>
      </w:r>
    </w:p>
    <w:p w14:paraId="1573C7D2" w14:textId="77777777" w:rsidR="00A02BAC" w:rsidRPr="003D745B" w:rsidRDefault="00000000" w:rsidP="001876E6">
      <w:pPr>
        <w:spacing w:line="240" w:lineRule="auto"/>
        <w:ind w:firstLineChars="0" w:firstLine="0"/>
        <w:jc w:val="center"/>
      </w:pPr>
      <w:r w:rsidRPr="003D745B">
        <w:rPr>
          <w:noProof/>
        </w:rPr>
        <w:drawing>
          <wp:inline distT="0" distB="0" distL="0" distR="0" wp14:anchorId="516D7183" wp14:editId="49AC3FB1">
            <wp:extent cx="4642338" cy="2364175"/>
            <wp:effectExtent l="0" t="0" r="6350" b="0"/>
            <wp:docPr id="65753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862" name="图片 1"/>
                    <pic:cNvPicPr>
                      <a:picLocks noChangeAspect="1"/>
                    </pic:cNvPicPr>
                  </pic:nvPicPr>
                  <pic:blipFill>
                    <a:blip r:embed="rId93"/>
                    <a:stretch>
                      <a:fillRect/>
                    </a:stretch>
                  </pic:blipFill>
                  <pic:spPr>
                    <a:xfrm>
                      <a:off x="0" y="0"/>
                      <a:ext cx="4688351" cy="2387608"/>
                    </a:xfrm>
                    <a:prstGeom prst="rect">
                      <a:avLst/>
                    </a:prstGeom>
                  </pic:spPr>
                </pic:pic>
              </a:graphicData>
            </a:graphic>
          </wp:inline>
        </w:drawing>
      </w:r>
    </w:p>
    <w:p w14:paraId="29AF8E98" w14:textId="53260E8C" w:rsidR="00DA6AA7" w:rsidRPr="003D745B" w:rsidRDefault="00DA6AA7" w:rsidP="00DA6AA7">
      <w:pPr>
        <w:ind w:firstLineChars="0" w:firstLine="0"/>
        <w:jc w:val="center"/>
      </w:pPr>
      <w:bookmarkStart w:id="68" w:name="_Ref233574474"/>
      <w:bookmarkStart w:id="69" w:name="_Toc237473863"/>
      <w:r w:rsidRPr="003D745B">
        <w:rPr>
          <w:rFonts w:hint="eastAsia"/>
        </w:rPr>
        <w:t>图</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图</w:instrText>
      </w:r>
      <w:r w:rsidRPr="003D745B">
        <w:rPr>
          <w:rFonts w:hint="eastAsia"/>
        </w:rPr>
        <w:instrText xml:space="preserve"> \* ARABIC</w:instrText>
      </w:r>
      <w:r w:rsidRPr="003D745B">
        <w:instrText xml:space="preserve"> </w:instrText>
      </w:r>
      <w:r w:rsidRPr="003D745B">
        <w:fldChar w:fldCharType="separate"/>
      </w:r>
      <w:r w:rsidR="000B4ADD" w:rsidRPr="003D745B">
        <w:rPr>
          <w:noProof/>
        </w:rPr>
        <w:t>16</w:t>
      </w:r>
      <w:r w:rsidRPr="003D745B">
        <w:fldChar w:fldCharType="end"/>
      </w:r>
      <w:bookmarkEnd w:id="68"/>
      <w:r w:rsidRPr="003D745B">
        <w:rPr>
          <w:rFonts w:hint="eastAsia"/>
        </w:rPr>
        <w:t xml:space="preserve">  </w:t>
      </w:r>
      <w:r w:rsidRPr="003D745B">
        <w:rPr>
          <w:rFonts w:hint="eastAsia"/>
        </w:rPr>
        <w:t>指标对比页</w:t>
      </w:r>
      <w:bookmarkEnd w:id="69"/>
    </w:p>
    <w:p w14:paraId="0124722E" w14:textId="7DF895EE" w:rsidR="00A02BAC" w:rsidRPr="003D745B" w:rsidRDefault="00000000" w:rsidP="002D1070">
      <w:pPr>
        <w:spacing w:beforeLines="50" w:before="156"/>
      </w:pPr>
      <w:r w:rsidRPr="003D745B">
        <w:rPr>
          <w:rFonts w:hint="eastAsia"/>
        </w:rPr>
        <w:t>导出中心页面</w:t>
      </w:r>
      <w:r w:rsidR="00DA6AA7" w:rsidRPr="003D745B">
        <w:rPr>
          <w:rFonts w:hint="eastAsia"/>
        </w:rPr>
        <w:t>（如</w:t>
      </w:r>
      <w:r w:rsidR="00DA6AA7" w:rsidRPr="003D745B">
        <w:fldChar w:fldCharType="begin"/>
      </w:r>
      <w:r w:rsidR="00DA6AA7" w:rsidRPr="003D745B">
        <w:instrText xml:space="preserve"> </w:instrText>
      </w:r>
      <w:r w:rsidR="00DA6AA7" w:rsidRPr="003D745B">
        <w:rPr>
          <w:rFonts w:hint="eastAsia"/>
        </w:rPr>
        <w:instrText>REF _Ref233574513 \h</w:instrText>
      </w:r>
      <w:r w:rsidR="00DA6AA7" w:rsidRPr="003D745B">
        <w:instrText xml:space="preserve"> </w:instrText>
      </w:r>
      <w:r w:rsidR="003D745B">
        <w:instrText xml:space="preserve"> \* MERGEFORMAT </w:instrText>
      </w:r>
      <w:r w:rsidR="00DA6AA7" w:rsidRPr="003D745B">
        <w:fldChar w:fldCharType="separate"/>
      </w:r>
      <w:r w:rsidR="002D1070" w:rsidRPr="003D745B">
        <w:rPr>
          <w:rFonts w:hint="eastAsia"/>
        </w:rPr>
        <w:t>图</w:t>
      </w:r>
      <w:r w:rsidR="002D1070" w:rsidRPr="003D745B">
        <w:rPr>
          <w:rFonts w:hint="eastAsia"/>
        </w:rPr>
        <w:t xml:space="preserve"> </w:t>
      </w:r>
      <w:r w:rsidR="002D1070" w:rsidRPr="003D745B">
        <w:rPr>
          <w:noProof/>
        </w:rPr>
        <w:t>17</w:t>
      </w:r>
      <w:r w:rsidR="00DA6AA7" w:rsidRPr="003D745B">
        <w:fldChar w:fldCharType="end"/>
      </w:r>
      <w:r w:rsidR="00DA6AA7" w:rsidRPr="003D745B">
        <w:rPr>
          <w:rFonts w:hint="eastAsia"/>
        </w:rPr>
        <w:t>）</w:t>
      </w:r>
      <w:r w:rsidRPr="003D745B">
        <w:rPr>
          <w:rFonts w:hint="eastAsia"/>
        </w:rPr>
        <w:t>以任务列表为索引，为每份已成功完成的报告提供独立的</w:t>
      </w:r>
      <w:r w:rsidRPr="003D745B">
        <w:rPr>
          <w:rFonts w:hint="eastAsia"/>
        </w:rPr>
        <w:t>CSV</w:t>
      </w:r>
      <w:r w:rsidRPr="003D745B">
        <w:rPr>
          <w:rFonts w:hint="eastAsia"/>
        </w:rPr>
        <w:t>下载按钮，所下载文件包含原始抽取值、复核后的修正值、复核状态与证据来源等字段，形成可直接用于后续统计分析的结构化数据产品。对于失败或仍在处理中的任务，导出按钮处于禁用状态，从而在交互层面强制保障数据完整性。</w:t>
      </w:r>
    </w:p>
    <w:p w14:paraId="62362ABD" w14:textId="77777777" w:rsidR="00A02BAC" w:rsidRPr="003D745B" w:rsidRDefault="00000000">
      <w:pPr>
        <w:ind w:firstLineChars="0" w:firstLine="0"/>
        <w:jc w:val="center"/>
      </w:pPr>
      <w:r w:rsidRPr="003D745B">
        <w:rPr>
          <w:noProof/>
        </w:rPr>
        <w:lastRenderedPageBreak/>
        <w:drawing>
          <wp:inline distT="0" distB="0" distL="0" distR="0" wp14:anchorId="54BCFC28" wp14:editId="0351FB65">
            <wp:extent cx="5011615" cy="2553440"/>
            <wp:effectExtent l="0" t="0" r="0" b="635"/>
            <wp:docPr id="387939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39991" name="图片 1"/>
                    <pic:cNvPicPr>
                      <a:picLocks noChangeAspect="1"/>
                    </pic:cNvPicPr>
                  </pic:nvPicPr>
                  <pic:blipFill>
                    <a:blip r:embed="rId94"/>
                    <a:stretch>
                      <a:fillRect/>
                    </a:stretch>
                  </pic:blipFill>
                  <pic:spPr>
                    <a:xfrm>
                      <a:off x="0" y="0"/>
                      <a:ext cx="5011615" cy="2553440"/>
                    </a:xfrm>
                    <a:prstGeom prst="rect">
                      <a:avLst/>
                    </a:prstGeom>
                  </pic:spPr>
                </pic:pic>
              </a:graphicData>
            </a:graphic>
          </wp:inline>
        </w:drawing>
      </w:r>
    </w:p>
    <w:p w14:paraId="50463B44" w14:textId="6FFE3947" w:rsidR="00DA6AA7" w:rsidRPr="003D745B" w:rsidRDefault="00DA6AA7" w:rsidP="00DA6AA7">
      <w:pPr>
        <w:ind w:firstLineChars="0" w:firstLine="0"/>
        <w:jc w:val="center"/>
      </w:pPr>
      <w:bookmarkStart w:id="70" w:name="_Ref233574513"/>
      <w:bookmarkStart w:id="71" w:name="_Toc237473864"/>
      <w:r w:rsidRPr="003D745B">
        <w:rPr>
          <w:rFonts w:hint="eastAsia"/>
        </w:rPr>
        <w:t>图</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图</w:instrText>
      </w:r>
      <w:r w:rsidRPr="003D745B">
        <w:rPr>
          <w:rFonts w:hint="eastAsia"/>
        </w:rPr>
        <w:instrText xml:space="preserve"> \* ARABIC</w:instrText>
      </w:r>
      <w:r w:rsidRPr="003D745B">
        <w:instrText xml:space="preserve"> </w:instrText>
      </w:r>
      <w:r w:rsidRPr="003D745B">
        <w:fldChar w:fldCharType="separate"/>
      </w:r>
      <w:r w:rsidR="000B4ADD" w:rsidRPr="003D745B">
        <w:rPr>
          <w:noProof/>
        </w:rPr>
        <w:t>17</w:t>
      </w:r>
      <w:r w:rsidRPr="003D745B">
        <w:fldChar w:fldCharType="end"/>
      </w:r>
      <w:bookmarkEnd w:id="70"/>
      <w:r w:rsidRPr="003D745B">
        <w:rPr>
          <w:rFonts w:hint="eastAsia"/>
        </w:rPr>
        <w:t xml:space="preserve">  </w:t>
      </w:r>
      <w:r w:rsidRPr="003D745B">
        <w:rPr>
          <w:rFonts w:hint="eastAsia"/>
        </w:rPr>
        <w:t>导出中心</w:t>
      </w:r>
      <w:bookmarkEnd w:id="71"/>
    </w:p>
    <w:p w14:paraId="1ED803C8" w14:textId="77777777" w:rsidR="00A02BAC" w:rsidRPr="003D745B" w:rsidRDefault="00000000" w:rsidP="00462EB6">
      <w:pPr>
        <w:spacing w:beforeLines="50" w:before="156"/>
      </w:pPr>
      <w:r w:rsidRPr="003D745B">
        <w:rPr>
          <w:rFonts w:hint="eastAsia"/>
        </w:rPr>
        <w:t>综上，</w:t>
      </w:r>
      <w:r w:rsidRPr="003D745B">
        <w:t>该前端平台通过组件化架构将后端抽取能力封装为直观的任务管理与字段复核工作流，以</w:t>
      </w:r>
      <w:r w:rsidRPr="003D745B">
        <w:t>RESTful</w:t>
      </w:r>
      <w:r w:rsidRPr="003D745B">
        <w:t>接口实现前后端松耦合，有效弥合算法系统与终端</w:t>
      </w:r>
      <w:r w:rsidRPr="003D745B">
        <w:rPr>
          <w:rFonts w:hint="eastAsia"/>
        </w:rPr>
        <w:t>非技术</w:t>
      </w:r>
      <w:r w:rsidRPr="003D745B">
        <w:t>用户之间的操作鸿沟。平台部署于云服务器，支持多报告批量上传、实时状态监控及结构化数据导出，使</w:t>
      </w:r>
      <w:r w:rsidRPr="003D745B">
        <w:t>ESG</w:t>
      </w:r>
      <w:r w:rsidRPr="003D745B">
        <w:t>报告的信息抽取技术转化为可面向监管合规、投资决策及企业</w:t>
      </w:r>
      <w:r w:rsidRPr="003D745B">
        <w:t>ESG</w:t>
      </w:r>
      <w:r w:rsidRPr="003D745B">
        <w:t>治理等多元业务场景的标准化数据生产工具，显著降低非技术用户的使用门槛，提升大规模报告处理的工程落地效率与业务适配性。</w:t>
      </w:r>
    </w:p>
    <w:p w14:paraId="446E29B5" w14:textId="77777777" w:rsidR="00A02BAC" w:rsidRPr="003D745B" w:rsidRDefault="00000000" w:rsidP="009C4E36">
      <w:pPr>
        <w:pStyle w:val="a"/>
        <w:rPr>
          <w:rFonts w:eastAsia="宋体"/>
        </w:rPr>
      </w:pPr>
      <w:bookmarkStart w:id="72" w:name="_Toc237530277"/>
      <w:r w:rsidRPr="003D745B">
        <w:rPr>
          <w:rFonts w:eastAsia="宋体" w:hint="eastAsia"/>
        </w:rPr>
        <w:t>应用价值</w:t>
      </w:r>
      <w:bookmarkEnd w:id="72"/>
    </w:p>
    <w:p w14:paraId="74D1D4E8" w14:textId="1483E688" w:rsidR="00A02BAC" w:rsidRPr="003D745B" w:rsidRDefault="00000000" w:rsidP="001200A3">
      <w:pPr>
        <w:pStyle w:val="a0"/>
        <w:rPr>
          <w:rFonts w:eastAsia="宋体"/>
          <w:lang w:val="zh-CN"/>
        </w:rPr>
      </w:pPr>
      <w:bookmarkStart w:id="73" w:name="_Toc237530278"/>
      <w:r w:rsidRPr="003D745B">
        <w:rPr>
          <w:rFonts w:eastAsia="宋体" w:hint="eastAsia"/>
          <w:lang w:val="zh-CN"/>
        </w:rPr>
        <w:t>经济效益</w:t>
      </w:r>
      <w:r w:rsidR="006C7C42" w:rsidRPr="003D745B">
        <w:rPr>
          <w:rFonts w:eastAsia="宋体" w:hint="eastAsia"/>
          <w:lang w:val="zh-CN"/>
        </w:rPr>
        <w:t>分析</w:t>
      </w:r>
      <w:bookmarkEnd w:id="73"/>
    </w:p>
    <w:p w14:paraId="785F6E9F" w14:textId="77777777" w:rsidR="006C7C42" w:rsidRPr="003D745B" w:rsidRDefault="006C7C42" w:rsidP="00462EB6">
      <w:pPr>
        <w:spacing w:beforeLines="50" w:before="156"/>
        <w:rPr>
          <w:lang w:val="zh-CN"/>
        </w:rPr>
      </w:pPr>
      <w:r w:rsidRPr="003D745B">
        <w:rPr>
          <w:rFonts w:hint="eastAsia"/>
          <w:lang w:val="zh-CN"/>
        </w:rPr>
        <w:t>（</w:t>
      </w:r>
      <w:r w:rsidRPr="003D745B">
        <w:rPr>
          <w:rFonts w:hint="eastAsia"/>
          <w:lang w:val="zh-CN"/>
        </w:rPr>
        <w:t>1</w:t>
      </w:r>
      <w:r w:rsidRPr="003D745B">
        <w:rPr>
          <w:rFonts w:hint="eastAsia"/>
          <w:lang w:val="zh-CN"/>
        </w:rPr>
        <w:t>）服务企业</w:t>
      </w:r>
      <w:r w:rsidRPr="003D745B">
        <w:rPr>
          <w:rFonts w:hint="eastAsia"/>
          <w:lang w:val="zh-CN"/>
        </w:rPr>
        <w:t>ESG</w:t>
      </w:r>
      <w:r w:rsidRPr="003D745B">
        <w:rPr>
          <w:rFonts w:hint="eastAsia"/>
          <w:lang w:val="zh-CN"/>
        </w:rPr>
        <w:t>管理，降低数据治理成本</w:t>
      </w:r>
    </w:p>
    <w:p w14:paraId="0023C459" w14:textId="4E6F647D" w:rsidR="006C7C42" w:rsidRPr="003D745B" w:rsidRDefault="00A35027" w:rsidP="00D6050D">
      <w:pPr>
        <w:rPr>
          <w:lang w:val="zh-CN"/>
        </w:rPr>
      </w:pPr>
      <w:r w:rsidRPr="003D745B">
        <w:rPr>
          <w:rFonts w:hint="eastAsia"/>
          <w:lang w:val="zh-CN"/>
        </w:rPr>
        <w:t>企业编制</w:t>
      </w:r>
      <w:r w:rsidRPr="003D745B">
        <w:rPr>
          <w:rFonts w:hint="eastAsia"/>
          <w:lang w:val="zh-CN"/>
        </w:rPr>
        <w:t>ESG</w:t>
      </w:r>
      <w:r w:rsidRPr="003D745B">
        <w:rPr>
          <w:rFonts w:hint="eastAsia"/>
          <w:lang w:val="zh-CN"/>
        </w:rPr>
        <w:t>报告、开展可持续评价与内部绩效管控时，需归集环境、社会和治理等多维度数据，但跨部门数据来源分散，报告版式复杂，人工查阅录入工作量大，数据更新效率滞后。本方案搭建了覆盖</w:t>
      </w:r>
      <w:r w:rsidRPr="003D745B">
        <w:rPr>
          <w:rFonts w:hint="eastAsia"/>
          <w:lang w:val="zh-CN"/>
        </w:rPr>
        <w:t>60</w:t>
      </w:r>
      <w:r w:rsidRPr="003D745B">
        <w:rPr>
          <w:rFonts w:hint="eastAsia"/>
          <w:lang w:val="zh-CN"/>
        </w:rPr>
        <w:t>项核心</w:t>
      </w:r>
      <w:r w:rsidRPr="003D745B">
        <w:rPr>
          <w:rFonts w:hint="eastAsia"/>
          <w:lang w:val="zh-CN"/>
        </w:rPr>
        <w:t>ESG</w:t>
      </w:r>
      <w:r w:rsidRPr="003D745B">
        <w:rPr>
          <w:rFonts w:hint="eastAsia"/>
          <w:lang w:val="zh-CN"/>
        </w:rPr>
        <w:t>指标的统一抽取体系，能够自动完成</w:t>
      </w:r>
      <w:r w:rsidRPr="003D745B">
        <w:rPr>
          <w:rFonts w:hint="eastAsia"/>
          <w:lang w:val="zh-CN"/>
        </w:rPr>
        <w:t>ESG</w:t>
      </w:r>
      <w:r w:rsidRPr="003D745B">
        <w:rPr>
          <w:rFonts w:hint="eastAsia"/>
          <w:lang w:val="zh-CN"/>
        </w:rPr>
        <w:t>报告解析、指标识别和结构化整理，并保留每项指标对应的原文证据、来源页码和可信度信息。平台对于置信度低于</w:t>
      </w:r>
      <w:r w:rsidRPr="003D745B">
        <w:rPr>
          <w:rFonts w:hint="eastAsia"/>
          <w:lang w:val="zh-CN"/>
        </w:rPr>
        <w:t>70%</w:t>
      </w:r>
      <w:r w:rsidRPr="003D745B">
        <w:rPr>
          <w:rFonts w:hint="eastAsia"/>
          <w:lang w:val="zh-CN"/>
        </w:rPr>
        <w:t>的字段自动提示人工重点复核，对于证据链评分低于</w:t>
      </w:r>
      <w:r w:rsidRPr="003D745B">
        <w:rPr>
          <w:rFonts w:hint="eastAsia"/>
          <w:lang w:val="zh-CN"/>
        </w:rPr>
        <w:t>50</w:t>
      </w:r>
      <w:r w:rsidRPr="003D745B">
        <w:rPr>
          <w:rFonts w:hint="eastAsia"/>
          <w:lang w:val="zh-CN"/>
        </w:rPr>
        <w:t>分的结果自动标记为弱证据链，帮助企业快速定位需要确认的数据，提高人工审核效率。整理后的输出数据支持</w:t>
      </w:r>
      <w:r w:rsidRPr="003D745B">
        <w:rPr>
          <w:rFonts w:hint="eastAsia"/>
          <w:lang w:val="zh-CN"/>
        </w:rPr>
        <w:lastRenderedPageBreak/>
        <w:t>JSON</w:t>
      </w:r>
      <w:r w:rsidRPr="003D745B">
        <w:rPr>
          <w:rFonts w:hint="eastAsia"/>
          <w:lang w:val="zh-CN"/>
        </w:rPr>
        <w:t>、</w:t>
      </w:r>
      <w:r w:rsidRPr="003D745B">
        <w:rPr>
          <w:rFonts w:hint="eastAsia"/>
          <w:lang w:val="zh-CN"/>
        </w:rPr>
        <w:t>CSV</w:t>
      </w:r>
      <w:r w:rsidRPr="003D745B">
        <w:rPr>
          <w:rFonts w:hint="eastAsia"/>
          <w:lang w:val="zh-CN"/>
        </w:rPr>
        <w:t>等标准格式导出，可直接用于企业</w:t>
      </w:r>
      <w:r w:rsidRPr="003D745B">
        <w:rPr>
          <w:rFonts w:hint="eastAsia"/>
          <w:lang w:val="zh-CN"/>
        </w:rPr>
        <w:t>ESG</w:t>
      </w:r>
      <w:r w:rsidRPr="003D745B">
        <w:rPr>
          <w:rFonts w:hint="eastAsia"/>
          <w:lang w:val="zh-CN"/>
        </w:rPr>
        <w:t>报告编制、内部绩效评价、历史数据归档、同行业对标分析以及可持续发展管理，实现企业</w:t>
      </w:r>
      <w:r w:rsidRPr="003D745B">
        <w:rPr>
          <w:rFonts w:hint="eastAsia"/>
          <w:lang w:val="zh-CN"/>
        </w:rPr>
        <w:t>ESG</w:t>
      </w:r>
      <w:r w:rsidRPr="003D745B">
        <w:rPr>
          <w:rFonts w:hint="eastAsia"/>
          <w:lang w:val="zh-CN"/>
        </w:rPr>
        <w:t>数据的统一管理和持续更新，减少重复性数据整理工作，降低长期运营成本，提高企业数字化管理水平</w:t>
      </w:r>
      <w:r w:rsidR="006C7C42" w:rsidRPr="003D745B">
        <w:rPr>
          <w:rFonts w:hint="eastAsia"/>
          <w:lang w:val="zh-CN"/>
        </w:rPr>
        <w:t>。</w:t>
      </w:r>
    </w:p>
    <w:p w14:paraId="77304419" w14:textId="1069405B" w:rsidR="006C7C42" w:rsidRPr="003D745B" w:rsidRDefault="006C7C42" w:rsidP="00D6050D">
      <w:pPr>
        <w:spacing w:beforeLines="50" w:before="156"/>
        <w:rPr>
          <w:lang w:val="zh-CN"/>
        </w:rPr>
      </w:pPr>
      <w:r w:rsidRPr="003D745B">
        <w:rPr>
          <w:rFonts w:hint="eastAsia"/>
          <w:lang w:val="zh-CN"/>
        </w:rPr>
        <w:t>（</w:t>
      </w:r>
      <w:r w:rsidRPr="003D745B">
        <w:rPr>
          <w:rFonts w:hint="eastAsia"/>
          <w:lang w:val="zh-CN"/>
        </w:rPr>
        <w:t>2</w:t>
      </w:r>
      <w:r w:rsidRPr="003D745B">
        <w:rPr>
          <w:rFonts w:hint="eastAsia"/>
          <w:lang w:val="zh-CN"/>
        </w:rPr>
        <w:t>）支撑投资机构分析，提高研究</w:t>
      </w:r>
      <w:r w:rsidR="00493957" w:rsidRPr="003D745B">
        <w:rPr>
          <w:rFonts w:hint="eastAsia"/>
          <w:lang w:val="zh-CN"/>
        </w:rPr>
        <w:t>工作效能</w:t>
      </w:r>
    </w:p>
    <w:p w14:paraId="11B17503" w14:textId="08857B13" w:rsidR="006C7C42" w:rsidRPr="003D745B" w:rsidRDefault="00A35027" w:rsidP="006C7C42">
      <w:pPr>
        <w:rPr>
          <w:lang w:val="zh-CN"/>
        </w:rPr>
      </w:pPr>
      <w:r w:rsidRPr="003D745B">
        <w:rPr>
          <w:rFonts w:hint="eastAsia"/>
          <w:lang w:val="zh-CN"/>
        </w:rPr>
        <w:t>投资机构、证券研究机构及咨询机构在开展</w:t>
      </w:r>
      <w:r w:rsidRPr="003D745B">
        <w:rPr>
          <w:rFonts w:hint="eastAsia"/>
          <w:lang w:val="zh-CN"/>
        </w:rPr>
        <w:t>ESG</w:t>
      </w:r>
      <w:r w:rsidRPr="003D745B">
        <w:rPr>
          <w:rFonts w:hint="eastAsia"/>
          <w:lang w:val="zh-CN"/>
        </w:rPr>
        <w:t>评价、企业估值和投资决策时，需批量收集上市公司的</w:t>
      </w:r>
      <w:r w:rsidRPr="003D745B">
        <w:rPr>
          <w:rFonts w:hint="eastAsia"/>
          <w:lang w:val="zh-CN"/>
        </w:rPr>
        <w:t>ESG</w:t>
      </w:r>
      <w:r w:rsidRPr="003D745B">
        <w:rPr>
          <w:rFonts w:hint="eastAsia"/>
          <w:lang w:val="zh-CN"/>
        </w:rPr>
        <w:t>报告，并提取环境、社会和治理等关键指标，但各企业披露框架、指标命名和版式结构存在差异，传统方式主要依赖人工阅读报告并整理数据，不仅耗时较长，而且容易因统计口径不同影响数据的一致性，增加了前期数据整理成本。本方案能够自动识别</w:t>
      </w:r>
      <w:r w:rsidRPr="003D745B">
        <w:rPr>
          <w:rFonts w:hint="eastAsia"/>
          <w:lang w:val="zh-CN"/>
        </w:rPr>
        <w:t>ESG</w:t>
      </w:r>
      <w:r w:rsidRPr="003D745B">
        <w:rPr>
          <w:rFonts w:hint="eastAsia"/>
          <w:lang w:val="zh-CN"/>
        </w:rPr>
        <w:t>报告关键信息，输出包含指标名称、指标数值、计量单位、所属年份、原始证据、来源页码及可信度评价的结构化结果数据集。平台采用检索增强生成与大语言模型相结合的信息抽取方式，每项指标均完整留存溯源依据，便于研究员快速核验数据，减少重复查阅原始报告的工作量。在评级对标场景中，平台可一次性提取同行业多家可比公司的</w:t>
      </w:r>
      <w:r w:rsidRPr="003D745B">
        <w:rPr>
          <w:rFonts w:hint="eastAsia"/>
          <w:lang w:val="zh-CN"/>
        </w:rPr>
        <w:t>ESG</w:t>
      </w:r>
      <w:r w:rsidRPr="003D745B">
        <w:rPr>
          <w:rFonts w:hint="eastAsia"/>
          <w:lang w:val="zh-CN"/>
        </w:rPr>
        <w:t>指标数据，自动生成横向对比表，导出的结构化数据可直接应用于企业横向比较、行业统计分析、</w:t>
      </w:r>
      <w:r w:rsidRPr="003D745B">
        <w:rPr>
          <w:rFonts w:hint="eastAsia"/>
          <w:lang w:val="zh-CN"/>
        </w:rPr>
        <w:t>ESG</w:t>
      </w:r>
      <w:r w:rsidRPr="003D745B">
        <w:rPr>
          <w:rFonts w:hint="eastAsia"/>
          <w:lang w:val="zh-CN"/>
        </w:rPr>
        <w:t>评级模型构建、量化投资研究及风险评价等工作，提高数据利用效率，帮助研究员快速定位客户在环境绩效、社会责任、公司治理等维度的行业排名与差距，使研究员将更多精力投入企业分析和投资决策，提高研究工作的质量和效率</w:t>
      </w:r>
      <w:r w:rsidR="006C7C42" w:rsidRPr="003D745B">
        <w:rPr>
          <w:rFonts w:hint="eastAsia"/>
          <w:lang w:val="zh-CN"/>
        </w:rPr>
        <w:t>。</w:t>
      </w:r>
    </w:p>
    <w:p w14:paraId="5FE2B49A" w14:textId="0F6B6F1C" w:rsidR="006C7C42" w:rsidRPr="003D745B" w:rsidRDefault="006C7C42" w:rsidP="00D6050D">
      <w:pPr>
        <w:spacing w:beforeLines="50" w:before="156"/>
        <w:rPr>
          <w:lang w:val="zh-CN"/>
        </w:rPr>
      </w:pPr>
      <w:r w:rsidRPr="003D745B">
        <w:rPr>
          <w:rFonts w:hint="eastAsia"/>
          <w:lang w:val="zh-CN"/>
        </w:rPr>
        <w:t>（</w:t>
      </w:r>
      <w:r w:rsidRPr="003D745B">
        <w:rPr>
          <w:rFonts w:hint="eastAsia"/>
          <w:lang w:val="zh-CN"/>
        </w:rPr>
        <w:t>3</w:t>
      </w:r>
      <w:r w:rsidRPr="003D745B">
        <w:rPr>
          <w:rFonts w:hint="eastAsia"/>
          <w:lang w:val="zh-CN"/>
        </w:rPr>
        <w:t>）</w:t>
      </w:r>
      <w:r w:rsidR="00C00E4B" w:rsidRPr="003D745B">
        <w:rPr>
          <w:rFonts w:hint="eastAsia"/>
          <w:lang w:val="zh-CN"/>
        </w:rPr>
        <w:t>赋能</w:t>
      </w:r>
      <w:r w:rsidRPr="003D745B">
        <w:rPr>
          <w:rFonts w:hint="eastAsia"/>
          <w:lang w:val="zh-CN"/>
        </w:rPr>
        <w:t>ESG</w:t>
      </w:r>
      <w:r w:rsidRPr="003D745B">
        <w:rPr>
          <w:rFonts w:hint="eastAsia"/>
          <w:lang w:val="zh-CN"/>
        </w:rPr>
        <w:t>数据服务</w:t>
      </w:r>
      <w:r w:rsidR="00C00E4B" w:rsidRPr="003D745B">
        <w:rPr>
          <w:rFonts w:hint="eastAsia"/>
          <w:lang w:val="zh-CN"/>
        </w:rPr>
        <w:t>商</w:t>
      </w:r>
      <w:r w:rsidRPr="003D745B">
        <w:rPr>
          <w:rFonts w:hint="eastAsia"/>
          <w:lang w:val="zh-CN"/>
        </w:rPr>
        <w:t>，</w:t>
      </w:r>
      <w:r w:rsidR="00C00E4B" w:rsidRPr="003D745B">
        <w:rPr>
          <w:rFonts w:hint="eastAsia"/>
          <w:lang w:val="zh-CN"/>
        </w:rPr>
        <w:t>增强平台运营</w:t>
      </w:r>
      <w:r w:rsidRPr="003D745B">
        <w:rPr>
          <w:rFonts w:hint="eastAsia"/>
          <w:lang w:val="zh-CN"/>
        </w:rPr>
        <w:t>能力</w:t>
      </w:r>
    </w:p>
    <w:p w14:paraId="2ED8169A" w14:textId="77777777" w:rsidR="00A35027" w:rsidRPr="003D745B" w:rsidRDefault="00A35027" w:rsidP="00A35027">
      <w:pPr>
        <w:rPr>
          <w:lang w:val="zh-CN"/>
        </w:rPr>
      </w:pPr>
      <w:r w:rsidRPr="003D745B">
        <w:rPr>
          <w:rFonts w:hint="eastAsia"/>
          <w:lang w:val="zh-CN"/>
        </w:rPr>
        <w:t>近年来，</w:t>
      </w:r>
      <w:r w:rsidRPr="003D745B">
        <w:rPr>
          <w:rFonts w:hint="eastAsia"/>
          <w:lang w:val="zh-CN"/>
        </w:rPr>
        <w:t>ESG</w:t>
      </w:r>
      <w:r w:rsidRPr="003D745B">
        <w:rPr>
          <w:rFonts w:hint="eastAsia"/>
          <w:lang w:val="zh-CN"/>
        </w:rPr>
        <w:t>评级机构、咨询机构和数据服务平台需要持续处理大量来自多行业、多年度企业</w:t>
      </w:r>
      <w:r w:rsidRPr="003D745B">
        <w:rPr>
          <w:rFonts w:hint="eastAsia"/>
          <w:lang w:val="zh-CN"/>
        </w:rPr>
        <w:t>ESG</w:t>
      </w:r>
      <w:r w:rsidRPr="003D745B">
        <w:rPr>
          <w:rFonts w:hint="eastAsia"/>
          <w:lang w:val="zh-CN"/>
        </w:rPr>
        <w:t>报告，并搭建统一</w:t>
      </w:r>
      <w:r w:rsidRPr="003D745B">
        <w:rPr>
          <w:rFonts w:hint="eastAsia"/>
          <w:lang w:val="zh-CN"/>
        </w:rPr>
        <w:t>ESG</w:t>
      </w:r>
      <w:r w:rsidRPr="003D745B">
        <w:rPr>
          <w:rFonts w:hint="eastAsia"/>
          <w:lang w:val="zh-CN"/>
        </w:rPr>
        <w:t>数据库。由于不同企业报告格式差异较大，传统人工采集模式更新周期长，存量报告增长后人力运维成本持续提升。本方案搭建的</w:t>
      </w:r>
      <w:r w:rsidRPr="003D745B">
        <w:rPr>
          <w:rFonts w:hint="eastAsia"/>
          <w:lang w:val="zh-CN"/>
        </w:rPr>
        <w:t>ESGMiner</w:t>
      </w:r>
      <w:r w:rsidRPr="003D745B">
        <w:rPr>
          <w:rFonts w:hint="eastAsia"/>
          <w:lang w:val="zh-CN"/>
        </w:rPr>
        <w:t>平台能够为各</w:t>
      </w:r>
      <w:r w:rsidRPr="003D745B">
        <w:rPr>
          <w:rFonts w:hint="eastAsia"/>
          <w:lang w:val="zh-CN"/>
        </w:rPr>
        <w:t>ESG</w:t>
      </w:r>
      <w:r w:rsidRPr="003D745B">
        <w:rPr>
          <w:rFonts w:hint="eastAsia"/>
          <w:lang w:val="zh-CN"/>
        </w:rPr>
        <w:t>机构提供标准化的数据提取与对标分析工具，将人力从重复性的数据整理工作中解放出来，使其能够将更多精力投入到战略建议和方案设计等高价值环节。平台支持</w:t>
      </w:r>
      <w:r w:rsidRPr="003D745B">
        <w:rPr>
          <w:rFonts w:hint="eastAsia"/>
          <w:lang w:val="zh-CN"/>
        </w:rPr>
        <w:t>ESG</w:t>
      </w:r>
      <w:r w:rsidRPr="003D745B">
        <w:rPr>
          <w:rFonts w:hint="eastAsia"/>
          <w:lang w:val="zh-CN"/>
        </w:rPr>
        <w:t>报告批量上传、自动解析、异步任务管理、结果复核与标准化数据导出，并采用</w:t>
      </w:r>
      <w:r w:rsidRPr="003D745B">
        <w:rPr>
          <w:rFonts w:hint="eastAsia"/>
          <w:lang w:val="zh-CN"/>
        </w:rPr>
        <w:t>SHA-256</w:t>
      </w:r>
      <w:r w:rsidRPr="003D745B">
        <w:rPr>
          <w:rFonts w:hint="eastAsia"/>
          <w:lang w:val="zh-CN"/>
        </w:rPr>
        <w:t>算法自</w:t>
      </w:r>
      <w:r w:rsidRPr="003D745B">
        <w:rPr>
          <w:rFonts w:hint="eastAsia"/>
          <w:lang w:val="zh-CN"/>
        </w:rPr>
        <w:lastRenderedPageBreak/>
        <w:t>动识别重复文档，规避重复解析浪费算力，提高平台资源利用效率。依托统一</w:t>
      </w:r>
      <w:r w:rsidRPr="003D745B">
        <w:rPr>
          <w:rFonts w:hint="eastAsia"/>
          <w:lang w:val="zh-CN"/>
        </w:rPr>
        <w:t>60</w:t>
      </w:r>
      <w:r w:rsidRPr="003D745B">
        <w:rPr>
          <w:rFonts w:hint="eastAsia"/>
          <w:lang w:val="zh-CN"/>
        </w:rPr>
        <w:t>项核心指标体系，平台能够将不同来源</w:t>
      </w:r>
      <w:r w:rsidRPr="003D745B">
        <w:rPr>
          <w:rFonts w:hint="eastAsia"/>
          <w:lang w:val="zh-CN"/>
        </w:rPr>
        <w:t>ESG</w:t>
      </w:r>
      <w:r w:rsidRPr="003D745B">
        <w:rPr>
          <w:rFonts w:hint="eastAsia"/>
          <w:lang w:val="zh-CN"/>
        </w:rPr>
        <w:t>报告转换为标准化数据资源，实现多企业、多年度数据的统一管理和持续更新。平台输出的数据可直接应用于</w:t>
      </w:r>
      <w:r w:rsidRPr="003D745B">
        <w:rPr>
          <w:rFonts w:hint="eastAsia"/>
          <w:lang w:val="zh-CN"/>
        </w:rPr>
        <w:t>ESG</w:t>
      </w:r>
      <w:r w:rsidRPr="003D745B">
        <w:rPr>
          <w:rFonts w:hint="eastAsia"/>
          <w:lang w:val="zh-CN"/>
        </w:rPr>
        <w:t>评级、咨询服务、数据库建设及数据产品开发，为</w:t>
      </w:r>
      <w:r w:rsidRPr="003D745B">
        <w:rPr>
          <w:rFonts w:hint="eastAsia"/>
          <w:lang w:val="zh-CN"/>
        </w:rPr>
        <w:t>ESG</w:t>
      </w:r>
      <w:r w:rsidRPr="003D745B">
        <w:rPr>
          <w:rFonts w:hint="eastAsia"/>
          <w:lang w:val="zh-CN"/>
        </w:rPr>
        <w:t>数据服务平台提供稳定、规范的数据来源，降低数据维护成本，提高平台数据供给与运营效率。</w:t>
      </w:r>
    </w:p>
    <w:p w14:paraId="6AF87314" w14:textId="32E7D4A2" w:rsidR="006C7C42" w:rsidRPr="003D745B" w:rsidRDefault="00A35027" w:rsidP="00A35027">
      <w:pPr>
        <w:rPr>
          <w:lang w:val="zh-CN"/>
        </w:rPr>
      </w:pPr>
      <w:r w:rsidRPr="003D745B">
        <w:rPr>
          <w:rFonts w:hint="eastAsia"/>
          <w:lang w:val="zh-CN"/>
        </w:rPr>
        <w:t>此外，平台输出的结构化数据可直接对接咨询机构内部的</w:t>
      </w:r>
      <w:r w:rsidRPr="003D745B">
        <w:rPr>
          <w:rFonts w:hint="eastAsia"/>
          <w:lang w:val="zh-CN"/>
        </w:rPr>
        <w:t>ESG</w:t>
      </w:r>
      <w:r w:rsidRPr="003D745B">
        <w:rPr>
          <w:rFonts w:hint="eastAsia"/>
          <w:lang w:val="zh-CN"/>
        </w:rPr>
        <w:t>数据库与报告模板系统，实现从原始报告到数据资产再到交付成果的全链路自动化。对于拥有多个行业线的咨询机构而言，统一的指标体系和数据口径还能够促进跨项目知识沉淀与复用，避免不同团队各自为政、重复建设，进一步提升机构的整体服务能力和市场竞争力</w:t>
      </w:r>
      <w:r w:rsidR="006C7C42" w:rsidRPr="003D745B">
        <w:rPr>
          <w:rFonts w:hint="eastAsia"/>
          <w:lang w:val="zh-CN"/>
        </w:rPr>
        <w:t>。</w:t>
      </w:r>
    </w:p>
    <w:p w14:paraId="50D929EB" w14:textId="1CEE0D19" w:rsidR="00A02BAC" w:rsidRPr="003D745B" w:rsidRDefault="00000000" w:rsidP="001200A3">
      <w:pPr>
        <w:pStyle w:val="a0"/>
        <w:rPr>
          <w:rFonts w:eastAsia="宋体"/>
          <w:lang w:val="zh-CN"/>
        </w:rPr>
      </w:pPr>
      <w:bookmarkStart w:id="74" w:name="_Toc237530279"/>
      <w:r w:rsidRPr="003D745B">
        <w:rPr>
          <w:rFonts w:eastAsia="宋体" w:hint="eastAsia"/>
          <w:lang w:val="zh-CN"/>
        </w:rPr>
        <w:t>社会效益</w:t>
      </w:r>
      <w:r w:rsidR="006C7C42" w:rsidRPr="003D745B">
        <w:rPr>
          <w:rFonts w:eastAsia="宋体" w:hint="eastAsia"/>
          <w:lang w:val="zh-CN"/>
        </w:rPr>
        <w:t>分析</w:t>
      </w:r>
      <w:bookmarkEnd w:id="74"/>
    </w:p>
    <w:p w14:paraId="4D6AFE5B" w14:textId="5860A388" w:rsidR="006C7C42" w:rsidRPr="003D745B" w:rsidRDefault="006C7C42" w:rsidP="00D6050D">
      <w:pPr>
        <w:spacing w:beforeLines="50" w:before="156"/>
        <w:rPr>
          <w:lang w:val="zh-CN"/>
        </w:rPr>
      </w:pPr>
      <w:r w:rsidRPr="003D745B">
        <w:rPr>
          <w:rFonts w:hint="eastAsia"/>
          <w:lang w:val="zh-CN"/>
        </w:rPr>
        <w:t>（</w:t>
      </w:r>
      <w:r w:rsidRPr="003D745B">
        <w:rPr>
          <w:rFonts w:hint="eastAsia"/>
          <w:lang w:val="zh-CN"/>
        </w:rPr>
        <w:t>1</w:t>
      </w:r>
      <w:r w:rsidRPr="003D745B">
        <w:rPr>
          <w:rFonts w:hint="eastAsia"/>
          <w:lang w:val="zh-CN"/>
        </w:rPr>
        <w:t>）支撑监管部门审查，提</w:t>
      </w:r>
      <w:r w:rsidR="005869EF" w:rsidRPr="003D745B">
        <w:rPr>
          <w:rFonts w:hint="eastAsia"/>
          <w:lang w:val="zh-CN"/>
        </w:rPr>
        <w:t>升</w:t>
      </w:r>
      <w:r w:rsidRPr="003D745B">
        <w:rPr>
          <w:rFonts w:hint="eastAsia"/>
          <w:lang w:val="zh-CN"/>
        </w:rPr>
        <w:t>披露监管效</w:t>
      </w:r>
      <w:r w:rsidR="005869EF" w:rsidRPr="003D745B">
        <w:rPr>
          <w:rFonts w:hint="eastAsia"/>
          <w:lang w:val="zh-CN"/>
        </w:rPr>
        <w:t>能</w:t>
      </w:r>
    </w:p>
    <w:p w14:paraId="1CACD6E9" w14:textId="77777777" w:rsidR="006C7C42" w:rsidRPr="003D745B" w:rsidRDefault="006C7C42" w:rsidP="006C7C42">
      <w:pPr>
        <w:rPr>
          <w:lang w:val="zh-CN"/>
        </w:rPr>
      </w:pPr>
      <w:r w:rsidRPr="003D745B">
        <w:rPr>
          <w:rFonts w:hint="eastAsia"/>
          <w:lang w:val="zh-CN"/>
        </w:rPr>
        <w:t>随着</w:t>
      </w:r>
      <w:r w:rsidRPr="003D745B">
        <w:rPr>
          <w:rFonts w:hint="eastAsia"/>
          <w:lang w:val="zh-CN"/>
        </w:rPr>
        <w:t>ESG</w:t>
      </w:r>
      <w:r w:rsidRPr="003D745B">
        <w:rPr>
          <w:rFonts w:hint="eastAsia"/>
          <w:lang w:val="zh-CN"/>
        </w:rPr>
        <w:t>信息披露制度不断完善，监管部门需要对越来越多的企业</w:t>
      </w:r>
      <w:r w:rsidRPr="003D745B">
        <w:rPr>
          <w:rFonts w:hint="eastAsia"/>
          <w:lang w:val="zh-CN"/>
        </w:rPr>
        <w:t>ESG</w:t>
      </w:r>
      <w:r w:rsidRPr="003D745B">
        <w:rPr>
          <w:rFonts w:hint="eastAsia"/>
          <w:lang w:val="zh-CN"/>
        </w:rPr>
        <w:t>报告开展审核，重点关注企业环境治理、社会责任履行和公司治理等方面的信息披露情况。由于不同企业采用的披露框架、版式设计和指标表达方式存在差异，传统人工审核方式需要逐页查阅报告并核对相关内容，审核效率较低，也难以保证审核标准的一致性。本方案能够自动完成</w:t>
      </w:r>
      <w:r w:rsidRPr="003D745B">
        <w:rPr>
          <w:rFonts w:hint="eastAsia"/>
          <w:lang w:val="zh-CN"/>
        </w:rPr>
        <w:t>ESG</w:t>
      </w:r>
      <w:r w:rsidRPr="003D745B">
        <w:rPr>
          <w:rFonts w:hint="eastAsia"/>
          <w:lang w:val="zh-CN"/>
        </w:rPr>
        <w:t>报告解析和重点指标提取，并保留每项指标对应的原文证据、来源页码及可信度评价，为监管人员提供可追溯的数据依据。当字段置信度低于</w:t>
      </w:r>
      <w:r w:rsidRPr="003D745B">
        <w:rPr>
          <w:rFonts w:hint="eastAsia"/>
          <w:lang w:val="zh-CN"/>
        </w:rPr>
        <w:t>70%</w:t>
      </w:r>
      <w:r w:rsidRPr="003D745B">
        <w:rPr>
          <w:rFonts w:hint="eastAsia"/>
          <w:lang w:val="zh-CN"/>
        </w:rPr>
        <w:t>或证据链评分低于</w:t>
      </w:r>
      <w:r w:rsidRPr="003D745B">
        <w:rPr>
          <w:rFonts w:hint="eastAsia"/>
          <w:lang w:val="zh-CN"/>
        </w:rPr>
        <w:t>50</w:t>
      </w:r>
      <w:r w:rsidRPr="003D745B">
        <w:rPr>
          <w:rFonts w:hint="eastAsia"/>
          <w:lang w:val="zh-CN"/>
        </w:rPr>
        <w:t>分时，平台自动提示重点复核对象，帮助监管人员快速定位需要重点审核的信息，提高审核工作的针对性和规范性。同时，统一的结构化数据能够支持企业间横向比较、年度变化分析及行业统计，为</w:t>
      </w:r>
      <w:r w:rsidRPr="003D745B">
        <w:rPr>
          <w:rFonts w:hint="eastAsia"/>
          <w:lang w:val="zh-CN"/>
        </w:rPr>
        <w:t>ESG</w:t>
      </w:r>
      <w:r w:rsidRPr="003D745B">
        <w:rPr>
          <w:rFonts w:hint="eastAsia"/>
          <w:lang w:val="zh-CN"/>
        </w:rPr>
        <w:t>信息披露数字化监管提供可靠的数据支撑，进一步提升监管工作的效率和科学性。</w:t>
      </w:r>
    </w:p>
    <w:p w14:paraId="2DBD57B3" w14:textId="6ED1BFE1" w:rsidR="006C7C42" w:rsidRPr="003D745B" w:rsidRDefault="006C7C42" w:rsidP="00D6050D">
      <w:pPr>
        <w:spacing w:beforeLines="50" w:before="156"/>
        <w:rPr>
          <w:lang w:val="zh-CN"/>
        </w:rPr>
      </w:pPr>
      <w:r w:rsidRPr="003D745B">
        <w:rPr>
          <w:rFonts w:hint="eastAsia"/>
          <w:lang w:val="zh-CN"/>
        </w:rPr>
        <w:t>（</w:t>
      </w:r>
      <w:r w:rsidRPr="003D745B">
        <w:rPr>
          <w:rFonts w:hint="eastAsia"/>
          <w:lang w:val="zh-CN"/>
        </w:rPr>
        <w:t>2</w:t>
      </w:r>
      <w:r w:rsidRPr="003D745B">
        <w:rPr>
          <w:rFonts w:hint="eastAsia"/>
          <w:lang w:val="zh-CN"/>
        </w:rPr>
        <w:t>）支撑</w:t>
      </w:r>
      <w:r w:rsidR="00E56B62" w:rsidRPr="003D745B">
        <w:rPr>
          <w:rFonts w:hint="eastAsia"/>
          <w:lang w:val="zh-CN"/>
        </w:rPr>
        <w:t>科研</w:t>
      </w:r>
      <w:r w:rsidRPr="003D745B">
        <w:rPr>
          <w:rFonts w:hint="eastAsia"/>
          <w:lang w:val="zh-CN"/>
        </w:rPr>
        <w:t>机构数据分析，</w:t>
      </w:r>
      <w:r w:rsidR="00E56B62" w:rsidRPr="003D745B">
        <w:rPr>
          <w:rFonts w:hint="eastAsia"/>
          <w:lang w:val="zh-CN"/>
        </w:rPr>
        <w:t>助力学术</w:t>
      </w:r>
      <w:r w:rsidRPr="003D745B">
        <w:rPr>
          <w:rFonts w:hint="eastAsia"/>
          <w:lang w:val="zh-CN"/>
        </w:rPr>
        <w:t>创新</w:t>
      </w:r>
    </w:p>
    <w:p w14:paraId="53DA4A90" w14:textId="77777777" w:rsidR="006C7C42" w:rsidRPr="003D745B" w:rsidRDefault="006C7C42" w:rsidP="006C7C42">
      <w:pPr>
        <w:rPr>
          <w:lang w:val="zh-CN"/>
        </w:rPr>
      </w:pPr>
      <w:r w:rsidRPr="003D745B">
        <w:rPr>
          <w:rFonts w:hint="eastAsia"/>
          <w:lang w:val="zh-CN"/>
        </w:rPr>
        <w:t>高校、科研院所及研究机构在开展绿色金融、企业可持续发展、环境经济学及</w:t>
      </w:r>
      <w:r w:rsidRPr="003D745B">
        <w:rPr>
          <w:rFonts w:hint="eastAsia"/>
          <w:lang w:val="zh-CN"/>
        </w:rPr>
        <w:t>ESG</w:t>
      </w:r>
      <w:r w:rsidRPr="003D745B">
        <w:rPr>
          <w:rFonts w:hint="eastAsia"/>
          <w:lang w:val="zh-CN"/>
        </w:rPr>
        <w:t>评价等研究时，通常需要构建覆盖多个行业、多个年份的大规模</w:t>
      </w:r>
      <w:r w:rsidRPr="003D745B">
        <w:rPr>
          <w:rFonts w:hint="eastAsia"/>
          <w:lang w:val="zh-CN"/>
        </w:rPr>
        <w:t>ESG</w:t>
      </w:r>
      <w:r w:rsidRPr="003D745B">
        <w:rPr>
          <w:rFonts w:hint="eastAsia"/>
          <w:lang w:val="zh-CN"/>
        </w:rPr>
        <w:t>数据集。传统数据采集方式主要依赖人工查阅报告和逐项录入数据，不仅耗时较长，</w:t>
      </w:r>
      <w:r w:rsidRPr="003D745B">
        <w:rPr>
          <w:rFonts w:hint="eastAsia"/>
          <w:lang w:val="zh-CN"/>
        </w:rPr>
        <w:lastRenderedPageBreak/>
        <w:t>而且不同研究团队的数据整理方式存在差异，影响研究结果的可比性和可重复性。本方案能够将复杂</w:t>
      </w:r>
      <w:r w:rsidRPr="003D745B">
        <w:rPr>
          <w:rFonts w:hint="eastAsia"/>
          <w:lang w:val="zh-CN"/>
        </w:rPr>
        <w:t>PDF</w:t>
      </w:r>
      <w:r w:rsidRPr="003D745B">
        <w:rPr>
          <w:rFonts w:hint="eastAsia"/>
          <w:lang w:val="zh-CN"/>
        </w:rPr>
        <w:t>报告自动转换为标准化结构化数据，并统一不同企业之间的指标表达方式，提高数据的一致性和可比性。平台导出的</w:t>
      </w:r>
      <w:r w:rsidRPr="003D745B">
        <w:rPr>
          <w:rFonts w:hint="eastAsia"/>
          <w:lang w:val="zh-CN"/>
        </w:rPr>
        <w:t>JSON</w:t>
      </w:r>
      <w:r w:rsidRPr="003D745B">
        <w:rPr>
          <w:rFonts w:hint="eastAsia"/>
          <w:lang w:val="zh-CN"/>
        </w:rPr>
        <w:t>、</w:t>
      </w:r>
      <w:r w:rsidRPr="003D745B">
        <w:rPr>
          <w:rFonts w:hint="eastAsia"/>
          <w:lang w:val="zh-CN"/>
        </w:rPr>
        <w:t>CSV</w:t>
      </w:r>
      <w:r w:rsidRPr="003D745B">
        <w:rPr>
          <w:rFonts w:hint="eastAsia"/>
          <w:lang w:val="zh-CN"/>
        </w:rPr>
        <w:t>数据可直接用于统计分析、机器学习建模、行业比较及长期趋势分析，减少前期数据整理和清洗工作。同时，每项指标均保留原始证据和来源页码，方便科研人员快速核查数据来源，提高研究数据的可信度和可复现性，为</w:t>
      </w:r>
      <w:r w:rsidRPr="003D745B">
        <w:rPr>
          <w:rFonts w:hint="eastAsia"/>
          <w:lang w:val="zh-CN"/>
        </w:rPr>
        <w:t>ESG</w:t>
      </w:r>
      <w:r w:rsidRPr="003D745B">
        <w:rPr>
          <w:rFonts w:hint="eastAsia"/>
          <w:lang w:val="zh-CN"/>
        </w:rPr>
        <w:t>相关理论研究、模型研究及政策研究提供可靠的数据基础。</w:t>
      </w:r>
    </w:p>
    <w:p w14:paraId="786B5CA9" w14:textId="1344D868" w:rsidR="006C7C42" w:rsidRPr="003D745B" w:rsidRDefault="006C7C42" w:rsidP="006C7C42">
      <w:pPr>
        <w:rPr>
          <w:lang w:val="zh-CN"/>
        </w:rPr>
      </w:pPr>
      <w:r w:rsidRPr="003D745B">
        <w:rPr>
          <w:rFonts w:hint="eastAsia"/>
          <w:lang w:val="zh-CN"/>
        </w:rPr>
        <w:t>（</w:t>
      </w:r>
      <w:r w:rsidRPr="003D745B">
        <w:rPr>
          <w:rFonts w:hint="eastAsia"/>
          <w:lang w:val="zh-CN"/>
        </w:rPr>
        <w:t>3</w:t>
      </w:r>
      <w:r w:rsidRPr="003D745B">
        <w:rPr>
          <w:rFonts w:hint="eastAsia"/>
          <w:lang w:val="zh-CN"/>
        </w:rPr>
        <w:t>）</w:t>
      </w:r>
      <w:r w:rsidR="00E56B62" w:rsidRPr="003D745B">
        <w:rPr>
          <w:rFonts w:hint="eastAsia"/>
          <w:lang w:val="zh-CN"/>
        </w:rPr>
        <w:t>打通</w:t>
      </w:r>
      <w:r w:rsidRPr="003D745B">
        <w:rPr>
          <w:rFonts w:hint="eastAsia"/>
          <w:lang w:val="zh-CN"/>
        </w:rPr>
        <w:t>ESG</w:t>
      </w:r>
      <w:r w:rsidRPr="003D745B">
        <w:rPr>
          <w:rFonts w:hint="eastAsia"/>
          <w:lang w:val="zh-CN"/>
        </w:rPr>
        <w:t>数据共享，</w:t>
      </w:r>
      <w:r w:rsidR="00E56B62" w:rsidRPr="003D745B">
        <w:rPr>
          <w:rFonts w:hint="eastAsia"/>
          <w:lang w:val="zh-CN"/>
        </w:rPr>
        <w:t>拓宽</w:t>
      </w:r>
      <w:r w:rsidRPr="003D745B">
        <w:rPr>
          <w:rFonts w:hint="eastAsia"/>
          <w:lang w:val="zh-CN"/>
        </w:rPr>
        <w:t>智能文档</w:t>
      </w:r>
      <w:r w:rsidR="001E643E" w:rsidRPr="003D745B">
        <w:rPr>
          <w:rFonts w:hint="eastAsia"/>
          <w:lang w:val="zh-CN"/>
        </w:rPr>
        <w:t>落地场景</w:t>
      </w:r>
    </w:p>
    <w:p w14:paraId="34DDF4AE" w14:textId="49CEC43E" w:rsidR="00A02BAC" w:rsidRPr="003D745B" w:rsidRDefault="006C7C42" w:rsidP="006C7C42">
      <w:pPr>
        <w:rPr>
          <w:lang w:val="zh-CN"/>
        </w:rPr>
      </w:pPr>
      <w:r w:rsidRPr="003D745B">
        <w:rPr>
          <w:rFonts w:hint="eastAsia"/>
          <w:lang w:val="zh-CN"/>
        </w:rPr>
        <w:t>ESG</w:t>
      </w:r>
      <w:r w:rsidRPr="003D745B">
        <w:rPr>
          <w:rFonts w:hint="eastAsia"/>
          <w:lang w:val="zh-CN"/>
        </w:rPr>
        <w:t>数据是绿色金融、绿色投资和企业可持续发展的重要基础。本方案通过建立统一的</w:t>
      </w:r>
      <w:r w:rsidRPr="003D745B">
        <w:rPr>
          <w:rFonts w:hint="eastAsia"/>
          <w:lang w:val="zh-CN"/>
        </w:rPr>
        <w:t>ESG</w:t>
      </w:r>
      <w:r w:rsidRPr="003D745B">
        <w:rPr>
          <w:rFonts w:hint="eastAsia"/>
          <w:lang w:val="zh-CN"/>
        </w:rPr>
        <w:t>指标体系，对不同来源、不同格式的</w:t>
      </w:r>
      <w:r w:rsidRPr="003D745B">
        <w:rPr>
          <w:rFonts w:hint="eastAsia"/>
          <w:lang w:val="zh-CN"/>
        </w:rPr>
        <w:t>ESG</w:t>
      </w:r>
      <w:r w:rsidRPr="003D745B">
        <w:rPr>
          <w:rFonts w:hint="eastAsia"/>
          <w:lang w:val="zh-CN"/>
        </w:rPr>
        <w:t>报告进行标准化处理，实现结构化数据统一组织和规范输出，提高</w:t>
      </w:r>
      <w:r w:rsidRPr="003D745B">
        <w:rPr>
          <w:rFonts w:hint="eastAsia"/>
          <w:lang w:val="zh-CN"/>
        </w:rPr>
        <w:t>ESG</w:t>
      </w:r>
      <w:r w:rsidRPr="003D745B">
        <w:rPr>
          <w:rFonts w:hint="eastAsia"/>
          <w:lang w:val="zh-CN"/>
        </w:rPr>
        <w:t>数据的一致性、可比性和共享能力，为企业、投资机构、监管部门及科研机构之间的数据交换提供便利。同时，本方案融合文档智能解析、大语言模型和检索增强生成等人工智能技术，形成了较完整的复杂文档智能处理流程。除</w:t>
      </w:r>
      <w:r w:rsidRPr="003D745B">
        <w:rPr>
          <w:rFonts w:hint="eastAsia"/>
          <w:lang w:val="zh-CN"/>
        </w:rPr>
        <w:t>ESG</w:t>
      </w:r>
      <w:r w:rsidRPr="003D745B">
        <w:rPr>
          <w:rFonts w:hint="eastAsia"/>
          <w:lang w:val="zh-CN"/>
        </w:rPr>
        <w:t>报告外，该技术还可扩展应用于上市公司年度报告、社会责任报告、招股说明书、政府公开文件及行业统计报告等复杂文档处理场景。通过适配不同领域的指标体系和业务规则，可进一步提升复杂文档结构化处理能力，为数字化信息管理、数据治理及智能数据服务提供可推广、可复制的技术方案，推动人工智能技术在更多行业中的实际应用。</w:t>
      </w:r>
    </w:p>
    <w:p w14:paraId="2A40AE3F" w14:textId="0993EA0A" w:rsidR="00A02BAC" w:rsidRPr="003D745B" w:rsidRDefault="00000000" w:rsidP="009C4E36">
      <w:pPr>
        <w:pStyle w:val="a"/>
        <w:rPr>
          <w:rFonts w:eastAsia="宋体"/>
        </w:rPr>
      </w:pPr>
      <w:bookmarkStart w:id="75" w:name="_Toc237530280"/>
      <w:r w:rsidRPr="003D745B">
        <w:rPr>
          <w:rFonts w:eastAsia="宋体" w:hint="eastAsia"/>
        </w:rPr>
        <w:t>优化与展望</w:t>
      </w:r>
      <w:bookmarkEnd w:id="75"/>
    </w:p>
    <w:p w14:paraId="61543569" w14:textId="796CB805" w:rsidR="006C7C42" w:rsidRPr="003D745B" w:rsidRDefault="006C7C42" w:rsidP="00D6050D">
      <w:pPr>
        <w:spacing w:beforeLines="50" w:before="156"/>
        <w:rPr>
          <w:lang w:val="zh-CN"/>
        </w:rPr>
      </w:pPr>
      <w:r w:rsidRPr="003D745B">
        <w:rPr>
          <w:rFonts w:hint="eastAsia"/>
          <w:lang w:val="zh-CN"/>
        </w:rPr>
        <w:t>本</w:t>
      </w:r>
      <w:r w:rsidR="00CC653C" w:rsidRPr="003D745B">
        <w:rPr>
          <w:rFonts w:hint="eastAsia"/>
          <w:lang w:val="zh-CN"/>
        </w:rPr>
        <w:t>方案</w:t>
      </w:r>
      <w:r w:rsidR="00B30D47" w:rsidRPr="003D745B">
        <w:rPr>
          <w:rFonts w:hint="eastAsia"/>
          <w:lang w:val="zh-CN"/>
        </w:rPr>
        <w:t>所设计的平台</w:t>
      </w:r>
      <w:r w:rsidRPr="003D745B">
        <w:rPr>
          <w:rFonts w:hint="eastAsia"/>
          <w:lang w:val="zh-CN"/>
        </w:rPr>
        <w:t>已实现</w:t>
      </w:r>
      <w:r w:rsidRPr="003D745B">
        <w:rPr>
          <w:rFonts w:hint="eastAsia"/>
          <w:lang w:val="zh-CN"/>
        </w:rPr>
        <w:t>ESG</w:t>
      </w:r>
      <w:r w:rsidRPr="003D745B">
        <w:rPr>
          <w:rFonts w:hint="eastAsia"/>
          <w:lang w:val="zh-CN"/>
        </w:rPr>
        <w:t>报告自动解析、智能信息提取和</w:t>
      </w:r>
      <w:r w:rsidR="00690E7B" w:rsidRPr="003D745B">
        <w:rPr>
          <w:rFonts w:hint="eastAsia"/>
          <w:lang w:val="zh-CN"/>
        </w:rPr>
        <w:t>标准化</w:t>
      </w:r>
      <w:r w:rsidRPr="003D745B">
        <w:rPr>
          <w:rFonts w:hint="eastAsia"/>
          <w:lang w:val="zh-CN"/>
        </w:rPr>
        <w:t>结构化输出，完成复杂</w:t>
      </w:r>
      <w:r w:rsidRPr="003D745B">
        <w:rPr>
          <w:rFonts w:hint="eastAsia"/>
          <w:lang w:val="zh-CN"/>
        </w:rPr>
        <w:t>PDF</w:t>
      </w:r>
      <w:r w:rsidRPr="003D745B">
        <w:rPr>
          <w:rFonts w:hint="eastAsia"/>
          <w:lang w:val="zh-CN"/>
        </w:rPr>
        <w:t>文档中</w:t>
      </w:r>
      <w:r w:rsidRPr="003D745B">
        <w:rPr>
          <w:rFonts w:hint="eastAsia"/>
          <w:lang w:val="zh-CN"/>
        </w:rPr>
        <w:t>ESG</w:t>
      </w:r>
      <w:r w:rsidRPr="003D745B">
        <w:rPr>
          <w:rFonts w:hint="eastAsia"/>
          <w:lang w:val="zh-CN"/>
        </w:rPr>
        <w:t>关键信息识别与管理，</w:t>
      </w:r>
      <w:r w:rsidR="00690E7B" w:rsidRPr="003D745B">
        <w:rPr>
          <w:rFonts w:hint="eastAsia"/>
          <w:lang w:val="zh-CN"/>
        </w:rPr>
        <w:t>可适配</w:t>
      </w:r>
      <w:r w:rsidRPr="003D745B">
        <w:rPr>
          <w:rFonts w:hint="eastAsia"/>
          <w:lang w:val="zh-CN"/>
        </w:rPr>
        <w:t>企业</w:t>
      </w:r>
      <w:r w:rsidRPr="003D745B">
        <w:rPr>
          <w:rFonts w:hint="eastAsia"/>
          <w:lang w:val="zh-CN"/>
        </w:rPr>
        <w:t>ESG</w:t>
      </w:r>
      <w:r w:rsidR="00690E7B" w:rsidRPr="003D745B">
        <w:rPr>
          <w:rFonts w:hint="eastAsia"/>
          <w:lang w:val="zh-CN"/>
        </w:rPr>
        <w:t>管控</w:t>
      </w:r>
      <w:r w:rsidRPr="003D745B">
        <w:rPr>
          <w:rFonts w:hint="eastAsia"/>
          <w:lang w:val="zh-CN"/>
        </w:rPr>
        <w:t>、投资分析、监管审查及科研数据分析等场景具有良好的应用价值。但随着</w:t>
      </w:r>
      <w:r w:rsidRPr="003D745B">
        <w:rPr>
          <w:rFonts w:hint="eastAsia"/>
          <w:lang w:val="zh-CN"/>
        </w:rPr>
        <w:t>ESG</w:t>
      </w:r>
      <w:r w:rsidRPr="003D745B">
        <w:rPr>
          <w:rFonts w:hint="eastAsia"/>
          <w:lang w:val="zh-CN"/>
        </w:rPr>
        <w:t>信息披露要求不断提高，以及复杂文档类型日益丰富，平台在文档解析能力、信息检索效率和结果可视化等方面仍具有进一步优化空间。</w:t>
      </w:r>
    </w:p>
    <w:p w14:paraId="7691E07F" w14:textId="156371B5" w:rsidR="006C7C42" w:rsidRPr="003D745B" w:rsidRDefault="006C7C42" w:rsidP="006C7C42">
      <w:pPr>
        <w:rPr>
          <w:lang w:val="zh-CN"/>
        </w:rPr>
      </w:pPr>
      <w:r w:rsidRPr="003D745B">
        <w:rPr>
          <w:rFonts w:hint="eastAsia"/>
          <w:lang w:val="zh-CN"/>
        </w:rPr>
        <w:t>未来，平台将在复杂文档解析能力方面持续优化。平台</w:t>
      </w:r>
      <w:r w:rsidR="00445C5A" w:rsidRPr="003D745B">
        <w:rPr>
          <w:rFonts w:hint="eastAsia"/>
          <w:lang w:val="zh-CN"/>
        </w:rPr>
        <w:t>现</w:t>
      </w:r>
      <w:r w:rsidRPr="003D745B">
        <w:rPr>
          <w:rFonts w:hint="eastAsia"/>
          <w:lang w:val="zh-CN"/>
        </w:rPr>
        <w:t>采用</w:t>
      </w:r>
      <w:r w:rsidRPr="003D745B">
        <w:rPr>
          <w:rFonts w:hint="eastAsia"/>
          <w:lang w:val="zh-CN"/>
        </w:rPr>
        <w:t>PyMuPDF</w:t>
      </w:r>
      <w:r w:rsidRPr="003D745B">
        <w:rPr>
          <w:rFonts w:hint="eastAsia"/>
          <w:lang w:val="zh-CN"/>
        </w:rPr>
        <w:t>与</w:t>
      </w:r>
      <w:r w:rsidRPr="003D745B">
        <w:rPr>
          <w:rFonts w:hint="eastAsia"/>
          <w:lang w:val="zh-CN"/>
        </w:rPr>
        <w:t>MinerU</w:t>
      </w:r>
      <w:r w:rsidRPr="003D745B">
        <w:rPr>
          <w:rFonts w:hint="eastAsia"/>
          <w:lang w:val="zh-CN"/>
        </w:rPr>
        <w:t>混合解析策略</w:t>
      </w:r>
      <w:r w:rsidR="00445C5A" w:rsidRPr="003D745B">
        <w:rPr>
          <w:rFonts w:hint="eastAsia"/>
          <w:lang w:val="zh-CN"/>
        </w:rPr>
        <w:t>可</w:t>
      </w:r>
      <w:r w:rsidR="00970B59" w:rsidRPr="003D745B">
        <w:rPr>
          <w:rFonts w:hint="eastAsia"/>
          <w:lang w:val="zh-CN"/>
        </w:rPr>
        <w:t>稳定处理常规</w:t>
      </w:r>
      <w:r w:rsidRPr="003D745B">
        <w:rPr>
          <w:rFonts w:hint="eastAsia"/>
          <w:lang w:val="zh-CN"/>
        </w:rPr>
        <w:t>文本、图</w:t>
      </w:r>
      <w:r w:rsidR="00970B59" w:rsidRPr="003D745B">
        <w:rPr>
          <w:rFonts w:hint="eastAsia"/>
          <w:lang w:val="zh-CN"/>
        </w:rPr>
        <w:t>像</w:t>
      </w:r>
      <w:r w:rsidRPr="003D745B">
        <w:rPr>
          <w:rFonts w:hint="eastAsia"/>
          <w:lang w:val="zh-CN"/>
        </w:rPr>
        <w:t>及普通表格内容的解析，但跨页、</w:t>
      </w:r>
      <w:r w:rsidR="00970B59" w:rsidRPr="003D745B">
        <w:rPr>
          <w:rFonts w:hint="eastAsia"/>
          <w:lang w:val="zh-CN"/>
        </w:rPr>
        <w:t>多</w:t>
      </w:r>
      <w:r w:rsidRPr="003D745B">
        <w:rPr>
          <w:rFonts w:hint="eastAsia"/>
          <w:lang w:val="zh-CN"/>
        </w:rPr>
        <w:t>合并单元格</w:t>
      </w:r>
      <w:r w:rsidR="00970B59" w:rsidRPr="003D745B">
        <w:rPr>
          <w:rFonts w:hint="eastAsia"/>
          <w:lang w:val="zh-CN"/>
        </w:rPr>
        <w:t>、多</w:t>
      </w:r>
      <w:r w:rsidRPr="003D745B">
        <w:rPr>
          <w:rFonts w:hint="eastAsia"/>
          <w:lang w:val="zh-CN"/>
        </w:rPr>
        <w:t>层级</w:t>
      </w:r>
      <w:r w:rsidR="00970B59" w:rsidRPr="003D745B">
        <w:rPr>
          <w:rFonts w:hint="eastAsia"/>
          <w:lang w:val="zh-CN"/>
        </w:rPr>
        <w:t>复杂</w:t>
      </w:r>
      <w:r w:rsidRPr="003D745B">
        <w:rPr>
          <w:rFonts w:hint="eastAsia"/>
          <w:lang w:val="zh-CN"/>
        </w:rPr>
        <w:t>表格</w:t>
      </w:r>
      <w:r w:rsidR="00490164" w:rsidRPr="003D745B">
        <w:rPr>
          <w:rFonts w:hint="eastAsia"/>
          <w:lang w:val="zh-CN"/>
        </w:rPr>
        <w:t>仍存在</w:t>
      </w:r>
      <w:r w:rsidRPr="003D745B">
        <w:rPr>
          <w:rFonts w:hint="eastAsia"/>
          <w:lang w:val="zh-CN"/>
        </w:rPr>
        <w:t>部分字段</w:t>
      </w:r>
      <w:r w:rsidR="00490164" w:rsidRPr="003D745B">
        <w:rPr>
          <w:rFonts w:hint="eastAsia"/>
          <w:lang w:val="zh-CN"/>
        </w:rPr>
        <w:t>匹配偏差</w:t>
      </w:r>
      <w:r w:rsidR="0047594E" w:rsidRPr="003D745B">
        <w:rPr>
          <w:rFonts w:hint="eastAsia"/>
          <w:lang w:val="zh-CN"/>
        </w:rPr>
        <w:t>，需人工辅助修正</w:t>
      </w:r>
      <w:r w:rsidRPr="003D745B">
        <w:rPr>
          <w:rFonts w:hint="eastAsia"/>
          <w:lang w:val="zh-CN"/>
        </w:rPr>
        <w:t>。</w:t>
      </w:r>
      <w:r w:rsidRPr="003D745B">
        <w:rPr>
          <w:rFonts w:hint="eastAsia"/>
          <w:lang w:val="zh-CN"/>
        </w:rPr>
        <w:lastRenderedPageBreak/>
        <w:t>后续将进一步增强</w:t>
      </w:r>
      <w:r w:rsidRPr="003D745B">
        <w:rPr>
          <w:rFonts w:hint="eastAsia"/>
          <w:lang w:val="zh-CN"/>
        </w:rPr>
        <w:t>MinerU</w:t>
      </w:r>
      <w:r w:rsidRPr="003D745B">
        <w:rPr>
          <w:rFonts w:hint="eastAsia"/>
          <w:lang w:val="zh-CN"/>
        </w:rPr>
        <w:t>表格结构化结果的利用能力，充分发挥其在复杂表格识别方面的优势，对解析得到的表格结构进行更加精细的处理，提高表格内容的完整性和字段对应关系的准确性，进一步提升环境指标、治理指标等表格类信息的自动提取效果，减少人工复核工作量。</w:t>
      </w:r>
    </w:p>
    <w:p w14:paraId="555E62CB" w14:textId="77777777" w:rsidR="006C7C42" w:rsidRPr="003D745B" w:rsidRDefault="006C7C42" w:rsidP="006C7C42">
      <w:pPr>
        <w:rPr>
          <w:lang w:val="zh-CN"/>
        </w:rPr>
      </w:pPr>
      <w:r w:rsidRPr="003D745B">
        <w:rPr>
          <w:rFonts w:hint="eastAsia"/>
          <w:lang w:val="zh-CN"/>
        </w:rPr>
        <w:t>在信息检索模块方面，目前平台采用内存级</w:t>
      </w:r>
      <w:r w:rsidRPr="003D745B">
        <w:rPr>
          <w:rFonts w:hint="eastAsia"/>
          <w:lang w:val="zh-CN"/>
        </w:rPr>
        <w:t>Embedding</w:t>
      </w:r>
      <w:r w:rsidRPr="003D745B">
        <w:rPr>
          <w:rFonts w:hint="eastAsia"/>
          <w:lang w:val="zh-CN"/>
        </w:rPr>
        <w:t>向量索引完成语义检索，能够满足当前规模</w:t>
      </w:r>
      <w:r w:rsidRPr="003D745B">
        <w:rPr>
          <w:rFonts w:hint="eastAsia"/>
          <w:lang w:val="zh-CN"/>
        </w:rPr>
        <w:t>ESG</w:t>
      </w:r>
      <w:r w:rsidRPr="003D745B">
        <w:rPr>
          <w:rFonts w:hint="eastAsia"/>
          <w:lang w:val="zh-CN"/>
        </w:rPr>
        <w:t>报告的检索需求。但随着企业数量和历史报告持续增加，数据规模不断扩大，内存索引在检索效率、资源占用及持续维护方面将面临更高要求。后续将引入专业向量数据库，构建更加稳定、高效的向量检索能力，实现向量索引的持久化存储、快速更新和大规模相似度检索，提高平台处理海量</w:t>
      </w:r>
      <w:r w:rsidRPr="003D745B">
        <w:rPr>
          <w:rFonts w:hint="eastAsia"/>
          <w:lang w:val="zh-CN"/>
        </w:rPr>
        <w:t>ESG</w:t>
      </w:r>
      <w:r w:rsidRPr="003D745B">
        <w:rPr>
          <w:rFonts w:hint="eastAsia"/>
          <w:lang w:val="zh-CN"/>
        </w:rPr>
        <w:t>报告时的检索性能，为后续建设企业级</w:t>
      </w:r>
      <w:r w:rsidRPr="003D745B">
        <w:rPr>
          <w:rFonts w:hint="eastAsia"/>
          <w:lang w:val="zh-CN"/>
        </w:rPr>
        <w:t>ESG</w:t>
      </w:r>
      <w:r w:rsidRPr="003D745B">
        <w:rPr>
          <w:rFonts w:hint="eastAsia"/>
          <w:lang w:val="zh-CN"/>
        </w:rPr>
        <w:t>知识库和长期数据积累提供更加可靠的技术支撑。</w:t>
      </w:r>
    </w:p>
    <w:p w14:paraId="2100ECED" w14:textId="77777777" w:rsidR="006C7C42" w:rsidRPr="003D745B" w:rsidRDefault="006C7C42" w:rsidP="006C7C42">
      <w:pPr>
        <w:rPr>
          <w:lang w:val="zh-CN"/>
        </w:rPr>
      </w:pPr>
      <w:r w:rsidRPr="003D745B">
        <w:rPr>
          <w:rFonts w:hint="eastAsia"/>
          <w:lang w:val="zh-CN"/>
        </w:rPr>
        <w:t>此外，为了进一步提升平台的人机协同能力和结果可解释性，后续将在结果展示模块中增加</w:t>
      </w:r>
      <w:r w:rsidRPr="003D745B">
        <w:rPr>
          <w:rFonts w:hint="eastAsia"/>
          <w:lang w:val="zh-CN"/>
        </w:rPr>
        <w:t>PDF</w:t>
      </w:r>
      <w:r w:rsidRPr="003D745B">
        <w:rPr>
          <w:rFonts w:hint="eastAsia"/>
          <w:lang w:val="zh-CN"/>
        </w:rPr>
        <w:t>页面截图与证据高亮功能。当平台完成</w:t>
      </w:r>
      <w:r w:rsidRPr="003D745B">
        <w:rPr>
          <w:rFonts w:hint="eastAsia"/>
          <w:lang w:val="zh-CN"/>
        </w:rPr>
        <w:t>ESG</w:t>
      </w:r>
      <w:r w:rsidRPr="003D745B">
        <w:rPr>
          <w:rFonts w:hint="eastAsia"/>
          <w:lang w:val="zh-CN"/>
        </w:rPr>
        <w:t>指标提取后，可自动定位对应原文位置，并展示相关页面截图，对命中的关键文本进行高亮标注，使用户能够直观查看模型提取依据，无需再次手动翻阅原始报告即可完成数据核查。该功能不仅能够提高企业用户、投资机构和监管部门的数据审核效率，也能够进一步增强模型输出结果的可追溯性和可信度，为人机协同审核提供更加友好的交互体验。</w:t>
      </w:r>
    </w:p>
    <w:p w14:paraId="4BB8F89A" w14:textId="3B8DF825" w:rsidR="00A02BAC" w:rsidRPr="003D745B" w:rsidRDefault="006C7C42" w:rsidP="006C7C42">
      <w:pPr>
        <w:rPr>
          <w:lang w:val="zh-CN"/>
        </w:rPr>
      </w:pPr>
      <w:r w:rsidRPr="003D745B">
        <w:rPr>
          <w:rFonts w:hint="eastAsia"/>
          <w:lang w:val="zh-CN"/>
        </w:rPr>
        <w:t>随着大语言模型、多模态文档理解和知识增强技术的不断发展，平台还将进一步提升复杂文档的理解能力和跨文档知识关联能力，探索多年度</w:t>
      </w:r>
      <w:r w:rsidRPr="003D745B">
        <w:rPr>
          <w:rFonts w:hint="eastAsia"/>
          <w:lang w:val="zh-CN"/>
        </w:rPr>
        <w:t>ESG</w:t>
      </w:r>
      <w:r w:rsidRPr="003D745B">
        <w:rPr>
          <w:rFonts w:hint="eastAsia"/>
          <w:lang w:val="zh-CN"/>
        </w:rPr>
        <w:t>报告对比分析、企业</w:t>
      </w:r>
      <w:r w:rsidRPr="003D745B">
        <w:rPr>
          <w:rFonts w:hint="eastAsia"/>
          <w:lang w:val="zh-CN"/>
        </w:rPr>
        <w:t>ESG</w:t>
      </w:r>
      <w:r w:rsidRPr="003D745B">
        <w:rPr>
          <w:rFonts w:hint="eastAsia"/>
          <w:lang w:val="zh-CN"/>
        </w:rPr>
        <w:t>发展趋势分析、行业知识图谱构建以及智能问答等功能，实现由单篇文档信息提取向企业</w:t>
      </w:r>
      <w:r w:rsidRPr="003D745B">
        <w:rPr>
          <w:rFonts w:hint="eastAsia"/>
          <w:lang w:val="zh-CN"/>
        </w:rPr>
        <w:t>ESG</w:t>
      </w:r>
      <w:r w:rsidRPr="003D745B">
        <w:rPr>
          <w:rFonts w:hint="eastAsia"/>
          <w:lang w:val="zh-CN"/>
        </w:rPr>
        <w:t>知识管理和智能分析平台的升级。通过持续优化平台架构和核心算法，进一步提高复杂文档处理效率、信息抽取准确性及平台可扩展能力，为企业</w:t>
      </w:r>
      <w:r w:rsidRPr="003D745B">
        <w:rPr>
          <w:rFonts w:hint="eastAsia"/>
          <w:lang w:val="zh-CN"/>
        </w:rPr>
        <w:t>ESG</w:t>
      </w:r>
      <w:r w:rsidRPr="003D745B">
        <w:rPr>
          <w:rFonts w:hint="eastAsia"/>
          <w:lang w:val="zh-CN"/>
        </w:rPr>
        <w:t>数字化管理、绿色金融发展和监管科技建设提供更加可靠的技术支撑，并推动人工智能技术在</w:t>
      </w:r>
      <w:r w:rsidRPr="003D745B">
        <w:rPr>
          <w:rFonts w:hint="eastAsia"/>
          <w:lang w:val="zh-CN"/>
        </w:rPr>
        <w:t>ESG</w:t>
      </w:r>
      <w:r w:rsidRPr="003D745B">
        <w:rPr>
          <w:rFonts w:hint="eastAsia"/>
          <w:lang w:val="zh-CN"/>
        </w:rPr>
        <w:t>数据治理和智能文档处理领域的深入应用。</w:t>
      </w:r>
    </w:p>
    <w:p w14:paraId="7E8E12CD" w14:textId="77777777" w:rsidR="00A02BAC" w:rsidRPr="003D745B" w:rsidRDefault="00000000" w:rsidP="00DA6AA7">
      <w:pPr>
        <w:pStyle w:val="af"/>
        <w:rPr>
          <w:rFonts w:ascii="Times New Roman" w:eastAsia="宋体" w:hAnsi="Times New Roman"/>
        </w:rPr>
      </w:pPr>
      <w:bookmarkStart w:id="76" w:name="_Toc237530281"/>
      <w:r w:rsidRPr="003D745B">
        <w:rPr>
          <w:rFonts w:ascii="Times New Roman" w:eastAsia="宋体" w:hAnsi="Times New Roman"/>
        </w:rPr>
        <w:lastRenderedPageBreak/>
        <w:t>参考文献</w:t>
      </w:r>
      <w:bookmarkEnd w:id="76"/>
    </w:p>
    <w:p w14:paraId="6480D072" w14:textId="47CB66A5" w:rsidR="0024575B" w:rsidRPr="003D745B" w:rsidRDefault="00AB0F35" w:rsidP="0024575B">
      <w:pPr>
        <w:pStyle w:val="afb"/>
        <w:numPr>
          <w:ilvl w:val="0"/>
          <w:numId w:val="2"/>
        </w:numPr>
        <w:ind w:firstLineChars="0"/>
      </w:pPr>
      <w:bookmarkStart w:id="77" w:name="_Ref233580931"/>
      <w:r w:rsidRPr="003D745B">
        <w:rPr>
          <w:rFonts w:hint="eastAsia"/>
        </w:rPr>
        <w:t>黄珺</w:t>
      </w:r>
      <w:r w:rsidRPr="003D745B">
        <w:rPr>
          <w:rFonts w:hint="eastAsia"/>
        </w:rPr>
        <w:t xml:space="preserve">, </w:t>
      </w:r>
      <w:r w:rsidRPr="003D745B">
        <w:rPr>
          <w:rFonts w:hint="eastAsia"/>
        </w:rPr>
        <w:t>汪玉荷</w:t>
      </w:r>
      <w:r w:rsidRPr="003D745B">
        <w:rPr>
          <w:rFonts w:hint="eastAsia"/>
        </w:rPr>
        <w:t xml:space="preserve">, </w:t>
      </w:r>
      <w:r w:rsidRPr="003D745B">
        <w:rPr>
          <w:rFonts w:hint="eastAsia"/>
        </w:rPr>
        <w:t>韩菲菲</w:t>
      </w:r>
      <w:r w:rsidRPr="003D745B">
        <w:rPr>
          <w:rFonts w:hint="eastAsia"/>
        </w:rPr>
        <w:t xml:space="preserve">, </w:t>
      </w:r>
      <w:r w:rsidRPr="003D745B">
        <w:rPr>
          <w:rFonts w:hint="eastAsia"/>
        </w:rPr>
        <w:t>等</w:t>
      </w:r>
      <w:r w:rsidRPr="003D745B">
        <w:rPr>
          <w:rFonts w:hint="eastAsia"/>
        </w:rPr>
        <w:t>. ESG</w:t>
      </w:r>
      <w:r w:rsidRPr="003D745B">
        <w:rPr>
          <w:rFonts w:hint="eastAsia"/>
        </w:rPr>
        <w:t>信息披露：内涵辨析、评价方法与作用机制</w:t>
      </w:r>
      <w:r w:rsidRPr="003D745B">
        <w:rPr>
          <w:rFonts w:hint="eastAsia"/>
        </w:rPr>
        <w:t xml:space="preserve">[J]. </w:t>
      </w:r>
      <w:r w:rsidRPr="003D745B">
        <w:rPr>
          <w:rFonts w:hint="eastAsia"/>
        </w:rPr>
        <w:t>外国经济与管理</w:t>
      </w:r>
      <w:r w:rsidRPr="003D745B">
        <w:rPr>
          <w:rFonts w:hint="eastAsia"/>
        </w:rPr>
        <w:t>, 2023, 45(6): 3-18</w:t>
      </w:r>
      <w:r w:rsidR="0024575B" w:rsidRPr="003D745B">
        <w:rPr>
          <w:rFonts w:hint="eastAsia"/>
        </w:rPr>
        <w:t>.</w:t>
      </w:r>
      <w:bookmarkEnd w:id="77"/>
    </w:p>
    <w:p w14:paraId="3CC99DC0" w14:textId="6B3952A6" w:rsidR="0024575B" w:rsidRPr="003D745B" w:rsidRDefault="00AB0F35" w:rsidP="0024575B">
      <w:pPr>
        <w:pStyle w:val="afb"/>
        <w:numPr>
          <w:ilvl w:val="0"/>
          <w:numId w:val="2"/>
        </w:numPr>
        <w:ind w:firstLineChars="0"/>
      </w:pPr>
      <w:bookmarkStart w:id="78" w:name="_Ref233580954"/>
      <w:r w:rsidRPr="003D745B">
        <w:t>SHEN H T, LIN H H, XIE R Y, et al. ESG in China: A review of practice and research, and future research avenues[J]. China Journal of Accounting Research, 2023, 16(4): 100325</w:t>
      </w:r>
      <w:r w:rsidR="0024575B" w:rsidRPr="003D745B">
        <w:t>.</w:t>
      </w:r>
      <w:bookmarkEnd w:id="78"/>
    </w:p>
    <w:p w14:paraId="1DB59DA7" w14:textId="606FE674" w:rsidR="0024575B" w:rsidRPr="003D745B" w:rsidRDefault="00FB4FA9" w:rsidP="0024575B">
      <w:pPr>
        <w:pStyle w:val="afb"/>
        <w:numPr>
          <w:ilvl w:val="0"/>
          <w:numId w:val="2"/>
        </w:numPr>
        <w:ind w:firstLineChars="0"/>
      </w:pPr>
      <w:bookmarkStart w:id="79" w:name="_Ref233580971"/>
      <w:r w:rsidRPr="003D745B">
        <w:t>财政部</w:t>
      </w:r>
      <w:r w:rsidRPr="003D745B">
        <w:t xml:space="preserve">. </w:t>
      </w:r>
      <w:r w:rsidRPr="003D745B">
        <w:t>企业可持续披露准则</w:t>
      </w:r>
      <w:r w:rsidRPr="003D745B">
        <w:t>——</w:t>
      </w:r>
      <w:r w:rsidRPr="003D745B">
        <w:t>基本准则</w:t>
      </w:r>
      <w:r w:rsidRPr="003D745B">
        <w:t>(</w:t>
      </w:r>
      <w:r w:rsidRPr="003D745B">
        <w:t>试行</w:t>
      </w:r>
      <w:r w:rsidRPr="003D745B">
        <w:t xml:space="preserve">)[S]. </w:t>
      </w:r>
      <w:r w:rsidRPr="003D745B">
        <w:t>北京</w:t>
      </w:r>
      <w:r w:rsidRPr="003D745B">
        <w:t xml:space="preserve">: </w:t>
      </w:r>
      <w:r w:rsidRPr="003D745B">
        <w:t>财政部</w:t>
      </w:r>
      <w:r w:rsidRPr="003D745B">
        <w:t>, 2024</w:t>
      </w:r>
      <w:r w:rsidR="0024575B" w:rsidRPr="003D745B">
        <w:rPr>
          <w:rFonts w:hint="eastAsia"/>
        </w:rPr>
        <w:t>.</w:t>
      </w:r>
      <w:bookmarkEnd w:id="79"/>
    </w:p>
    <w:p w14:paraId="5B6DCD68" w14:textId="489F61B0" w:rsidR="0024575B" w:rsidRPr="003D745B" w:rsidRDefault="00193BA0" w:rsidP="0024575B">
      <w:pPr>
        <w:pStyle w:val="afb"/>
        <w:numPr>
          <w:ilvl w:val="0"/>
          <w:numId w:val="2"/>
        </w:numPr>
        <w:ind w:firstLineChars="0"/>
      </w:pPr>
      <w:bookmarkStart w:id="80" w:name="_Ref233580998"/>
      <w:r w:rsidRPr="003D745B">
        <w:rPr>
          <w:rFonts w:hint="eastAsia"/>
        </w:rPr>
        <w:t>上海证券交易所</w:t>
      </w:r>
      <w:r w:rsidRPr="003D745B">
        <w:rPr>
          <w:rFonts w:hint="eastAsia"/>
        </w:rPr>
        <w:t xml:space="preserve">. </w:t>
      </w:r>
      <w:r w:rsidRPr="003D745B">
        <w:rPr>
          <w:rFonts w:hint="eastAsia"/>
        </w:rPr>
        <w:t>上市公司自律监管指引第</w:t>
      </w:r>
      <w:r w:rsidRPr="003D745B">
        <w:rPr>
          <w:rFonts w:hint="eastAsia"/>
        </w:rPr>
        <w:t>4</w:t>
      </w:r>
      <w:r w:rsidRPr="003D745B">
        <w:rPr>
          <w:rFonts w:hint="eastAsia"/>
        </w:rPr>
        <w:t>号——可持续发展报告编制指南</w:t>
      </w:r>
      <w:r w:rsidRPr="003D745B">
        <w:rPr>
          <w:rFonts w:hint="eastAsia"/>
        </w:rPr>
        <w:t xml:space="preserve">[S]. </w:t>
      </w:r>
      <w:r w:rsidRPr="003D745B">
        <w:rPr>
          <w:rFonts w:hint="eastAsia"/>
        </w:rPr>
        <w:t>上海</w:t>
      </w:r>
      <w:r w:rsidRPr="003D745B">
        <w:rPr>
          <w:rFonts w:hint="eastAsia"/>
        </w:rPr>
        <w:t xml:space="preserve">: </w:t>
      </w:r>
      <w:r w:rsidRPr="003D745B">
        <w:rPr>
          <w:rFonts w:hint="eastAsia"/>
        </w:rPr>
        <w:t>上海证券交易所</w:t>
      </w:r>
      <w:r w:rsidRPr="003D745B">
        <w:rPr>
          <w:rFonts w:hint="eastAsia"/>
        </w:rPr>
        <w:t>, 2024</w:t>
      </w:r>
      <w:r w:rsidR="0024575B" w:rsidRPr="003D745B">
        <w:rPr>
          <w:rFonts w:hint="eastAsia"/>
        </w:rPr>
        <w:t>.</w:t>
      </w:r>
      <w:bookmarkEnd w:id="80"/>
    </w:p>
    <w:p w14:paraId="1E6E0266" w14:textId="21A728C7" w:rsidR="0024575B" w:rsidRPr="003D745B" w:rsidRDefault="00193BA0" w:rsidP="0024575B">
      <w:pPr>
        <w:pStyle w:val="afb"/>
        <w:numPr>
          <w:ilvl w:val="0"/>
          <w:numId w:val="2"/>
        </w:numPr>
        <w:ind w:firstLineChars="0"/>
      </w:pPr>
      <w:bookmarkStart w:id="81" w:name="_Ref233581006"/>
      <w:r w:rsidRPr="003D745B">
        <w:rPr>
          <w:rFonts w:hint="eastAsia"/>
        </w:rPr>
        <w:t>深圳证券交易所</w:t>
      </w:r>
      <w:r w:rsidRPr="003D745B">
        <w:rPr>
          <w:rFonts w:hint="eastAsia"/>
        </w:rPr>
        <w:t xml:space="preserve">. </w:t>
      </w:r>
      <w:r w:rsidRPr="003D745B">
        <w:rPr>
          <w:rFonts w:hint="eastAsia"/>
        </w:rPr>
        <w:t>上市公司自律监管指南第</w:t>
      </w:r>
      <w:r w:rsidRPr="003D745B">
        <w:rPr>
          <w:rFonts w:hint="eastAsia"/>
        </w:rPr>
        <w:t>3</w:t>
      </w:r>
      <w:r w:rsidRPr="003D745B">
        <w:rPr>
          <w:rFonts w:hint="eastAsia"/>
        </w:rPr>
        <w:t>号——可持续发展报告编制</w:t>
      </w:r>
      <w:r w:rsidRPr="003D745B">
        <w:rPr>
          <w:rFonts w:hint="eastAsia"/>
        </w:rPr>
        <w:t xml:space="preserve">[S]. </w:t>
      </w:r>
      <w:r w:rsidRPr="003D745B">
        <w:rPr>
          <w:rFonts w:hint="eastAsia"/>
        </w:rPr>
        <w:t>深圳</w:t>
      </w:r>
      <w:r w:rsidRPr="003D745B">
        <w:rPr>
          <w:rFonts w:hint="eastAsia"/>
        </w:rPr>
        <w:t xml:space="preserve">: </w:t>
      </w:r>
      <w:r w:rsidRPr="003D745B">
        <w:rPr>
          <w:rFonts w:hint="eastAsia"/>
        </w:rPr>
        <w:t>深圳证券交易所</w:t>
      </w:r>
      <w:r w:rsidRPr="003D745B">
        <w:rPr>
          <w:rFonts w:hint="eastAsia"/>
        </w:rPr>
        <w:t>, 2024</w:t>
      </w:r>
      <w:r w:rsidR="0024575B" w:rsidRPr="003D745B">
        <w:rPr>
          <w:rFonts w:hint="eastAsia"/>
        </w:rPr>
        <w:t>.</w:t>
      </w:r>
      <w:bookmarkEnd w:id="81"/>
    </w:p>
    <w:p w14:paraId="7D5EC0F1" w14:textId="75A9BDEC" w:rsidR="0024575B" w:rsidRPr="003D745B" w:rsidRDefault="00193BA0" w:rsidP="0024575B">
      <w:pPr>
        <w:pStyle w:val="afb"/>
        <w:numPr>
          <w:ilvl w:val="0"/>
          <w:numId w:val="2"/>
        </w:numPr>
        <w:ind w:firstLineChars="0"/>
      </w:pPr>
      <w:bookmarkStart w:id="82" w:name="_Ref233581014"/>
      <w:r w:rsidRPr="003D745B">
        <w:rPr>
          <w:rFonts w:hint="eastAsia"/>
        </w:rPr>
        <w:t>中国上市公司协会</w:t>
      </w:r>
      <w:r w:rsidRPr="003D745B">
        <w:rPr>
          <w:rFonts w:hint="eastAsia"/>
        </w:rPr>
        <w:t xml:space="preserve">, </w:t>
      </w:r>
      <w:r w:rsidRPr="003D745B">
        <w:rPr>
          <w:rFonts w:hint="eastAsia"/>
        </w:rPr>
        <w:t>中证指数有限公司</w:t>
      </w:r>
      <w:r w:rsidRPr="003D745B">
        <w:rPr>
          <w:rFonts w:hint="eastAsia"/>
        </w:rPr>
        <w:t xml:space="preserve">. </w:t>
      </w:r>
      <w:r w:rsidRPr="003D745B">
        <w:rPr>
          <w:rFonts w:hint="eastAsia"/>
        </w:rPr>
        <w:t>上市公司</w:t>
      </w:r>
      <w:r w:rsidRPr="003D745B">
        <w:rPr>
          <w:rFonts w:hint="eastAsia"/>
        </w:rPr>
        <w:t>ESG</w:t>
      </w:r>
      <w:r w:rsidRPr="003D745B">
        <w:rPr>
          <w:rFonts w:hint="eastAsia"/>
        </w:rPr>
        <w:t>发展报告</w:t>
      </w:r>
      <w:r w:rsidRPr="003D745B">
        <w:rPr>
          <w:rFonts w:hint="eastAsia"/>
        </w:rPr>
        <w:t xml:space="preserve">(2024)[R]. </w:t>
      </w:r>
      <w:r w:rsidRPr="003D745B">
        <w:rPr>
          <w:rFonts w:hint="eastAsia"/>
        </w:rPr>
        <w:t>北京</w:t>
      </w:r>
      <w:r w:rsidRPr="003D745B">
        <w:rPr>
          <w:rFonts w:hint="eastAsia"/>
        </w:rPr>
        <w:t xml:space="preserve">: </w:t>
      </w:r>
      <w:r w:rsidRPr="003D745B">
        <w:rPr>
          <w:rFonts w:hint="eastAsia"/>
        </w:rPr>
        <w:t>中国上市公司协会</w:t>
      </w:r>
      <w:r w:rsidRPr="003D745B">
        <w:rPr>
          <w:rFonts w:hint="eastAsia"/>
        </w:rPr>
        <w:t>, 2024</w:t>
      </w:r>
      <w:r w:rsidR="0024575B" w:rsidRPr="003D745B">
        <w:rPr>
          <w:rFonts w:hint="eastAsia"/>
        </w:rPr>
        <w:t>.</w:t>
      </w:r>
      <w:bookmarkEnd w:id="82"/>
    </w:p>
    <w:p w14:paraId="371CDF1A" w14:textId="789458AB" w:rsidR="0024575B" w:rsidRPr="003D745B" w:rsidRDefault="00193BA0" w:rsidP="0024575B">
      <w:pPr>
        <w:pStyle w:val="afb"/>
        <w:numPr>
          <w:ilvl w:val="0"/>
          <w:numId w:val="2"/>
        </w:numPr>
        <w:ind w:firstLineChars="0"/>
      </w:pPr>
      <w:bookmarkStart w:id="83" w:name="_Ref233581024"/>
      <w:r w:rsidRPr="003D745B">
        <w:rPr>
          <w:rFonts w:hint="eastAsia"/>
        </w:rPr>
        <w:t>中国信息通信研究院</w:t>
      </w:r>
      <w:r w:rsidRPr="003D745B">
        <w:rPr>
          <w:rFonts w:hint="eastAsia"/>
        </w:rPr>
        <w:t xml:space="preserve">. </w:t>
      </w:r>
      <w:r w:rsidRPr="003D745B">
        <w:rPr>
          <w:rFonts w:hint="eastAsia"/>
        </w:rPr>
        <w:t>大模型赋能产业发展研究报告</w:t>
      </w:r>
      <w:r w:rsidRPr="003D745B">
        <w:rPr>
          <w:rFonts w:hint="eastAsia"/>
        </w:rPr>
        <w:t xml:space="preserve">(2024)[R]. </w:t>
      </w:r>
      <w:r w:rsidRPr="003D745B">
        <w:rPr>
          <w:rFonts w:hint="eastAsia"/>
        </w:rPr>
        <w:t>北京</w:t>
      </w:r>
      <w:r w:rsidRPr="003D745B">
        <w:rPr>
          <w:rFonts w:hint="eastAsia"/>
        </w:rPr>
        <w:t xml:space="preserve">: </w:t>
      </w:r>
      <w:r w:rsidRPr="003D745B">
        <w:rPr>
          <w:rFonts w:hint="eastAsia"/>
        </w:rPr>
        <w:t>中国信息通信研究院</w:t>
      </w:r>
      <w:r w:rsidRPr="003D745B">
        <w:rPr>
          <w:rFonts w:hint="eastAsia"/>
        </w:rPr>
        <w:t>, 2024</w:t>
      </w:r>
      <w:r w:rsidR="0024575B" w:rsidRPr="003D745B">
        <w:rPr>
          <w:rFonts w:hint="eastAsia"/>
        </w:rPr>
        <w:t>.</w:t>
      </w:r>
      <w:bookmarkEnd w:id="83"/>
    </w:p>
    <w:p w14:paraId="69A7C488" w14:textId="6E5FA846" w:rsidR="0024575B" w:rsidRPr="003D745B" w:rsidRDefault="007F1129" w:rsidP="0024575B">
      <w:pPr>
        <w:pStyle w:val="afb"/>
        <w:numPr>
          <w:ilvl w:val="0"/>
          <w:numId w:val="2"/>
        </w:numPr>
        <w:ind w:firstLineChars="0"/>
      </w:pPr>
      <w:bookmarkStart w:id="84" w:name="_Ref233581067"/>
      <w:r w:rsidRPr="003D745B">
        <w:rPr>
          <w:rFonts w:hint="eastAsia"/>
        </w:rPr>
        <w:t>中国电子技术标准化研究院</w:t>
      </w:r>
      <w:r w:rsidRPr="003D745B">
        <w:rPr>
          <w:rFonts w:hint="eastAsia"/>
        </w:rPr>
        <w:t xml:space="preserve">. </w:t>
      </w:r>
      <w:r w:rsidRPr="003D745B">
        <w:rPr>
          <w:rFonts w:hint="eastAsia"/>
        </w:rPr>
        <w:t>人工智能大模型产业发展研究报告</w:t>
      </w:r>
      <w:r w:rsidRPr="003D745B">
        <w:rPr>
          <w:rFonts w:hint="eastAsia"/>
        </w:rPr>
        <w:t xml:space="preserve">(2024)[R]. </w:t>
      </w:r>
      <w:r w:rsidRPr="003D745B">
        <w:rPr>
          <w:rFonts w:hint="eastAsia"/>
        </w:rPr>
        <w:t>北京</w:t>
      </w:r>
      <w:r w:rsidRPr="003D745B">
        <w:rPr>
          <w:rFonts w:hint="eastAsia"/>
        </w:rPr>
        <w:t xml:space="preserve">: </w:t>
      </w:r>
      <w:r w:rsidRPr="003D745B">
        <w:rPr>
          <w:rFonts w:hint="eastAsia"/>
        </w:rPr>
        <w:t>中国电子技术标准化研究院</w:t>
      </w:r>
      <w:r w:rsidRPr="003D745B">
        <w:rPr>
          <w:rFonts w:hint="eastAsia"/>
        </w:rPr>
        <w:t>, 2024</w:t>
      </w:r>
      <w:r w:rsidR="0024575B" w:rsidRPr="003D745B">
        <w:rPr>
          <w:rFonts w:hint="eastAsia"/>
        </w:rPr>
        <w:t>.</w:t>
      </w:r>
      <w:bookmarkEnd w:id="84"/>
    </w:p>
    <w:p w14:paraId="642B784F" w14:textId="70495CA4" w:rsidR="0024575B" w:rsidRPr="003D745B" w:rsidRDefault="007F1129" w:rsidP="0024575B">
      <w:pPr>
        <w:pStyle w:val="afb"/>
        <w:numPr>
          <w:ilvl w:val="0"/>
          <w:numId w:val="2"/>
        </w:numPr>
        <w:ind w:firstLineChars="0"/>
      </w:pPr>
      <w:bookmarkStart w:id="85" w:name="_Ref233581113"/>
      <w:r w:rsidRPr="003D745B">
        <w:t>LEE J, KIM M. ESG information extraction with cross-sectoral and multi-source adaptation based on domain-tuned language models[J]. Expert Systems with Applications, 2023, 221: 119726</w:t>
      </w:r>
      <w:r w:rsidR="0024575B" w:rsidRPr="003D745B">
        <w:t>.</w:t>
      </w:r>
      <w:bookmarkEnd w:id="85"/>
    </w:p>
    <w:p w14:paraId="72B365E8" w14:textId="21CC0167" w:rsidR="0024575B" w:rsidRPr="003D745B" w:rsidRDefault="007F1129" w:rsidP="0024575B">
      <w:pPr>
        <w:pStyle w:val="afb"/>
        <w:numPr>
          <w:ilvl w:val="0"/>
          <w:numId w:val="2"/>
        </w:numPr>
        <w:ind w:firstLineChars="0"/>
      </w:pPr>
      <w:bookmarkStart w:id="86" w:name="_Ref233581122"/>
      <w:r w:rsidRPr="003D745B">
        <w:t>ZOU Y, SHI M Y, CHEN Z J, et al. ESGReveal: An LLM-based approach for extracting structured data from ESG reports[J]. Journal of Cleaner Production, 2025, 489: 144572</w:t>
      </w:r>
      <w:r w:rsidR="0024575B" w:rsidRPr="003D745B">
        <w:t>.</w:t>
      </w:r>
      <w:bookmarkEnd w:id="86"/>
    </w:p>
    <w:p w14:paraId="6759751B" w14:textId="59710C41" w:rsidR="0024575B" w:rsidRPr="003D745B" w:rsidRDefault="007F1129" w:rsidP="0024575B">
      <w:pPr>
        <w:pStyle w:val="afb"/>
        <w:numPr>
          <w:ilvl w:val="0"/>
          <w:numId w:val="2"/>
        </w:numPr>
        <w:ind w:firstLineChars="0"/>
      </w:pPr>
      <w:bookmarkStart w:id="87" w:name="_Ref233581129"/>
      <w:r w:rsidRPr="003D745B">
        <w:t>KANNAN N, SEKI Y. Textual Evidence Extraction for ESG Scores[C]//Proceedings of the Fifth Workshop on Financial Technology and Natural Language Processing. Macau: Association for Computational Linguistics, 2023: 45-54</w:t>
      </w:r>
      <w:r w:rsidR="0024575B" w:rsidRPr="003D745B">
        <w:t>.</w:t>
      </w:r>
      <w:bookmarkEnd w:id="87"/>
    </w:p>
    <w:p w14:paraId="6DEE8883" w14:textId="14F6811B" w:rsidR="0024575B" w:rsidRPr="003D745B" w:rsidRDefault="006C758F" w:rsidP="0024575B">
      <w:pPr>
        <w:pStyle w:val="afb"/>
        <w:numPr>
          <w:ilvl w:val="0"/>
          <w:numId w:val="2"/>
        </w:numPr>
        <w:ind w:firstLineChars="0"/>
      </w:pPr>
      <w:bookmarkStart w:id="88" w:name="_Ref233581167"/>
      <w:r w:rsidRPr="003D745B">
        <w:lastRenderedPageBreak/>
        <w:t>HUANG Y P, LV T C, CUI L, et al. LayoutLMv3: Pre-training for Document AI with Unified Text and Image Masking[J]. IEEE Transactions on Pattern Analysis and Machine Intelligence, 2023, 45(10): 11966-11984</w:t>
      </w:r>
      <w:r w:rsidR="0024575B" w:rsidRPr="003D745B">
        <w:t>.</w:t>
      </w:r>
      <w:bookmarkEnd w:id="88"/>
    </w:p>
    <w:p w14:paraId="72F80585" w14:textId="51BFB245" w:rsidR="0024575B" w:rsidRPr="003D745B" w:rsidRDefault="006C758F" w:rsidP="0024575B">
      <w:pPr>
        <w:pStyle w:val="afb"/>
        <w:numPr>
          <w:ilvl w:val="0"/>
          <w:numId w:val="2"/>
        </w:numPr>
        <w:ind w:firstLineChars="0"/>
      </w:pPr>
      <w:bookmarkStart w:id="89" w:name="_Ref233581178"/>
      <w:r w:rsidRPr="003D745B">
        <w:t>KIM G, HONG T, YIM M, et al. OCR-free Document Understanding Transformer[C]//Computer Vision – ECCV 2022. Cham: Springer, 2022</w:t>
      </w:r>
      <w:r w:rsidR="0024575B" w:rsidRPr="003D745B">
        <w:t>.</w:t>
      </w:r>
      <w:bookmarkEnd w:id="89"/>
    </w:p>
    <w:p w14:paraId="2FF8A9F1" w14:textId="107108E7" w:rsidR="0024575B" w:rsidRPr="003D745B" w:rsidRDefault="006C758F" w:rsidP="0024575B">
      <w:pPr>
        <w:pStyle w:val="afb"/>
        <w:numPr>
          <w:ilvl w:val="0"/>
          <w:numId w:val="2"/>
        </w:numPr>
        <w:ind w:firstLineChars="0"/>
      </w:pPr>
      <w:bookmarkStart w:id="90" w:name="_Ref233581183"/>
      <w:r w:rsidRPr="003D745B">
        <w:t>LEWIS P, PEREZ E, PIKTUS A, et al. Retrieval-Augmented Generation for Knowledge-Intensive NLP Tasks[C]//Advances in Neural Information Processing Systems. Vancouver: NeurIPS, 2020, 33: 9459-9474</w:t>
      </w:r>
      <w:r w:rsidR="0024575B" w:rsidRPr="003D745B">
        <w:t>.</w:t>
      </w:r>
      <w:bookmarkEnd w:id="90"/>
    </w:p>
    <w:p w14:paraId="719C484E" w14:textId="4CF23889" w:rsidR="0024575B" w:rsidRPr="003D745B" w:rsidRDefault="00872B66" w:rsidP="0024575B">
      <w:pPr>
        <w:pStyle w:val="afb"/>
        <w:numPr>
          <w:ilvl w:val="0"/>
          <w:numId w:val="2"/>
        </w:numPr>
        <w:ind w:firstLineChars="0"/>
      </w:pPr>
      <w:bookmarkStart w:id="91" w:name="_Ref233581191"/>
      <w:r w:rsidRPr="003D745B">
        <w:t>OpenAI. GPT-4 Technical Report[EB/OL]. (2023-03-14)[2026-06-28]</w:t>
      </w:r>
      <w:r w:rsidR="0024575B" w:rsidRPr="003D745B">
        <w:t>.</w:t>
      </w:r>
      <w:bookmarkEnd w:id="91"/>
    </w:p>
    <w:p w14:paraId="138EDCAA" w14:textId="2B2E2AA0" w:rsidR="0024575B" w:rsidRPr="003D745B" w:rsidRDefault="00872B66" w:rsidP="0024575B">
      <w:pPr>
        <w:pStyle w:val="afb"/>
        <w:numPr>
          <w:ilvl w:val="0"/>
          <w:numId w:val="2"/>
        </w:numPr>
        <w:ind w:firstLineChars="0"/>
      </w:pPr>
      <w:bookmarkStart w:id="92" w:name="_Ref233581244"/>
      <w:r w:rsidRPr="003D745B">
        <w:t>BRONZINI M, NICOLINI C, LEPRI B, et al. Glitter or Gold? Deriving Structured Insights from Sustainability Reports via Large Language Models[J]. EPJ Data Science, 2024, 13(1): 27</w:t>
      </w:r>
      <w:r w:rsidR="0024575B" w:rsidRPr="003D745B">
        <w:t>.</w:t>
      </w:r>
      <w:bookmarkEnd w:id="92"/>
    </w:p>
    <w:p w14:paraId="6AB410D7" w14:textId="0BC3311E" w:rsidR="0024575B" w:rsidRPr="003D745B" w:rsidRDefault="00872B66" w:rsidP="0024575B">
      <w:pPr>
        <w:pStyle w:val="afb"/>
        <w:numPr>
          <w:ilvl w:val="0"/>
          <w:numId w:val="2"/>
        </w:numPr>
        <w:ind w:firstLineChars="0"/>
      </w:pPr>
      <w:bookmarkStart w:id="93" w:name="_Ref233730714"/>
      <w:r w:rsidRPr="003D745B">
        <w:t>KANOKOGI M, MORIYAMA H. Extracting ESG Information from Corporate Annual Reports Using Large Language Models[R]. Tokyo: Japanese Society for Artificial Intelligence, 2024</w:t>
      </w:r>
      <w:r w:rsidRPr="003D745B">
        <w:rPr>
          <w:rFonts w:hint="eastAsia"/>
        </w:rPr>
        <w:t>.</w:t>
      </w:r>
      <w:bookmarkEnd w:id="93"/>
    </w:p>
    <w:p w14:paraId="47A37308" w14:textId="7A65BD9C" w:rsidR="0024575B" w:rsidRPr="003D745B" w:rsidRDefault="005503EB" w:rsidP="00665BEB">
      <w:pPr>
        <w:pStyle w:val="afb"/>
        <w:numPr>
          <w:ilvl w:val="0"/>
          <w:numId w:val="2"/>
        </w:numPr>
        <w:ind w:firstLineChars="0"/>
      </w:pPr>
      <w:bookmarkStart w:id="94" w:name="_Ref233581280"/>
      <w:r w:rsidRPr="003D745B">
        <w:t>PERONA M, SCALVINI L. Automatic Extraction of Suppliers' ESG Compliance Information from Textual Sources: A Literature Review[J]. Applied Sciences, 2026, 16(8): 4024</w:t>
      </w:r>
      <w:r w:rsidR="0024575B" w:rsidRPr="003D745B">
        <w:t>.</w:t>
      </w:r>
      <w:bookmarkEnd w:id="94"/>
    </w:p>
    <w:p w14:paraId="5B9AEBF1" w14:textId="2886235E" w:rsidR="00B064E5" w:rsidRPr="003D745B" w:rsidRDefault="005503EB" w:rsidP="00665BEB">
      <w:pPr>
        <w:pStyle w:val="afb"/>
        <w:numPr>
          <w:ilvl w:val="0"/>
          <w:numId w:val="2"/>
        </w:numPr>
        <w:ind w:firstLineChars="0"/>
      </w:pPr>
      <w:bookmarkStart w:id="95" w:name="_Ref233581686"/>
      <w:r w:rsidRPr="003D745B">
        <w:t>WANG B, XU C, ZHAO X M, et al. MinerU: An Open-Source Solution for Precise Document Content Extraction[EB/OL]. (2024-09-27)[2026-06-28]</w:t>
      </w:r>
      <w:r w:rsidR="00B064E5" w:rsidRPr="003D745B">
        <w:t>.</w:t>
      </w:r>
      <w:bookmarkEnd w:id="95"/>
    </w:p>
    <w:sectPr w:rsidR="00B064E5" w:rsidRPr="003D745B">
      <w:footerReference w:type="default" r:id="rId95"/>
      <w:pgSz w:w="11906" w:h="16838"/>
      <w:pgMar w:top="1440" w:right="1797" w:bottom="1440" w:left="1797" w:header="851" w:footer="992" w:gutter="567"/>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E0A33" w14:textId="77777777" w:rsidR="00CC7FEB" w:rsidRDefault="00CC7FEB">
      <w:pPr>
        <w:spacing w:line="240" w:lineRule="auto"/>
      </w:pPr>
      <w:r>
        <w:separator/>
      </w:r>
    </w:p>
  </w:endnote>
  <w:endnote w:type="continuationSeparator" w:id="0">
    <w:p w14:paraId="476D1D25" w14:textId="77777777" w:rsidR="00CC7FEB" w:rsidRDefault="00CC7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98A9" w14:textId="77777777" w:rsidR="00A02BAC" w:rsidRDefault="00000000">
    <w:pPr>
      <w:pStyle w:val="a8"/>
      <w:ind w:firstLine="360"/>
      <w:rPr>
        <w:rStyle w:val="af4"/>
      </w:rPr>
    </w:pPr>
    <w:r>
      <w:rPr>
        <w:rStyle w:val="af4"/>
      </w:rPr>
      <w:fldChar w:fldCharType="begin"/>
    </w:r>
    <w:r>
      <w:rPr>
        <w:rStyle w:val="af4"/>
      </w:rPr>
      <w:instrText xml:space="preserve">PAGE  </w:instrText>
    </w:r>
    <w:r>
      <w:rPr>
        <w:rStyle w:val="af4"/>
      </w:rPr>
      <w:fldChar w:fldCharType="separate"/>
    </w:r>
    <w:r>
      <w:rPr>
        <w:rStyle w:val="af4"/>
      </w:rPr>
      <w:t>1</w:t>
    </w:r>
    <w:r>
      <w:rPr>
        <w:rStyle w:val="af4"/>
      </w:rPr>
      <w:fldChar w:fldCharType="end"/>
    </w:r>
  </w:p>
  <w:p w14:paraId="684B45B0" w14:textId="77777777" w:rsidR="00A02BAC" w:rsidRDefault="00A02BAC">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F1C5A" w14:textId="22506726" w:rsidR="009C07BA" w:rsidRDefault="009C07BA">
    <w:pPr>
      <w:pStyle w:val="a8"/>
      <w:ind w:firstLine="360"/>
      <w:jc w:val="center"/>
    </w:pPr>
  </w:p>
  <w:p w14:paraId="1AB13069" w14:textId="77777777" w:rsidR="00A02BAC" w:rsidRDefault="00A02BAC">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9EB3" w14:textId="77777777" w:rsidR="00A02BAC" w:rsidRDefault="00A02BAC">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8CA5C" w14:textId="77777777" w:rsidR="00A02BAC" w:rsidRDefault="00A02BAC">
    <w:pPr>
      <w:pStyle w:val="a8"/>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E677" w14:textId="77777777" w:rsidR="009C07BA" w:rsidRDefault="009C07BA">
    <w:pPr>
      <w:pStyle w:val="a8"/>
      <w:ind w:firstLine="360"/>
      <w:jc w:val="center"/>
      <w:rPr>
        <w:rStyle w:val="af4"/>
      </w:rPr>
    </w:pPr>
    <w:r>
      <w:rPr>
        <w:rStyle w:val="af4"/>
      </w:rPr>
      <w:fldChar w:fldCharType="begin"/>
    </w:r>
    <w:r>
      <w:rPr>
        <w:rStyle w:val="af4"/>
      </w:rPr>
      <w:instrText xml:space="preserve">PAGE  </w:instrText>
    </w:r>
    <w:r>
      <w:rPr>
        <w:rStyle w:val="af4"/>
      </w:rPr>
      <w:fldChar w:fldCharType="separate"/>
    </w:r>
    <w:r>
      <w:rPr>
        <w:rStyle w:val="af4"/>
      </w:rPr>
      <w:t>3</w:t>
    </w:r>
    <w:r>
      <w:rPr>
        <w:rStyle w:val="af4"/>
      </w:rPr>
      <w:fldChar w:fldCharType="end"/>
    </w:r>
  </w:p>
  <w:p w14:paraId="65A62ADC" w14:textId="77777777" w:rsidR="009C07BA" w:rsidRDefault="009C07BA">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539AB" w14:textId="77777777" w:rsidR="00CC7FEB" w:rsidRDefault="00CC7FEB">
      <w:r>
        <w:separator/>
      </w:r>
    </w:p>
  </w:footnote>
  <w:footnote w:type="continuationSeparator" w:id="0">
    <w:p w14:paraId="14CDC13C" w14:textId="77777777" w:rsidR="00CC7FEB" w:rsidRDefault="00CC7F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76A9" w14:textId="77777777" w:rsidR="00A02BAC" w:rsidRDefault="00A02BAC">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E126" w14:textId="77777777" w:rsidR="00A02BAC" w:rsidRDefault="00000000" w:rsidP="00BD28E9">
    <w:pPr>
      <w:ind w:left="480" w:firstLineChars="0" w:firstLine="0"/>
    </w:pPr>
    <w:r>
      <w:rPr>
        <w:noProof/>
      </w:rPr>
      <w:drawing>
        <wp:anchor distT="0" distB="0" distL="114300" distR="114300" simplePos="0" relativeHeight="251659264" behindDoc="1" locked="0" layoutInCell="1" allowOverlap="1" wp14:anchorId="765A975A" wp14:editId="0C6D4492">
          <wp:simplePos x="0" y="0"/>
          <wp:positionH relativeFrom="margin">
            <wp:posOffset>-1169035</wp:posOffset>
          </wp:positionH>
          <wp:positionV relativeFrom="margin">
            <wp:posOffset>-1282700</wp:posOffset>
          </wp:positionV>
          <wp:extent cx="7572375" cy="10702290"/>
          <wp:effectExtent l="0" t="0" r="0" b="3810"/>
          <wp:wrapNone/>
          <wp:docPr id="542006276" name="WordPictureWatermark138117"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138117" descr="新"/>
                  <pic:cNvPicPr>
                    <a:picLocks noChangeAspect="1"/>
                  </pic:cNvPicPr>
                </pic:nvPicPr>
                <pic:blipFill>
                  <a:blip r:embed="rId1"/>
                  <a:stretch>
                    <a:fillRect/>
                  </a:stretch>
                </pic:blipFill>
                <pic:spPr>
                  <a:xfrm>
                    <a:off x="0" y="0"/>
                    <a:ext cx="7572375" cy="10702290"/>
                  </a:xfrm>
                  <a:prstGeom prst="rect">
                    <a:avLst/>
                  </a:prstGeom>
                </pic:spPr>
              </pic:pic>
            </a:graphicData>
          </a:graphic>
        </wp:anchor>
      </w:drawing>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B5F1" w14:textId="77777777" w:rsidR="00A02BAC" w:rsidRDefault="00A02BAC">
    <w:pPr>
      <w:pStyle w:val="a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156AD" w14:textId="77777777" w:rsidR="00A02BAC" w:rsidRDefault="00A02BAC">
    <w:pPr>
      <w:pStyle w:val="aa"/>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DE07" w14:textId="5A8112D7" w:rsidR="00A02BAC" w:rsidRDefault="00000000" w:rsidP="005B4072">
    <w:pPr>
      <w:pStyle w:val="aa"/>
      <w:pBdr>
        <w:bottom w:val="none" w:sz="0" w:space="0" w:color="auto"/>
      </w:pBdr>
      <w:ind w:firstLine="360"/>
    </w:pPr>
    <w:r>
      <w:rPr>
        <w:noProof/>
      </w:rPr>
      <w:drawing>
        <wp:anchor distT="0" distB="0" distL="114300" distR="114300" simplePos="0" relativeHeight="251658239" behindDoc="1" locked="0" layoutInCell="1" allowOverlap="1" wp14:anchorId="56EC45AB" wp14:editId="00B4E3A6">
          <wp:simplePos x="0" y="0"/>
          <wp:positionH relativeFrom="margin">
            <wp:posOffset>-1136015</wp:posOffset>
          </wp:positionH>
          <wp:positionV relativeFrom="margin">
            <wp:posOffset>-1278890</wp:posOffset>
          </wp:positionV>
          <wp:extent cx="7563485" cy="10720070"/>
          <wp:effectExtent l="0" t="0" r="8890" b="5080"/>
          <wp:wrapNone/>
          <wp:docPr id="980773438" name="WordPictureWatermark172984"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172984" descr="新"/>
                  <pic:cNvPicPr>
                    <a:picLocks noChangeAspect="1"/>
                  </pic:cNvPicPr>
                </pic:nvPicPr>
                <pic:blipFill>
                  <a:blip r:embed="rId1"/>
                  <a:stretch>
                    <a:fillRect/>
                  </a:stretch>
                </pic:blipFill>
                <pic:spPr>
                  <a:xfrm>
                    <a:off x="0" y="0"/>
                    <a:ext cx="7563485" cy="1072007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8FD37" w14:textId="77777777" w:rsidR="00A02BAC" w:rsidRDefault="00A02BAC">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615E"/>
    <w:multiLevelType w:val="multilevel"/>
    <w:tmpl w:val="CEFE9D0A"/>
    <w:lvl w:ilvl="0">
      <w:start w:val="1"/>
      <w:numFmt w:val="decimal"/>
      <w:pStyle w:val="a"/>
      <w:suff w:val="space"/>
      <w:lvlText w:val="%1."/>
      <w:lvlJc w:val="left"/>
      <w:pPr>
        <w:ind w:left="425" w:hanging="425"/>
      </w:pPr>
      <w:rPr>
        <w:rFonts w:ascii="Times New Roman" w:eastAsia="黑体" w:hAnsi="Times New Roman" w:hint="default"/>
        <w:b/>
        <w:bCs/>
        <w:i w:val="0"/>
        <w:sz w:val="30"/>
        <w:szCs w:val="30"/>
        <w:lang w:val="en-US"/>
      </w:rPr>
    </w:lvl>
    <w:lvl w:ilvl="1">
      <w:start w:val="1"/>
      <w:numFmt w:val="decimal"/>
      <w:pStyle w:val="a0"/>
      <w:suff w:val="space"/>
      <w:lvlText w:val="%1.%2"/>
      <w:lvlJc w:val="left"/>
      <w:pPr>
        <w:ind w:left="425" w:hanging="425"/>
      </w:pPr>
      <w:rPr>
        <w:rFonts w:ascii="Times New Roman" w:eastAsia="黑体" w:hAnsi="Times New Roman" w:hint="default"/>
        <w:b/>
        <w:i w:val="0"/>
        <w:sz w:val="28"/>
        <w:szCs w:val="28"/>
      </w:rPr>
    </w:lvl>
    <w:lvl w:ilvl="2">
      <w:start w:val="1"/>
      <w:numFmt w:val="decimal"/>
      <w:pStyle w:val="gao"/>
      <w:suff w:val="space"/>
      <w:lvlText w:val="%1.%2.%3"/>
      <w:lvlJc w:val="left"/>
      <w:pPr>
        <w:ind w:left="425" w:hanging="425"/>
      </w:pPr>
      <w:rPr>
        <w:rFonts w:ascii="Times New Roman" w:eastAsia="黑体" w:hAnsi="Times New Roman" w:hint="default"/>
        <w:b/>
        <w:i w:val="0"/>
        <w:sz w:val="28"/>
        <w:szCs w:val="28"/>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 w15:restartNumberingAfterBreak="0">
    <w:nsid w:val="0D8C5970"/>
    <w:multiLevelType w:val="hybridMultilevel"/>
    <w:tmpl w:val="E460B772"/>
    <w:lvl w:ilvl="0" w:tplc="94F60CD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48585569">
    <w:abstractNumId w:val="0"/>
  </w:num>
  <w:num w:numId="2" w16cid:durableId="1029376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E1"/>
    <w:rsid w:val="00000256"/>
    <w:rsid w:val="000009BE"/>
    <w:rsid w:val="000010BD"/>
    <w:rsid w:val="00003B6B"/>
    <w:rsid w:val="00004847"/>
    <w:rsid w:val="0000495F"/>
    <w:rsid w:val="00011D3B"/>
    <w:rsid w:val="00011D6C"/>
    <w:rsid w:val="0001374C"/>
    <w:rsid w:val="00014ACE"/>
    <w:rsid w:val="00014D09"/>
    <w:rsid w:val="000151F5"/>
    <w:rsid w:val="000179DA"/>
    <w:rsid w:val="00022918"/>
    <w:rsid w:val="000231B7"/>
    <w:rsid w:val="00023C50"/>
    <w:rsid w:val="00023F3A"/>
    <w:rsid w:val="000242EA"/>
    <w:rsid w:val="0002464F"/>
    <w:rsid w:val="000252EB"/>
    <w:rsid w:val="0002550B"/>
    <w:rsid w:val="000276D5"/>
    <w:rsid w:val="00030824"/>
    <w:rsid w:val="00030C67"/>
    <w:rsid w:val="00030EF9"/>
    <w:rsid w:val="000324E6"/>
    <w:rsid w:val="00033053"/>
    <w:rsid w:val="00036DBE"/>
    <w:rsid w:val="0003708F"/>
    <w:rsid w:val="00037E95"/>
    <w:rsid w:val="000405A0"/>
    <w:rsid w:val="0004574F"/>
    <w:rsid w:val="000458FB"/>
    <w:rsid w:val="00047334"/>
    <w:rsid w:val="00050B95"/>
    <w:rsid w:val="00051FF3"/>
    <w:rsid w:val="000542EB"/>
    <w:rsid w:val="00054DC4"/>
    <w:rsid w:val="0005503E"/>
    <w:rsid w:val="00055F4A"/>
    <w:rsid w:val="0005666A"/>
    <w:rsid w:val="000574D2"/>
    <w:rsid w:val="00060F13"/>
    <w:rsid w:val="00060F52"/>
    <w:rsid w:val="00061456"/>
    <w:rsid w:val="000627C4"/>
    <w:rsid w:val="0006402C"/>
    <w:rsid w:val="00064484"/>
    <w:rsid w:val="000704B2"/>
    <w:rsid w:val="00070C4A"/>
    <w:rsid w:val="00073106"/>
    <w:rsid w:val="00074468"/>
    <w:rsid w:val="00074F10"/>
    <w:rsid w:val="0008285B"/>
    <w:rsid w:val="00083830"/>
    <w:rsid w:val="00083883"/>
    <w:rsid w:val="00086119"/>
    <w:rsid w:val="00086780"/>
    <w:rsid w:val="0008682B"/>
    <w:rsid w:val="000901DE"/>
    <w:rsid w:val="0009080F"/>
    <w:rsid w:val="00093776"/>
    <w:rsid w:val="00094482"/>
    <w:rsid w:val="00096113"/>
    <w:rsid w:val="00096BD4"/>
    <w:rsid w:val="00096DDC"/>
    <w:rsid w:val="00096EE3"/>
    <w:rsid w:val="00097BE2"/>
    <w:rsid w:val="000A06F5"/>
    <w:rsid w:val="000A3DC1"/>
    <w:rsid w:val="000A44DA"/>
    <w:rsid w:val="000A4DF4"/>
    <w:rsid w:val="000A616A"/>
    <w:rsid w:val="000A6498"/>
    <w:rsid w:val="000A656F"/>
    <w:rsid w:val="000B05F5"/>
    <w:rsid w:val="000B3AE5"/>
    <w:rsid w:val="000B4ADD"/>
    <w:rsid w:val="000B53CC"/>
    <w:rsid w:val="000B5822"/>
    <w:rsid w:val="000B5ADF"/>
    <w:rsid w:val="000B7CBF"/>
    <w:rsid w:val="000B7F9B"/>
    <w:rsid w:val="000C23C5"/>
    <w:rsid w:val="000C2C26"/>
    <w:rsid w:val="000C2ED5"/>
    <w:rsid w:val="000C3D73"/>
    <w:rsid w:val="000C429D"/>
    <w:rsid w:val="000C466E"/>
    <w:rsid w:val="000C4793"/>
    <w:rsid w:val="000C5E9C"/>
    <w:rsid w:val="000C702D"/>
    <w:rsid w:val="000D29F8"/>
    <w:rsid w:val="000D4DDC"/>
    <w:rsid w:val="000D5254"/>
    <w:rsid w:val="000D7A03"/>
    <w:rsid w:val="000E0531"/>
    <w:rsid w:val="000E1233"/>
    <w:rsid w:val="000E5B52"/>
    <w:rsid w:val="000E6BD1"/>
    <w:rsid w:val="000E7BFB"/>
    <w:rsid w:val="000E7DE5"/>
    <w:rsid w:val="000F1832"/>
    <w:rsid w:val="000F20F7"/>
    <w:rsid w:val="000F23A5"/>
    <w:rsid w:val="000F2527"/>
    <w:rsid w:val="000F294E"/>
    <w:rsid w:val="000F2BF2"/>
    <w:rsid w:val="000F31E6"/>
    <w:rsid w:val="000F32E0"/>
    <w:rsid w:val="000F37AB"/>
    <w:rsid w:val="000F38FA"/>
    <w:rsid w:val="000F3C85"/>
    <w:rsid w:val="000F509F"/>
    <w:rsid w:val="000F56BE"/>
    <w:rsid w:val="000F5D1D"/>
    <w:rsid w:val="000F60DD"/>
    <w:rsid w:val="000F69A0"/>
    <w:rsid w:val="000F70A1"/>
    <w:rsid w:val="00101B36"/>
    <w:rsid w:val="0010266B"/>
    <w:rsid w:val="0010406B"/>
    <w:rsid w:val="001042B5"/>
    <w:rsid w:val="0010512E"/>
    <w:rsid w:val="00105DB2"/>
    <w:rsid w:val="0010669F"/>
    <w:rsid w:val="00106E46"/>
    <w:rsid w:val="00107863"/>
    <w:rsid w:val="00107AEE"/>
    <w:rsid w:val="00113B09"/>
    <w:rsid w:val="00116949"/>
    <w:rsid w:val="00117E72"/>
    <w:rsid w:val="001200A3"/>
    <w:rsid w:val="00120F65"/>
    <w:rsid w:val="00122983"/>
    <w:rsid w:val="00122C97"/>
    <w:rsid w:val="00124E80"/>
    <w:rsid w:val="00127F25"/>
    <w:rsid w:val="001304C6"/>
    <w:rsid w:val="001319B0"/>
    <w:rsid w:val="001325EE"/>
    <w:rsid w:val="00132B5F"/>
    <w:rsid w:val="001342DA"/>
    <w:rsid w:val="00135791"/>
    <w:rsid w:val="00137E42"/>
    <w:rsid w:val="00140AEC"/>
    <w:rsid w:val="001418DF"/>
    <w:rsid w:val="00142900"/>
    <w:rsid w:val="00143372"/>
    <w:rsid w:val="0014379C"/>
    <w:rsid w:val="00144B3D"/>
    <w:rsid w:val="001454A2"/>
    <w:rsid w:val="001455AD"/>
    <w:rsid w:val="00147768"/>
    <w:rsid w:val="0015123B"/>
    <w:rsid w:val="001522BB"/>
    <w:rsid w:val="00154ADE"/>
    <w:rsid w:val="001555E8"/>
    <w:rsid w:val="0015565D"/>
    <w:rsid w:val="00157B50"/>
    <w:rsid w:val="00163B4A"/>
    <w:rsid w:val="00163CF3"/>
    <w:rsid w:val="00166683"/>
    <w:rsid w:val="0017093B"/>
    <w:rsid w:val="00171811"/>
    <w:rsid w:val="00173B44"/>
    <w:rsid w:val="00175BAE"/>
    <w:rsid w:val="001765E8"/>
    <w:rsid w:val="00177CEF"/>
    <w:rsid w:val="00180058"/>
    <w:rsid w:val="00181514"/>
    <w:rsid w:val="0018332C"/>
    <w:rsid w:val="001833C7"/>
    <w:rsid w:val="0018365F"/>
    <w:rsid w:val="00183792"/>
    <w:rsid w:val="00183CD5"/>
    <w:rsid w:val="00184342"/>
    <w:rsid w:val="001866DE"/>
    <w:rsid w:val="001876E6"/>
    <w:rsid w:val="00187800"/>
    <w:rsid w:val="00191A16"/>
    <w:rsid w:val="00193BA0"/>
    <w:rsid w:val="00196AE4"/>
    <w:rsid w:val="001A0974"/>
    <w:rsid w:val="001A2C40"/>
    <w:rsid w:val="001A2DD3"/>
    <w:rsid w:val="001A33A3"/>
    <w:rsid w:val="001A3DCB"/>
    <w:rsid w:val="001A5B7E"/>
    <w:rsid w:val="001A5F34"/>
    <w:rsid w:val="001A727B"/>
    <w:rsid w:val="001B1103"/>
    <w:rsid w:val="001B22DD"/>
    <w:rsid w:val="001B2378"/>
    <w:rsid w:val="001B296F"/>
    <w:rsid w:val="001B36A3"/>
    <w:rsid w:val="001B4787"/>
    <w:rsid w:val="001C0442"/>
    <w:rsid w:val="001C1BB2"/>
    <w:rsid w:val="001C3741"/>
    <w:rsid w:val="001C47D8"/>
    <w:rsid w:val="001C534E"/>
    <w:rsid w:val="001C5908"/>
    <w:rsid w:val="001C6AAF"/>
    <w:rsid w:val="001C6F4A"/>
    <w:rsid w:val="001C7BAE"/>
    <w:rsid w:val="001D124F"/>
    <w:rsid w:val="001D198A"/>
    <w:rsid w:val="001D34D7"/>
    <w:rsid w:val="001D3E47"/>
    <w:rsid w:val="001D45FF"/>
    <w:rsid w:val="001D469D"/>
    <w:rsid w:val="001D46C8"/>
    <w:rsid w:val="001D50E4"/>
    <w:rsid w:val="001D5DA7"/>
    <w:rsid w:val="001D67B4"/>
    <w:rsid w:val="001D7B30"/>
    <w:rsid w:val="001E03BE"/>
    <w:rsid w:val="001E0EF9"/>
    <w:rsid w:val="001E1458"/>
    <w:rsid w:val="001E18EA"/>
    <w:rsid w:val="001E2312"/>
    <w:rsid w:val="001E25DB"/>
    <w:rsid w:val="001E3472"/>
    <w:rsid w:val="001E643E"/>
    <w:rsid w:val="001F006F"/>
    <w:rsid w:val="001F0ACC"/>
    <w:rsid w:val="001F1CC5"/>
    <w:rsid w:val="001F48CF"/>
    <w:rsid w:val="001F5126"/>
    <w:rsid w:val="001F68FF"/>
    <w:rsid w:val="001F6B2D"/>
    <w:rsid w:val="001F7F55"/>
    <w:rsid w:val="0020220D"/>
    <w:rsid w:val="002038D5"/>
    <w:rsid w:val="002068F7"/>
    <w:rsid w:val="00210FC4"/>
    <w:rsid w:val="002121AF"/>
    <w:rsid w:val="0021483E"/>
    <w:rsid w:val="00220D85"/>
    <w:rsid w:val="00221442"/>
    <w:rsid w:val="00222176"/>
    <w:rsid w:val="00222908"/>
    <w:rsid w:val="00222B3E"/>
    <w:rsid w:val="00224359"/>
    <w:rsid w:val="00225291"/>
    <w:rsid w:val="002303CB"/>
    <w:rsid w:val="002310E3"/>
    <w:rsid w:val="0023397F"/>
    <w:rsid w:val="00233D6A"/>
    <w:rsid w:val="002358B8"/>
    <w:rsid w:val="00235B40"/>
    <w:rsid w:val="00236449"/>
    <w:rsid w:val="00236AB1"/>
    <w:rsid w:val="00237846"/>
    <w:rsid w:val="00237A6E"/>
    <w:rsid w:val="0024115F"/>
    <w:rsid w:val="00241CD3"/>
    <w:rsid w:val="002420DB"/>
    <w:rsid w:val="00242624"/>
    <w:rsid w:val="00244061"/>
    <w:rsid w:val="0024455B"/>
    <w:rsid w:val="00245410"/>
    <w:rsid w:val="0024575B"/>
    <w:rsid w:val="00245E3E"/>
    <w:rsid w:val="002465C3"/>
    <w:rsid w:val="002471DC"/>
    <w:rsid w:val="002516ED"/>
    <w:rsid w:val="00251CC8"/>
    <w:rsid w:val="002533AC"/>
    <w:rsid w:val="00253414"/>
    <w:rsid w:val="0025422B"/>
    <w:rsid w:val="00254644"/>
    <w:rsid w:val="0025487A"/>
    <w:rsid w:val="002566BC"/>
    <w:rsid w:val="00260562"/>
    <w:rsid w:val="00260CF6"/>
    <w:rsid w:val="00262A2A"/>
    <w:rsid w:val="00262D4E"/>
    <w:rsid w:val="0026390B"/>
    <w:rsid w:val="00263A8F"/>
    <w:rsid w:val="00264B4B"/>
    <w:rsid w:val="00265759"/>
    <w:rsid w:val="002659DA"/>
    <w:rsid w:val="00272B10"/>
    <w:rsid w:val="00272B9E"/>
    <w:rsid w:val="00273156"/>
    <w:rsid w:val="00273A3A"/>
    <w:rsid w:val="002754E9"/>
    <w:rsid w:val="00277018"/>
    <w:rsid w:val="00277447"/>
    <w:rsid w:val="00280673"/>
    <w:rsid w:val="002823C7"/>
    <w:rsid w:val="002862A0"/>
    <w:rsid w:val="00290C1D"/>
    <w:rsid w:val="0029164C"/>
    <w:rsid w:val="00296113"/>
    <w:rsid w:val="002974AB"/>
    <w:rsid w:val="002A0B11"/>
    <w:rsid w:val="002A1BB7"/>
    <w:rsid w:val="002A292B"/>
    <w:rsid w:val="002A383D"/>
    <w:rsid w:val="002A4658"/>
    <w:rsid w:val="002A5C36"/>
    <w:rsid w:val="002A6374"/>
    <w:rsid w:val="002A7F9C"/>
    <w:rsid w:val="002B07AF"/>
    <w:rsid w:val="002B0E44"/>
    <w:rsid w:val="002B2401"/>
    <w:rsid w:val="002B3313"/>
    <w:rsid w:val="002B7413"/>
    <w:rsid w:val="002B77B5"/>
    <w:rsid w:val="002C2071"/>
    <w:rsid w:val="002C2785"/>
    <w:rsid w:val="002C694E"/>
    <w:rsid w:val="002D0F6B"/>
    <w:rsid w:val="002D1070"/>
    <w:rsid w:val="002D2A7D"/>
    <w:rsid w:val="002D2FC2"/>
    <w:rsid w:val="002D3633"/>
    <w:rsid w:val="002E0929"/>
    <w:rsid w:val="002E1868"/>
    <w:rsid w:val="002E3DA6"/>
    <w:rsid w:val="002E44BC"/>
    <w:rsid w:val="002E62FF"/>
    <w:rsid w:val="002F09B1"/>
    <w:rsid w:val="002F154E"/>
    <w:rsid w:val="002F1FA6"/>
    <w:rsid w:val="002F2E28"/>
    <w:rsid w:val="002F3118"/>
    <w:rsid w:val="002F33B8"/>
    <w:rsid w:val="002F479D"/>
    <w:rsid w:val="002F5135"/>
    <w:rsid w:val="002F5605"/>
    <w:rsid w:val="002F62FC"/>
    <w:rsid w:val="00300C14"/>
    <w:rsid w:val="00302535"/>
    <w:rsid w:val="00302D14"/>
    <w:rsid w:val="00305393"/>
    <w:rsid w:val="00305C2C"/>
    <w:rsid w:val="0030639D"/>
    <w:rsid w:val="003101F7"/>
    <w:rsid w:val="00312701"/>
    <w:rsid w:val="00313B12"/>
    <w:rsid w:val="00316BD6"/>
    <w:rsid w:val="00316C47"/>
    <w:rsid w:val="003203DF"/>
    <w:rsid w:val="0032076A"/>
    <w:rsid w:val="00320998"/>
    <w:rsid w:val="00323F3D"/>
    <w:rsid w:val="00324FA0"/>
    <w:rsid w:val="0032542B"/>
    <w:rsid w:val="00335A49"/>
    <w:rsid w:val="00335C88"/>
    <w:rsid w:val="00337173"/>
    <w:rsid w:val="003428B4"/>
    <w:rsid w:val="00343BBD"/>
    <w:rsid w:val="00343BE7"/>
    <w:rsid w:val="0034462E"/>
    <w:rsid w:val="003450F1"/>
    <w:rsid w:val="003469E9"/>
    <w:rsid w:val="00350304"/>
    <w:rsid w:val="00352FA6"/>
    <w:rsid w:val="00353652"/>
    <w:rsid w:val="003544A3"/>
    <w:rsid w:val="003547F5"/>
    <w:rsid w:val="00354BC0"/>
    <w:rsid w:val="00355B8E"/>
    <w:rsid w:val="00360E19"/>
    <w:rsid w:val="00360E72"/>
    <w:rsid w:val="00362A59"/>
    <w:rsid w:val="00362D86"/>
    <w:rsid w:val="00363446"/>
    <w:rsid w:val="00365A10"/>
    <w:rsid w:val="00367714"/>
    <w:rsid w:val="003709D8"/>
    <w:rsid w:val="0037172F"/>
    <w:rsid w:val="003737B1"/>
    <w:rsid w:val="00373CDF"/>
    <w:rsid w:val="0037424E"/>
    <w:rsid w:val="00374574"/>
    <w:rsid w:val="00374A1C"/>
    <w:rsid w:val="00375BD0"/>
    <w:rsid w:val="003762C3"/>
    <w:rsid w:val="0037637D"/>
    <w:rsid w:val="003767AA"/>
    <w:rsid w:val="003771F9"/>
    <w:rsid w:val="00377759"/>
    <w:rsid w:val="003778CA"/>
    <w:rsid w:val="003811EF"/>
    <w:rsid w:val="00381A18"/>
    <w:rsid w:val="00381B22"/>
    <w:rsid w:val="00382B24"/>
    <w:rsid w:val="00383E25"/>
    <w:rsid w:val="003845B2"/>
    <w:rsid w:val="003861D1"/>
    <w:rsid w:val="00390FD1"/>
    <w:rsid w:val="00391349"/>
    <w:rsid w:val="00394A87"/>
    <w:rsid w:val="00396F79"/>
    <w:rsid w:val="0039771E"/>
    <w:rsid w:val="00397882"/>
    <w:rsid w:val="003A05CA"/>
    <w:rsid w:val="003A2596"/>
    <w:rsid w:val="003A3DD0"/>
    <w:rsid w:val="003A6481"/>
    <w:rsid w:val="003A65DC"/>
    <w:rsid w:val="003A6EFF"/>
    <w:rsid w:val="003A7E0B"/>
    <w:rsid w:val="003B129C"/>
    <w:rsid w:val="003B1C9D"/>
    <w:rsid w:val="003B23C8"/>
    <w:rsid w:val="003B2537"/>
    <w:rsid w:val="003B4630"/>
    <w:rsid w:val="003B49A9"/>
    <w:rsid w:val="003B5DD4"/>
    <w:rsid w:val="003C035F"/>
    <w:rsid w:val="003C0E23"/>
    <w:rsid w:val="003C2812"/>
    <w:rsid w:val="003C28F0"/>
    <w:rsid w:val="003C5595"/>
    <w:rsid w:val="003C674E"/>
    <w:rsid w:val="003C6E18"/>
    <w:rsid w:val="003C7270"/>
    <w:rsid w:val="003C7B68"/>
    <w:rsid w:val="003D0B97"/>
    <w:rsid w:val="003D3FF2"/>
    <w:rsid w:val="003D6D3F"/>
    <w:rsid w:val="003D745B"/>
    <w:rsid w:val="003E0129"/>
    <w:rsid w:val="003E0412"/>
    <w:rsid w:val="003E4174"/>
    <w:rsid w:val="003E4AB4"/>
    <w:rsid w:val="003E5666"/>
    <w:rsid w:val="003E6481"/>
    <w:rsid w:val="003E6CD7"/>
    <w:rsid w:val="003E7B16"/>
    <w:rsid w:val="003F2D0C"/>
    <w:rsid w:val="003F39CE"/>
    <w:rsid w:val="003F3F07"/>
    <w:rsid w:val="003F48B1"/>
    <w:rsid w:val="003F4998"/>
    <w:rsid w:val="003F4F3C"/>
    <w:rsid w:val="003F51F5"/>
    <w:rsid w:val="003F553A"/>
    <w:rsid w:val="003F78FA"/>
    <w:rsid w:val="00400053"/>
    <w:rsid w:val="004004D8"/>
    <w:rsid w:val="00402B01"/>
    <w:rsid w:val="00403246"/>
    <w:rsid w:val="00403378"/>
    <w:rsid w:val="004038A7"/>
    <w:rsid w:val="00405250"/>
    <w:rsid w:val="00405F61"/>
    <w:rsid w:val="00406A0B"/>
    <w:rsid w:val="00406C6F"/>
    <w:rsid w:val="00406CB9"/>
    <w:rsid w:val="00407245"/>
    <w:rsid w:val="00410D8C"/>
    <w:rsid w:val="00412A96"/>
    <w:rsid w:val="00412B3E"/>
    <w:rsid w:val="00415738"/>
    <w:rsid w:val="00416218"/>
    <w:rsid w:val="00417697"/>
    <w:rsid w:val="004203EC"/>
    <w:rsid w:val="004215AE"/>
    <w:rsid w:val="00421F20"/>
    <w:rsid w:val="00421FBE"/>
    <w:rsid w:val="0042222D"/>
    <w:rsid w:val="0042488C"/>
    <w:rsid w:val="00424B62"/>
    <w:rsid w:val="004331FF"/>
    <w:rsid w:val="00434447"/>
    <w:rsid w:val="00434C74"/>
    <w:rsid w:val="00435BCC"/>
    <w:rsid w:val="0043686B"/>
    <w:rsid w:val="004378DD"/>
    <w:rsid w:val="0044110B"/>
    <w:rsid w:val="00441197"/>
    <w:rsid w:val="00441327"/>
    <w:rsid w:val="00442C57"/>
    <w:rsid w:val="00443901"/>
    <w:rsid w:val="00445BA9"/>
    <w:rsid w:val="00445C5A"/>
    <w:rsid w:val="00446972"/>
    <w:rsid w:val="00446DBC"/>
    <w:rsid w:val="00447A44"/>
    <w:rsid w:val="00447E52"/>
    <w:rsid w:val="00451084"/>
    <w:rsid w:val="004518FA"/>
    <w:rsid w:val="00452A64"/>
    <w:rsid w:val="00452D40"/>
    <w:rsid w:val="00452F88"/>
    <w:rsid w:val="00453335"/>
    <w:rsid w:val="00453CDA"/>
    <w:rsid w:val="00454039"/>
    <w:rsid w:val="00455BCD"/>
    <w:rsid w:val="004560DB"/>
    <w:rsid w:val="0045702D"/>
    <w:rsid w:val="00462208"/>
    <w:rsid w:val="004627C6"/>
    <w:rsid w:val="00462EB6"/>
    <w:rsid w:val="00463AF9"/>
    <w:rsid w:val="00464D68"/>
    <w:rsid w:val="00465D1B"/>
    <w:rsid w:val="004667E7"/>
    <w:rsid w:val="00472090"/>
    <w:rsid w:val="00472402"/>
    <w:rsid w:val="0047393F"/>
    <w:rsid w:val="0047594E"/>
    <w:rsid w:val="00477F63"/>
    <w:rsid w:val="004809BC"/>
    <w:rsid w:val="0048107D"/>
    <w:rsid w:val="00481257"/>
    <w:rsid w:val="00481C6F"/>
    <w:rsid w:val="00482578"/>
    <w:rsid w:val="00484DF8"/>
    <w:rsid w:val="004875AE"/>
    <w:rsid w:val="00490164"/>
    <w:rsid w:val="00490E37"/>
    <w:rsid w:val="0049193C"/>
    <w:rsid w:val="00492836"/>
    <w:rsid w:val="00492868"/>
    <w:rsid w:val="00492CBD"/>
    <w:rsid w:val="00492D8D"/>
    <w:rsid w:val="00493957"/>
    <w:rsid w:val="00493F5D"/>
    <w:rsid w:val="0049504B"/>
    <w:rsid w:val="0049544A"/>
    <w:rsid w:val="004962C7"/>
    <w:rsid w:val="00496620"/>
    <w:rsid w:val="00496BD6"/>
    <w:rsid w:val="00496C10"/>
    <w:rsid w:val="00496F33"/>
    <w:rsid w:val="004A0E34"/>
    <w:rsid w:val="004A335E"/>
    <w:rsid w:val="004A5A78"/>
    <w:rsid w:val="004A76E5"/>
    <w:rsid w:val="004A77F3"/>
    <w:rsid w:val="004B156F"/>
    <w:rsid w:val="004B2783"/>
    <w:rsid w:val="004B2822"/>
    <w:rsid w:val="004B3642"/>
    <w:rsid w:val="004B5705"/>
    <w:rsid w:val="004B615E"/>
    <w:rsid w:val="004B6944"/>
    <w:rsid w:val="004B731A"/>
    <w:rsid w:val="004B757E"/>
    <w:rsid w:val="004B77C8"/>
    <w:rsid w:val="004C0299"/>
    <w:rsid w:val="004C03C7"/>
    <w:rsid w:val="004C0C7F"/>
    <w:rsid w:val="004C0F4F"/>
    <w:rsid w:val="004C1CCA"/>
    <w:rsid w:val="004C2A39"/>
    <w:rsid w:val="004C4B9C"/>
    <w:rsid w:val="004C5291"/>
    <w:rsid w:val="004C5459"/>
    <w:rsid w:val="004C789F"/>
    <w:rsid w:val="004C7917"/>
    <w:rsid w:val="004D116F"/>
    <w:rsid w:val="004D117F"/>
    <w:rsid w:val="004D232C"/>
    <w:rsid w:val="004D2D0D"/>
    <w:rsid w:val="004D6A3E"/>
    <w:rsid w:val="004D7943"/>
    <w:rsid w:val="004D7D5A"/>
    <w:rsid w:val="004E0D4A"/>
    <w:rsid w:val="004E1B7F"/>
    <w:rsid w:val="004E1E83"/>
    <w:rsid w:val="004E1F7D"/>
    <w:rsid w:val="004E4BB9"/>
    <w:rsid w:val="004E575A"/>
    <w:rsid w:val="004E5832"/>
    <w:rsid w:val="004E669D"/>
    <w:rsid w:val="004E6B29"/>
    <w:rsid w:val="004E7A37"/>
    <w:rsid w:val="004F2618"/>
    <w:rsid w:val="004F3C23"/>
    <w:rsid w:val="004F74BF"/>
    <w:rsid w:val="004F77C3"/>
    <w:rsid w:val="00501173"/>
    <w:rsid w:val="005012F6"/>
    <w:rsid w:val="00502192"/>
    <w:rsid w:val="00502288"/>
    <w:rsid w:val="00503ED9"/>
    <w:rsid w:val="00506ADB"/>
    <w:rsid w:val="0050717A"/>
    <w:rsid w:val="00507309"/>
    <w:rsid w:val="005076B5"/>
    <w:rsid w:val="00510458"/>
    <w:rsid w:val="00515725"/>
    <w:rsid w:val="00517395"/>
    <w:rsid w:val="00517FAE"/>
    <w:rsid w:val="00523EDF"/>
    <w:rsid w:val="0052441F"/>
    <w:rsid w:val="0052528F"/>
    <w:rsid w:val="00526CEC"/>
    <w:rsid w:val="00530AA6"/>
    <w:rsid w:val="00532987"/>
    <w:rsid w:val="00532FAC"/>
    <w:rsid w:val="00533E99"/>
    <w:rsid w:val="0053443A"/>
    <w:rsid w:val="00534593"/>
    <w:rsid w:val="005345A8"/>
    <w:rsid w:val="00534605"/>
    <w:rsid w:val="00535C3E"/>
    <w:rsid w:val="00537F2D"/>
    <w:rsid w:val="00540986"/>
    <w:rsid w:val="00540BEB"/>
    <w:rsid w:val="00540D9F"/>
    <w:rsid w:val="0054112D"/>
    <w:rsid w:val="005444F1"/>
    <w:rsid w:val="0054459A"/>
    <w:rsid w:val="00544612"/>
    <w:rsid w:val="00544BCF"/>
    <w:rsid w:val="00545748"/>
    <w:rsid w:val="005459BD"/>
    <w:rsid w:val="005467EE"/>
    <w:rsid w:val="00547B90"/>
    <w:rsid w:val="00547E41"/>
    <w:rsid w:val="005503EB"/>
    <w:rsid w:val="00551159"/>
    <w:rsid w:val="00551231"/>
    <w:rsid w:val="00551ADE"/>
    <w:rsid w:val="00552614"/>
    <w:rsid w:val="00552BD7"/>
    <w:rsid w:val="0055446B"/>
    <w:rsid w:val="0055778F"/>
    <w:rsid w:val="00557995"/>
    <w:rsid w:val="00560F28"/>
    <w:rsid w:val="005611E6"/>
    <w:rsid w:val="00561AAB"/>
    <w:rsid w:val="00563609"/>
    <w:rsid w:val="00564E4B"/>
    <w:rsid w:val="0056569D"/>
    <w:rsid w:val="005675D0"/>
    <w:rsid w:val="005678C8"/>
    <w:rsid w:val="00567C65"/>
    <w:rsid w:val="00572C43"/>
    <w:rsid w:val="005742EB"/>
    <w:rsid w:val="00575C31"/>
    <w:rsid w:val="00580960"/>
    <w:rsid w:val="00581900"/>
    <w:rsid w:val="005837D4"/>
    <w:rsid w:val="00584301"/>
    <w:rsid w:val="005869EF"/>
    <w:rsid w:val="00587490"/>
    <w:rsid w:val="00592279"/>
    <w:rsid w:val="0059331E"/>
    <w:rsid w:val="005950A6"/>
    <w:rsid w:val="005962D7"/>
    <w:rsid w:val="005976B8"/>
    <w:rsid w:val="00597FF7"/>
    <w:rsid w:val="005A0AB1"/>
    <w:rsid w:val="005A32EA"/>
    <w:rsid w:val="005A3C29"/>
    <w:rsid w:val="005A72F1"/>
    <w:rsid w:val="005A7710"/>
    <w:rsid w:val="005B251C"/>
    <w:rsid w:val="005B4072"/>
    <w:rsid w:val="005B459C"/>
    <w:rsid w:val="005B5031"/>
    <w:rsid w:val="005B50D8"/>
    <w:rsid w:val="005B58F7"/>
    <w:rsid w:val="005B5BE8"/>
    <w:rsid w:val="005B5D0C"/>
    <w:rsid w:val="005C0B8B"/>
    <w:rsid w:val="005C2594"/>
    <w:rsid w:val="005C269A"/>
    <w:rsid w:val="005C3A02"/>
    <w:rsid w:val="005C4653"/>
    <w:rsid w:val="005C4D31"/>
    <w:rsid w:val="005C5106"/>
    <w:rsid w:val="005C7267"/>
    <w:rsid w:val="005C72F7"/>
    <w:rsid w:val="005D1EDA"/>
    <w:rsid w:val="005D1FE4"/>
    <w:rsid w:val="005D3CCA"/>
    <w:rsid w:val="005D40EA"/>
    <w:rsid w:val="005D4741"/>
    <w:rsid w:val="005E0C70"/>
    <w:rsid w:val="005E11A9"/>
    <w:rsid w:val="005E1E9A"/>
    <w:rsid w:val="005E205F"/>
    <w:rsid w:val="005E4567"/>
    <w:rsid w:val="005E4D88"/>
    <w:rsid w:val="005E5397"/>
    <w:rsid w:val="005E6990"/>
    <w:rsid w:val="005F011C"/>
    <w:rsid w:val="005F48A1"/>
    <w:rsid w:val="005F4C5E"/>
    <w:rsid w:val="005F4DFA"/>
    <w:rsid w:val="00600EC5"/>
    <w:rsid w:val="0060367F"/>
    <w:rsid w:val="00603E73"/>
    <w:rsid w:val="0060444E"/>
    <w:rsid w:val="006053A2"/>
    <w:rsid w:val="00610488"/>
    <w:rsid w:val="006145F6"/>
    <w:rsid w:val="00614CD5"/>
    <w:rsid w:val="00615079"/>
    <w:rsid w:val="00615BBB"/>
    <w:rsid w:val="0061604B"/>
    <w:rsid w:val="0061711A"/>
    <w:rsid w:val="0061766D"/>
    <w:rsid w:val="00617DA4"/>
    <w:rsid w:val="00621E00"/>
    <w:rsid w:val="0062214F"/>
    <w:rsid w:val="00622A95"/>
    <w:rsid w:val="006248B5"/>
    <w:rsid w:val="0062515B"/>
    <w:rsid w:val="00625676"/>
    <w:rsid w:val="0062736F"/>
    <w:rsid w:val="0062798B"/>
    <w:rsid w:val="00630694"/>
    <w:rsid w:val="006325BF"/>
    <w:rsid w:val="00632EF4"/>
    <w:rsid w:val="0063420C"/>
    <w:rsid w:val="00635428"/>
    <w:rsid w:val="0063741F"/>
    <w:rsid w:val="006406EC"/>
    <w:rsid w:val="00640E39"/>
    <w:rsid w:val="006416FF"/>
    <w:rsid w:val="00642B09"/>
    <w:rsid w:val="00642F42"/>
    <w:rsid w:val="006439FE"/>
    <w:rsid w:val="006452D5"/>
    <w:rsid w:val="00645DD0"/>
    <w:rsid w:val="00651179"/>
    <w:rsid w:val="00651E63"/>
    <w:rsid w:val="00653EB7"/>
    <w:rsid w:val="00653FD4"/>
    <w:rsid w:val="00655B15"/>
    <w:rsid w:val="00656189"/>
    <w:rsid w:val="0065719F"/>
    <w:rsid w:val="00657249"/>
    <w:rsid w:val="00660AD3"/>
    <w:rsid w:val="00662760"/>
    <w:rsid w:val="00662F52"/>
    <w:rsid w:val="006649FF"/>
    <w:rsid w:val="0066510D"/>
    <w:rsid w:val="00665BDD"/>
    <w:rsid w:val="00665BEB"/>
    <w:rsid w:val="006673A9"/>
    <w:rsid w:val="00667C55"/>
    <w:rsid w:val="00673679"/>
    <w:rsid w:val="00673AD8"/>
    <w:rsid w:val="006743AA"/>
    <w:rsid w:val="00676727"/>
    <w:rsid w:val="00677538"/>
    <w:rsid w:val="00680854"/>
    <w:rsid w:val="00681B3C"/>
    <w:rsid w:val="006824EF"/>
    <w:rsid w:val="006828FB"/>
    <w:rsid w:val="0068385B"/>
    <w:rsid w:val="00683CD0"/>
    <w:rsid w:val="0068495C"/>
    <w:rsid w:val="00685446"/>
    <w:rsid w:val="006861CA"/>
    <w:rsid w:val="0068663E"/>
    <w:rsid w:val="00687077"/>
    <w:rsid w:val="00687845"/>
    <w:rsid w:val="006902EF"/>
    <w:rsid w:val="00690E7B"/>
    <w:rsid w:val="00691376"/>
    <w:rsid w:val="00693DCC"/>
    <w:rsid w:val="00693E88"/>
    <w:rsid w:val="006974F3"/>
    <w:rsid w:val="00697BC1"/>
    <w:rsid w:val="006A14FD"/>
    <w:rsid w:val="006A1A6D"/>
    <w:rsid w:val="006A1BE5"/>
    <w:rsid w:val="006A24E8"/>
    <w:rsid w:val="006A5897"/>
    <w:rsid w:val="006A68EC"/>
    <w:rsid w:val="006A7AF3"/>
    <w:rsid w:val="006B0E73"/>
    <w:rsid w:val="006B22FE"/>
    <w:rsid w:val="006B5B94"/>
    <w:rsid w:val="006B6144"/>
    <w:rsid w:val="006B61BF"/>
    <w:rsid w:val="006B6AC2"/>
    <w:rsid w:val="006C0468"/>
    <w:rsid w:val="006C0557"/>
    <w:rsid w:val="006C0BD8"/>
    <w:rsid w:val="006C0DB8"/>
    <w:rsid w:val="006C3A18"/>
    <w:rsid w:val="006C61A8"/>
    <w:rsid w:val="006C705D"/>
    <w:rsid w:val="006C758F"/>
    <w:rsid w:val="006C7B7C"/>
    <w:rsid w:val="006C7C42"/>
    <w:rsid w:val="006D2839"/>
    <w:rsid w:val="006D28EC"/>
    <w:rsid w:val="006D3ABA"/>
    <w:rsid w:val="006D4BC7"/>
    <w:rsid w:val="006D4C40"/>
    <w:rsid w:val="006D5FF3"/>
    <w:rsid w:val="006D78F3"/>
    <w:rsid w:val="006D7926"/>
    <w:rsid w:val="006D7A9F"/>
    <w:rsid w:val="006E383A"/>
    <w:rsid w:val="006E3B2B"/>
    <w:rsid w:val="006E592C"/>
    <w:rsid w:val="006E79F8"/>
    <w:rsid w:val="006F1A65"/>
    <w:rsid w:val="006F1EDF"/>
    <w:rsid w:val="006F1FBB"/>
    <w:rsid w:val="006F2B12"/>
    <w:rsid w:val="006F3EC6"/>
    <w:rsid w:val="006F453C"/>
    <w:rsid w:val="006F68ED"/>
    <w:rsid w:val="0070103C"/>
    <w:rsid w:val="007018E8"/>
    <w:rsid w:val="00703167"/>
    <w:rsid w:val="007036CF"/>
    <w:rsid w:val="007045B1"/>
    <w:rsid w:val="00704EF7"/>
    <w:rsid w:val="0070502F"/>
    <w:rsid w:val="00707334"/>
    <w:rsid w:val="0071123F"/>
    <w:rsid w:val="00714399"/>
    <w:rsid w:val="00715467"/>
    <w:rsid w:val="00717440"/>
    <w:rsid w:val="0071759F"/>
    <w:rsid w:val="00720495"/>
    <w:rsid w:val="0072057A"/>
    <w:rsid w:val="007208CD"/>
    <w:rsid w:val="00721A9A"/>
    <w:rsid w:val="00721C70"/>
    <w:rsid w:val="00722763"/>
    <w:rsid w:val="00723E87"/>
    <w:rsid w:val="00727020"/>
    <w:rsid w:val="0073209F"/>
    <w:rsid w:val="00734750"/>
    <w:rsid w:val="00735DAB"/>
    <w:rsid w:val="00737571"/>
    <w:rsid w:val="00742C74"/>
    <w:rsid w:val="00743A37"/>
    <w:rsid w:val="00745B18"/>
    <w:rsid w:val="00745C2B"/>
    <w:rsid w:val="0075218C"/>
    <w:rsid w:val="00753745"/>
    <w:rsid w:val="00753957"/>
    <w:rsid w:val="00754E05"/>
    <w:rsid w:val="00757FF4"/>
    <w:rsid w:val="00760182"/>
    <w:rsid w:val="00760E63"/>
    <w:rsid w:val="00764D14"/>
    <w:rsid w:val="0076601B"/>
    <w:rsid w:val="007670CD"/>
    <w:rsid w:val="007717CA"/>
    <w:rsid w:val="0077404C"/>
    <w:rsid w:val="00781686"/>
    <w:rsid w:val="0078281A"/>
    <w:rsid w:val="0078435D"/>
    <w:rsid w:val="007849D6"/>
    <w:rsid w:val="00784BD9"/>
    <w:rsid w:val="00784FA1"/>
    <w:rsid w:val="00785F52"/>
    <w:rsid w:val="0078631A"/>
    <w:rsid w:val="007909D9"/>
    <w:rsid w:val="0079136A"/>
    <w:rsid w:val="007917DD"/>
    <w:rsid w:val="00792457"/>
    <w:rsid w:val="00793307"/>
    <w:rsid w:val="00795B77"/>
    <w:rsid w:val="00796844"/>
    <w:rsid w:val="00797640"/>
    <w:rsid w:val="007A0233"/>
    <w:rsid w:val="007A06BD"/>
    <w:rsid w:val="007A0C2B"/>
    <w:rsid w:val="007A1B89"/>
    <w:rsid w:val="007A2306"/>
    <w:rsid w:val="007A384D"/>
    <w:rsid w:val="007B1589"/>
    <w:rsid w:val="007B3610"/>
    <w:rsid w:val="007B3834"/>
    <w:rsid w:val="007B3BA2"/>
    <w:rsid w:val="007C1112"/>
    <w:rsid w:val="007C4464"/>
    <w:rsid w:val="007C50A3"/>
    <w:rsid w:val="007D1151"/>
    <w:rsid w:val="007D5102"/>
    <w:rsid w:val="007D5C7D"/>
    <w:rsid w:val="007D691E"/>
    <w:rsid w:val="007E0AF0"/>
    <w:rsid w:val="007E2234"/>
    <w:rsid w:val="007E3D65"/>
    <w:rsid w:val="007E4EFB"/>
    <w:rsid w:val="007E61C8"/>
    <w:rsid w:val="007E71ED"/>
    <w:rsid w:val="007F0599"/>
    <w:rsid w:val="007F1129"/>
    <w:rsid w:val="007F136D"/>
    <w:rsid w:val="007F187F"/>
    <w:rsid w:val="007F2AAD"/>
    <w:rsid w:val="007F5DE0"/>
    <w:rsid w:val="00800D77"/>
    <w:rsid w:val="008018C5"/>
    <w:rsid w:val="008034E4"/>
    <w:rsid w:val="00803759"/>
    <w:rsid w:val="00803771"/>
    <w:rsid w:val="008050BE"/>
    <w:rsid w:val="008054C7"/>
    <w:rsid w:val="00810E62"/>
    <w:rsid w:val="00811A6C"/>
    <w:rsid w:val="008131EB"/>
    <w:rsid w:val="00814E30"/>
    <w:rsid w:val="00815A71"/>
    <w:rsid w:val="008161FF"/>
    <w:rsid w:val="00816FF8"/>
    <w:rsid w:val="008171F5"/>
    <w:rsid w:val="00821479"/>
    <w:rsid w:val="00822295"/>
    <w:rsid w:val="0082355A"/>
    <w:rsid w:val="00823575"/>
    <w:rsid w:val="00823E86"/>
    <w:rsid w:val="0082422B"/>
    <w:rsid w:val="00824DC5"/>
    <w:rsid w:val="0082565E"/>
    <w:rsid w:val="00827450"/>
    <w:rsid w:val="0082799D"/>
    <w:rsid w:val="00830D3C"/>
    <w:rsid w:val="00831B3F"/>
    <w:rsid w:val="0083229A"/>
    <w:rsid w:val="0083245E"/>
    <w:rsid w:val="00837FA5"/>
    <w:rsid w:val="00840674"/>
    <w:rsid w:val="00840A8B"/>
    <w:rsid w:val="008410A8"/>
    <w:rsid w:val="0084170E"/>
    <w:rsid w:val="00842AD0"/>
    <w:rsid w:val="008439DA"/>
    <w:rsid w:val="00846B9F"/>
    <w:rsid w:val="0084770A"/>
    <w:rsid w:val="00852C6D"/>
    <w:rsid w:val="008542C9"/>
    <w:rsid w:val="008554C7"/>
    <w:rsid w:val="00856FB0"/>
    <w:rsid w:val="00857FEA"/>
    <w:rsid w:val="0086195C"/>
    <w:rsid w:val="00863504"/>
    <w:rsid w:val="00864716"/>
    <w:rsid w:val="008654A4"/>
    <w:rsid w:val="00865931"/>
    <w:rsid w:val="008661D5"/>
    <w:rsid w:val="0086628A"/>
    <w:rsid w:val="0086675B"/>
    <w:rsid w:val="00867FFC"/>
    <w:rsid w:val="008721EF"/>
    <w:rsid w:val="00872284"/>
    <w:rsid w:val="00872B66"/>
    <w:rsid w:val="0087312C"/>
    <w:rsid w:val="00873708"/>
    <w:rsid w:val="008755C8"/>
    <w:rsid w:val="0087771D"/>
    <w:rsid w:val="008800D4"/>
    <w:rsid w:val="008803C8"/>
    <w:rsid w:val="00882788"/>
    <w:rsid w:val="00882841"/>
    <w:rsid w:val="008852CD"/>
    <w:rsid w:val="00886DD8"/>
    <w:rsid w:val="008908FE"/>
    <w:rsid w:val="008922FC"/>
    <w:rsid w:val="00894AF6"/>
    <w:rsid w:val="00896F79"/>
    <w:rsid w:val="008975D4"/>
    <w:rsid w:val="0089774F"/>
    <w:rsid w:val="008A0F8F"/>
    <w:rsid w:val="008A1000"/>
    <w:rsid w:val="008A1EFF"/>
    <w:rsid w:val="008A20E5"/>
    <w:rsid w:val="008A2B0D"/>
    <w:rsid w:val="008A3B4E"/>
    <w:rsid w:val="008A50BE"/>
    <w:rsid w:val="008A5BC3"/>
    <w:rsid w:val="008A5BFF"/>
    <w:rsid w:val="008A7F03"/>
    <w:rsid w:val="008B0D43"/>
    <w:rsid w:val="008B1CCD"/>
    <w:rsid w:val="008B7D33"/>
    <w:rsid w:val="008C0EB4"/>
    <w:rsid w:val="008C1760"/>
    <w:rsid w:val="008C1B56"/>
    <w:rsid w:val="008C3525"/>
    <w:rsid w:val="008C58BA"/>
    <w:rsid w:val="008C6BEA"/>
    <w:rsid w:val="008C719A"/>
    <w:rsid w:val="008C729E"/>
    <w:rsid w:val="008D0B10"/>
    <w:rsid w:val="008D0FDD"/>
    <w:rsid w:val="008D3C51"/>
    <w:rsid w:val="008D6A8D"/>
    <w:rsid w:val="008D7763"/>
    <w:rsid w:val="008E2AFF"/>
    <w:rsid w:val="008E3758"/>
    <w:rsid w:val="008E4577"/>
    <w:rsid w:val="008E4653"/>
    <w:rsid w:val="008E54E1"/>
    <w:rsid w:val="008E65C3"/>
    <w:rsid w:val="008E71DE"/>
    <w:rsid w:val="008E778A"/>
    <w:rsid w:val="008F08F5"/>
    <w:rsid w:val="008F09A0"/>
    <w:rsid w:val="008F0AF3"/>
    <w:rsid w:val="008F0CC9"/>
    <w:rsid w:val="008F0D36"/>
    <w:rsid w:val="008F2CE9"/>
    <w:rsid w:val="008F3472"/>
    <w:rsid w:val="008F34A2"/>
    <w:rsid w:val="008F387E"/>
    <w:rsid w:val="008F458B"/>
    <w:rsid w:val="008F4CCF"/>
    <w:rsid w:val="008F657B"/>
    <w:rsid w:val="00900BEF"/>
    <w:rsid w:val="00901A50"/>
    <w:rsid w:val="00901AB5"/>
    <w:rsid w:val="00901F35"/>
    <w:rsid w:val="0090326E"/>
    <w:rsid w:val="009040FE"/>
    <w:rsid w:val="00905E5F"/>
    <w:rsid w:val="00906D28"/>
    <w:rsid w:val="00907571"/>
    <w:rsid w:val="009078F4"/>
    <w:rsid w:val="00907FBF"/>
    <w:rsid w:val="009112FA"/>
    <w:rsid w:val="00911801"/>
    <w:rsid w:val="00911D09"/>
    <w:rsid w:val="00913474"/>
    <w:rsid w:val="009137F1"/>
    <w:rsid w:val="00915163"/>
    <w:rsid w:val="00917D7A"/>
    <w:rsid w:val="00921AB4"/>
    <w:rsid w:val="0092204B"/>
    <w:rsid w:val="00922DA6"/>
    <w:rsid w:val="00927E7F"/>
    <w:rsid w:val="00930948"/>
    <w:rsid w:val="00931713"/>
    <w:rsid w:val="00932353"/>
    <w:rsid w:val="0093253F"/>
    <w:rsid w:val="00932801"/>
    <w:rsid w:val="00933E51"/>
    <w:rsid w:val="009349A2"/>
    <w:rsid w:val="009356E6"/>
    <w:rsid w:val="009362F3"/>
    <w:rsid w:val="009376C7"/>
    <w:rsid w:val="009379DD"/>
    <w:rsid w:val="00940029"/>
    <w:rsid w:val="00940B33"/>
    <w:rsid w:val="0094157A"/>
    <w:rsid w:val="00941FA2"/>
    <w:rsid w:val="0094280F"/>
    <w:rsid w:val="009444D9"/>
    <w:rsid w:val="0094459B"/>
    <w:rsid w:val="009452FC"/>
    <w:rsid w:val="009517E0"/>
    <w:rsid w:val="009524FB"/>
    <w:rsid w:val="009528A4"/>
    <w:rsid w:val="00953321"/>
    <w:rsid w:val="0095383A"/>
    <w:rsid w:val="00954303"/>
    <w:rsid w:val="0095793F"/>
    <w:rsid w:val="0096057C"/>
    <w:rsid w:val="00961946"/>
    <w:rsid w:val="00964E11"/>
    <w:rsid w:val="00964F15"/>
    <w:rsid w:val="00965A3B"/>
    <w:rsid w:val="009677A1"/>
    <w:rsid w:val="00970B59"/>
    <w:rsid w:val="0097138A"/>
    <w:rsid w:val="00971AFD"/>
    <w:rsid w:val="009730F1"/>
    <w:rsid w:val="00974148"/>
    <w:rsid w:val="009755C0"/>
    <w:rsid w:val="0097587F"/>
    <w:rsid w:val="009758DD"/>
    <w:rsid w:val="00976125"/>
    <w:rsid w:val="00976DCC"/>
    <w:rsid w:val="0098118E"/>
    <w:rsid w:val="0098130F"/>
    <w:rsid w:val="00982723"/>
    <w:rsid w:val="00982B25"/>
    <w:rsid w:val="00984571"/>
    <w:rsid w:val="00985005"/>
    <w:rsid w:val="009853EF"/>
    <w:rsid w:val="009877B4"/>
    <w:rsid w:val="00990DCB"/>
    <w:rsid w:val="0099122E"/>
    <w:rsid w:val="00992076"/>
    <w:rsid w:val="00992696"/>
    <w:rsid w:val="0099387B"/>
    <w:rsid w:val="00994DF8"/>
    <w:rsid w:val="009958C0"/>
    <w:rsid w:val="009A061E"/>
    <w:rsid w:val="009A0716"/>
    <w:rsid w:val="009A0ADB"/>
    <w:rsid w:val="009A1BFC"/>
    <w:rsid w:val="009A2F8C"/>
    <w:rsid w:val="009A4AF0"/>
    <w:rsid w:val="009A4E6A"/>
    <w:rsid w:val="009A68FA"/>
    <w:rsid w:val="009A71F2"/>
    <w:rsid w:val="009A7E10"/>
    <w:rsid w:val="009B0EF5"/>
    <w:rsid w:val="009B204D"/>
    <w:rsid w:val="009B313B"/>
    <w:rsid w:val="009B3781"/>
    <w:rsid w:val="009B490C"/>
    <w:rsid w:val="009B4B67"/>
    <w:rsid w:val="009B5803"/>
    <w:rsid w:val="009B5A33"/>
    <w:rsid w:val="009B5E98"/>
    <w:rsid w:val="009B6271"/>
    <w:rsid w:val="009B77D9"/>
    <w:rsid w:val="009B7B59"/>
    <w:rsid w:val="009C07BA"/>
    <w:rsid w:val="009C4E36"/>
    <w:rsid w:val="009C595D"/>
    <w:rsid w:val="009C67B9"/>
    <w:rsid w:val="009C6856"/>
    <w:rsid w:val="009C6B5D"/>
    <w:rsid w:val="009C7A62"/>
    <w:rsid w:val="009D1A41"/>
    <w:rsid w:val="009D2A51"/>
    <w:rsid w:val="009D2FF8"/>
    <w:rsid w:val="009D31BB"/>
    <w:rsid w:val="009D5293"/>
    <w:rsid w:val="009D6FA1"/>
    <w:rsid w:val="009D74DC"/>
    <w:rsid w:val="009D7CE4"/>
    <w:rsid w:val="009E11D9"/>
    <w:rsid w:val="009E19D6"/>
    <w:rsid w:val="009E46A6"/>
    <w:rsid w:val="009F02D8"/>
    <w:rsid w:val="009F06FF"/>
    <w:rsid w:val="009F0F95"/>
    <w:rsid w:val="009F4121"/>
    <w:rsid w:val="009F66BE"/>
    <w:rsid w:val="00A002F6"/>
    <w:rsid w:val="00A02BAC"/>
    <w:rsid w:val="00A03A90"/>
    <w:rsid w:val="00A04247"/>
    <w:rsid w:val="00A052F8"/>
    <w:rsid w:val="00A063F0"/>
    <w:rsid w:val="00A07BB0"/>
    <w:rsid w:val="00A12363"/>
    <w:rsid w:val="00A13CAA"/>
    <w:rsid w:val="00A1602B"/>
    <w:rsid w:val="00A16CDE"/>
    <w:rsid w:val="00A177EC"/>
    <w:rsid w:val="00A25FF7"/>
    <w:rsid w:val="00A3039F"/>
    <w:rsid w:val="00A31F60"/>
    <w:rsid w:val="00A3307B"/>
    <w:rsid w:val="00A35027"/>
    <w:rsid w:val="00A352DF"/>
    <w:rsid w:val="00A35A53"/>
    <w:rsid w:val="00A41684"/>
    <w:rsid w:val="00A4313F"/>
    <w:rsid w:val="00A4317A"/>
    <w:rsid w:val="00A43335"/>
    <w:rsid w:val="00A4340C"/>
    <w:rsid w:val="00A436DF"/>
    <w:rsid w:val="00A50676"/>
    <w:rsid w:val="00A50752"/>
    <w:rsid w:val="00A50C1D"/>
    <w:rsid w:val="00A512EE"/>
    <w:rsid w:val="00A51A92"/>
    <w:rsid w:val="00A54614"/>
    <w:rsid w:val="00A577BB"/>
    <w:rsid w:val="00A619A4"/>
    <w:rsid w:val="00A61E05"/>
    <w:rsid w:val="00A65465"/>
    <w:rsid w:val="00A65E48"/>
    <w:rsid w:val="00A660AC"/>
    <w:rsid w:val="00A72938"/>
    <w:rsid w:val="00A72F7A"/>
    <w:rsid w:val="00A73641"/>
    <w:rsid w:val="00A73920"/>
    <w:rsid w:val="00A74939"/>
    <w:rsid w:val="00A75F66"/>
    <w:rsid w:val="00A767A8"/>
    <w:rsid w:val="00A76F74"/>
    <w:rsid w:val="00A77867"/>
    <w:rsid w:val="00A77CEC"/>
    <w:rsid w:val="00A8243C"/>
    <w:rsid w:val="00A84828"/>
    <w:rsid w:val="00A85605"/>
    <w:rsid w:val="00A8704C"/>
    <w:rsid w:val="00A90451"/>
    <w:rsid w:val="00A91D58"/>
    <w:rsid w:val="00A9251E"/>
    <w:rsid w:val="00A925D2"/>
    <w:rsid w:val="00A949F9"/>
    <w:rsid w:val="00A94ABB"/>
    <w:rsid w:val="00A964A6"/>
    <w:rsid w:val="00A96DCC"/>
    <w:rsid w:val="00A97B30"/>
    <w:rsid w:val="00AA0580"/>
    <w:rsid w:val="00AA49FB"/>
    <w:rsid w:val="00AA4C65"/>
    <w:rsid w:val="00AB0516"/>
    <w:rsid w:val="00AB0F35"/>
    <w:rsid w:val="00AB192B"/>
    <w:rsid w:val="00AB2E25"/>
    <w:rsid w:val="00AB3F5D"/>
    <w:rsid w:val="00AB4029"/>
    <w:rsid w:val="00AB5CE1"/>
    <w:rsid w:val="00AB64B8"/>
    <w:rsid w:val="00AB7112"/>
    <w:rsid w:val="00AC0558"/>
    <w:rsid w:val="00AC3B3D"/>
    <w:rsid w:val="00AC7597"/>
    <w:rsid w:val="00AC7759"/>
    <w:rsid w:val="00AD662A"/>
    <w:rsid w:val="00AD7BAC"/>
    <w:rsid w:val="00AE06E9"/>
    <w:rsid w:val="00AE1792"/>
    <w:rsid w:val="00AE2DBF"/>
    <w:rsid w:val="00AE2EE4"/>
    <w:rsid w:val="00AE670F"/>
    <w:rsid w:val="00AE7080"/>
    <w:rsid w:val="00AE780C"/>
    <w:rsid w:val="00AF0373"/>
    <w:rsid w:val="00AF2C24"/>
    <w:rsid w:val="00AF4705"/>
    <w:rsid w:val="00AF4CFA"/>
    <w:rsid w:val="00AF56CD"/>
    <w:rsid w:val="00AF630E"/>
    <w:rsid w:val="00AF7A1B"/>
    <w:rsid w:val="00B03962"/>
    <w:rsid w:val="00B064E5"/>
    <w:rsid w:val="00B06E76"/>
    <w:rsid w:val="00B10313"/>
    <w:rsid w:val="00B14AFD"/>
    <w:rsid w:val="00B15952"/>
    <w:rsid w:val="00B15EC9"/>
    <w:rsid w:val="00B1618D"/>
    <w:rsid w:val="00B162C8"/>
    <w:rsid w:val="00B162ED"/>
    <w:rsid w:val="00B16348"/>
    <w:rsid w:val="00B166D9"/>
    <w:rsid w:val="00B17892"/>
    <w:rsid w:val="00B2008E"/>
    <w:rsid w:val="00B2285C"/>
    <w:rsid w:val="00B23BC0"/>
    <w:rsid w:val="00B24FC1"/>
    <w:rsid w:val="00B277E3"/>
    <w:rsid w:val="00B30D47"/>
    <w:rsid w:val="00B327F7"/>
    <w:rsid w:val="00B3380F"/>
    <w:rsid w:val="00B3398F"/>
    <w:rsid w:val="00B358E7"/>
    <w:rsid w:val="00B36480"/>
    <w:rsid w:val="00B36D53"/>
    <w:rsid w:val="00B3746E"/>
    <w:rsid w:val="00B4304A"/>
    <w:rsid w:val="00B43364"/>
    <w:rsid w:val="00B43B93"/>
    <w:rsid w:val="00B46A26"/>
    <w:rsid w:val="00B471E3"/>
    <w:rsid w:val="00B47718"/>
    <w:rsid w:val="00B47A2F"/>
    <w:rsid w:val="00B47A9E"/>
    <w:rsid w:val="00B50498"/>
    <w:rsid w:val="00B50FE6"/>
    <w:rsid w:val="00B51D73"/>
    <w:rsid w:val="00B5264C"/>
    <w:rsid w:val="00B52C21"/>
    <w:rsid w:val="00B54E02"/>
    <w:rsid w:val="00B5506E"/>
    <w:rsid w:val="00B564FB"/>
    <w:rsid w:val="00B605B1"/>
    <w:rsid w:val="00B625AF"/>
    <w:rsid w:val="00B63037"/>
    <w:rsid w:val="00B635AA"/>
    <w:rsid w:val="00B639AF"/>
    <w:rsid w:val="00B64634"/>
    <w:rsid w:val="00B65688"/>
    <w:rsid w:val="00B67235"/>
    <w:rsid w:val="00B7006B"/>
    <w:rsid w:val="00B72739"/>
    <w:rsid w:val="00B72909"/>
    <w:rsid w:val="00B73D3C"/>
    <w:rsid w:val="00B744C5"/>
    <w:rsid w:val="00B762F5"/>
    <w:rsid w:val="00B7756B"/>
    <w:rsid w:val="00B7784D"/>
    <w:rsid w:val="00B82611"/>
    <w:rsid w:val="00B82E69"/>
    <w:rsid w:val="00B852B9"/>
    <w:rsid w:val="00B872F5"/>
    <w:rsid w:val="00B87E27"/>
    <w:rsid w:val="00B90BC7"/>
    <w:rsid w:val="00B9190D"/>
    <w:rsid w:val="00B928B0"/>
    <w:rsid w:val="00B93A12"/>
    <w:rsid w:val="00B94A87"/>
    <w:rsid w:val="00B95026"/>
    <w:rsid w:val="00B9609C"/>
    <w:rsid w:val="00B967C1"/>
    <w:rsid w:val="00B97D28"/>
    <w:rsid w:val="00BA09A6"/>
    <w:rsid w:val="00BA0F88"/>
    <w:rsid w:val="00BA5398"/>
    <w:rsid w:val="00BA5D6B"/>
    <w:rsid w:val="00BA6107"/>
    <w:rsid w:val="00BA6552"/>
    <w:rsid w:val="00BA672D"/>
    <w:rsid w:val="00BA70B0"/>
    <w:rsid w:val="00BB03C9"/>
    <w:rsid w:val="00BB0E64"/>
    <w:rsid w:val="00BB1590"/>
    <w:rsid w:val="00BB21B8"/>
    <w:rsid w:val="00BB22AA"/>
    <w:rsid w:val="00BB3341"/>
    <w:rsid w:val="00BB475A"/>
    <w:rsid w:val="00BB4CC6"/>
    <w:rsid w:val="00BB53F5"/>
    <w:rsid w:val="00BB664F"/>
    <w:rsid w:val="00BB678B"/>
    <w:rsid w:val="00BC166D"/>
    <w:rsid w:val="00BC184C"/>
    <w:rsid w:val="00BC3065"/>
    <w:rsid w:val="00BC562E"/>
    <w:rsid w:val="00BC5641"/>
    <w:rsid w:val="00BC65F7"/>
    <w:rsid w:val="00BC7260"/>
    <w:rsid w:val="00BC7592"/>
    <w:rsid w:val="00BD02C7"/>
    <w:rsid w:val="00BD2472"/>
    <w:rsid w:val="00BD28E9"/>
    <w:rsid w:val="00BD4253"/>
    <w:rsid w:val="00BD494D"/>
    <w:rsid w:val="00BD6C41"/>
    <w:rsid w:val="00BE1616"/>
    <w:rsid w:val="00BE4731"/>
    <w:rsid w:val="00BE759F"/>
    <w:rsid w:val="00BF0A2A"/>
    <w:rsid w:val="00BF2810"/>
    <w:rsid w:val="00BF2D94"/>
    <w:rsid w:val="00BF3213"/>
    <w:rsid w:val="00BF3BAC"/>
    <w:rsid w:val="00BF55D1"/>
    <w:rsid w:val="00BF5B4C"/>
    <w:rsid w:val="00C00E4B"/>
    <w:rsid w:val="00C020A5"/>
    <w:rsid w:val="00C03070"/>
    <w:rsid w:val="00C030E4"/>
    <w:rsid w:val="00C0392A"/>
    <w:rsid w:val="00C03B6D"/>
    <w:rsid w:val="00C058F3"/>
    <w:rsid w:val="00C0601F"/>
    <w:rsid w:val="00C062A5"/>
    <w:rsid w:val="00C07784"/>
    <w:rsid w:val="00C105D8"/>
    <w:rsid w:val="00C10B13"/>
    <w:rsid w:val="00C12B34"/>
    <w:rsid w:val="00C13350"/>
    <w:rsid w:val="00C1392D"/>
    <w:rsid w:val="00C148F5"/>
    <w:rsid w:val="00C15C99"/>
    <w:rsid w:val="00C169A7"/>
    <w:rsid w:val="00C2154C"/>
    <w:rsid w:val="00C23268"/>
    <w:rsid w:val="00C2565D"/>
    <w:rsid w:val="00C264DC"/>
    <w:rsid w:val="00C27104"/>
    <w:rsid w:val="00C27659"/>
    <w:rsid w:val="00C31535"/>
    <w:rsid w:val="00C31CCE"/>
    <w:rsid w:val="00C32261"/>
    <w:rsid w:val="00C349C3"/>
    <w:rsid w:val="00C3544A"/>
    <w:rsid w:val="00C369A5"/>
    <w:rsid w:val="00C37191"/>
    <w:rsid w:val="00C408C9"/>
    <w:rsid w:val="00C41150"/>
    <w:rsid w:val="00C41D48"/>
    <w:rsid w:val="00C42C2A"/>
    <w:rsid w:val="00C43201"/>
    <w:rsid w:val="00C44B15"/>
    <w:rsid w:val="00C45868"/>
    <w:rsid w:val="00C45879"/>
    <w:rsid w:val="00C46678"/>
    <w:rsid w:val="00C505EF"/>
    <w:rsid w:val="00C52665"/>
    <w:rsid w:val="00C53634"/>
    <w:rsid w:val="00C53D51"/>
    <w:rsid w:val="00C53E8D"/>
    <w:rsid w:val="00C54509"/>
    <w:rsid w:val="00C55260"/>
    <w:rsid w:val="00C570F2"/>
    <w:rsid w:val="00C60B23"/>
    <w:rsid w:val="00C615CA"/>
    <w:rsid w:val="00C63068"/>
    <w:rsid w:val="00C655D6"/>
    <w:rsid w:val="00C70316"/>
    <w:rsid w:val="00C72197"/>
    <w:rsid w:val="00C74738"/>
    <w:rsid w:val="00C74AA1"/>
    <w:rsid w:val="00C7561D"/>
    <w:rsid w:val="00C77C75"/>
    <w:rsid w:val="00C81E87"/>
    <w:rsid w:val="00C82442"/>
    <w:rsid w:val="00C82623"/>
    <w:rsid w:val="00C82A9A"/>
    <w:rsid w:val="00C82E25"/>
    <w:rsid w:val="00C84EC4"/>
    <w:rsid w:val="00C85450"/>
    <w:rsid w:val="00C85D57"/>
    <w:rsid w:val="00C908A4"/>
    <w:rsid w:val="00C9098A"/>
    <w:rsid w:val="00C91A30"/>
    <w:rsid w:val="00C91EE1"/>
    <w:rsid w:val="00C93415"/>
    <w:rsid w:val="00C95B1A"/>
    <w:rsid w:val="00CA1044"/>
    <w:rsid w:val="00CA135B"/>
    <w:rsid w:val="00CA52AC"/>
    <w:rsid w:val="00CA62B2"/>
    <w:rsid w:val="00CA7478"/>
    <w:rsid w:val="00CB3F5E"/>
    <w:rsid w:val="00CC0EB9"/>
    <w:rsid w:val="00CC1495"/>
    <w:rsid w:val="00CC300E"/>
    <w:rsid w:val="00CC31FC"/>
    <w:rsid w:val="00CC4664"/>
    <w:rsid w:val="00CC653C"/>
    <w:rsid w:val="00CC772B"/>
    <w:rsid w:val="00CC7FEB"/>
    <w:rsid w:val="00CD193E"/>
    <w:rsid w:val="00CD372C"/>
    <w:rsid w:val="00CD52D0"/>
    <w:rsid w:val="00CE2826"/>
    <w:rsid w:val="00CE3D10"/>
    <w:rsid w:val="00CE5095"/>
    <w:rsid w:val="00CE5A67"/>
    <w:rsid w:val="00CE5AE4"/>
    <w:rsid w:val="00CE67F7"/>
    <w:rsid w:val="00CF05BB"/>
    <w:rsid w:val="00CF09F0"/>
    <w:rsid w:val="00CF149D"/>
    <w:rsid w:val="00CF2A07"/>
    <w:rsid w:val="00CF2C45"/>
    <w:rsid w:val="00CF39E8"/>
    <w:rsid w:val="00CF423C"/>
    <w:rsid w:val="00CF4EFF"/>
    <w:rsid w:val="00CF7560"/>
    <w:rsid w:val="00D00433"/>
    <w:rsid w:val="00D01987"/>
    <w:rsid w:val="00D02091"/>
    <w:rsid w:val="00D03C98"/>
    <w:rsid w:val="00D04E17"/>
    <w:rsid w:val="00D04FC4"/>
    <w:rsid w:val="00D05CCB"/>
    <w:rsid w:val="00D0732E"/>
    <w:rsid w:val="00D07D7F"/>
    <w:rsid w:val="00D10C4F"/>
    <w:rsid w:val="00D11960"/>
    <w:rsid w:val="00D1660D"/>
    <w:rsid w:val="00D20CA5"/>
    <w:rsid w:val="00D21993"/>
    <w:rsid w:val="00D22210"/>
    <w:rsid w:val="00D22467"/>
    <w:rsid w:val="00D270DA"/>
    <w:rsid w:val="00D30101"/>
    <w:rsid w:val="00D30586"/>
    <w:rsid w:val="00D314B8"/>
    <w:rsid w:val="00D32233"/>
    <w:rsid w:val="00D3270B"/>
    <w:rsid w:val="00D327D5"/>
    <w:rsid w:val="00D3487A"/>
    <w:rsid w:val="00D34FAA"/>
    <w:rsid w:val="00D36C4F"/>
    <w:rsid w:val="00D37CC9"/>
    <w:rsid w:val="00D41A10"/>
    <w:rsid w:val="00D4275F"/>
    <w:rsid w:val="00D44383"/>
    <w:rsid w:val="00D45C14"/>
    <w:rsid w:val="00D45D39"/>
    <w:rsid w:val="00D4630D"/>
    <w:rsid w:val="00D470D5"/>
    <w:rsid w:val="00D4777A"/>
    <w:rsid w:val="00D50C4F"/>
    <w:rsid w:val="00D515CC"/>
    <w:rsid w:val="00D52E1F"/>
    <w:rsid w:val="00D532FE"/>
    <w:rsid w:val="00D538AD"/>
    <w:rsid w:val="00D563D9"/>
    <w:rsid w:val="00D5689F"/>
    <w:rsid w:val="00D568BF"/>
    <w:rsid w:val="00D573F5"/>
    <w:rsid w:val="00D6050D"/>
    <w:rsid w:val="00D614C1"/>
    <w:rsid w:val="00D61B4F"/>
    <w:rsid w:val="00D62078"/>
    <w:rsid w:val="00D63DCB"/>
    <w:rsid w:val="00D6547D"/>
    <w:rsid w:val="00D66F84"/>
    <w:rsid w:val="00D6726B"/>
    <w:rsid w:val="00D70AC8"/>
    <w:rsid w:val="00D70C0A"/>
    <w:rsid w:val="00D714B5"/>
    <w:rsid w:val="00D7301E"/>
    <w:rsid w:val="00D73D90"/>
    <w:rsid w:val="00D75BED"/>
    <w:rsid w:val="00D765A1"/>
    <w:rsid w:val="00D7711F"/>
    <w:rsid w:val="00D815CD"/>
    <w:rsid w:val="00D816D5"/>
    <w:rsid w:val="00D8352A"/>
    <w:rsid w:val="00D84930"/>
    <w:rsid w:val="00D84D57"/>
    <w:rsid w:val="00D9027D"/>
    <w:rsid w:val="00D9084A"/>
    <w:rsid w:val="00D9203B"/>
    <w:rsid w:val="00D963DC"/>
    <w:rsid w:val="00DA0407"/>
    <w:rsid w:val="00DA19E5"/>
    <w:rsid w:val="00DA1E0D"/>
    <w:rsid w:val="00DA1E82"/>
    <w:rsid w:val="00DA2501"/>
    <w:rsid w:val="00DA6AA7"/>
    <w:rsid w:val="00DA7A7E"/>
    <w:rsid w:val="00DB0838"/>
    <w:rsid w:val="00DB39F4"/>
    <w:rsid w:val="00DB4CB5"/>
    <w:rsid w:val="00DB562E"/>
    <w:rsid w:val="00DB5AFB"/>
    <w:rsid w:val="00DB7E4E"/>
    <w:rsid w:val="00DB7FA5"/>
    <w:rsid w:val="00DC02E7"/>
    <w:rsid w:val="00DC0784"/>
    <w:rsid w:val="00DC2372"/>
    <w:rsid w:val="00DC3726"/>
    <w:rsid w:val="00DC5B67"/>
    <w:rsid w:val="00DC754A"/>
    <w:rsid w:val="00DD18E8"/>
    <w:rsid w:val="00DD5341"/>
    <w:rsid w:val="00DD7F8B"/>
    <w:rsid w:val="00DE2693"/>
    <w:rsid w:val="00DE3DCA"/>
    <w:rsid w:val="00DE4731"/>
    <w:rsid w:val="00DE50EB"/>
    <w:rsid w:val="00DE62EF"/>
    <w:rsid w:val="00DF1FE1"/>
    <w:rsid w:val="00DF342C"/>
    <w:rsid w:val="00DF380C"/>
    <w:rsid w:val="00DF3A7F"/>
    <w:rsid w:val="00DF4103"/>
    <w:rsid w:val="00DF5933"/>
    <w:rsid w:val="00DF5A3D"/>
    <w:rsid w:val="00DF6C24"/>
    <w:rsid w:val="00DF6E1E"/>
    <w:rsid w:val="00DF7828"/>
    <w:rsid w:val="00DF7F9D"/>
    <w:rsid w:val="00E00160"/>
    <w:rsid w:val="00E04053"/>
    <w:rsid w:val="00E04D1D"/>
    <w:rsid w:val="00E05AD5"/>
    <w:rsid w:val="00E104F4"/>
    <w:rsid w:val="00E130C9"/>
    <w:rsid w:val="00E1451A"/>
    <w:rsid w:val="00E15036"/>
    <w:rsid w:val="00E153FA"/>
    <w:rsid w:val="00E16922"/>
    <w:rsid w:val="00E17A2A"/>
    <w:rsid w:val="00E20992"/>
    <w:rsid w:val="00E21F24"/>
    <w:rsid w:val="00E22450"/>
    <w:rsid w:val="00E24DA9"/>
    <w:rsid w:val="00E253A5"/>
    <w:rsid w:val="00E26917"/>
    <w:rsid w:val="00E27791"/>
    <w:rsid w:val="00E30051"/>
    <w:rsid w:val="00E305C3"/>
    <w:rsid w:val="00E30785"/>
    <w:rsid w:val="00E318CD"/>
    <w:rsid w:val="00E31BEC"/>
    <w:rsid w:val="00E332EF"/>
    <w:rsid w:val="00E359C5"/>
    <w:rsid w:val="00E361D4"/>
    <w:rsid w:val="00E4027E"/>
    <w:rsid w:val="00E402B1"/>
    <w:rsid w:val="00E417AA"/>
    <w:rsid w:val="00E45801"/>
    <w:rsid w:val="00E4788F"/>
    <w:rsid w:val="00E51C0D"/>
    <w:rsid w:val="00E51CAD"/>
    <w:rsid w:val="00E534CA"/>
    <w:rsid w:val="00E53876"/>
    <w:rsid w:val="00E54345"/>
    <w:rsid w:val="00E55C43"/>
    <w:rsid w:val="00E5674C"/>
    <w:rsid w:val="00E56B62"/>
    <w:rsid w:val="00E64CB4"/>
    <w:rsid w:val="00E660F5"/>
    <w:rsid w:val="00E671FA"/>
    <w:rsid w:val="00E7111F"/>
    <w:rsid w:val="00E711C6"/>
    <w:rsid w:val="00E71FF1"/>
    <w:rsid w:val="00E72A95"/>
    <w:rsid w:val="00E72CA0"/>
    <w:rsid w:val="00E72F8D"/>
    <w:rsid w:val="00E7713E"/>
    <w:rsid w:val="00E813CE"/>
    <w:rsid w:val="00E8214B"/>
    <w:rsid w:val="00E844F3"/>
    <w:rsid w:val="00E8497C"/>
    <w:rsid w:val="00E85335"/>
    <w:rsid w:val="00E86016"/>
    <w:rsid w:val="00E862A7"/>
    <w:rsid w:val="00E86BB2"/>
    <w:rsid w:val="00E87E7D"/>
    <w:rsid w:val="00E90A6D"/>
    <w:rsid w:val="00E90FD0"/>
    <w:rsid w:val="00E91221"/>
    <w:rsid w:val="00E91C98"/>
    <w:rsid w:val="00E925E7"/>
    <w:rsid w:val="00E92D29"/>
    <w:rsid w:val="00E92E53"/>
    <w:rsid w:val="00E93CBC"/>
    <w:rsid w:val="00E963D9"/>
    <w:rsid w:val="00E977E1"/>
    <w:rsid w:val="00EA0A9A"/>
    <w:rsid w:val="00EA1364"/>
    <w:rsid w:val="00EA232B"/>
    <w:rsid w:val="00EA4EC2"/>
    <w:rsid w:val="00EA6742"/>
    <w:rsid w:val="00EB0033"/>
    <w:rsid w:val="00EB035B"/>
    <w:rsid w:val="00EB0A71"/>
    <w:rsid w:val="00EB0FFC"/>
    <w:rsid w:val="00EB4EFB"/>
    <w:rsid w:val="00EB522A"/>
    <w:rsid w:val="00EB7CB0"/>
    <w:rsid w:val="00EC1B75"/>
    <w:rsid w:val="00EC296B"/>
    <w:rsid w:val="00EC37D5"/>
    <w:rsid w:val="00EC3EEA"/>
    <w:rsid w:val="00EC5F01"/>
    <w:rsid w:val="00EC696F"/>
    <w:rsid w:val="00ED037E"/>
    <w:rsid w:val="00ED0CEC"/>
    <w:rsid w:val="00ED3511"/>
    <w:rsid w:val="00ED3A6E"/>
    <w:rsid w:val="00ED5EA5"/>
    <w:rsid w:val="00ED63DD"/>
    <w:rsid w:val="00ED6DED"/>
    <w:rsid w:val="00EE1E76"/>
    <w:rsid w:val="00EE2077"/>
    <w:rsid w:val="00EE2480"/>
    <w:rsid w:val="00EE25BA"/>
    <w:rsid w:val="00EE2A29"/>
    <w:rsid w:val="00EE2CD3"/>
    <w:rsid w:val="00EE367C"/>
    <w:rsid w:val="00EE4CF4"/>
    <w:rsid w:val="00EE5F1E"/>
    <w:rsid w:val="00EE6119"/>
    <w:rsid w:val="00EE617C"/>
    <w:rsid w:val="00EE6B23"/>
    <w:rsid w:val="00EF19B5"/>
    <w:rsid w:val="00EF1C85"/>
    <w:rsid w:val="00EF1DF4"/>
    <w:rsid w:val="00EF2CCF"/>
    <w:rsid w:val="00EF48B0"/>
    <w:rsid w:val="00EF532D"/>
    <w:rsid w:val="00F00682"/>
    <w:rsid w:val="00F00A2B"/>
    <w:rsid w:val="00F01820"/>
    <w:rsid w:val="00F01DBB"/>
    <w:rsid w:val="00F0282E"/>
    <w:rsid w:val="00F0308F"/>
    <w:rsid w:val="00F0325B"/>
    <w:rsid w:val="00F04CA6"/>
    <w:rsid w:val="00F063D9"/>
    <w:rsid w:val="00F06B1C"/>
    <w:rsid w:val="00F07589"/>
    <w:rsid w:val="00F111D9"/>
    <w:rsid w:val="00F119A0"/>
    <w:rsid w:val="00F13B40"/>
    <w:rsid w:val="00F1635C"/>
    <w:rsid w:val="00F16502"/>
    <w:rsid w:val="00F1704A"/>
    <w:rsid w:val="00F1735D"/>
    <w:rsid w:val="00F205F8"/>
    <w:rsid w:val="00F24313"/>
    <w:rsid w:val="00F243B1"/>
    <w:rsid w:val="00F25130"/>
    <w:rsid w:val="00F26D24"/>
    <w:rsid w:val="00F304DE"/>
    <w:rsid w:val="00F31A21"/>
    <w:rsid w:val="00F31DE0"/>
    <w:rsid w:val="00F328A2"/>
    <w:rsid w:val="00F33962"/>
    <w:rsid w:val="00F34EAB"/>
    <w:rsid w:val="00F35EB1"/>
    <w:rsid w:val="00F36733"/>
    <w:rsid w:val="00F378AE"/>
    <w:rsid w:val="00F416D6"/>
    <w:rsid w:val="00F417D9"/>
    <w:rsid w:val="00F41D61"/>
    <w:rsid w:val="00F464BC"/>
    <w:rsid w:val="00F46583"/>
    <w:rsid w:val="00F46932"/>
    <w:rsid w:val="00F47788"/>
    <w:rsid w:val="00F50736"/>
    <w:rsid w:val="00F51048"/>
    <w:rsid w:val="00F513E0"/>
    <w:rsid w:val="00F5149E"/>
    <w:rsid w:val="00F520F1"/>
    <w:rsid w:val="00F52493"/>
    <w:rsid w:val="00F527B0"/>
    <w:rsid w:val="00F55950"/>
    <w:rsid w:val="00F65C2D"/>
    <w:rsid w:val="00F71189"/>
    <w:rsid w:val="00F71BC6"/>
    <w:rsid w:val="00F72966"/>
    <w:rsid w:val="00F72B68"/>
    <w:rsid w:val="00F734FE"/>
    <w:rsid w:val="00F758D4"/>
    <w:rsid w:val="00F75AF7"/>
    <w:rsid w:val="00F80365"/>
    <w:rsid w:val="00F82A00"/>
    <w:rsid w:val="00F8523E"/>
    <w:rsid w:val="00F85A54"/>
    <w:rsid w:val="00F875D7"/>
    <w:rsid w:val="00F875D8"/>
    <w:rsid w:val="00F90CA7"/>
    <w:rsid w:val="00F91F7D"/>
    <w:rsid w:val="00F92A88"/>
    <w:rsid w:val="00F93D6C"/>
    <w:rsid w:val="00FA0BC3"/>
    <w:rsid w:val="00FB0EB0"/>
    <w:rsid w:val="00FB4B9D"/>
    <w:rsid w:val="00FB4FA9"/>
    <w:rsid w:val="00FB5A1D"/>
    <w:rsid w:val="00FB664C"/>
    <w:rsid w:val="00FB71B2"/>
    <w:rsid w:val="00FB7744"/>
    <w:rsid w:val="00FB774C"/>
    <w:rsid w:val="00FC012A"/>
    <w:rsid w:val="00FC0F45"/>
    <w:rsid w:val="00FC127B"/>
    <w:rsid w:val="00FC2697"/>
    <w:rsid w:val="00FC349C"/>
    <w:rsid w:val="00FC364A"/>
    <w:rsid w:val="00FD1544"/>
    <w:rsid w:val="00FD185C"/>
    <w:rsid w:val="00FD1E60"/>
    <w:rsid w:val="00FD44FD"/>
    <w:rsid w:val="00FD55A2"/>
    <w:rsid w:val="00FD616B"/>
    <w:rsid w:val="00FD6A9D"/>
    <w:rsid w:val="00FD6EDD"/>
    <w:rsid w:val="00FD73CE"/>
    <w:rsid w:val="00FD7491"/>
    <w:rsid w:val="00FD7E42"/>
    <w:rsid w:val="00FE1B4A"/>
    <w:rsid w:val="00FE2086"/>
    <w:rsid w:val="00FE2D39"/>
    <w:rsid w:val="00FE2DD0"/>
    <w:rsid w:val="00FE34EA"/>
    <w:rsid w:val="00FE4D93"/>
    <w:rsid w:val="00FE62B6"/>
    <w:rsid w:val="00FE6E96"/>
    <w:rsid w:val="00FE6FE6"/>
    <w:rsid w:val="00FF06F7"/>
    <w:rsid w:val="00FF19C4"/>
    <w:rsid w:val="00FF1C20"/>
    <w:rsid w:val="00FF2B1D"/>
    <w:rsid w:val="00FF2BE0"/>
    <w:rsid w:val="00FF3F6C"/>
    <w:rsid w:val="00FF61E1"/>
    <w:rsid w:val="00FF7165"/>
    <w:rsid w:val="08A64151"/>
    <w:rsid w:val="0B1901B7"/>
    <w:rsid w:val="0CD86D5C"/>
    <w:rsid w:val="0D1E3C2F"/>
    <w:rsid w:val="1D22285A"/>
    <w:rsid w:val="2C695727"/>
    <w:rsid w:val="33C67C96"/>
    <w:rsid w:val="34D66156"/>
    <w:rsid w:val="3FD5641B"/>
    <w:rsid w:val="451A5B89"/>
    <w:rsid w:val="47CF53B3"/>
    <w:rsid w:val="4FB355BA"/>
    <w:rsid w:val="52CE29C0"/>
    <w:rsid w:val="5CC55028"/>
    <w:rsid w:val="62725DD8"/>
    <w:rsid w:val="6C997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466B198"/>
  <w15:docId w15:val="{C2971809-B176-4BD5-9823-3AA43103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qFormat="1"/>
    <w:lsdException w:name="header" w:uiPriority="99" w:qFormat="1"/>
    <w:lsdException w:name="footer" w:uiPriority="99" w:qFormat="1"/>
    <w:lsdException w:name="caption" w:unhideWhenUsed="1" w:qFormat="1"/>
    <w:lsdException w:name="table of figures" w:uiPriority="99"/>
    <w:lsdException w:name="annotation reference" w:qFormat="1"/>
    <w:lsdException w:name="page number" w:qFormat="1"/>
    <w:lsdException w:name="Title" w:qFormat="1"/>
    <w:lsdException w:name="Default Paragraph Font"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spacing w:line="360" w:lineRule="auto"/>
      <w:ind w:firstLineChars="200" w:firstLine="480"/>
      <w:jc w:val="both"/>
    </w:pPr>
    <w:rPr>
      <w:kern w:val="2"/>
      <w:sz w:val="24"/>
      <w:szCs w:val="24"/>
    </w:rPr>
  </w:style>
  <w:style w:type="paragraph" w:styleId="1">
    <w:name w:val="heading 1"/>
    <w:basedOn w:val="a1"/>
    <w:next w:val="a1"/>
    <w:link w:val="10"/>
    <w:qFormat/>
    <w:pPr>
      <w:keepNext/>
      <w:keepLines/>
      <w:spacing w:before="340" w:after="330" w:line="578" w:lineRule="auto"/>
      <w:outlineLvl w:val="0"/>
    </w:pPr>
    <w:rPr>
      <w:b/>
      <w:bCs/>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paragraph" w:styleId="4">
    <w:name w:val="heading 4"/>
    <w:basedOn w:val="a1"/>
    <w:next w:val="a1"/>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nhideWhenUsed/>
    <w:qFormat/>
    <w:rPr>
      <w:rFonts w:asciiTheme="majorHAnsi" w:eastAsia="黑体" w:hAnsiTheme="majorHAnsi" w:cstheme="majorBidi"/>
      <w:sz w:val="20"/>
      <w:szCs w:val="20"/>
    </w:rPr>
  </w:style>
  <w:style w:type="paragraph" w:styleId="a6">
    <w:name w:val="annotation text"/>
    <w:basedOn w:val="a1"/>
    <w:link w:val="a7"/>
    <w:qFormat/>
    <w:pPr>
      <w:jc w:val="left"/>
    </w:pPr>
  </w:style>
  <w:style w:type="paragraph" w:styleId="a8">
    <w:name w:val="footer"/>
    <w:basedOn w:val="a1"/>
    <w:link w:val="a9"/>
    <w:uiPriority w:val="99"/>
    <w:qFormat/>
    <w:pPr>
      <w:tabs>
        <w:tab w:val="center" w:pos="4153"/>
        <w:tab w:val="right" w:pos="8306"/>
      </w:tabs>
      <w:snapToGrid w:val="0"/>
      <w:jc w:val="left"/>
    </w:pPr>
    <w:rPr>
      <w:sz w:val="18"/>
      <w:szCs w:val="18"/>
    </w:rPr>
  </w:style>
  <w:style w:type="paragraph" w:styleId="aa">
    <w:name w:val="header"/>
    <w:basedOn w:val="a1"/>
    <w:link w:val="ab"/>
    <w:uiPriority w:val="99"/>
    <w:qFormat/>
    <w:pPr>
      <w:pBdr>
        <w:bottom w:val="single" w:sz="6" w:space="1" w:color="auto"/>
      </w:pBdr>
      <w:tabs>
        <w:tab w:val="center" w:pos="4153"/>
        <w:tab w:val="right" w:pos="8306"/>
      </w:tabs>
      <w:snapToGrid w:val="0"/>
      <w:jc w:val="center"/>
    </w:pPr>
    <w:rPr>
      <w:sz w:val="18"/>
      <w:szCs w:val="18"/>
    </w:rPr>
  </w:style>
  <w:style w:type="paragraph" w:styleId="ac">
    <w:name w:val="Subtitle"/>
    <w:basedOn w:val="a1"/>
    <w:next w:val="a1"/>
    <w:link w:val="ad"/>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e">
    <w:name w:val="Normal (Web)"/>
    <w:basedOn w:val="a1"/>
    <w:qFormat/>
  </w:style>
  <w:style w:type="paragraph" w:styleId="af">
    <w:name w:val="Title"/>
    <w:basedOn w:val="a1"/>
    <w:next w:val="a1"/>
    <w:link w:val="af0"/>
    <w:autoRedefine/>
    <w:qFormat/>
    <w:rsid w:val="00DA6AA7"/>
    <w:pPr>
      <w:pageBreakBefore/>
      <w:spacing w:before="240" w:after="60"/>
      <w:ind w:firstLineChars="0" w:firstLine="0"/>
      <w:jc w:val="center"/>
      <w:outlineLvl w:val="0"/>
    </w:pPr>
    <w:rPr>
      <w:rFonts w:asciiTheme="majorHAnsi" w:eastAsia="黑体" w:hAnsiTheme="majorHAnsi" w:cstheme="majorBidi"/>
      <w:b/>
      <w:bCs/>
      <w:sz w:val="32"/>
      <w:szCs w:val="32"/>
    </w:rPr>
  </w:style>
  <w:style w:type="paragraph" w:styleId="af1">
    <w:name w:val="annotation subject"/>
    <w:basedOn w:val="a6"/>
    <w:next w:val="a6"/>
    <w:link w:val="af2"/>
    <w:qFormat/>
    <w:rPr>
      <w:b/>
      <w:bCs/>
    </w:rPr>
  </w:style>
  <w:style w:type="table" w:styleId="af3">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basedOn w:val="a2"/>
    <w:qFormat/>
  </w:style>
  <w:style w:type="character" w:styleId="af5">
    <w:name w:val="Hyperlink"/>
    <w:uiPriority w:val="99"/>
    <w:qFormat/>
    <w:rPr>
      <w:color w:val="0563C1"/>
      <w:u w:val="single"/>
    </w:rPr>
  </w:style>
  <w:style w:type="character" w:styleId="af6">
    <w:name w:val="annotation reference"/>
    <w:qFormat/>
    <w:rPr>
      <w:sz w:val="21"/>
      <w:szCs w:val="21"/>
    </w:rPr>
  </w:style>
  <w:style w:type="paragraph" w:customStyle="1" w:styleId="11">
    <w:name w:val="修订1"/>
    <w:hidden/>
    <w:uiPriority w:val="99"/>
    <w:semiHidden/>
    <w:qFormat/>
    <w:rPr>
      <w:kern w:val="2"/>
      <w:sz w:val="21"/>
      <w:szCs w:val="24"/>
    </w:rPr>
  </w:style>
  <w:style w:type="character" w:customStyle="1" w:styleId="a7">
    <w:name w:val="批注文字 字符"/>
    <w:link w:val="a6"/>
    <w:qFormat/>
    <w:rPr>
      <w:kern w:val="2"/>
      <w:sz w:val="21"/>
      <w:szCs w:val="24"/>
    </w:rPr>
  </w:style>
  <w:style w:type="character" w:customStyle="1" w:styleId="af2">
    <w:name w:val="批注主题 字符"/>
    <w:link w:val="af1"/>
    <w:qFormat/>
    <w:rPr>
      <w:b/>
      <w:bCs/>
      <w:kern w:val="2"/>
      <w:sz w:val="21"/>
      <w:szCs w:val="24"/>
    </w:rPr>
  </w:style>
  <w:style w:type="paragraph" w:customStyle="1" w:styleId="a">
    <w:name w:val="一级标题开题报告"/>
    <w:basedOn w:val="1"/>
    <w:next w:val="a1"/>
    <w:link w:val="af7"/>
    <w:autoRedefine/>
    <w:qFormat/>
    <w:rsid w:val="009C4E36"/>
    <w:pPr>
      <w:numPr>
        <w:numId w:val="1"/>
      </w:numPr>
      <w:spacing w:beforeLines="100" w:before="312" w:after="0" w:line="300" w:lineRule="auto"/>
      <w:ind w:firstLineChars="0" w:firstLine="0"/>
      <w:jc w:val="center"/>
    </w:pPr>
    <w:rPr>
      <w:rFonts w:eastAsia="黑体"/>
      <w:sz w:val="30"/>
      <w:szCs w:val="30"/>
      <w:lang w:val="zh-CN"/>
    </w:rPr>
  </w:style>
  <w:style w:type="character" w:customStyle="1" w:styleId="10">
    <w:name w:val="标题 1 字符"/>
    <w:link w:val="1"/>
    <w:qFormat/>
    <w:rPr>
      <w:b/>
      <w:bCs/>
      <w:kern w:val="44"/>
      <w:sz w:val="44"/>
      <w:szCs w:val="44"/>
    </w:rPr>
  </w:style>
  <w:style w:type="character" w:customStyle="1" w:styleId="af7">
    <w:name w:val="一级标题开题报告 字符"/>
    <w:link w:val="a"/>
    <w:qFormat/>
    <w:rsid w:val="009C4E36"/>
    <w:rPr>
      <w:rFonts w:eastAsia="黑体"/>
      <w:b/>
      <w:bCs/>
      <w:kern w:val="44"/>
      <w:sz w:val="30"/>
      <w:szCs w:val="30"/>
      <w:lang w:val="zh-CN"/>
    </w:rPr>
  </w:style>
  <w:style w:type="paragraph" w:customStyle="1" w:styleId="a0">
    <w:name w:val="二级标题开题报告"/>
    <w:basedOn w:val="2"/>
    <w:next w:val="a1"/>
    <w:link w:val="af8"/>
    <w:qFormat/>
    <w:rsid w:val="001200A3"/>
    <w:pPr>
      <w:numPr>
        <w:ilvl w:val="1"/>
        <w:numId w:val="1"/>
      </w:numPr>
      <w:spacing w:beforeLines="50" w:before="156" w:after="0" w:line="300" w:lineRule="auto"/>
      <w:ind w:left="0" w:firstLineChars="0" w:firstLine="0"/>
    </w:pPr>
    <w:rPr>
      <w:rFonts w:ascii="Times New Roman" w:eastAsia="黑体" w:hAnsi="Times New Roman"/>
      <w:sz w:val="28"/>
    </w:rPr>
  </w:style>
  <w:style w:type="character" w:customStyle="1" w:styleId="20">
    <w:name w:val="标题 2 字符"/>
    <w:link w:val="2"/>
    <w:semiHidden/>
    <w:qFormat/>
    <w:rPr>
      <w:rFonts w:ascii="等线 Light" w:eastAsia="等线 Light" w:hAnsi="等线 Light" w:cs="Times New Roman"/>
      <w:b/>
      <w:bCs/>
      <w:kern w:val="2"/>
      <w:sz w:val="32"/>
      <w:szCs w:val="32"/>
    </w:rPr>
  </w:style>
  <w:style w:type="character" w:customStyle="1" w:styleId="af8">
    <w:name w:val="二级标题开题报告 字符"/>
    <w:link w:val="a0"/>
    <w:qFormat/>
    <w:rsid w:val="001200A3"/>
    <w:rPr>
      <w:rFonts w:eastAsia="黑体"/>
      <w:b/>
      <w:bCs/>
      <w:kern w:val="2"/>
      <w:sz w:val="28"/>
      <w:szCs w:val="32"/>
    </w:rPr>
  </w:style>
  <w:style w:type="paragraph" w:customStyle="1" w:styleId="af9">
    <w:name w:val="三级标题开题报告"/>
    <w:basedOn w:val="3"/>
    <w:next w:val="a1"/>
    <w:link w:val="afa"/>
    <w:autoRedefine/>
    <w:qFormat/>
    <w:pPr>
      <w:spacing w:before="0" w:after="0" w:line="300" w:lineRule="auto"/>
      <w:ind w:firstLineChars="0" w:firstLine="0"/>
    </w:pPr>
    <w:rPr>
      <w:rFonts w:eastAsia="黑体"/>
      <w:b w:val="0"/>
      <w:sz w:val="24"/>
    </w:rPr>
  </w:style>
  <w:style w:type="character" w:customStyle="1" w:styleId="afa">
    <w:name w:val="三级标题开题报告 字符"/>
    <w:link w:val="af9"/>
    <w:qFormat/>
    <w:rPr>
      <w:rFonts w:ascii="等线 Light" w:eastAsia="黑体" w:hAnsi="等线 Light" w:cs="Times New Roman"/>
      <w:bCs/>
      <w:kern w:val="2"/>
      <w:sz w:val="24"/>
      <w:szCs w:val="32"/>
    </w:rPr>
  </w:style>
  <w:style w:type="character" w:customStyle="1" w:styleId="30">
    <w:name w:val="标题 3 字符"/>
    <w:link w:val="3"/>
    <w:semiHidden/>
    <w:qFormat/>
    <w:rPr>
      <w:b/>
      <w:bCs/>
      <w:kern w:val="2"/>
      <w:sz w:val="32"/>
      <w:szCs w:val="32"/>
    </w:rPr>
  </w:style>
  <w:style w:type="paragraph" w:customStyle="1" w:styleId="gao">
    <w:name w:val="三级标题开题报gao"/>
    <w:basedOn w:val="3"/>
    <w:next w:val="a1"/>
    <w:link w:val="gao0"/>
    <w:qFormat/>
    <w:pPr>
      <w:numPr>
        <w:ilvl w:val="2"/>
        <w:numId w:val="1"/>
      </w:numPr>
      <w:spacing w:beforeLines="50" w:before="50" w:after="0" w:line="300" w:lineRule="auto"/>
      <w:ind w:left="0" w:firstLineChars="0" w:firstLine="0"/>
    </w:pPr>
    <w:rPr>
      <w:rFonts w:asciiTheme="majorHAnsi" w:eastAsia="黑体" w:hAnsiTheme="majorHAnsi" w:cs="宋体"/>
      <w:b w:val="0"/>
      <w:bCs w:val="0"/>
      <w:sz w:val="28"/>
      <w:szCs w:val="26"/>
    </w:rPr>
  </w:style>
  <w:style w:type="character" w:customStyle="1" w:styleId="gao0">
    <w:name w:val="三级标题开题报gao 字符"/>
    <w:link w:val="gao"/>
    <w:qFormat/>
    <w:rPr>
      <w:rFonts w:asciiTheme="majorHAnsi" w:eastAsia="黑体" w:hAnsiTheme="majorHAnsi" w:cs="宋体"/>
      <w:kern w:val="2"/>
      <w:sz w:val="28"/>
      <w:szCs w:val="26"/>
    </w:rPr>
  </w:style>
  <w:style w:type="character" w:customStyle="1" w:styleId="12">
    <w:name w:val="未处理的提及1"/>
    <w:uiPriority w:val="99"/>
    <w:semiHidden/>
    <w:unhideWhenUsed/>
    <w:qFormat/>
    <w:rPr>
      <w:color w:val="605E5C"/>
      <w:shd w:val="clear" w:color="auto" w:fill="E1DFDD"/>
    </w:rPr>
  </w:style>
  <w:style w:type="paragraph" w:customStyle="1" w:styleId="13">
    <w:name w:val="书目1"/>
    <w:basedOn w:val="a1"/>
    <w:next w:val="a1"/>
    <w:uiPriority w:val="37"/>
    <w:unhideWhenUsed/>
    <w:qFormat/>
    <w:pPr>
      <w:tabs>
        <w:tab w:val="left" w:pos="504"/>
      </w:tabs>
      <w:spacing w:line="240" w:lineRule="auto"/>
      <w:ind w:left="504" w:hanging="504"/>
    </w:pPr>
  </w:style>
  <w:style w:type="character" w:customStyle="1" w:styleId="ad">
    <w:name w:val="副标题 字符"/>
    <w:basedOn w:val="a2"/>
    <w:link w:val="ac"/>
    <w:qFormat/>
    <w:rPr>
      <w:rFonts w:asciiTheme="minorHAnsi" w:eastAsiaTheme="minorEastAsia" w:hAnsiTheme="minorHAnsi" w:cstheme="minorBidi"/>
      <w:b/>
      <w:bCs/>
      <w:kern w:val="28"/>
      <w:sz w:val="32"/>
      <w:szCs w:val="32"/>
    </w:rPr>
  </w:style>
  <w:style w:type="character" w:customStyle="1" w:styleId="af0">
    <w:name w:val="标题 字符"/>
    <w:basedOn w:val="a2"/>
    <w:link w:val="af"/>
    <w:qFormat/>
    <w:rsid w:val="00DA6AA7"/>
    <w:rPr>
      <w:rFonts w:asciiTheme="majorHAnsi" w:eastAsia="黑体" w:hAnsiTheme="majorHAnsi" w:cstheme="majorBidi"/>
      <w:b/>
      <w:bCs/>
      <w:kern w:val="2"/>
      <w:sz w:val="32"/>
      <w:szCs w:val="32"/>
    </w:rPr>
  </w:style>
  <w:style w:type="character" w:customStyle="1" w:styleId="MTEquationSection">
    <w:name w:val="MTEquationSection"/>
    <w:basedOn w:val="a2"/>
    <w:qFormat/>
    <w:rPr>
      <w:rFonts w:ascii="楷体_GB2312" w:eastAsia="楷体_GB2312"/>
      <w:vanish/>
      <w:color w:val="FF0000"/>
      <w:sz w:val="36"/>
      <w:szCs w:val="32"/>
    </w:rPr>
  </w:style>
  <w:style w:type="paragraph" w:customStyle="1" w:styleId="MTDisplayEquation">
    <w:name w:val="MTDisplayEquation"/>
    <w:basedOn w:val="a1"/>
    <w:next w:val="a1"/>
    <w:link w:val="MTDisplayEquation0"/>
    <w:qFormat/>
    <w:pPr>
      <w:tabs>
        <w:tab w:val="center" w:pos="4820"/>
        <w:tab w:val="right" w:pos="9640"/>
      </w:tabs>
      <w:ind w:firstLine="420"/>
    </w:pPr>
  </w:style>
  <w:style w:type="character" w:customStyle="1" w:styleId="MTDisplayEquation0">
    <w:name w:val="MTDisplayEquation 字符"/>
    <w:basedOn w:val="a2"/>
    <w:link w:val="MTDisplayEquation"/>
    <w:qFormat/>
    <w:rPr>
      <w:kern w:val="2"/>
      <w:sz w:val="21"/>
      <w:szCs w:val="24"/>
    </w:rPr>
  </w:style>
  <w:style w:type="paragraph" w:styleId="afb">
    <w:name w:val="List Paragraph"/>
    <w:basedOn w:val="a1"/>
    <w:uiPriority w:val="34"/>
    <w:qFormat/>
    <w:pPr>
      <w:ind w:firstLine="420"/>
    </w:pPr>
  </w:style>
  <w:style w:type="table" w:customStyle="1" w:styleId="31">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40">
    <w:name w:val="标题 4 字符"/>
    <w:basedOn w:val="a2"/>
    <w:link w:val="4"/>
    <w:semiHidden/>
    <w:qFormat/>
    <w:rPr>
      <w:rFonts w:asciiTheme="majorHAnsi" w:eastAsiaTheme="majorEastAsia" w:hAnsiTheme="majorHAnsi" w:cstheme="majorBidi"/>
      <w:b/>
      <w:bCs/>
      <w:kern w:val="2"/>
      <w:sz w:val="28"/>
      <w:szCs w:val="28"/>
    </w:rPr>
  </w:style>
  <w:style w:type="table" w:customStyle="1" w:styleId="41">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c">
    <w:name w:val="Unresolved Mention"/>
    <w:basedOn w:val="a2"/>
    <w:uiPriority w:val="99"/>
    <w:semiHidden/>
    <w:unhideWhenUsed/>
    <w:rsid w:val="00C03B6D"/>
    <w:rPr>
      <w:color w:val="605E5C"/>
      <w:shd w:val="clear" w:color="auto" w:fill="E1DFDD"/>
    </w:rPr>
  </w:style>
  <w:style w:type="table" w:styleId="4-6">
    <w:name w:val="Grid Table 4 Accent 6"/>
    <w:basedOn w:val="a3"/>
    <w:uiPriority w:val="49"/>
    <w:rsid w:val="00F46583"/>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OC1">
    <w:name w:val="toc 1"/>
    <w:basedOn w:val="a1"/>
    <w:next w:val="a1"/>
    <w:autoRedefine/>
    <w:uiPriority w:val="39"/>
    <w:rsid w:val="008B1CCD"/>
  </w:style>
  <w:style w:type="paragraph" w:styleId="TOC2">
    <w:name w:val="toc 2"/>
    <w:basedOn w:val="a1"/>
    <w:next w:val="a1"/>
    <w:autoRedefine/>
    <w:uiPriority w:val="39"/>
    <w:rsid w:val="008B1CCD"/>
    <w:pPr>
      <w:ind w:leftChars="200" w:left="420"/>
    </w:pPr>
  </w:style>
  <w:style w:type="paragraph" w:styleId="TOC">
    <w:name w:val="TOC Heading"/>
    <w:basedOn w:val="1"/>
    <w:next w:val="a1"/>
    <w:uiPriority w:val="39"/>
    <w:unhideWhenUsed/>
    <w:qFormat/>
    <w:rsid w:val="008B1CCD"/>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1"/>
    <w:next w:val="a1"/>
    <w:autoRedefine/>
    <w:uiPriority w:val="39"/>
    <w:unhideWhenUsed/>
    <w:rsid w:val="008B1CCD"/>
    <w:pPr>
      <w:widowControl/>
      <w:spacing w:after="100" w:line="259" w:lineRule="auto"/>
      <w:ind w:left="440" w:firstLineChars="0" w:firstLine="0"/>
      <w:jc w:val="left"/>
    </w:pPr>
    <w:rPr>
      <w:rFonts w:asciiTheme="minorHAnsi" w:eastAsiaTheme="minorEastAsia" w:hAnsiTheme="minorHAnsi"/>
      <w:kern w:val="0"/>
      <w:sz w:val="22"/>
      <w:szCs w:val="22"/>
    </w:rPr>
  </w:style>
  <w:style w:type="character" w:customStyle="1" w:styleId="ab">
    <w:name w:val="页眉 字符"/>
    <w:basedOn w:val="a2"/>
    <w:link w:val="aa"/>
    <w:uiPriority w:val="99"/>
    <w:rsid w:val="008B1CCD"/>
    <w:rPr>
      <w:kern w:val="2"/>
      <w:sz w:val="18"/>
      <w:szCs w:val="18"/>
    </w:rPr>
  </w:style>
  <w:style w:type="paragraph" w:styleId="afd">
    <w:name w:val="table of figures"/>
    <w:basedOn w:val="a1"/>
    <w:next w:val="a1"/>
    <w:uiPriority w:val="99"/>
    <w:rsid w:val="00DA6AA7"/>
    <w:pPr>
      <w:ind w:leftChars="200" w:left="200" w:hangingChars="200" w:hanging="200"/>
    </w:pPr>
  </w:style>
  <w:style w:type="character" w:styleId="afe">
    <w:name w:val="Placeholder Text"/>
    <w:basedOn w:val="a2"/>
    <w:uiPriority w:val="99"/>
    <w:unhideWhenUsed/>
    <w:rsid w:val="00E417AA"/>
    <w:rPr>
      <w:color w:val="666666"/>
    </w:rPr>
  </w:style>
  <w:style w:type="table" w:styleId="14">
    <w:name w:val="Plain Table 1"/>
    <w:basedOn w:val="a3"/>
    <w:uiPriority w:val="41"/>
    <w:rsid w:val="00C2154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9">
    <w:name w:val="页脚 字符"/>
    <w:basedOn w:val="a2"/>
    <w:link w:val="a8"/>
    <w:uiPriority w:val="99"/>
    <w:rsid w:val="009C07B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svg"/><Relationship Id="rId21" Type="http://schemas.openxmlformats.org/officeDocument/2006/relationships/image" Target="media/image5.png"/><Relationship Id="rId42" Type="http://schemas.openxmlformats.org/officeDocument/2006/relationships/oleObject" Target="embeddings/oleObject6.bin"/><Relationship Id="rId47" Type="http://schemas.openxmlformats.org/officeDocument/2006/relationships/image" Target="media/image23.wmf"/><Relationship Id="rId63" Type="http://schemas.openxmlformats.org/officeDocument/2006/relationships/image" Target="media/image31.wmf"/><Relationship Id="rId68" Type="http://schemas.openxmlformats.org/officeDocument/2006/relationships/oleObject" Target="embeddings/oleObject19.bin"/><Relationship Id="rId84" Type="http://schemas.openxmlformats.org/officeDocument/2006/relationships/image" Target="media/image43.jpeg"/><Relationship Id="rId89" Type="http://schemas.openxmlformats.org/officeDocument/2006/relationships/image" Target="media/image48.png"/><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oleObject" Target="embeddings/oleObject1.bin"/><Relationship Id="rId37" Type="http://schemas.openxmlformats.org/officeDocument/2006/relationships/image" Target="media/image18.wmf"/><Relationship Id="rId53" Type="http://schemas.openxmlformats.org/officeDocument/2006/relationships/image" Target="media/image26.wmf"/><Relationship Id="rId58" Type="http://schemas.openxmlformats.org/officeDocument/2006/relationships/oleObject" Target="embeddings/oleObject14.bin"/><Relationship Id="rId74" Type="http://schemas.openxmlformats.org/officeDocument/2006/relationships/image" Target="media/image37.wmf"/><Relationship Id="rId79" Type="http://schemas.openxmlformats.org/officeDocument/2006/relationships/oleObject" Target="embeddings/oleObject24.bin"/><Relationship Id="rId5" Type="http://schemas.openxmlformats.org/officeDocument/2006/relationships/webSettings" Target="webSettings.xml"/><Relationship Id="rId90" Type="http://schemas.openxmlformats.org/officeDocument/2006/relationships/image" Target="media/image49.png"/><Relationship Id="rId95" Type="http://schemas.openxmlformats.org/officeDocument/2006/relationships/footer" Target="footer5.xml"/><Relationship Id="rId22" Type="http://schemas.openxmlformats.org/officeDocument/2006/relationships/image" Target="media/image6.svg"/><Relationship Id="rId27" Type="http://schemas.openxmlformats.org/officeDocument/2006/relationships/image" Target="media/image11.png"/><Relationship Id="rId43" Type="http://schemas.openxmlformats.org/officeDocument/2006/relationships/image" Target="media/image21.wmf"/><Relationship Id="rId48" Type="http://schemas.openxmlformats.org/officeDocument/2006/relationships/oleObject" Target="embeddings/oleObject9.bin"/><Relationship Id="rId64" Type="http://schemas.openxmlformats.org/officeDocument/2006/relationships/oleObject" Target="embeddings/oleObject17.bin"/><Relationship Id="rId69" Type="http://schemas.openxmlformats.org/officeDocument/2006/relationships/image" Target="media/image34.wmf"/><Relationship Id="rId80" Type="http://schemas.openxmlformats.org/officeDocument/2006/relationships/image" Target="media/image40.png"/><Relationship Id="rId85"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6.wmf"/><Relationship Id="rId38" Type="http://schemas.openxmlformats.org/officeDocument/2006/relationships/oleObject" Target="embeddings/oleObject4.bin"/><Relationship Id="rId46" Type="http://schemas.openxmlformats.org/officeDocument/2006/relationships/oleObject" Target="embeddings/oleObject8.bin"/><Relationship Id="rId59" Type="http://schemas.openxmlformats.org/officeDocument/2006/relationships/image" Target="media/image29.wmf"/><Relationship Id="rId67" Type="http://schemas.openxmlformats.org/officeDocument/2006/relationships/image" Target="media/image33.wmf"/><Relationship Id="rId20" Type="http://schemas.openxmlformats.org/officeDocument/2006/relationships/image" Target="media/image4.svg"/><Relationship Id="rId41" Type="http://schemas.openxmlformats.org/officeDocument/2006/relationships/image" Target="media/image20.wmf"/><Relationship Id="rId54" Type="http://schemas.openxmlformats.org/officeDocument/2006/relationships/oleObject" Target="embeddings/oleObject12.bin"/><Relationship Id="rId62" Type="http://schemas.openxmlformats.org/officeDocument/2006/relationships/oleObject" Target="embeddings/oleObject16.bin"/><Relationship Id="rId70" Type="http://schemas.openxmlformats.org/officeDocument/2006/relationships/oleObject" Target="embeddings/oleObject20.bin"/><Relationship Id="rId75" Type="http://schemas.openxmlformats.org/officeDocument/2006/relationships/oleObject" Target="embeddings/oleObject22.bin"/><Relationship Id="rId83" Type="http://schemas.openxmlformats.org/officeDocument/2006/relationships/hyperlink" Target="https://esgminer.fun/" TargetMode="External"/><Relationship Id="rId88" Type="http://schemas.openxmlformats.org/officeDocument/2006/relationships/image" Target="media/image47.png"/><Relationship Id="rId91" Type="http://schemas.openxmlformats.org/officeDocument/2006/relationships/image" Target="media/image50.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svg"/><Relationship Id="rId36" Type="http://schemas.openxmlformats.org/officeDocument/2006/relationships/oleObject" Target="embeddings/oleObject3.bin"/><Relationship Id="rId49" Type="http://schemas.openxmlformats.org/officeDocument/2006/relationships/image" Target="media/image24.wmf"/><Relationship Id="rId57" Type="http://schemas.openxmlformats.org/officeDocument/2006/relationships/image" Target="media/image28.wmf"/><Relationship Id="rId10" Type="http://schemas.openxmlformats.org/officeDocument/2006/relationships/header" Target="header2.xml"/><Relationship Id="rId31" Type="http://schemas.openxmlformats.org/officeDocument/2006/relationships/image" Target="media/image15.wmf"/><Relationship Id="rId44" Type="http://schemas.openxmlformats.org/officeDocument/2006/relationships/oleObject" Target="embeddings/oleObject7.bin"/><Relationship Id="rId52" Type="http://schemas.openxmlformats.org/officeDocument/2006/relationships/oleObject" Target="embeddings/oleObject11.bin"/><Relationship Id="rId60" Type="http://schemas.openxmlformats.org/officeDocument/2006/relationships/oleObject" Target="embeddings/oleObject15.bin"/><Relationship Id="rId65" Type="http://schemas.openxmlformats.org/officeDocument/2006/relationships/image" Target="media/image32.wmf"/><Relationship Id="rId73" Type="http://schemas.openxmlformats.org/officeDocument/2006/relationships/oleObject" Target="embeddings/oleObject21.bin"/><Relationship Id="rId78" Type="http://schemas.openxmlformats.org/officeDocument/2006/relationships/image" Target="media/image39.wmf"/><Relationship Id="rId81" Type="http://schemas.openxmlformats.org/officeDocument/2006/relationships/image" Target="media/image41.svg"/><Relationship Id="rId86" Type="http://schemas.openxmlformats.org/officeDocument/2006/relationships/image" Target="media/image45.png"/><Relationship Id="rId94"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image" Target="media/image19.wmf"/><Relationship Id="rId34" Type="http://schemas.openxmlformats.org/officeDocument/2006/relationships/oleObject" Target="embeddings/oleObject2.bin"/><Relationship Id="rId50" Type="http://schemas.openxmlformats.org/officeDocument/2006/relationships/oleObject" Target="embeddings/oleObject10.bin"/><Relationship Id="rId55" Type="http://schemas.openxmlformats.org/officeDocument/2006/relationships/image" Target="media/image27.wmf"/><Relationship Id="rId76" Type="http://schemas.openxmlformats.org/officeDocument/2006/relationships/image" Target="media/image38.wmf"/><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svg"/><Relationship Id="rId40" Type="http://schemas.openxmlformats.org/officeDocument/2006/relationships/oleObject" Target="embeddings/oleObject5.bin"/><Relationship Id="rId45" Type="http://schemas.openxmlformats.org/officeDocument/2006/relationships/image" Target="media/image22.wmf"/><Relationship Id="rId66" Type="http://schemas.openxmlformats.org/officeDocument/2006/relationships/oleObject" Target="embeddings/oleObject18.bin"/><Relationship Id="rId87" Type="http://schemas.openxmlformats.org/officeDocument/2006/relationships/image" Target="media/image46.png"/><Relationship Id="rId61" Type="http://schemas.openxmlformats.org/officeDocument/2006/relationships/image" Target="media/image30.wmf"/><Relationship Id="rId82" Type="http://schemas.openxmlformats.org/officeDocument/2006/relationships/image" Target="media/image42.png"/><Relationship Id="rId19" Type="http://schemas.openxmlformats.org/officeDocument/2006/relationships/image" Target="media/image3.png"/><Relationship Id="rId14" Type="http://schemas.openxmlformats.org/officeDocument/2006/relationships/footer" Target="footer3.xml"/><Relationship Id="rId30" Type="http://schemas.openxmlformats.org/officeDocument/2006/relationships/image" Target="media/image14.svg"/><Relationship Id="rId35" Type="http://schemas.openxmlformats.org/officeDocument/2006/relationships/image" Target="media/image17.wmf"/><Relationship Id="rId56" Type="http://schemas.openxmlformats.org/officeDocument/2006/relationships/oleObject" Target="embeddings/oleObject13.bin"/><Relationship Id="rId77" Type="http://schemas.openxmlformats.org/officeDocument/2006/relationships/oleObject" Target="embeddings/oleObject23.bin"/><Relationship Id="rId8" Type="http://schemas.openxmlformats.org/officeDocument/2006/relationships/image" Target="media/image1.png"/><Relationship Id="rId51" Type="http://schemas.openxmlformats.org/officeDocument/2006/relationships/image" Target="media/image25.wmf"/><Relationship Id="rId72" Type="http://schemas.openxmlformats.org/officeDocument/2006/relationships/image" Target="media/image36.wmf"/><Relationship Id="rId93" Type="http://schemas.openxmlformats.org/officeDocument/2006/relationships/image" Target="media/image5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竞赛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1C9EA-B9BB-4201-BD50-67A7DAF32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39</Pages>
  <Words>4450</Words>
  <Characters>25365</Characters>
  <Application>Microsoft Office Word</Application>
  <DocSecurity>0</DocSecurity>
  <Lines>211</Lines>
  <Paragraphs>59</Paragraphs>
  <ScaleCrop>false</ScaleCrop>
  <Company>gcd</Company>
  <LinksUpToDate>false</LinksUpToDate>
  <CharactersWithSpaces>29756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微软用户</dc:creator>
  <cp:lastModifiedBy>橙鱼</cp:lastModifiedBy>
  <cp:revision>8</cp:revision>
  <cp:lastPrinted>2026-08-13T09:11:00Z</cp:lastPrinted>
  <dcterms:created xsi:type="dcterms:W3CDTF">2026-08-13T09:11:00Z</dcterms:created>
  <dcterms:modified xsi:type="dcterms:W3CDTF">2026-08-13T10:20:00Z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id="RyaFogQV"/&gt;&lt;style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y fmtid="{D5CDD505-2E9C-101B-9397-08002B2CF9AE}" pid="4" name="MTWinEqns">
    <vt:bool>true</vt:bool>
  </property>
  <property fmtid="{D5CDD505-2E9C-101B-9397-08002B2CF9AE}" pid="5" name="MTEquationSection">
    <vt:lpwstr>1</vt:lpwstr>
  </property>
  <property fmtid="{D5CDD505-2E9C-101B-9397-08002B2CF9AE}" pid="6" name="MTEquationNumber2">
    <vt:lpwstr>(#E1)</vt:lpwstr>
  </property>
  <property fmtid="{D5CDD505-2E9C-101B-9397-08002B2CF9AE}" pid="7" name="KSOTemplateDocerSaveRecord">
    <vt:lpwstr>eyJoZGlkIjoiNDRiNjk2ZTUyZjYzODYzNWY4NDc0NTNhYjVkYTkwMTIiLCJ1c2VySWQiOiIxNzMyOTk5ODg5In0=</vt:lpwstr>
  </property>
  <property fmtid="{D5CDD505-2E9C-101B-9397-08002B2CF9AE}" pid="8" name="KSOProductBuildVer">
    <vt:lpwstr>2052-12.1.0.26375</vt:lpwstr>
  </property>
  <property fmtid="{D5CDD505-2E9C-101B-9397-08002B2CF9AE}" pid="9" name="ICV">
    <vt:lpwstr>FAE8A9B68CC04F30B1EA506E4DD45975_13</vt:lpwstr>
  </property>
</Properties>
</file>