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Báo cáo công việc: từ "đọc sâu" đến rổ ứng viên mới</w:t>
      </w:r>
    </w:p>
    <w:p>
      <w:pPr>
        <w:spacing w:after="40"/>
      </w:pPr>
      <w:r>
        <w:rPr>
          <w:rFonts w:ascii="Calibri" w:cs="Calibri" w:eastAsia="Calibri" w:hAnsi="Calibri"/>
          <w:color w:val="404040"/>
          <w:sz w:val="22"/>
          <w:szCs w:val="22"/>
        </w:rPr>
        <w:t xml:space="preserve">Khim — mảng Xếp hạng và chốt đáp án (thành viên E)</w:t>
      </w:r>
    </w:p>
    <w:p>
      <w:pPr>
        <w:pBdr>
          <w:bottom w:val="single" w:color="B4C6E7" w:sz="6" w:space="6"/>
        </w:pBdr>
        <w:spacing w:after="200"/>
      </w:pPr>
      <w:r>
        <w:rPr>
          <w:rFonts w:ascii="Calibri" w:cs="Calibri" w:eastAsia="Calibri" w:hAnsi="Calibri"/>
          <w:color w:val="404040"/>
          <w:sz w:val="22"/>
          <w:szCs w:val="22"/>
        </w:rPr>
        <w:t xml:space="preserve">Giai đoạn 13/08 – 20/08/2026 · Cuộc thi DSC2026, phần tra cứu văn bản pháp luật</w:t>
      </w:r>
    </w:p>
    <w:p>
      <w:pPr>
        <w:pStyle w:val="Heading1"/>
        <w:spacing w:after="120" w:before="240"/>
      </w:pPr>
      <w:r>
        <w:rPr>
          <w:rFonts w:ascii="Calibri" w:cs="Calibri" w:eastAsia="Calibri" w:hAnsi="Calibri"/>
          <w:b/>
          <w:bCs/>
          <w:color w:val="1F3864"/>
          <w:sz w:val="32"/>
          <w:szCs w:val="32"/>
        </w:rPr>
        <w:t xml:space="preserve">1. Bài toán, nói gọn trong một đoạn</w:t>
      </w:r>
    </w:p>
    <w:p>
      <w:pPr>
        <w:spacing w:after="120" w:line="276"/>
      </w:pPr>
      <w:r>
        <w:rPr>
          <w:rFonts w:ascii="Calibri" w:cs="Calibri" w:eastAsia="Calibri" w:hAnsi="Calibri"/>
          <w:sz w:val="22"/>
          <w:szCs w:val="22"/>
        </w:rPr>
        <w:t xml:space="preserve">Người dùng hỏi một câu về luật. Máy phải chỉ ra đúng 5 văn bản luật chứa câu trả lời, chọn ra từ một kho 8.532 văn bản. Chấm điểm bằng tỉ lệ câu hỏi mà đáp án đúng nằm trong 5 văn bản máy đưa ra — điểm 0,88 nghĩa là đúng 88 trên 100 câu.</w:t>
      </w:r>
    </w:p>
    <w:p>
      <w:pPr>
        <w:spacing w:after="120" w:line="276"/>
      </w:pPr>
      <w:r>
        <w:rPr>
          <w:rFonts w:ascii="Calibri" w:cs="Calibri" w:eastAsia="Calibri" w:hAnsi="Calibri"/>
          <w:sz w:val="22"/>
          <w:szCs w:val="22"/>
        </w:rPr>
        <w:t xml:space="preserve">Nhóm chia làm hai khâu. Bạn D lọc thô: từ 8.532 văn bản rút xuống còn khoảng 100 văn bản khả nghi. Tôi nhận 100 văn bản đó, xếp hạng lại và chọn ra 5. Toàn bộ báo cáo này nói về khâu của tôi.</w:t>
      </w:r>
    </w:p>
    <w:p>
      <w:pPr>
        <w:pStyle w:val="Heading2"/>
        <w:spacing w:after="100" w:before="220"/>
      </w:pPr>
      <w:r>
        <w:rPr>
          <w:rFonts w:ascii="Calibri" w:cs="Calibri" w:eastAsia="Calibri" w:hAnsi="Calibri"/>
          <w:b/>
          <w:bCs/>
          <w:color w:val="2E5496"/>
          <w:sz w:val="25"/>
          <w:szCs w:val="25"/>
        </w:rPr>
        <w:t xml:space="preserve">Bức tranh chung — điểm trên đề thi thật</w:t>
      </w: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4306"/>
        <w:gridCol w:w="1310"/>
        <w:gridCol w:w="1872"/>
        <w:gridCol w:w="1872"/>
      </w:tblGrid>
      <w:tr>
        <w:trPr>
          <w:tblHeader/>
        </w:trPr>
        <w:tc>
          <w:tcPr>
            <w:tcW w:type="dxa" w:w="4306"/>
            <w:shd w:fill="DEEAF6" w:color="auto" w:val="clear"/>
            <w:tcMar>
              <w:top w:type="dxa" w:w="60"/>
              <w:left w:type="dxa" w:w="90"/>
              <w:bottom w:type="dxa" w:w="60"/>
              <w:right w:type="dxa" w:w="90"/>
            </w:tcMar>
          </w:tcPr>
          <w:p>
            <w:pPr>
              <w:spacing w:after="0" w:line="240"/>
              <w:jc w:val="left"/>
            </w:pPr>
            <w:r>
              <w:rPr>
                <w:rFonts w:ascii="Calibri" w:cs="Calibri" w:eastAsia="Calibri" w:hAnsi="Calibri"/>
                <w:b/>
                <w:bCs/>
                <w:sz w:val="20"/>
                <w:szCs w:val="20"/>
              </w:rPr>
              <w:t xml:space="preserve">Mốc</w:t>
            </w:r>
          </w:p>
        </w:tc>
        <w:tc>
          <w:tcPr>
            <w:tcW w:type="dxa" w:w="1310"/>
            <w:shd w:fill="DEEAF6"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Ngày</w:t>
            </w:r>
          </w:p>
        </w:tc>
        <w:tc>
          <w:tcPr>
            <w:tcW w:type="dxa" w:w="1872"/>
            <w:shd w:fill="DEEAF6"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Điểm</w:t>
            </w:r>
          </w:p>
        </w:tc>
        <w:tc>
          <w:tcPr>
            <w:tcW w:type="dxa" w:w="1872"/>
            <w:shd w:fill="DEEAF6"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Tăng</w:t>
            </w:r>
          </w:p>
        </w:tc>
      </w:tr>
      <w:tr>
        <w:trPr>
          <w:cantSplit/>
        </w:trPr>
        <w:tc>
          <w:tcPr>
            <w:tcW w:type="dxa" w:w="430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Bản nền (chưa có đọc sâu)</w:t>
            </w:r>
          </w:p>
        </w:tc>
        <w:tc>
          <w:tcPr>
            <w:tcW w:type="dxa" w:w="1310"/>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12/08</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0,8573</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w:t>
            </w:r>
          </w:p>
        </w:tc>
      </w:tr>
      <w:tr>
        <w:trPr>
          <w:cantSplit/>
        </w:trPr>
        <w:tc>
          <w:tcPr>
            <w:tcW w:type="dxa" w:w="4306"/>
            <w:shd w:fill="F2F7FC" w:color="auto" w:val="clear"/>
            <w:tcMar>
              <w:top w:type="dxa" w:w="60"/>
              <w:left w:type="dxa" w:w="90"/>
              <w:bottom w:type="dxa" w:w="60"/>
              <w:right w:type="dxa" w:w="90"/>
            </w:tcMar>
          </w:tcPr>
          <w:p>
            <w:pPr>
              <w:spacing w:after="0" w:line="240"/>
              <w:jc w:val="left"/>
            </w:pPr>
            <w:r>
              <w:rPr>
                <w:rFonts w:ascii="Calibri" w:cs="Calibri" w:eastAsia="Calibri" w:hAnsi="Calibri"/>
                <w:b/>
                <w:bCs/>
                <w:sz w:val="20"/>
                <w:szCs w:val="20"/>
              </w:rPr>
              <w:t xml:space="preserve">Thêm "đọc sâu" (deep chunk)</w:t>
            </w:r>
          </w:p>
        </w:tc>
        <w:tc>
          <w:tcPr>
            <w:tcW w:type="dxa" w:w="1310"/>
            <w:shd w:fill="F2F7FC"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17/08</w:t>
            </w:r>
          </w:p>
        </w:tc>
        <w:tc>
          <w:tcPr>
            <w:tcW w:type="dxa" w:w="1872"/>
            <w:shd w:fill="F2F7FC"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0,8840</w:t>
            </w:r>
          </w:p>
        </w:tc>
        <w:tc>
          <w:tcPr>
            <w:tcW w:type="dxa" w:w="1872"/>
            <w:shd w:fill="F2F7FC"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+2,67</w:t>
            </w:r>
          </w:p>
        </w:tc>
      </w:tr>
      <w:tr>
        <w:trPr>
          <w:cantSplit/>
        </w:trPr>
        <w:tc>
          <w:tcPr>
            <w:tcW w:type="dxa" w:w="4306"/>
            <w:shd w:fill="F2F7FC" w:color="auto" w:val="clear"/>
            <w:tcMar>
              <w:top w:type="dxa" w:w="60"/>
              <w:left w:type="dxa" w:w="90"/>
              <w:bottom w:type="dxa" w:w="60"/>
              <w:right w:type="dxa" w:w="90"/>
            </w:tcMar>
          </w:tcPr>
          <w:p>
            <w:pPr>
              <w:spacing w:after="0" w:line="240"/>
              <w:jc w:val="left"/>
            </w:pPr>
            <w:r>
              <w:rPr>
                <w:rFonts w:ascii="Calibri" w:cs="Calibri" w:eastAsia="Calibri" w:hAnsi="Calibri"/>
                <w:b/>
                <w:bCs/>
                <w:sz w:val="20"/>
                <w:szCs w:val="20"/>
              </w:rPr>
              <w:t xml:space="preserve">Thêm cách chọn mẩu mới</w:t>
            </w:r>
          </w:p>
        </w:tc>
        <w:tc>
          <w:tcPr>
            <w:tcW w:type="dxa" w:w="1310"/>
            <w:shd w:fill="F2F7FC"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19/08</w:t>
            </w:r>
          </w:p>
        </w:tc>
        <w:tc>
          <w:tcPr>
            <w:tcW w:type="dxa" w:w="1872"/>
            <w:shd w:fill="F2F7FC"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0,8871</w:t>
            </w:r>
          </w:p>
        </w:tc>
        <w:tc>
          <w:tcPr>
            <w:tcW w:type="dxa" w:w="1872"/>
            <w:shd w:fill="F2F7FC"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+0,31</w:t>
            </w:r>
          </w:p>
        </w:tc>
      </w:tr>
      <w:tr>
        <w:trPr>
          <w:cantSplit/>
        </w:trPr>
        <w:tc>
          <w:tcPr>
            <w:tcW w:type="dxa" w:w="430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Rổ ứng viên mới (fusion) — đã đo thử, chờ máy để chạy đề thi</w:t>
            </w:r>
          </w:p>
        </w:tc>
        <w:tc>
          <w:tcPr>
            <w:tcW w:type="dxa" w:w="1310"/>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20/08</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ước +1,0</w:t>
            </w:r>
          </w:p>
        </w:tc>
        <w:tc>
          <w:tcPr>
            <w:tcW w:type="dxa" w:w="1872"/>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w:t>
            </w:r>
          </w:p>
        </w:tc>
      </w:tr>
    </w:tbl>
    <w:p>
      <w:pPr>
        <w:spacing w:after="60"/>
      </w:pPr>
    </w:p>
    <w:p>
      <w:pPr>
        <w:spacing w:after="120" w:line="276"/>
      </w:pPr>
      <w:r>
        <w:rPr>
          <w:rFonts w:ascii="Calibri" w:cs="Calibri" w:eastAsia="Calibri" w:hAnsi="Calibri"/>
          <w:b/>
          <w:bCs/>
          <w:i w:val="false"/>
          <w:iCs w:val="false"/>
          <w:sz w:val="22"/>
          <w:szCs w:val="22"/>
        </w:rPr>
        <w:t xml:space="preserve">Một điểm = 10 câu đúng thêm trên 1.000 câu. </w:t>
      </w:r>
      <w:r>
        <w:rPr>
          <w:rFonts w:ascii="Calibri" w:cs="Calibri" w:eastAsia="Calibri" w:hAnsi="Calibri"/>
          <w:b w:val="false"/>
          <w:bCs w:val="false"/>
          <w:i w:val="false"/>
          <w:iCs w:val="false"/>
          <w:sz w:val="22"/>
          <w:szCs w:val="22"/>
        </w:rPr>
        <w:t xml:space="preserve">Đội dẫn đầu bảng đang ở 0,95; nhóm mình 0,8871, hạng khoảng 30. Khoảng cách 6,3 điểm này quá lớn để vá bằng các chỉnh sửa nhỏ — đó là lý do từ 19/08 tôi chuyển hướng sang các thay đổi mang tính cấu trúc.</w:t>
      </w:r>
    </w:p>
    <w:p>
      <w:pPr>
        <w:pStyle w:val="Heading1"/>
        <w:spacing w:after="120" w:before="240"/>
      </w:pPr>
      <w:r>
        <w:rPr>
          <w:rFonts w:ascii="Calibri" w:cs="Calibri" w:eastAsia="Calibri" w:hAnsi="Calibri"/>
          <w:b/>
          <w:bCs/>
          <w:color w:val="1F3864"/>
          <w:sz w:val="32"/>
          <w:szCs w:val="32"/>
        </w:rPr>
        <w:t xml:space="preserve">2. Việc 1 — "Đọc sâu": cho máy lật thêm trang</w:t>
      </w:r>
    </w:p>
    <w:p>
      <w:pPr>
        <w:spacing w:after="120" w:line="276"/>
      </w:pPr>
      <w:r>
        <w:rPr>
          <w:rFonts w:ascii="Calibri" w:cs="Calibri" w:eastAsia="Calibri" w:hAnsi="Calibri"/>
          <w:sz w:val="22"/>
          <w:szCs w:val="22"/>
        </w:rPr>
        <w:t xml:space="preserve">Vấn đề: mô hình AI chấm điểm "câu hỏi này khớp văn bản kia đến đâu" chỉ đọc được vài trăm chữ mỗi lần, trong khi một bộ luật có thể dài tới 744 mẩu. Trước 13/08, máy chỉ được đọc 3 mẩu đầu của mỗi văn bản rồi phải phán. Giống như bắt một người trả lời câu hỏi về cuốn sách 700 trang mà chỉ cho đọc 3 trang.</w:t>
      </w:r>
    </w:p>
    <w:p>
      <w:pPr>
        <w:spacing w:after="120" w:line="276"/>
      </w:pPr>
      <w:r>
        <w:rPr>
          <w:rFonts w:ascii="Calibri" w:cs="Calibri" w:eastAsia="Calibri" w:hAnsi="Calibri"/>
          <w:sz w:val="22"/>
          <w:szCs w:val="22"/>
        </w:rPr>
        <w:t xml:space="preserve">Cách làm: cắt mỗi văn bản thành nhiều mẩu, chọn 20 mẩu khả nghi nhất, đưa từng mẩu cho AI chấm, rồi lấy điểm cao nhất trong 20 mẩu làm điểm của cả văn bản. Nếu câu trả lời nằm ở giữa văn bản thì giờ máy vẫn thấy.</w:t>
      </w:r>
    </w:p>
    <w:p>
      <w:pPr>
        <w:spacing w:after="120" w:line="276"/>
      </w:pPr>
      <w:r>
        <w:rPr>
          <w:rFonts w:ascii="Calibri" w:cs="Calibri" w:eastAsia="Calibri" w:hAnsi="Calibri"/>
          <w:sz w:val="22"/>
          <w:szCs w:val="22"/>
        </w:rPr>
        <w:t xml:space="preserve">Một chi tiết quan trọng: điểm mới được ghi vào một ô riêng, không đè lên điểm cũ. Nhờ vậy chỉ một lượt chạy máy mà thử được ba cách gộp điểm khác nhau, và cách thắng là "giữ cả điểm cũ lẫn điểm đọc sâu, lấy cái cao hơn" — cộng thêm bằng chứng chứ không thay thế bằng chứng.</w:t>
      </w:r>
    </w:p>
    <w:p>
      <w:pPr>
        <w:spacing w:after="120" w:line="276"/>
      </w:pPr>
      <w:r>
        <w:rPr>
          <w:rFonts w:ascii="Calibri" w:cs="Calibri" w:eastAsia="Calibri" w:hAnsi="Calibri"/>
          <w:b/>
          <w:bCs/>
          <w:i w:val="false"/>
          <w:iCs w:val="false"/>
          <w:sz w:val="22"/>
          <w:szCs w:val="22"/>
        </w:rPr>
        <w:t xml:space="preserve">Kết quả trên đề thi: 0,8573 → 0,8840, tức thêm 27 câu đúng trên 1.000 câu.</w:t>
      </w:r>
    </w:p>
    <w:p>
      <w:pPr>
        <w:pStyle w:val="Heading1"/>
        <w:spacing w:after="120" w:before="240"/>
      </w:pPr>
      <w:r>
        <w:rPr>
          <w:rFonts w:ascii="Calibri" w:cs="Calibri" w:eastAsia="Calibri" w:hAnsi="Calibri"/>
          <w:b/>
          <w:bCs/>
          <w:color w:val="1F3864"/>
          <w:sz w:val="32"/>
          <w:szCs w:val="32"/>
        </w:rPr>
        <w:t xml:space="preserve">3. Việc 2 — Chọn 20 mẩu cho khéo hơn</w:t>
      </w:r>
    </w:p>
    <w:p>
      <w:pPr>
        <w:spacing w:after="120" w:line="276"/>
      </w:pPr>
      <w:r>
        <w:rPr>
          <w:rFonts w:ascii="Calibri" w:cs="Calibri" w:eastAsia="Calibri" w:hAnsi="Calibri"/>
          <w:sz w:val="22"/>
          <w:szCs w:val="22"/>
        </w:rPr>
        <w:t xml:space="preserve">Đọc sâu chỉ hiệu quả nếu 20 mẩu được chọn là đúng 20 mẩu đáng đọc. Cách chọn cũ đơn giản đến mức thô: đếm xem mẩu nào chứa nhiều từ của câu hỏi nhất. Cách này coi chữ "của" quan trọng ngang chữ "lữ hành", và luôn thiên vị mẩu dài vì mẩu dài thì đương nhiên chứa nhiều từ hơn.</w:t>
      </w:r>
    </w:p>
    <w:p>
      <w:pPr>
        <w:spacing w:after="120" w:line="276"/>
      </w:pPr>
      <w:r>
        <w:rPr>
          <w:rFonts w:ascii="Calibri" w:cs="Calibri" w:eastAsia="Calibri" w:hAnsi="Calibri"/>
          <w:sz w:val="22"/>
          <w:szCs w:val="22"/>
        </w:rPr>
        <w:t xml:space="preserve">Tôi thay bằng công thức ưu tiên từ hiếm (từ càng ít xuất hiện trong văn bản thì càng có sức phân biệt), có chuẩn hoá theo độ dài mẩu; đồng thời gộp các mẩu vụn thành mẩu lớn khoảng 1.800 ký tự để câu trả lời không bị cắt làm đôi.</w:t>
      </w:r>
    </w:p>
    <w:p>
      <w:pPr>
        <w:spacing w:after="120" w:line="276"/>
      </w:pPr>
      <w:r>
        <w:rPr>
          <w:rFonts w:ascii="Calibri" w:cs="Calibri" w:eastAsia="Calibri" w:hAnsi="Calibri"/>
          <w:sz w:val="22"/>
          <w:szCs w:val="22"/>
        </w:rPr>
        <w:t xml:space="preserve">Điều đáng nói không phải con số tăng, mà là cách kiểm chứng: phương án này thắng phương án cũ ở cả bốn cấu hình thử, trung bình +1,25 điểm. Nếu chỉ là may rủi thì hướng lệch phải ngẫu nhiên, không thể cùng dấu bốn lần.</w:t>
      </w:r>
    </w:p>
    <w:p>
      <w:pPr>
        <w:spacing w:after="120" w:line="276"/>
      </w:pPr>
      <w:r>
        <w:rPr>
          <w:rFonts w:ascii="Calibri" w:cs="Calibri" w:eastAsia="Calibri" w:hAnsi="Calibri"/>
          <w:b/>
          <w:bCs/>
          <w:i w:val="false"/>
          <w:iCs w:val="false"/>
          <w:sz w:val="22"/>
          <w:szCs w:val="22"/>
        </w:rPr>
        <w:t xml:space="preserve">Kết quả trên đề thi: 0,8840 → 0,8871. Đây là bản đang chốt nộp.</w:t>
      </w:r>
    </w:p>
    <w:p>
      <w:pPr>
        <w:pStyle w:val="Heading1"/>
        <w:spacing w:after="120" w:before="240"/>
      </w:pPr>
      <w:r>
        <w:rPr>
          <w:rFonts w:ascii="Calibri" w:cs="Calibri" w:eastAsia="Calibri" w:hAnsi="Calibri"/>
          <w:b/>
          <w:bCs/>
          <w:color w:val="1F3864"/>
          <w:sz w:val="32"/>
          <w:szCs w:val="32"/>
        </w:rPr>
        <w:t xml:space="preserve">4. Việc 3 — Hai lần thử dạy thêm cho mô hình, cả hai đều thua</w:t>
      </w:r>
    </w:p>
    <w:p>
      <w:pPr>
        <w:spacing w:after="120" w:line="276"/>
      </w:pPr>
      <w:r>
        <w:rPr>
          <w:rFonts w:ascii="Calibri" w:cs="Calibri" w:eastAsia="Calibri" w:hAnsi="Calibri"/>
          <w:sz w:val="22"/>
          <w:szCs w:val="22"/>
        </w:rPr>
        <w:t xml:space="preserve">Cuộc thi cho sẵn 7.000 câu hỏi đã biết đáp án. Ý tưởng tự nhiên: dùng chính dữ liệu đó dạy thêm (fine-tune) cho mô hình chấm điểm, để nó quen với văn phong pháp luật của bộ đề. Tôi thử hai lần.</w:t>
      </w: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1498"/>
        <w:gridCol w:w="4118"/>
        <w:gridCol w:w="3744"/>
      </w:tblGrid>
      <w:tr>
        <w:trPr>
          <w:tblHeader/>
        </w:trPr>
        <w:tc>
          <w:tcPr>
            <w:tcW w:type="dxa" w:w="1498"/>
            <w:shd w:fill="DEEAF6" w:color="auto" w:val="clear"/>
            <w:tcMar>
              <w:top w:type="dxa" w:w="60"/>
              <w:left w:type="dxa" w:w="90"/>
              <w:bottom w:type="dxa" w:w="60"/>
              <w:right w:type="dxa" w:w="90"/>
            </w:tcMar>
          </w:tcPr>
          <w:p>
            <w:pPr>
              <w:spacing w:after="0" w:line="240"/>
              <w:jc w:val="left"/>
            </w:pPr>
            <w:r>
              <w:rPr>
                <w:rFonts w:ascii="Calibri" w:cs="Calibri" w:eastAsia="Calibri" w:hAnsi="Calibri"/>
                <w:b/>
                <w:bCs/>
                <w:sz w:val="20"/>
                <w:szCs w:val="20"/>
              </w:rPr>
              <w:t xml:space="preserve">Lần</w:t>
            </w:r>
          </w:p>
        </w:tc>
        <w:tc>
          <w:tcPr>
            <w:tcW w:type="dxa" w:w="4118"/>
            <w:shd w:fill="DEEAF6"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Thay đổi</w:t>
            </w:r>
          </w:p>
        </w:tc>
        <w:tc>
          <w:tcPr>
            <w:tcW w:type="dxa" w:w="3744"/>
            <w:shd w:fill="DEEAF6"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Kết quả so với mô hình gốc</w:t>
            </w:r>
          </w:p>
        </w:tc>
      </w:tr>
      <w:tr>
        <w:trPr>
          <w:cantSplit/>
        </w:trPr>
        <w:tc>
          <w:tcPr>
            <w:tcW w:type="dxa" w:w="1498"/>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Lần 1 (13/08)</w:t>
            </w:r>
          </w:p>
        </w:tc>
        <w:tc>
          <w:tcPr>
            <w:tcW w:type="dxa" w:w="4118"/>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Dựng 30.000 cặp ví dụ, cấu hình huấn luyện thông dụng</w:t>
            </w:r>
          </w:p>
        </w:tc>
        <w:tc>
          <w:tcPr>
            <w:tcW w:type="dxa" w:w="3744"/>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kém 0,50 — coi như hoà, không đổi được gì</w:t>
            </w:r>
          </w:p>
        </w:tc>
      </w:tr>
      <w:tr>
        <w:trPr>
          <w:cantSplit/>
        </w:trPr>
        <w:tc>
          <w:tcPr>
            <w:tcW w:type="dxa" w:w="1498"/>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Lần 2 (19/08)</w:t>
            </w:r>
          </w:p>
        </w:tc>
        <w:tc>
          <w:tcPr>
            <w:tcW w:type="dxa" w:w="4118"/>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Giữ nguyên mọi thông số, chỉ sửa cách chọn mẩu làm ví dụ</w:t>
            </w:r>
          </w:p>
        </w:tc>
        <w:tc>
          <w:tcPr>
            <w:tcW w:type="dxa" w:w="3744"/>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kém 2,33 (và kém 6,50 ở cấu hình đầy đủ)</w:t>
            </w:r>
          </w:p>
        </w:tc>
      </w:tr>
    </w:tbl>
    <w:p>
      <w:pPr>
        <w:spacing w:after="60"/>
      </w:pPr>
    </w:p>
    <w:p>
      <w:pPr>
        <w:spacing w:after="120" w:line="276"/>
      </w:pPr>
      <w:r>
        <w:rPr>
          <w:rFonts w:ascii="Calibri" w:cs="Calibri" w:eastAsia="Calibri" w:hAnsi="Calibri"/>
          <w:sz w:val="22"/>
          <w:szCs w:val="22"/>
        </w:rPr>
        <w:t xml:space="preserve">Giữa hai lần, tôi đi tìm nguyên nhân thay vì vặn thông số. Cách kiểm: lấy 24 văn bản đáp án khó nhất, chấm điểm toàn bộ các mẩu của chúng, rồi hỏi "cách chọn mẩu của lần 1 có trúng mẩu tốt nhất không?". Chỉ trúng 3 trên 24 — tức gần chín phần mười "ví dụ đúng" đưa cho máy học thực chất là bằng chứng sai. Lần 2 nâng tỉ lệ trúng lên 33%, nhưng vẫn còn hai phần ba sai, và kết quả tệ hơn hẳn.</w:t>
      </w:r>
    </w:p>
    <w:p>
      <w:pPr>
        <w:spacing w:after="120" w:line="276"/>
      </w:pPr>
      <w:r>
        <w:rPr>
          <w:rFonts w:ascii="Calibri" w:cs="Calibri" w:eastAsia="Calibri" w:hAnsi="Calibri"/>
          <w:b/>
          <w:bCs/>
          <w:i w:val="false"/>
          <w:iCs w:val="false"/>
          <w:sz w:val="22"/>
          <w:szCs w:val="22"/>
        </w:rPr>
        <w:t xml:space="preserve">Kết luận: </w:t>
      </w:r>
      <w:r>
        <w:rPr>
          <w:rFonts w:ascii="Calibri" w:cs="Calibri" w:eastAsia="Calibri" w:hAnsi="Calibri"/>
          <w:b w:val="false"/>
          <w:bCs w:val="false"/>
          <w:i w:val="false"/>
          <w:iCs w:val="false"/>
          <w:sz w:val="22"/>
          <w:szCs w:val="22"/>
        </w:rPr>
        <w:t xml:space="preserve">hướng dạy thêm không hỏng vì phương pháp huấn luyện, mà vì dữ liệu dạy học được dựng tự động từ chính khâu nhóm chưa làm tốt. Tôi đóng hướng này với cấu hình đã dùng. (Có báo cáo riêng: </w:t>
      </w:r>
      <w:r>
        <w:rPr>
          <w:rFonts w:ascii="Calibri" w:cs="Calibri" w:eastAsia="Calibri" w:hAnsi="Calibri"/>
          <w:b w:val="false"/>
          <w:bCs w:val="false"/>
          <w:i/>
          <w:iCs/>
          <w:sz w:val="22"/>
          <w:szCs w:val="22"/>
        </w:rPr>
        <w:t xml:space="preserve">BaoCao_Finetune_Khim.docx</w:t>
      </w:r>
      <w:r>
        <w:rPr>
          <w:rFonts w:ascii="Calibri" w:cs="Calibri" w:eastAsia="Calibri" w:hAnsi="Calibri"/>
          <w:b w:val="false"/>
          <w:bCs w:val="false"/>
          <w:i w:val="false"/>
          <w:iCs w:val="false"/>
          <w:sz w:val="22"/>
          <w:szCs w:val="22"/>
        </w:rPr>
        <w:t xml:space="preserve">)</w:t>
      </w:r>
    </w:p>
    <w:p>
      <w:pPr>
        <w:spacing w:after="120" w:line="276"/>
      </w:pPr>
      <w:r>
        <w:rPr>
          <w:rFonts w:ascii="Calibri" w:cs="Calibri" w:eastAsia="Calibri" w:hAnsi="Calibri"/>
          <w:sz w:val="22"/>
          <w:szCs w:val="22"/>
        </w:rPr>
        <w:t xml:space="preserve">Giá trị thu được: chỉ tốn 5 giờ máy để đóng dứt điểm, nhờ đã viết tiêu chí thắng/thua ra giấy TRƯỚC khi bấm chạy. Và quan trọng hơn — chính việc đi tìm nguyên nhân thất bại đã chỉ ra "chọn mẩu" mới là nút thắt thật, dẫn thẳng tới Việc 2 ở trên.</w:t>
      </w:r>
    </w:p>
    <w:p>
      <w:pPr>
        <w:pStyle w:val="Heading1"/>
        <w:spacing w:after="120" w:before="240"/>
      </w:pPr>
      <w:r>
        <w:rPr>
          <w:rFonts w:ascii="Calibri" w:cs="Calibri" w:eastAsia="Calibri" w:hAnsi="Calibri"/>
          <w:b/>
          <w:bCs/>
          <w:color w:val="1F3864"/>
          <w:sz w:val="32"/>
          <w:szCs w:val="32"/>
        </w:rPr>
        <w:t xml:space="preserve">5. Việc 4 — Rổ ứng viên mới (fusion): việc mới nhất, 20/08</w:t>
      </w:r>
    </w:p>
    <w:p>
      <w:pPr>
        <w:spacing w:after="120" w:line="276"/>
      </w:pPr>
      <w:r>
        <w:rPr>
          <w:rFonts w:ascii="Calibri" w:cs="Calibri" w:eastAsia="Calibri" w:hAnsi="Calibri"/>
          <w:sz w:val="22"/>
          <w:szCs w:val="22"/>
        </w:rPr>
        <w:t xml:space="preserve">Cho đến 19/08, 100 văn bản khả nghi mà tôi nhận được đều do một cách lọc duy nhất chọn ra: đếm từ khoá trùng nhau (gọi là BM25). Bạn D làm thêm một cách lọc thứ hai dựa trên ý nghĩa câu chữ, rồi hoà hai danh sách lại thành một rổ 50 văn bản.</w:t>
      </w:r>
    </w:p>
    <w:p>
      <w:pPr>
        <w:spacing w:after="120" w:line="276"/>
      </w:pPr>
      <w:r>
        <w:rPr>
          <w:rFonts w:ascii="Calibri" w:cs="Calibri" w:eastAsia="Calibri" w:hAnsi="Calibri"/>
          <w:sz w:val="22"/>
          <w:szCs w:val="22"/>
        </w:rPr>
        <w:t xml:space="preserve">Tôi chạy lại toàn bộ hệ thống của mình trên rổ mới. Kết quả trên bộ đề thử 300 câu:</w:t>
      </w: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4118"/>
        <w:gridCol w:w="2621"/>
        <w:gridCol w:w="2621"/>
      </w:tblGrid>
      <w:tr>
        <w:trPr>
          <w:tblHeader/>
        </w:trPr>
        <w:tc>
          <w:tcPr>
            <w:tcW w:type="dxa" w:w="4118"/>
            <w:shd w:fill="DEEAF6" w:color="auto" w:val="clear"/>
            <w:tcMar>
              <w:top w:type="dxa" w:w="60"/>
              <w:left w:type="dxa" w:w="90"/>
              <w:bottom w:type="dxa" w:w="60"/>
              <w:right w:type="dxa" w:w="90"/>
            </w:tcMar>
          </w:tcPr>
          <w:p>
            <w:pPr>
              <w:spacing w:after="0" w:line="240"/>
              <w:jc w:val="left"/>
            </w:pPr>
            <w:r>
              <w:rPr>
                <w:rFonts w:ascii="Calibri" w:cs="Calibri" w:eastAsia="Calibri" w:hAnsi="Calibri"/>
                <w:b/>
                <w:bCs/>
                <w:sz w:val="20"/>
                <w:szCs w:val="20"/>
              </w:rPr>
              <w:t xml:space="preserve"/>
            </w:r>
          </w:p>
        </w:tc>
        <w:tc>
          <w:tcPr>
            <w:tcW w:type="dxa" w:w="2621"/>
            <w:shd w:fill="DEEAF6"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Rổ cũ (100 văn bản)</w:t>
            </w:r>
          </w:p>
        </w:tc>
        <w:tc>
          <w:tcPr>
            <w:tcW w:type="dxa" w:w="2621"/>
            <w:shd w:fill="DEEAF6"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Rổ mới (50 văn bản)</w:t>
            </w:r>
          </w:p>
        </w:tc>
      </w:tr>
      <w:tr>
        <w:trPr>
          <w:cantSplit/>
        </w:trPr>
        <w:tc>
          <w:tcPr>
            <w:tcW w:type="dxa" w:w="4118"/>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Đáp án đúng nằm ngay vị trí số 1</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44,5%</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57,8%</w:t>
            </w:r>
          </w:p>
        </w:tc>
      </w:tr>
      <w:tr>
        <w:trPr>
          <w:cantSplit/>
        </w:trPr>
        <w:tc>
          <w:tcPr>
            <w:tcW w:type="dxa" w:w="4118"/>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Đáp án đúng nằm trong 5 vị trí đầu</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75,3%</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87,3%</w:t>
            </w:r>
          </w:p>
        </w:tc>
      </w:tr>
      <w:tr>
        <w:trPr>
          <w:cantSplit/>
        </w:trPr>
        <w:tc>
          <w:tcPr>
            <w:tcW w:type="dxa" w:w="4118"/>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Trần lý thuyết (đáp án có mặt trong rổ)</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97,8%</w:t>
            </w:r>
          </w:p>
        </w:tc>
        <w:tc>
          <w:tcPr>
            <w:tcW w:type="dxa" w:w="2621"/>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98,2%</w:t>
            </w:r>
          </w:p>
        </w:tc>
      </w:tr>
      <w:tr>
        <w:trPr>
          <w:cantSplit/>
        </w:trPr>
        <w:tc>
          <w:tcPr>
            <w:tcW w:type="dxa" w:w="4118"/>
            <w:shd w:fill="F2F7FC" w:color="auto" w:val="clear"/>
            <w:tcMar>
              <w:top w:type="dxa" w:w="60"/>
              <w:left w:type="dxa" w:w="90"/>
              <w:bottom w:type="dxa" w:w="60"/>
              <w:right w:type="dxa" w:w="90"/>
            </w:tcMar>
          </w:tcPr>
          <w:p>
            <w:pPr>
              <w:spacing w:after="0" w:line="240"/>
              <w:jc w:val="left"/>
            </w:pPr>
            <w:r>
              <w:rPr>
                <w:rFonts w:ascii="Calibri" w:cs="Calibri" w:eastAsia="Calibri" w:hAnsi="Calibri"/>
                <w:b/>
                <w:bCs/>
                <w:sz w:val="20"/>
                <w:szCs w:val="20"/>
              </w:rPr>
              <w:t xml:space="preserve">Điểm hệ thống của tôi (cùng một cấu hình)</w:t>
            </w:r>
          </w:p>
        </w:tc>
        <w:tc>
          <w:tcPr>
            <w:tcW w:type="dxa" w:w="2621"/>
            <w:shd w:fill="F2F7FC"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0,9183</w:t>
            </w:r>
          </w:p>
        </w:tc>
        <w:tc>
          <w:tcPr>
            <w:tcW w:type="dxa" w:w="2621"/>
            <w:shd w:fill="F2F7FC"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0,9283</w:t>
            </w:r>
          </w:p>
        </w:tc>
      </w:tr>
    </w:tbl>
    <w:p>
      <w:pPr>
        <w:spacing w:after="60"/>
      </w:pPr>
    </w:p>
    <w:p>
      <w:pPr>
        <w:spacing w:after="120" w:line="276"/>
      </w:pPr>
      <w:r>
        <w:rPr>
          <w:rFonts w:ascii="Calibri" w:cs="Calibri" w:eastAsia="Calibri" w:hAnsi="Calibri"/>
          <w:sz w:val="22"/>
          <w:szCs w:val="22"/>
        </w:rPr>
        <w:t xml:space="preserve">Hai điều cùng lúc: rổ mới vừa tốt hơn, vừa chỉ còn một nửa số văn bản phải xử lý — tức chi phí máy giảm một nửa. Ở phương án chốt đáp án tốt nhất, điểm còn lên 0,9350. Đối chiếu từng câu với bài đang nộp, rổ mới sửa được 7 câu và làm hỏng 3, lãi ròng 4 câu; trong đó có hai câu trước đây đã bị xếp vào diện "không ai cứu được" vì đáp án nằm ngoài rổ cũ hoàn toàn.</w:t>
      </w:r>
    </w:p>
    <w:p>
      <w:pPr>
        <w:spacing w:after="120" w:line="276"/>
      </w:pPr>
      <w:r>
        <w:rPr>
          <w:rFonts w:ascii="Calibri" w:cs="Calibri" w:eastAsia="Calibri" w:hAnsi="Calibri"/>
          <w:b/>
          <w:bCs/>
          <w:i w:val="false"/>
          <w:iCs w:val="false"/>
          <w:sz w:val="22"/>
          <w:szCs w:val="22"/>
        </w:rPr>
        <w:t xml:space="preserve">Trạng thái hiện tại: </w:t>
      </w:r>
      <w:r>
        <w:rPr>
          <w:rFonts w:ascii="Calibri" w:cs="Calibri" w:eastAsia="Calibri" w:hAnsi="Calibri"/>
          <w:b w:val="false"/>
          <w:bCs w:val="false"/>
          <w:i w:val="false"/>
          <w:iCs w:val="false"/>
          <w:sz w:val="22"/>
          <w:szCs w:val="22"/>
        </w:rPr>
        <w:t xml:space="preserve">đã đo xong trên bộ thử, đang chờ hạn mức máy GPU (cần khoảng 9,7 giờ, hiện còn 2 giờ) để chạy trên đề thi thật và nộp. Notebook đã viết sẵn, chia thành các chặng có điểm lưu tự động, chạy lại là nối tiếp chứ không mất công.</w:t>
      </w:r>
    </w:p>
    <w:p>
      <w:pPr>
        <w:pStyle w:val="Heading1"/>
        <w:spacing w:after="120" w:before="240"/>
      </w:pPr>
      <w:r>
        <w:rPr>
          <w:rFonts w:ascii="Calibri" w:cs="Calibri" w:eastAsia="Calibri" w:hAnsi="Calibri"/>
          <w:b/>
          <w:bCs/>
          <w:color w:val="1F3864"/>
          <w:sz w:val="32"/>
          <w:szCs w:val="32"/>
        </w:rPr>
        <w:t xml:space="preserve">6. Những hướng đã thử và loại bỏ</w:t>
      </w:r>
    </w:p>
    <w:p>
      <w:pPr>
        <w:spacing w:after="120" w:line="276"/>
      </w:pPr>
      <w:r>
        <w:rPr>
          <w:rFonts w:ascii="Calibri" w:cs="Calibri" w:eastAsia="Calibri" w:hAnsi="Calibri"/>
          <w:sz w:val="22"/>
          <w:szCs w:val="22"/>
        </w:rPr>
        <w:t xml:space="preserve">Phần này cũng là kết quả công việc, dù không làm tăng điểm: mỗi dòng dưới đây là một hướng đã được đo bằng số liệu và đóng lại, để nhóm không mất thời gian quay lại.</w:t>
      </w:r>
    </w:p>
    <w:p>
      <w:pPr>
        <w:pStyle w:val="ListParagraph"/>
        <w:numPr>
          <w:ilvl w:val="0"/>
          <w:numId w:val="2"/>
        </w:numPr>
        <w:spacing w:after="80" w:line="276"/>
      </w:pPr>
      <w:r>
        <w:rPr>
          <w:rFonts w:ascii="Calibri" w:cs="Calibri" w:eastAsia="Calibri" w:hAnsi="Calibri"/>
          <w:sz w:val="22"/>
          <w:szCs w:val="22"/>
        </w:rPr>
        <w:t xml:space="preserve">Đọc nhiều mẩu hơn nữa (từ 20 lên 120 mẩu mỗi văn bản): chi phí máy tăng gấp 6 lần, điểm chỉ thêm 0,80. Không đáng.</w:t>
      </w:r>
    </w:p>
    <w:p>
      <w:pPr>
        <w:pStyle w:val="ListParagraph"/>
        <w:numPr>
          <w:ilvl w:val="0"/>
          <w:numId w:val="2"/>
        </w:numPr>
        <w:spacing w:after="80" w:line="276"/>
      </w:pPr>
      <w:r>
        <w:rPr>
          <w:rFonts w:ascii="Calibri" w:cs="Calibri" w:eastAsia="Calibri" w:hAnsi="Calibri"/>
          <w:sz w:val="22"/>
          <w:szCs w:val="22"/>
        </w:rPr>
        <w:t xml:space="preserve">Xếp hạng theo "độ phổ biến" của văn bản, kiểu gợi ý của Google: thua cả ba biến thể. Lý do gốc là dữ liệu quá thưa — một dạng câu hỏi như "lệ phí bao nhiêu" chỉ có 76 lần xuất hiện nhưng trỏ vào 63 văn bản khác nhau, gần như mỗi câu một đích. Không có gì để mà gợi ý.</w:t>
      </w:r>
    </w:p>
    <w:p>
      <w:pPr>
        <w:pStyle w:val="ListParagraph"/>
        <w:numPr>
          <w:ilvl w:val="0"/>
          <w:numId w:val="2"/>
        </w:numPr>
        <w:spacing w:after="80" w:line="276"/>
      </w:pPr>
      <w:r>
        <w:rPr>
          <w:rFonts w:ascii="Calibri" w:cs="Calibri" w:eastAsia="Calibri" w:hAnsi="Calibri"/>
          <w:sz w:val="22"/>
          <w:szCs w:val="22"/>
        </w:rPr>
        <w:t xml:space="preserve">Chỉ nhờ mô hình mạnh hơn xử lý những câu máy "không chắc": không dùng được. 8 trong 10 câu cần cứu lại là những câu máy chấm điểm rất cao — máy vừa tự tin vừa sai, nên không có ngưỡng nào tách được nhóm cần cứu ra.</w:t>
      </w:r>
    </w:p>
    <w:p>
      <w:pPr>
        <w:pStyle w:val="Heading2"/>
        <w:spacing w:after="100" w:before="220"/>
      </w:pPr>
      <w:r>
        <w:rPr>
          <w:rFonts w:ascii="Calibri" w:cs="Calibri" w:eastAsia="Calibri" w:hAnsi="Calibri"/>
          <w:b/>
          <w:bCs/>
          <w:color w:val="2E5496"/>
          <w:sz w:val="25"/>
          <w:szCs w:val="25"/>
        </w:rPr>
        <w:t xml:space="preserve">Một phép đo đối chứng đáng chú ý</w:t>
      </w:r>
    </w:p>
    <w:p>
      <w:pPr>
        <w:spacing w:after="120" w:line="276"/>
      </w:pPr>
      <w:r>
        <w:rPr>
          <w:rFonts w:ascii="Calibri" w:cs="Calibri" w:eastAsia="Calibri" w:hAnsi="Calibri"/>
          <w:sz w:val="22"/>
          <w:szCs w:val="22"/>
        </w:rPr>
        <w:t xml:space="preserve">Tôi lấy 15 câu mà hệ thống của mình sai hoàn toàn nhưng đáp án vẫn còn trong rổ, đưa cho một mô hình ngôn ngữ khác loại (Gemini) xếp hạng, với đầu vào chỉ gồm câu hỏi và danh sách ứng viên — không đưa bài làm của mình vào. Nó bắt được 10 trên 15 câu.</w:t>
      </w:r>
    </w:p>
    <w:p>
      <w:pPr>
        <w:spacing w:after="120" w:line="276"/>
      </w:pPr>
      <w:r>
        <w:rPr>
          <w:rFonts w:ascii="Calibri" w:cs="Calibri" w:eastAsia="Calibri" w:hAnsi="Calibri"/>
          <w:sz w:val="22"/>
          <w:szCs w:val="22"/>
        </w:rPr>
        <w:t xml:space="preserve">Ý nghĩa: nút thắt còn lại nằm ở BỘ CHẤM, không phải ở khâu chọn mẩu hay chọn ứng viên. Nhóm câu tôi từng kết luận là "máy mù, không có cách nào" thực ra không phải trần của bài toán — chỉ là trần của loại mô hình đang dùng. Ban tổ chức không cho gọi dịch vụ AI bên ngoài nên hướng này không dùng cho bài nộp được, nhưng cơ chế đã được chứng minh, và có thể thay bằng một mô hình mã nguồn mở chạy trên máy của cuộc thi.</w:t>
      </w:r>
    </w:p>
    <w:p>
      <w:pPr>
        <w:spacing w:after="120" w:line="276"/>
      </w:pPr>
      <w:r>
        <w:rPr>
          <w:rFonts w:ascii="Calibri" w:cs="Calibri" w:eastAsia="Calibri" w:hAnsi="Calibri"/>
          <w:b/>
          <w:bCs/>
          <w:i w:val="false"/>
          <w:iCs w:val="false"/>
          <w:sz w:val="22"/>
          <w:szCs w:val="22"/>
        </w:rPr>
        <w:t xml:space="preserve">Kèm một bài học đắt: </w:t>
      </w:r>
      <w:r>
        <w:rPr>
          <w:rFonts w:ascii="Calibri" w:cs="Calibri" w:eastAsia="Calibri" w:hAnsi="Calibri"/>
          <w:b w:val="false"/>
          <w:bCs w:val="false"/>
          <w:i w:val="false"/>
          <w:iCs w:val="false"/>
          <w:sz w:val="22"/>
          <w:szCs w:val="22"/>
        </w:rPr>
        <w:t xml:space="preserve">lần đo đầu tiên của tôi cho phép đo này bị hỏng — vì đầu vào có lẫn bài nộp cũ của chính mình, mô hình ngoài chỉ chép lại rồi trình bày lại, và tôi suýt báo cáo con số đó như một kết quả thật. Từ đó thành quy tắc: trước khi tin kết quả từ nguồn ngoài, phải đối chiếu đầu ra với TỪNG file đã đưa vào.</w:t>
      </w:r>
    </w:p>
    <w:p>
      <w:pPr>
        <w:pStyle w:val="Heading1"/>
        <w:spacing w:after="120" w:before="240"/>
      </w:pPr>
      <w:r>
        <w:rPr>
          <w:rFonts w:ascii="Calibri" w:cs="Calibri" w:eastAsia="Calibri" w:hAnsi="Calibri"/>
          <w:b/>
          <w:bCs/>
          <w:color w:val="1F3864"/>
          <w:sz w:val="32"/>
          <w:szCs w:val="32"/>
        </w:rPr>
        <w:t xml:space="preserve">7. Công cụ và tài sản để lại</w:t>
      </w:r>
    </w:p>
    <w:p>
      <w:pPr>
        <w:spacing w:after="120" w:line="276"/>
      </w:pPr>
      <w:r>
        <w:rPr>
          <w:rFonts w:ascii="Calibri" w:cs="Calibri" w:eastAsia="Calibri" w:hAnsi="Calibri"/>
          <w:sz w:val="22"/>
          <w:szCs w:val="22"/>
        </w:rPr>
        <w:t xml:space="preserve">Máy GPU trên Kaggle bị giới hạn cả tổng số giờ lẫn thời lượng mỗi lượt (tối đa 12 tiếng — đã có một lượt bị cắt khi chỉ còn 22 phút là xong). Nên phần lớn công sức bỏ ra là để mỗi giờ máy sinh ra nhiều câu trả lời nhất có thể.</w:t>
      </w:r>
    </w:p>
    <w:p>
      <w:pPr>
        <w:pStyle w:val="ListParagraph"/>
        <w:numPr>
          <w:ilvl w:val="0"/>
          <w:numId w:val="2"/>
        </w:numPr>
        <w:spacing w:after="80" w:line="276"/>
      </w:pPr>
      <w:r>
        <w:rPr>
          <w:rFonts w:ascii="Calibri" w:cs="Calibri" w:eastAsia="Calibri" w:hAnsi="Calibri"/>
          <w:sz w:val="22"/>
          <w:szCs w:val="22"/>
        </w:rPr>
        <w:t xml:space="preserve">Bộ điểm "oracle": chấm sẵn TOÀN BỘ các mẩu của 24 văn bản khó nhất (7.362 mẩu, hết 9,5 phút GPU). Có nó rồi thì mọi ý tưởng về cách chọn mẩu đều thử được trên laptop trong vài giây, không cần chạy máy. Việc 2 ở trên hoàn toàn được thiết kế và chốt trên file này.</w:t>
      </w:r>
    </w:p>
    <w:p>
      <w:pPr>
        <w:pStyle w:val="ListParagraph"/>
        <w:numPr>
          <w:ilvl w:val="0"/>
          <w:numId w:val="2"/>
        </w:numPr>
        <w:spacing w:after="80" w:line="276"/>
      </w:pPr>
      <w:r>
        <w:rPr>
          <w:rFonts w:ascii="Calibri" w:cs="Calibri" w:eastAsia="Calibri" w:hAnsi="Calibri"/>
          <w:sz w:val="22"/>
          <w:szCs w:val="22"/>
        </w:rPr>
        <w:t xml:space="preserve">Lưu điểm số thô của mọi lượt chạy: nhờ vậy hàng chục cách chốt đáp án khác nhau được thử lại mà không tốn thêm giờ máy nào.</w:t>
      </w:r>
    </w:p>
    <w:p>
      <w:pPr>
        <w:pStyle w:val="ListParagraph"/>
        <w:numPr>
          <w:ilvl w:val="0"/>
          <w:numId w:val="2"/>
        </w:numPr>
        <w:spacing w:after="80" w:line="276"/>
      </w:pPr>
      <w:r>
        <w:rPr>
          <w:rFonts w:ascii="Calibri" w:cs="Calibri" w:eastAsia="Calibri" w:hAnsi="Calibri"/>
          <w:sz w:val="22"/>
          <w:szCs w:val="22"/>
        </w:rPr>
        <w:t xml:space="preserve">Các chốt kiểm tự động trong notebook: in "dấu vân tay" của từng file mã nguồn vào log, kiểm tra đầu vào đúng loại, lưu điểm mỗi 100 câu, chặn nộp nhầm bộ đề thử. Chúng ra đời sau vài lần mất giờ máy vì lỗi im lặng — mã vẫn chạy, vẫn ra số trông hợp lý, chỉ là số sai.</w:t>
      </w:r>
    </w:p>
    <w:p>
      <w:pPr>
        <w:pStyle w:val="Heading1"/>
        <w:spacing w:after="120" w:before="240"/>
      </w:pPr>
      <w:r>
        <w:rPr>
          <w:rFonts w:ascii="Calibri" w:cs="Calibri" w:eastAsia="Calibri" w:hAnsi="Calibri"/>
          <w:b/>
          <w:bCs/>
          <w:color w:val="1F3864"/>
          <w:sz w:val="32"/>
          <w:szCs w:val="32"/>
        </w:rPr>
        <w:t xml:space="preserve">8. Ba bài học</w:t>
      </w:r>
    </w:p>
    <w:p>
      <w:pPr>
        <w:pStyle w:val="ListParagraph"/>
        <w:numPr>
          <w:ilvl w:val="0"/>
          <w:numId w:val="2"/>
        </w:numPr>
        <w:spacing w:after="80" w:line="276"/>
      </w:pPr>
      <w:r>
        <w:rPr>
          <w:rFonts w:ascii="Calibri" w:cs="Calibri" w:eastAsia="Calibri" w:hAnsi="Calibri"/>
          <w:sz w:val="22"/>
          <w:szCs w:val="22"/>
        </w:rPr>
        <w:t xml:space="preserve">Bộ đề thử 300 câu chỉ đo được thay đổi lớn. Chênh lệch 1-2 câu là tung đồng xu chứ không phải bằng chứng — đã có lần tin nhầm và bị lật ngược. Với thay đổi nhỏ, bảng xếp hạng công khai mới là dụng cụ đo duy nhất, và nó không tốn giờ máy nào.</w:t>
      </w:r>
    </w:p>
    <w:p>
      <w:pPr>
        <w:pStyle w:val="ListParagraph"/>
        <w:numPr>
          <w:ilvl w:val="0"/>
          <w:numId w:val="2"/>
        </w:numPr>
        <w:spacing w:after="80" w:line="276"/>
      </w:pPr>
      <w:r>
        <w:rPr>
          <w:rFonts w:ascii="Calibri" w:cs="Calibri" w:eastAsia="Calibri" w:hAnsi="Calibri"/>
          <w:sz w:val="22"/>
          <w:szCs w:val="22"/>
        </w:rPr>
        <w:t xml:space="preserve">Đặt tiêu chí thắng/thua trước khi chạy. Nhờ vậy hướng dạy thêm mô hình được đóng sau 5 giờ, thay vì kéo dài vô tận với lý do "thử thêm lần nữa".</w:t>
      </w:r>
    </w:p>
    <w:p>
      <w:pPr>
        <w:pStyle w:val="ListParagraph"/>
        <w:numPr>
          <w:ilvl w:val="0"/>
          <w:numId w:val="2"/>
        </w:numPr>
        <w:spacing w:after="80" w:line="276"/>
      </w:pPr>
      <w:r>
        <w:rPr>
          <w:rFonts w:ascii="Calibri" w:cs="Calibri" w:eastAsia="Calibri" w:hAnsi="Calibri"/>
          <w:sz w:val="22"/>
          <w:szCs w:val="22"/>
        </w:rPr>
        <w:t xml:space="preserve">Mọi hàm mới phải dựng lại được một con số ĐÃ BIẾT trước khi mang lên GPU. Riêng nguyên tắc này bắt được hai lỗi im lặng trong lượt viết mã gần nhất — nếu lọt lên máy thì mất 4 giờ và ra một kết luận sai hoàn toàn về hướng đang làm.</w:t>
      </w:r>
    </w:p>
    <w:p>
      <w:pPr>
        <w:pStyle w:val="Heading1"/>
        <w:spacing w:after="120" w:before="240"/>
      </w:pPr>
      <w:r>
        <w:rPr>
          <w:rFonts w:ascii="Calibri" w:cs="Calibri" w:eastAsia="Calibri" w:hAnsi="Calibri"/>
          <w:b/>
          <w:bCs/>
          <w:color w:val="1F3864"/>
          <w:sz w:val="32"/>
          <w:szCs w:val="32"/>
        </w:rPr>
        <w:t xml:space="preserve">9. Việc tiếp theo</w:t>
      </w:r>
    </w:p>
    <w:tbl>
      <w:tblPr>
        <w:tblW w:type="dxa" w:w="9360"/>
        <w:tblBorders>
          <w:top w:val="single" w:color="B4C6E7" w:sz="4"/>
          <w:left w:val="single" w:color="B4C6E7" w:sz="4"/>
          <w:bottom w:val="single" w:color="B4C6E7" w:sz="4"/>
          <w:right w:val="single" w:color="B4C6E7" w:sz="4"/>
          <w:insideH w:val="single" w:color="D9E2F3" w:sz="2"/>
          <w:insideV w:val="single" w:color="D9E2F3" w:sz="2"/>
        </w:tblBorders>
      </w:tblPr>
      <w:tblGrid>
        <w:gridCol w:w="936"/>
        <w:gridCol w:w="3931"/>
        <w:gridCol w:w="4493"/>
      </w:tblGrid>
      <w:tr>
        <w:trPr>
          <w:tblHeader/>
        </w:trPr>
        <w:tc>
          <w:tcPr>
            <w:tcW w:type="dxa" w:w="936"/>
            <w:shd w:fill="DEEAF6" w:color="auto" w:val="clear"/>
            <w:tcMar>
              <w:top w:type="dxa" w:w="60"/>
              <w:left w:type="dxa" w:w="90"/>
              <w:bottom w:type="dxa" w:w="60"/>
              <w:right w:type="dxa" w:w="90"/>
            </w:tcMar>
          </w:tcPr>
          <w:p>
            <w:pPr>
              <w:spacing w:after="0" w:line="240"/>
              <w:jc w:val="left"/>
            </w:pPr>
            <w:r>
              <w:rPr>
                <w:rFonts w:ascii="Calibri" w:cs="Calibri" w:eastAsia="Calibri" w:hAnsi="Calibri"/>
                <w:b/>
                <w:bCs/>
                <w:sz w:val="20"/>
                <w:szCs w:val="20"/>
              </w:rPr>
              <w:t xml:space="preserve">Thứ tự</w:t>
            </w:r>
          </w:p>
        </w:tc>
        <w:tc>
          <w:tcPr>
            <w:tcW w:type="dxa" w:w="3931"/>
            <w:shd w:fill="DEEAF6"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Việc</w:t>
            </w:r>
          </w:p>
        </w:tc>
        <w:tc>
          <w:tcPr>
            <w:tcW w:type="dxa" w:w="4493"/>
            <w:shd w:fill="DEEAF6" w:color="auto" w:val="clear"/>
            <w:tcMar>
              <w:top w:type="dxa" w:w="60"/>
              <w:left w:type="dxa" w:w="90"/>
              <w:bottom w:type="dxa" w:w="60"/>
              <w:right w:type="dxa" w:w="90"/>
            </w:tcMar>
          </w:tcPr>
          <w:p>
            <w:pPr>
              <w:spacing w:after="0" w:line="240"/>
              <w:jc w:val="center"/>
            </w:pPr>
            <w:r>
              <w:rPr>
                <w:rFonts w:ascii="Calibri" w:cs="Calibri" w:eastAsia="Calibri" w:hAnsi="Calibri"/>
                <w:b/>
                <w:bCs/>
                <w:sz w:val="20"/>
                <w:szCs w:val="20"/>
              </w:rPr>
              <w:t xml:space="preserve">Ghi chú</w:t>
            </w:r>
          </w:p>
        </w:tc>
      </w:tr>
      <w:tr>
        <w:trPr>
          <w:cantSplit/>
        </w:trPr>
        <w:tc>
          <w:tcPr>
            <w:tcW w:type="dxa" w:w="93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1</w:t>
            </w:r>
          </w:p>
        </w:tc>
        <w:tc>
          <w:tcPr>
            <w:tcW w:type="dxa" w:w="3931"/>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Chạy rổ fusion trên đề thi và nộp</w:t>
            </w:r>
          </w:p>
        </w:tc>
        <w:tc>
          <w:tcPr>
            <w:tcW w:type="dxa" w:w="4493"/>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Chỉ chờ hạn mức máy. Hỏi bạn D trước xem tuần này có giao rổ mới không</w:t>
            </w:r>
          </w:p>
        </w:tc>
      </w:tr>
      <w:tr>
        <w:trPr>
          <w:cantSplit/>
        </w:trPr>
        <w:tc>
          <w:tcPr>
            <w:tcW w:type="dxa" w:w="93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2</w:t>
            </w:r>
          </w:p>
        </w:tc>
        <w:tc>
          <w:tcPr>
            <w:tcW w:type="dxa" w:w="3931"/>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Đổi mô hình nền của khâu lọc thô</w:t>
            </w:r>
          </w:p>
        </w:tc>
        <w:tc>
          <w:tcPr>
            <w:tcW w:type="dxa" w:w="4493"/>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Bảng đo của nhóm cho thấy bản mô hình được huấn luyện riêng cho tiếng Việt hơn bản gốc 3 điểm</w:t>
            </w:r>
          </w:p>
        </w:tc>
      </w:tr>
      <w:tr>
        <w:trPr>
          <w:cantSplit/>
        </w:trPr>
        <w:tc>
          <w:tcPr>
            <w:tcW w:type="dxa" w:w="93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3</w:t>
            </w:r>
          </w:p>
        </w:tc>
        <w:tc>
          <w:tcPr>
            <w:tcW w:type="dxa" w:w="3931"/>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Thử mô hình chấm điểm khác loại, chạy trên máy cuộc thi</w:t>
            </w:r>
          </w:p>
        </w:tc>
        <w:tc>
          <w:tcPr>
            <w:tcW w:type="dxa" w:w="4493"/>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Đây là hướng đã chứng minh bắt được 10/15 câu khó</w:t>
            </w:r>
          </w:p>
        </w:tc>
      </w:tr>
      <w:tr>
        <w:trPr>
          <w:cantSplit/>
        </w:trPr>
        <w:tc>
          <w:tcPr>
            <w:tcW w:type="dxa" w:w="936"/>
            <w:tcMar>
              <w:top w:type="dxa" w:w="60"/>
              <w:left w:type="dxa" w:w="90"/>
              <w:bottom w:type="dxa" w:w="60"/>
              <w:right w:type="dxa" w:w="90"/>
            </w:tcMar>
          </w:tcPr>
          <w:p>
            <w:pPr>
              <w:spacing w:after="0" w:line="240"/>
              <w:jc w:val="left"/>
            </w:pPr>
            <w:r>
              <w:rPr>
                <w:rFonts w:ascii="Calibri" w:cs="Calibri" w:eastAsia="Calibri" w:hAnsi="Calibri"/>
                <w:b w:val="false"/>
                <w:bCs w:val="false"/>
                <w:sz w:val="20"/>
                <w:szCs w:val="20"/>
              </w:rPr>
              <w:t xml:space="preserve">4</w:t>
            </w:r>
          </w:p>
        </w:tc>
        <w:tc>
          <w:tcPr>
            <w:tcW w:type="dxa" w:w="3931"/>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Tách từ tiếng Việt trước khi đưa vào máy</w:t>
            </w:r>
          </w:p>
        </w:tc>
        <w:tc>
          <w:tcPr>
            <w:tcW w:type="dxa" w:w="4493"/>
            <w:tcMar>
              <w:top w:type="dxa" w:w="60"/>
              <w:left w:type="dxa" w:w="90"/>
              <w:bottom w:type="dxa" w:w="60"/>
              <w:right w:type="dxa" w:w="90"/>
            </w:tcMar>
          </w:tcPr>
          <w:p>
            <w:pPr>
              <w:spacing w:after="0" w:line="240"/>
              <w:jc w:val="center"/>
            </w:pPr>
            <w:r>
              <w:rPr>
                <w:rFonts w:ascii="Calibri" w:cs="Calibri" w:eastAsia="Calibri" w:hAnsi="Calibri"/>
                <w:b w:val="false"/>
                <w:bCs w:val="false"/>
                <w:sz w:val="20"/>
                <w:szCs w:val="20"/>
              </w:rPr>
              <w:t xml:space="preserve">Các nhóm mạnh đều có bước này, nhóm mình chưa</w:t>
            </w:r>
          </w:p>
        </w:tc>
      </w:tr>
    </w:tbl>
    <w:p>
      <w:pPr>
        <w:spacing w:after="60"/>
      </w:pPr>
    </w:p>
    <w:p>
      <w:pPr>
        <w:spacing w:after="0" w:line="276"/>
      </w:pPr>
      <w:r>
        <w:rPr>
          <w:rFonts w:ascii="Calibri" w:cs="Calibri" w:eastAsia="Calibri" w:hAnsi="Calibri"/>
          <w:sz w:val="22"/>
          <w:szCs w:val="22"/>
        </w:rPr>
        <w:t xml:space="preserve">Ngân sách còn khoảng 120 giờ máy GPU và 4 tuần tới hạn 15/09 — đủ cho cả bốn việc, với điều kiện không quay lại tinh chỉnh các thông số nhỏ. Ở khoảng cách 6,3 điểm so với đội dẫn đầu, những thứ dưới 1 điểm chỉ là nhiễu.</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2026-08-20T07:07:58.477Z</dcterms:created>
  <dcterms:modified xsi:type="dcterms:W3CDTF">2026-08-20T07:07:58.477Z</dcterms:modified>
</cp:coreProperties>
</file>

<file path=docProps/custom.xml><?xml version="1.0" encoding="utf-8"?>
<Properties xmlns="http://schemas.openxmlformats.org/officeDocument/2006/custom-properties" xmlns:vt="http://schemas.openxmlformats.org/officeDocument/2006/docPropsVTypes"/>
</file>