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D719F">
      <w:pPr>
        <w:spacing w:after="240"/>
        <w:jc w:val="center"/>
      </w:pPr>
      <w:r>
        <w:rPr>
          <w:rFonts w:ascii="Arial" w:hAnsi="Arial" w:eastAsia="微软雅黑"/>
          <w:b/>
          <w:color w:val="1F4E79"/>
          <w:sz w:val="40"/>
        </w:rPr>
        <w:t>Figure/Table 统计视角、数据来源与设计目的说明书</w:t>
      </w:r>
    </w:p>
    <w:p w14:paraId="16A6EFAE">
      <w:pPr>
        <w:jc w:val="center"/>
      </w:pPr>
      <w:r>
        <w:rPr>
          <w:rFonts w:ascii="Arial" w:hAnsi="Arial" w:eastAsia="微软雅黑"/>
          <w:color w:val="595959"/>
          <w:sz w:val="24"/>
        </w:rPr>
        <w:t>MAS 辅助泌尿外科住院医闭卷考试命题研究 · 图表级分析指南</w:t>
      </w:r>
    </w:p>
    <w:p w14:paraId="61EB4FD6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用途：供研究生、统计师与临床专家在同一套术语下理解每张图表的统计单位、数据来源、模型层级与结果解释边界。</w:t>
      </w:r>
    </w:p>
    <w:p w14:paraId="49DD028B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保密说明：本文档采用虚构题目编号和示例，不包含真实来源揭盲信息。真实来源标签应仅在数据库锁定和盲法评分完成后合并。</w:t>
      </w:r>
    </w:p>
    <w:p w14:paraId="13FE6358">
      <w:r>
        <w:br w:type="page"/>
      </w:r>
    </w:p>
    <w:p w14:paraId="4D1F13EA">
      <w:pPr>
        <w:pStyle w:val="3"/>
      </w:pPr>
      <w:r>
        <w:rPr>
          <w:rFonts w:ascii="Arial" w:hAnsi="Arial" w:eastAsia="微软雅黑"/>
          <w:b/>
          <w:color w:val="1F4E79"/>
          <w:sz w:val="32"/>
        </w:rPr>
        <w:t>0. 先理解“统计粒度”：每一行数据代表什么</w:t>
      </w:r>
    </w:p>
    <w:p w14:paraId="5E086EC0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统计粒度是本研究最容易混淆、也最决定统计方法的概念。所谓统计粒度，就是数据库中“一行”代表的观察单位。AI/MAS 与人工题目的比较不能简单地把所有评分或所有作答堆在一起做 t 检验，因为同一专家会评很多题，同一道题会被很多专家评，同一考生也会回答很多题。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2174"/>
        <w:gridCol w:w="2511"/>
        <w:gridCol w:w="3495"/>
      </w:tblGrid>
      <w:tr w14:paraId="62CE8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  <w:vAlign w:val="top"/>
          </w:tcPr>
          <w:p w14:paraId="3CFFEEF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粒度</w:t>
            </w:r>
          </w:p>
        </w:tc>
        <w:tc>
          <w:tcPr>
            <w:tcW w:w="2232" w:type="dxa"/>
            <w:shd w:val="clear" w:color="auto" w:fill="D9EAF7"/>
            <w:vAlign w:val="top"/>
          </w:tcPr>
          <w:p w14:paraId="5178C4B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一行代表什么</w:t>
            </w:r>
          </w:p>
        </w:tc>
        <w:tc>
          <w:tcPr>
            <w:tcW w:w="2520" w:type="dxa"/>
            <w:shd w:val="clear" w:color="auto" w:fill="D9EAF7"/>
            <w:vAlign w:val="top"/>
          </w:tcPr>
          <w:p w14:paraId="762229A6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典型数据表</w:t>
            </w:r>
          </w:p>
        </w:tc>
        <w:tc>
          <w:tcPr>
            <w:tcW w:w="3600" w:type="dxa"/>
            <w:shd w:val="clear" w:color="auto" w:fill="D9EAF7"/>
            <w:vAlign w:val="top"/>
          </w:tcPr>
          <w:p w14:paraId="27A38EE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主要用途</w:t>
            </w:r>
          </w:p>
        </w:tc>
      </w:tr>
      <w:tr w14:paraId="04759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7124845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题目级 item-level</w:t>
            </w:r>
          </w:p>
        </w:tc>
        <w:tc>
          <w:tcPr>
            <w:tcW w:w="2232" w:type="dxa"/>
            <w:vAlign w:val="top"/>
          </w:tcPr>
          <w:p w14:paraId="0009DF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一行=一道题</w:t>
            </w:r>
          </w:p>
        </w:tc>
        <w:tc>
          <w:tcPr>
            <w:tcW w:w="2520" w:type="dxa"/>
            <w:vAlign w:val="top"/>
          </w:tcPr>
          <w:p w14:paraId="34286A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item_master.csv、text_features.csv、defect_adjudication.csv</w:t>
            </w:r>
          </w:p>
        </w:tc>
        <w:tc>
          <w:tcPr>
            <w:tcW w:w="3600" w:type="dxa"/>
            <w:vAlign w:val="top"/>
          </w:tcPr>
          <w:p w14:paraId="28B8620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题目来源、主题、认知层级、题型、文本特征、最终缺陷状态</w:t>
            </w:r>
          </w:p>
        </w:tc>
      </w:tr>
      <w:tr w14:paraId="2C1ED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0855395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专家×题目 rater-item</w:t>
            </w:r>
          </w:p>
        </w:tc>
        <w:tc>
          <w:tcPr>
            <w:tcW w:w="2232" w:type="dxa"/>
            <w:vAlign w:val="top"/>
          </w:tcPr>
          <w:p w14:paraId="3E6DF0B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一行=某专家对某题的一次评分</w:t>
            </w:r>
          </w:p>
        </w:tc>
        <w:tc>
          <w:tcPr>
            <w:tcW w:w="2520" w:type="dxa"/>
            <w:vAlign w:val="top"/>
          </w:tcPr>
          <w:p w14:paraId="07B04C5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expert_ratings.csv</w:t>
            </w:r>
          </w:p>
        </w:tc>
        <w:tc>
          <w:tcPr>
            <w:tcW w:w="3600" w:type="dxa"/>
            <w:vAlign w:val="top"/>
          </w:tcPr>
          <w:p w14:paraId="1F255A3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质量评分、分维度评分、缺陷判断、来源猜测</w:t>
            </w:r>
          </w:p>
        </w:tc>
      </w:tr>
      <w:tr w14:paraId="65A66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1F0E5F1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考生×题目 student-item</w:t>
            </w:r>
          </w:p>
        </w:tc>
        <w:tc>
          <w:tcPr>
            <w:tcW w:w="2232" w:type="dxa"/>
            <w:vAlign w:val="top"/>
          </w:tcPr>
          <w:p w14:paraId="19C02B3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一行=某考生对某题的一次作答</w:t>
            </w:r>
          </w:p>
        </w:tc>
        <w:tc>
          <w:tcPr>
            <w:tcW w:w="2520" w:type="dxa"/>
            <w:vAlign w:val="top"/>
          </w:tcPr>
          <w:p w14:paraId="6745983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responses.csv</w:t>
            </w:r>
          </w:p>
        </w:tc>
        <w:tc>
          <w:tcPr>
            <w:tcW w:w="3600" w:type="dxa"/>
            <w:vAlign w:val="top"/>
          </w:tcPr>
          <w:p w14:paraId="0C69D4A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正确率、题目难度、混合模型、CTT 指标</w:t>
            </w:r>
          </w:p>
        </w:tc>
      </w:tr>
      <w:tr w14:paraId="5E0EA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74A32D9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考生×题块 student-block</w:t>
            </w:r>
          </w:p>
        </w:tc>
        <w:tc>
          <w:tcPr>
            <w:tcW w:w="2232" w:type="dxa"/>
            <w:vAlign w:val="top"/>
          </w:tcPr>
          <w:p w14:paraId="6E03229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一行=某考生在一个题块的成绩</w:t>
            </w:r>
          </w:p>
        </w:tc>
        <w:tc>
          <w:tcPr>
            <w:tcW w:w="2520" w:type="dxa"/>
            <w:vAlign w:val="top"/>
          </w:tcPr>
          <w:p w14:paraId="3F8D710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derived_block_scores.csv</w:t>
            </w:r>
          </w:p>
        </w:tc>
        <w:tc>
          <w:tcPr>
            <w:tcW w:w="3600" w:type="dxa"/>
            <w:vAlign w:val="top"/>
          </w:tcPr>
          <w:p w14:paraId="6EFC5E3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同一考生 MAS block 与 Human block 配对比较</w:t>
            </w:r>
          </w:p>
        </w:tc>
      </w:tr>
      <w:tr w14:paraId="4A1D0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22C6314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候选题级 candidate-item</w:t>
            </w:r>
          </w:p>
        </w:tc>
        <w:tc>
          <w:tcPr>
            <w:tcW w:w="2232" w:type="dxa"/>
            <w:vAlign w:val="top"/>
          </w:tcPr>
          <w:p w14:paraId="6EC204A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一行=MAS 流程生成的一道候选题</w:t>
            </w:r>
          </w:p>
        </w:tc>
        <w:tc>
          <w:tcPr>
            <w:tcW w:w="2520" w:type="dxa"/>
            <w:vAlign w:val="top"/>
          </w:tcPr>
          <w:p w14:paraId="04998DA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mas_candidate_log.csv</w:t>
            </w:r>
          </w:p>
        </w:tc>
        <w:tc>
          <w:tcPr>
            <w:tcW w:w="3600" w:type="dxa"/>
            <w:vAlign w:val="top"/>
          </w:tcPr>
          <w:p w14:paraId="2D035B8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AI 自动筛查、候选题流失、专家入卷审核</w:t>
            </w:r>
          </w:p>
        </w:tc>
      </w:tr>
      <w:tr w14:paraId="57F34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277C42B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工作流级 workflow-level</w:t>
            </w:r>
          </w:p>
        </w:tc>
        <w:tc>
          <w:tcPr>
            <w:tcW w:w="2232" w:type="dxa"/>
            <w:vAlign w:val="top"/>
          </w:tcPr>
          <w:p w14:paraId="2B2D936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一行=人工或 MAS 整套流程</w:t>
            </w:r>
          </w:p>
        </w:tc>
        <w:tc>
          <w:tcPr>
            <w:tcW w:w="2520" w:type="dxa"/>
            <w:vAlign w:val="top"/>
          </w:tcPr>
          <w:p w14:paraId="5870AD1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workflow_total_time_cost.csv</w:t>
            </w:r>
          </w:p>
        </w:tc>
        <w:tc>
          <w:tcPr>
            <w:tcW w:w="3600" w:type="dxa"/>
            <w:vAlign w:val="top"/>
          </w:tcPr>
          <w:p w14:paraId="35EF11F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总耗时、专家耗时、API 成本、每道合格题时间</w:t>
            </w:r>
          </w:p>
        </w:tc>
      </w:tr>
    </w:tbl>
    <w:p w14:paraId="6F5D54F6"/>
    <w:p w14:paraId="68B2572E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虚构例子：题目 Q_STONE_014 是一道“输尿管结石合并感染的下一步处理”题。题目级表中它只有一行；若 5 位专家评分，它在 expert_ratings.csv 中有 5 行；若 52 名住院医作答，它在 responses.csv 中有 52 行。统计模型必须承认这些重复测量结构，否则会夸大样本量。</w:t>
      </w:r>
    </w:p>
    <w:p w14:paraId="15F69911">
      <w:pPr>
        <w:pStyle w:val="3"/>
      </w:pPr>
      <w:r>
        <w:rPr>
          <w:rFonts w:ascii="Arial" w:hAnsi="Arial" w:eastAsia="微软雅黑"/>
          <w:b/>
          <w:color w:val="1F4E79"/>
          <w:sz w:val="32"/>
        </w:rPr>
        <w:t>Figure 1. Auditable MAS workflow and two-sequence validation design</w:t>
      </w:r>
    </w:p>
    <w:p w14:paraId="55E67228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统计视角：工作流验证与研究设计说明。Figure 1 不承担疗效或质量差异检验任务，而是向读者交代 MAS 题目如何生成、如何被安全筛查、如何入卷、考生如何被随机到 A/B 双顺序，以及最终研究终点如何组织。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1141"/>
        <w:gridCol w:w="2209"/>
        <w:gridCol w:w="2618"/>
        <w:gridCol w:w="2916"/>
      </w:tblGrid>
      <w:tr w14:paraId="286A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D9EAF7"/>
            <w:vAlign w:val="top"/>
          </w:tcPr>
          <w:p w14:paraId="580843D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5"/>
              </w:rPr>
              <w:t>Panel</w:t>
            </w:r>
          </w:p>
        </w:tc>
        <w:tc>
          <w:tcPr>
            <w:tcW w:w="1728" w:type="dxa"/>
            <w:shd w:val="clear" w:color="auto" w:fill="D9EAF7"/>
            <w:vAlign w:val="top"/>
          </w:tcPr>
          <w:p w14:paraId="7C52E24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5"/>
              </w:rPr>
              <w:t>分析粒度</w:t>
            </w:r>
          </w:p>
        </w:tc>
        <w:tc>
          <w:tcPr>
            <w:tcW w:w="2304" w:type="dxa"/>
            <w:shd w:val="clear" w:color="auto" w:fill="D9EAF7"/>
            <w:vAlign w:val="top"/>
          </w:tcPr>
          <w:p w14:paraId="4DB0811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5"/>
              </w:rPr>
              <w:t>数据来源</w:t>
            </w:r>
          </w:p>
        </w:tc>
        <w:tc>
          <w:tcPr>
            <w:tcW w:w="3456" w:type="dxa"/>
            <w:shd w:val="clear" w:color="auto" w:fill="D9EAF7"/>
            <w:vAlign w:val="top"/>
          </w:tcPr>
          <w:p w14:paraId="2B60242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5"/>
              </w:rPr>
              <w:t>设计目的</w:t>
            </w:r>
          </w:p>
        </w:tc>
        <w:tc>
          <w:tcPr>
            <w:tcW w:w="3312" w:type="dxa"/>
            <w:shd w:val="clear" w:color="auto" w:fill="D9EAF7"/>
            <w:vAlign w:val="top"/>
          </w:tcPr>
          <w:p w14:paraId="0829EEC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5"/>
              </w:rPr>
              <w:t>具体例子</w:t>
            </w:r>
          </w:p>
        </w:tc>
      </w:tr>
      <w:tr w14:paraId="3D967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5FA62EC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A 题库输入与 MAS 生成</w:t>
            </w:r>
          </w:p>
        </w:tc>
        <w:tc>
          <w:tcPr>
            <w:tcW w:w="1728" w:type="dxa"/>
            <w:vAlign w:val="top"/>
          </w:tcPr>
          <w:p w14:paraId="71426E1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工作流级/资料源级</w:t>
            </w:r>
          </w:p>
        </w:tc>
        <w:tc>
          <w:tcPr>
            <w:tcW w:w="2304" w:type="dxa"/>
            <w:vAlign w:val="top"/>
          </w:tcPr>
          <w:p w14:paraId="4530C9E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prompt_log、source_material_catalog、exam_blueprint</w:t>
            </w:r>
          </w:p>
        </w:tc>
        <w:tc>
          <w:tcPr>
            <w:tcW w:w="3456" w:type="dxa"/>
            <w:vAlign w:val="top"/>
          </w:tcPr>
          <w:p w14:paraId="33C6F3A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说明 MAS 不是自由生成，而是在授权材料、考试蓝图、题型和认知层级约束下生成。</w:t>
            </w:r>
          </w:p>
        </w:tc>
        <w:tc>
          <w:tcPr>
            <w:tcW w:w="3312" w:type="dxa"/>
            <w:vAlign w:val="top"/>
          </w:tcPr>
          <w:p w14:paraId="5DB42BB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例：输入“结石、肿瘤、感染、尿控”等蓝图域，并要求每域含 knowledge/application/reasoning 题。</w:t>
            </w:r>
          </w:p>
        </w:tc>
      </w:tr>
      <w:tr w14:paraId="005AD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0907EF1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B AI 自动评分与安全筛查</w:t>
            </w:r>
          </w:p>
        </w:tc>
        <w:tc>
          <w:tcPr>
            <w:tcW w:w="1728" w:type="dxa"/>
            <w:vAlign w:val="top"/>
          </w:tcPr>
          <w:p w14:paraId="7787950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候选题级</w:t>
            </w:r>
          </w:p>
        </w:tc>
        <w:tc>
          <w:tcPr>
            <w:tcW w:w="2304" w:type="dxa"/>
            <w:vAlign w:val="top"/>
          </w:tcPr>
          <w:p w14:paraId="2C55CAA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mas_candidate_log</w:t>
            </w:r>
          </w:p>
        </w:tc>
        <w:tc>
          <w:tcPr>
            <w:tcW w:w="3456" w:type="dxa"/>
            <w:vAlign w:val="top"/>
          </w:tcPr>
          <w:p w14:paraId="7E51C75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展示 AI safety gate：答案键校验、指南一致性、多个合理答案、潜在不安全建议等。</w:t>
            </w:r>
          </w:p>
        </w:tc>
        <w:tc>
          <w:tcPr>
            <w:tcW w:w="3312" w:type="dxa"/>
            <w:vAlign w:val="top"/>
          </w:tcPr>
          <w:p w14:paraId="530E27E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例：候选题 C027 被 AI 标记为“multiple plausible answers”，未进入专家入卷审核。</w:t>
            </w:r>
          </w:p>
        </w:tc>
      </w:tr>
      <w:tr w14:paraId="6005C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2E830B6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C 专家平行入卷审核</w:t>
            </w:r>
          </w:p>
        </w:tc>
        <w:tc>
          <w:tcPr>
            <w:tcW w:w="1728" w:type="dxa"/>
            <w:vAlign w:val="top"/>
          </w:tcPr>
          <w:p w14:paraId="4D58EAB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候选题×专家或候选题裁决级</w:t>
            </w:r>
          </w:p>
        </w:tc>
        <w:tc>
          <w:tcPr>
            <w:tcW w:w="2304" w:type="dxa"/>
            <w:vAlign w:val="top"/>
          </w:tcPr>
          <w:p w14:paraId="7113BC5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safety_screening_log、mas_candidate_log</w:t>
            </w:r>
          </w:p>
        </w:tc>
        <w:tc>
          <w:tcPr>
            <w:tcW w:w="3456" w:type="dxa"/>
            <w:vAlign w:val="top"/>
          </w:tcPr>
          <w:p w14:paraId="2217FA5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说明入卷前专家审核仅是安全控制，不是最终盲法主评分。</w:t>
            </w:r>
          </w:p>
        </w:tc>
        <w:tc>
          <w:tcPr>
            <w:tcW w:w="3312" w:type="dxa"/>
            <w:vAlign w:val="top"/>
          </w:tcPr>
          <w:p w14:paraId="14340E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例：两名专家均认为 C031 题干歧义，最终排除；C044 经轻微修改后入卷。</w:t>
            </w:r>
          </w:p>
        </w:tc>
      </w:tr>
      <w:tr w14:paraId="4FA60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187CEE3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D A/B 双顺序考试设计</w:t>
            </w:r>
          </w:p>
        </w:tc>
        <w:tc>
          <w:tcPr>
            <w:tcW w:w="1728" w:type="dxa"/>
            <w:vAlign w:val="top"/>
          </w:tcPr>
          <w:p w14:paraId="0492F41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考生级</w:t>
            </w:r>
          </w:p>
        </w:tc>
        <w:tc>
          <w:tcPr>
            <w:tcW w:w="2304" w:type="dxa"/>
            <w:vAlign w:val="top"/>
          </w:tcPr>
          <w:p w14:paraId="6712D85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exam_form_assignment.csv</w:t>
            </w:r>
          </w:p>
        </w:tc>
        <w:tc>
          <w:tcPr>
            <w:tcW w:w="3456" w:type="dxa"/>
            <w:vAlign w:val="top"/>
          </w:tcPr>
          <w:p w14:paraId="5FAD72E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说明 Form A=Human→MAS，Form B=MAS→Human，并在 training setting 内随机。</w:t>
            </w:r>
          </w:p>
        </w:tc>
        <w:tc>
          <w:tcPr>
            <w:tcW w:w="3312" w:type="dxa"/>
            <w:vAlign w:val="top"/>
          </w:tcPr>
          <w:p w14:paraId="2B035E7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例：S001 被分到 A 先做人类题块；S002 被分到 B 先做 MAS 题块。</w:t>
            </w:r>
          </w:p>
        </w:tc>
      </w:tr>
      <w:tr w14:paraId="405A8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524B903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E 终点域框架</w:t>
            </w:r>
          </w:p>
        </w:tc>
        <w:tc>
          <w:tcPr>
            <w:tcW w:w="1728" w:type="dxa"/>
            <w:vAlign w:val="top"/>
          </w:tcPr>
          <w:p w14:paraId="7C87CC1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概念级/终点级</w:t>
            </w:r>
          </w:p>
        </w:tc>
        <w:tc>
          <w:tcPr>
            <w:tcW w:w="2304" w:type="dxa"/>
            <w:vAlign w:val="top"/>
          </w:tcPr>
          <w:p w14:paraId="2659340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所有终点汇总表</w:t>
            </w:r>
          </w:p>
        </w:tc>
        <w:tc>
          <w:tcPr>
            <w:tcW w:w="3456" w:type="dxa"/>
            <w:vAlign w:val="top"/>
          </w:tcPr>
          <w:p w14:paraId="623BD75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把质量、安全、认知边界、来源辨识、学生表现和效率放在同一验证框架。</w:t>
            </w:r>
          </w:p>
        </w:tc>
        <w:tc>
          <w:tcPr>
            <w:tcW w:w="3312" w:type="dxa"/>
            <w:vAlign w:val="top"/>
          </w:tcPr>
          <w:p w14:paraId="2531D21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5"/>
              </w:rPr>
              <w:t>例：即使平均质量非劣，若 critical defect 不可接受，仍不能主张无条件部署。</w:t>
            </w:r>
          </w:p>
        </w:tc>
      </w:tr>
    </w:tbl>
    <w:p w14:paraId="1226D83B"/>
    <w:p w14:paraId="4F63A821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常见误区：不要把 Figure 1 做成“AI 流程宣传图”。它应是可审计 validation workflow：生成、筛查、盲法评分、考试随机化和结果分析之间的边界必须清楚。</w:t>
      </w:r>
    </w:p>
    <w:p w14:paraId="4EDED6F0">
      <w:pPr>
        <w:pStyle w:val="3"/>
      </w:pPr>
      <w:r>
        <w:rPr>
          <w:rFonts w:ascii="Arial" w:hAnsi="Arial" w:eastAsia="微软雅黑"/>
          <w:b/>
          <w:color w:val="1F4E79"/>
          <w:sz w:val="32"/>
        </w:rPr>
        <w:t>Figure 2. Primary expert-rated quality and safety-critical defects</w:t>
      </w:r>
    </w:p>
    <w:p w14:paraId="4BB4D01D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统计视角：盲法专家质量评价与安全关键缺陷。Figure 2 是质量主证据所在，核心是“MAS 辅助题目在盲法专家复合质量评分上是否非劣于人工题目，同时不增加 major/critical defects”。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1306"/>
        <w:gridCol w:w="1936"/>
        <w:gridCol w:w="2333"/>
        <w:gridCol w:w="3223"/>
      </w:tblGrid>
      <w:tr w14:paraId="1334A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D9EAF7"/>
            <w:vAlign w:val="top"/>
          </w:tcPr>
          <w:p w14:paraId="58D6421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Panel</w:t>
            </w:r>
          </w:p>
        </w:tc>
        <w:tc>
          <w:tcPr>
            <w:tcW w:w="1800" w:type="dxa"/>
            <w:shd w:val="clear" w:color="auto" w:fill="D9EAF7"/>
            <w:vAlign w:val="top"/>
          </w:tcPr>
          <w:p w14:paraId="4E508BC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分析粒度</w:t>
            </w:r>
          </w:p>
        </w:tc>
        <w:tc>
          <w:tcPr>
            <w:tcW w:w="2088" w:type="dxa"/>
            <w:shd w:val="clear" w:color="auto" w:fill="D9EAF7"/>
            <w:vAlign w:val="top"/>
          </w:tcPr>
          <w:p w14:paraId="3C2D3F24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数据来源</w:t>
            </w:r>
          </w:p>
        </w:tc>
        <w:tc>
          <w:tcPr>
            <w:tcW w:w="3168" w:type="dxa"/>
            <w:shd w:val="clear" w:color="auto" w:fill="D9EAF7"/>
            <w:vAlign w:val="top"/>
          </w:tcPr>
          <w:p w14:paraId="0228F75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设计目的</w:t>
            </w:r>
          </w:p>
        </w:tc>
        <w:tc>
          <w:tcPr>
            <w:tcW w:w="4104" w:type="dxa"/>
            <w:shd w:val="clear" w:color="auto" w:fill="D9EAF7"/>
            <w:vAlign w:val="top"/>
          </w:tcPr>
          <w:p w14:paraId="2F714BA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具体例子/模型</w:t>
            </w:r>
          </w:p>
        </w:tc>
      </w:tr>
      <w:tr w14:paraId="12A98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6BDFE81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A 主终点森林图</w:t>
            </w:r>
          </w:p>
        </w:tc>
        <w:tc>
          <w:tcPr>
            <w:tcW w:w="1800" w:type="dxa"/>
            <w:vAlign w:val="top"/>
          </w:tcPr>
          <w:p w14:paraId="5AA3EF4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专家×题目</w:t>
            </w:r>
          </w:p>
        </w:tc>
        <w:tc>
          <w:tcPr>
            <w:tcW w:w="2088" w:type="dxa"/>
            <w:vAlign w:val="top"/>
          </w:tcPr>
          <w:p w14:paraId="0BC0C1D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expert_ratings + item_master</w:t>
            </w:r>
          </w:p>
        </w:tc>
        <w:tc>
          <w:tcPr>
            <w:tcW w:w="3168" w:type="dxa"/>
            <w:vAlign w:val="top"/>
          </w:tcPr>
          <w:p w14:paraId="633095C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估计 MAS-Human 复合质量评分差，并与非劣效界值比较。</w:t>
            </w:r>
          </w:p>
        </w:tc>
        <w:tc>
          <w:tcPr>
            <w:tcW w:w="4104" w:type="dxa"/>
            <w:vAlign w:val="top"/>
          </w:tcPr>
          <w:p w14:paraId="5099358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模型：quality_score ~ source + topic + cognitive_level + item_type + has_vignette + (1|rater_id)+(1|item_id)。例：MAS-Human=-0.08，95%CI -0.21~0.06，若下限&gt;-0.30，可判非劣。</w:t>
            </w:r>
          </w:p>
        </w:tc>
      </w:tr>
      <w:tr w14:paraId="203BC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22093FC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B 分维度评分</w:t>
            </w:r>
          </w:p>
        </w:tc>
        <w:tc>
          <w:tcPr>
            <w:tcW w:w="1800" w:type="dxa"/>
            <w:vAlign w:val="top"/>
          </w:tcPr>
          <w:p w14:paraId="4112012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专家×题目×维度</w:t>
            </w:r>
          </w:p>
        </w:tc>
        <w:tc>
          <w:tcPr>
            <w:tcW w:w="2088" w:type="dxa"/>
            <w:vAlign w:val="top"/>
          </w:tcPr>
          <w:p w14:paraId="4E97243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expert_ratings 长表</w:t>
            </w:r>
          </w:p>
        </w:tc>
        <w:tc>
          <w:tcPr>
            <w:tcW w:w="3168" w:type="dxa"/>
            <w:vAlign w:val="top"/>
          </w:tcPr>
          <w:p w14:paraId="3F44B04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识别 MAS 在哪些维度可能短板，例如排他性、防猜性、思维性，而不仅看总分。</w:t>
            </w:r>
          </w:p>
        </w:tc>
        <w:tc>
          <w:tcPr>
            <w:tcW w:w="4104" w:type="dxa"/>
            <w:vAlign w:val="top"/>
          </w:tcPr>
          <w:p w14:paraId="1F015F7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例：MAS 流畅性接近人工，但“干扰项迷惑性”低 0.25 分，提示干扰项设计需加强。</w:t>
            </w:r>
          </w:p>
        </w:tc>
      </w:tr>
      <w:tr w14:paraId="24F68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1AFD31A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C major/critical defects</w:t>
            </w:r>
          </w:p>
        </w:tc>
        <w:tc>
          <w:tcPr>
            <w:tcW w:w="1800" w:type="dxa"/>
            <w:vAlign w:val="top"/>
          </w:tcPr>
          <w:p w14:paraId="5429A0B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主图用题目级裁决；敏感性可用专家×题目</w:t>
            </w:r>
          </w:p>
        </w:tc>
        <w:tc>
          <w:tcPr>
            <w:tcW w:w="2088" w:type="dxa"/>
            <w:vAlign w:val="top"/>
          </w:tcPr>
          <w:p w14:paraId="2FCEFFC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defect_adjudication + expert_ratings</w:t>
            </w:r>
          </w:p>
        </w:tc>
        <w:tc>
          <w:tcPr>
            <w:tcW w:w="3168" w:type="dxa"/>
            <w:vAlign w:val="top"/>
          </w:tcPr>
          <w:p w14:paraId="19BD535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评价安全底线，避免平均分掩盖答案键错误、多个合理答案或指南不一致。</w:t>
            </w:r>
          </w:p>
        </w:tc>
        <w:tc>
          <w:tcPr>
            <w:tcW w:w="4104" w:type="dxa"/>
            <w:vAlign w:val="top"/>
          </w:tcPr>
          <w:p w14:paraId="739DE19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例：Q_INFECT_009 被最终裁定存在“多个合理答案”，记为 major defect；若涉及不安全处置，则记为 critical。</w:t>
            </w:r>
          </w:p>
        </w:tc>
      </w:tr>
      <w:tr w14:paraId="18CC5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6408521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 缺陷裁决流程</w:t>
            </w:r>
          </w:p>
        </w:tc>
        <w:tc>
          <w:tcPr>
            <w:tcW w:w="1800" w:type="dxa"/>
            <w:vAlign w:val="top"/>
          </w:tcPr>
          <w:p w14:paraId="49672F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题目级流程</w:t>
            </w:r>
          </w:p>
        </w:tc>
        <w:tc>
          <w:tcPr>
            <w:tcW w:w="2088" w:type="dxa"/>
            <w:vAlign w:val="top"/>
          </w:tcPr>
          <w:p w14:paraId="17B9047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defect_adjudication_log</w:t>
            </w:r>
          </w:p>
        </w:tc>
        <w:tc>
          <w:tcPr>
            <w:tcW w:w="3168" w:type="dxa"/>
            <w:vAlign w:val="top"/>
          </w:tcPr>
          <w:p w14:paraId="70C50E81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Arial" w:hAnsi="Arial" w:eastAsia="微软雅黑"/>
                <w:b w:val="0"/>
                <w:sz w:val="14"/>
              </w:rPr>
              <w:t>说明独立评审、分歧处理、第三方裁决，提升主观判断可信度。</w:t>
            </w:r>
            <w:r>
              <w:rPr>
                <w:rFonts w:hint="eastAsia"/>
                <w:b w:val="0"/>
                <w:sz w:val="14"/>
                <w:lang w:val="en-US" w:eastAsia="zh-CN"/>
              </w:rPr>
              <w:t>1</w:t>
            </w:r>
          </w:p>
        </w:tc>
        <w:tc>
          <w:tcPr>
            <w:tcW w:w="4104" w:type="dxa"/>
            <w:vAlign w:val="top"/>
          </w:tcPr>
          <w:p w14:paraId="5EF5231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例：100 题中 7 题被至少一名专家标记，最终 3 题经裁决为 major defect。</w:t>
            </w:r>
          </w:p>
        </w:tc>
      </w:tr>
      <w:tr w14:paraId="36DA7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7CDE730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 专家一致性</w:t>
            </w:r>
          </w:p>
        </w:tc>
        <w:tc>
          <w:tcPr>
            <w:tcW w:w="1800" w:type="dxa"/>
            <w:vAlign w:val="top"/>
          </w:tcPr>
          <w:p w14:paraId="5B00F14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专家×题目</w:t>
            </w:r>
          </w:p>
        </w:tc>
        <w:tc>
          <w:tcPr>
            <w:tcW w:w="2088" w:type="dxa"/>
            <w:vAlign w:val="top"/>
          </w:tcPr>
          <w:p w14:paraId="10D2496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expert_ratings</w:t>
            </w:r>
          </w:p>
        </w:tc>
        <w:tc>
          <w:tcPr>
            <w:tcW w:w="3168" w:type="dxa"/>
            <w:vAlign w:val="top"/>
          </w:tcPr>
          <w:p w14:paraId="3F8A563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检验评分体系可靠性：连续分数用 ICC，二分类缺陷用 kappa/Gwet AC1。</w:t>
            </w:r>
          </w:p>
        </w:tc>
        <w:tc>
          <w:tcPr>
            <w:tcW w:w="4104" w:type="dxa"/>
            <w:vAlign w:val="top"/>
          </w:tcPr>
          <w:p w14:paraId="6277EF9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例：质量总分 ICC=0.72 表示专家评分可靠性尚可；缺陷事件稀少时报告一致率和 Gwet AC1 更稳。</w:t>
            </w:r>
          </w:p>
        </w:tc>
      </w:tr>
    </w:tbl>
    <w:p w14:paraId="57690171"/>
    <w:p w14:paraId="59EA7254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解释边界：Figure 2 的非劣效结论不能脱离安全门槛。平均质量评分非劣并不意味着可以取消人工终审；critical defects 必须单独报告，并作为 safety veto。</w:t>
      </w:r>
    </w:p>
    <w:p w14:paraId="2A750EA3">
      <w:pPr>
        <w:pStyle w:val="3"/>
      </w:pPr>
      <w:r>
        <w:rPr>
          <w:rFonts w:ascii="Arial" w:hAnsi="Arial" w:eastAsia="微软雅黑"/>
          <w:b/>
          <w:color w:val="1F4E79"/>
          <w:sz w:val="32"/>
        </w:rPr>
        <w:t>Figure 3. Performance boundaries by cognitive level</w:t>
      </w:r>
    </w:p>
    <w:p w14:paraId="2EC3E081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统计视角：认知层级能力边界。Figure 3 回答的不是“MAS 总体是否能出题”，而是“MAS 在 knowledge、</w:t>
      </w:r>
      <w:bookmarkStart w:id="0" w:name="_GoBack"/>
      <w:bookmarkEnd w:id="0"/>
      <w:r>
        <w:rPr>
          <w:rFonts w:ascii="Arial" w:hAnsi="Arial" w:eastAsia="微软雅黑"/>
          <w:b w:val="0"/>
          <w:sz w:val="21"/>
        </w:rPr>
        <w:t>application、reasoning 三个认知复杂度层级上的表现是否不同”。这是数字医学叙事中最重要的能力边界分析。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1200"/>
        <w:gridCol w:w="2015"/>
        <w:gridCol w:w="2226"/>
        <w:gridCol w:w="3123"/>
      </w:tblGrid>
      <w:tr w14:paraId="387D3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D9EAF7"/>
            <w:vAlign w:val="top"/>
          </w:tcPr>
          <w:p w14:paraId="45920756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Panel</w:t>
            </w:r>
          </w:p>
        </w:tc>
        <w:tc>
          <w:tcPr>
            <w:tcW w:w="1800" w:type="dxa"/>
            <w:shd w:val="clear" w:color="auto" w:fill="D9EAF7"/>
            <w:vAlign w:val="top"/>
          </w:tcPr>
          <w:p w14:paraId="281872B0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分析粒度</w:t>
            </w:r>
          </w:p>
        </w:tc>
        <w:tc>
          <w:tcPr>
            <w:tcW w:w="2232" w:type="dxa"/>
            <w:shd w:val="clear" w:color="auto" w:fill="D9EAF7"/>
            <w:vAlign w:val="top"/>
          </w:tcPr>
          <w:p w14:paraId="10B844F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数据来源</w:t>
            </w:r>
          </w:p>
        </w:tc>
        <w:tc>
          <w:tcPr>
            <w:tcW w:w="3096" w:type="dxa"/>
            <w:shd w:val="clear" w:color="auto" w:fill="D9EAF7"/>
            <w:vAlign w:val="top"/>
          </w:tcPr>
          <w:p w14:paraId="369E5F1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设计目的</w:t>
            </w:r>
          </w:p>
        </w:tc>
        <w:tc>
          <w:tcPr>
            <w:tcW w:w="4176" w:type="dxa"/>
            <w:shd w:val="clear" w:color="auto" w:fill="D9EAF7"/>
            <w:vAlign w:val="top"/>
          </w:tcPr>
          <w:p w14:paraId="35952E2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具体例子/解释</w:t>
            </w:r>
          </w:p>
        </w:tc>
      </w:tr>
      <w:tr w14:paraId="3C49D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702EDCC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A 专家质量评分差</w:t>
            </w:r>
          </w:p>
        </w:tc>
        <w:tc>
          <w:tcPr>
            <w:tcW w:w="1800" w:type="dxa"/>
            <w:vAlign w:val="top"/>
          </w:tcPr>
          <w:p w14:paraId="299CC65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专家×题目</w:t>
            </w:r>
          </w:p>
        </w:tc>
        <w:tc>
          <w:tcPr>
            <w:tcW w:w="2232" w:type="dxa"/>
            <w:vAlign w:val="top"/>
          </w:tcPr>
          <w:p w14:paraId="3473467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expert_ratings + item_master</w:t>
            </w:r>
          </w:p>
        </w:tc>
        <w:tc>
          <w:tcPr>
            <w:tcW w:w="3096" w:type="dxa"/>
            <w:vAlign w:val="top"/>
          </w:tcPr>
          <w:p w14:paraId="47FF1A2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比较每个认知层级内 MAS-Human 质量评分差。</w:t>
            </w:r>
          </w:p>
        </w:tc>
        <w:tc>
          <w:tcPr>
            <w:tcW w:w="4176" w:type="dxa"/>
            <w:vAlign w:val="top"/>
          </w:tcPr>
          <w:p w14:paraId="0E6F9E9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例：knowledge +0.02；application -0.05；reasoning -0.28。若 reasoning 明显更低，提示高阶临床推理题是 MAS 边界。</w:t>
            </w:r>
          </w:p>
        </w:tc>
      </w:tr>
      <w:tr w14:paraId="050F9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564E382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B 缺陷风险差</w:t>
            </w:r>
          </w:p>
        </w:tc>
        <w:tc>
          <w:tcPr>
            <w:tcW w:w="1800" w:type="dxa"/>
            <w:vAlign w:val="top"/>
          </w:tcPr>
          <w:p w14:paraId="7159A39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题目级裁决</w:t>
            </w:r>
          </w:p>
        </w:tc>
        <w:tc>
          <w:tcPr>
            <w:tcW w:w="2232" w:type="dxa"/>
            <w:vAlign w:val="top"/>
          </w:tcPr>
          <w:p w14:paraId="247AB14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defect_adjudication + item_master</w:t>
            </w:r>
          </w:p>
        </w:tc>
        <w:tc>
          <w:tcPr>
            <w:tcW w:w="3096" w:type="dxa"/>
            <w:vAlign w:val="top"/>
          </w:tcPr>
          <w:p w14:paraId="2579B5C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比较不同认知层级内 major/critical defect 风险差。</w:t>
            </w:r>
          </w:p>
        </w:tc>
        <w:tc>
          <w:tcPr>
            <w:tcW w:w="4176" w:type="dxa"/>
            <w:vAlign w:val="top"/>
          </w:tcPr>
          <w:p w14:paraId="65083BE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例：reasoning 层级中 MAS 2/12 有 major defect，Human 0/10，有必要加强高阶题 safety gate。</w:t>
            </w:r>
          </w:p>
        </w:tc>
      </w:tr>
      <w:tr w14:paraId="65981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6DDC34E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C 学生正确率差</w:t>
            </w:r>
          </w:p>
        </w:tc>
        <w:tc>
          <w:tcPr>
            <w:tcW w:w="1800" w:type="dxa"/>
            <w:vAlign w:val="top"/>
          </w:tcPr>
          <w:p w14:paraId="16942DE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考生×题目</w:t>
            </w:r>
          </w:p>
        </w:tc>
        <w:tc>
          <w:tcPr>
            <w:tcW w:w="2232" w:type="dxa"/>
            <w:vAlign w:val="top"/>
          </w:tcPr>
          <w:p w14:paraId="53CD971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responses + item_master + exam_form_assignment</w:t>
            </w:r>
          </w:p>
        </w:tc>
        <w:tc>
          <w:tcPr>
            <w:tcW w:w="3096" w:type="dxa"/>
            <w:vAlign w:val="top"/>
          </w:tcPr>
          <w:p w14:paraId="2B29CB7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评估实际考试中 MAS 与人工题的难度校准是否随认知层级变化。</w:t>
            </w:r>
          </w:p>
        </w:tc>
        <w:tc>
          <w:tcPr>
            <w:tcW w:w="4176" w:type="dxa"/>
            <w:vAlign w:val="top"/>
          </w:tcPr>
          <w:p w14:paraId="3773129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模型：correct ~ source*cognitive_level + block_position + order_group + setting + training_year + topic + (1|student)+(1|item)。</w:t>
            </w:r>
          </w:p>
        </w:tc>
      </w:tr>
      <w:tr w14:paraId="7A1CA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0B94970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 source×cognitive_level 交互</w:t>
            </w:r>
          </w:p>
        </w:tc>
        <w:tc>
          <w:tcPr>
            <w:tcW w:w="1800" w:type="dxa"/>
            <w:vAlign w:val="top"/>
          </w:tcPr>
          <w:p w14:paraId="3F33285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专家×题目或考生×题目</w:t>
            </w:r>
          </w:p>
        </w:tc>
        <w:tc>
          <w:tcPr>
            <w:tcW w:w="2232" w:type="dxa"/>
            <w:vAlign w:val="top"/>
          </w:tcPr>
          <w:p w14:paraId="0EFBF1C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expert_ratings 或 responses</w:t>
            </w:r>
          </w:p>
        </w:tc>
        <w:tc>
          <w:tcPr>
            <w:tcW w:w="3096" w:type="dxa"/>
            <w:vAlign w:val="top"/>
          </w:tcPr>
          <w:p w14:paraId="5069DD8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正式检验 MAS-Human 差距是否随认知层级升高而扩大。</w:t>
            </w:r>
          </w:p>
        </w:tc>
        <w:tc>
          <w:tcPr>
            <w:tcW w:w="4176" w:type="dxa"/>
            <w:vAlign w:val="top"/>
          </w:tcPr>
          <w:p w14:paraId="2370E32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交互解释：[(MAS-Human)_reasoning - (MAS-Human)_knowledge]。例：-0.30 表示从知识到推理，MAS 相对差距扩大 0.30 分。</w:t>
            </w:r>
          </w:p>
        </w:tc>
      </w:tr>
      <w:tr w14:paraId="1AF5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top"/>
          </w:tcPr>
          <w:p w14:paraId="4921BED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 探索性 CTT 指标</w:t>
            </w:r>
          </w:p>
        </w:tc>
        <w:tc>
          <w:tcPr>
            <w:tcW w:w="1800" w:type="dxa"/>
            <w:vAlign w:val="top"/>
          </w:tcPr>
          <w:p w14:paraId="2ABA5D2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题目级</w:t>
            </w:r>
          </w:p>
        </w:tc>
        <w:tc>
          <w:tcPr>
            <w:tcW w:w="2232" w:type="dxa"/>
            <w:vAlign w:val="top"/>
          </w:tcPr>
          <w:p w14:paraId="1B582BA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responses 派生 + item_master</w:t>
            </w:r>
          </w:p>
        </w:tc>
        <w:tc>
          <w:tcPr>
            <w:tcW w:w="3096" w:type="dxa"/>
            <w:vAlign w:val="top"/>
          </w:tcPr>
          <w:p w14:paraId="75A077C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展示难度、区分度、干扰项效率；主文可只放一个指标，完整 CTT 放 SI。</w:t>
            </w:r>
          </w:p>
        </w:tc>
        <w:tc>
          <w:tcPr>
            <w:tcW w:w="4176" w:type="dxa"/>
            <w:vAlign w:val="top"/>
          </w:tcPr>
          <w:p w14:paraId="2F91AA6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例：Q_STONE_014 正确率 0.42、item-rest r=0.31、干扰项效率 0.75，说明偏难但有区分度。</w:t>
            </w:r>
          </w:p>
        </w:tc>
      </w:tr>
    </w:tbl>
    <w:p w14:paraId="7A7C0246"/>
    <w:p w14:paraId="542C31B1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研究生要点：Panel C 的正确率差不等于质量差。正确率低可能是题目更难、认知层级更高、主题更偏或位置更靠后导致疲劳。因此必须调整 block_position、topic 和 cognitive_level。</w:t>
      </w:r>
    </w:p>
    <w:p w14:paraId="20A9AAB0">
      <w:pPr>
        <w:pStyle w:val="3"/>
      </w:pPr>
      <w:r>
        <w:rPr>
          <w:rFonts w:ascii="Arial" w:hAnsi="Arial" w:eastAsia="微软雅黑"/>
          <w:b/>
          <w:color w:val="1F4E79"/>
          <w:sz w:val="32"/>
        </w:rPr>
        <w:t>Figure 4. Source detectability and aggregate quality-adjusted efficiency</w:t>
      </w:r>
    </w:p>
    <w:p w14:paraId="003BEFD5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统计视角：来源辨识与总量质量校正效率。Figure 4 将“能否看出 AI 来源”和“是否节省人力”分开处理。不可辨识不等于质量等同；效率也必须按照整卷总量和质量校正指标计算。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5"/>
        <w:gridCol w:w="1182"/>
        <w:gridCol w:w="2151"/>
        <w:gridCol w:w="2273"/>
        <w:gridCol w:w="3065"/>
      </w:tblGrid>
      <w:tr w14:paraId="7C50C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shd w:val="clear" w:color="auto" w:fill="D9EAF7"/>
            <w:vAlign w:val="top"/>
          </w:tcPr>
          <w:p w14:paraId="341FBDB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Panel</w:t>
            </w:r>
          </w:p>
        </w:tc>
        <w:tc>
          <w:tcPr>
            <w:tcW w:w="1728" w:type="dxa"/>
            <w:shd w:val="clear" w:color="auto" w:fill="D9EAF7"/>
            <w:vAlign w:val="top"/>
          </w:tcPr>
          <w:p w14:paraId="35E923E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分析粒度</w:t>
            </w:r>
          </w:p>
        </w:tc>
        <w:tc>
          <w:tcPr>
            <w:tcW w:w="2232" w:type="dxa"/>
            <w:shd w:val="clear" w:color="auto" w:fill="D9EAF7"/>
            <w:vAlign w:val="top"/>
          </w:tcPr>
          <w:p w14:paraId="5F5D277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数据来源</w:t>
            </w:r>
          </w:p>
        </w:tc>
        <w:tc>
          <w:tcPr>
            <w:tcW w:w="3168" w:type="dxa"/>
            <w:shd w:val="clear" w:color="auto" w:fill="D9EAF7"/>
            <w:vAlign w:val="top"/>
          </w:tcPr>
          <w:p w14:paraId="71B22F0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设计目的</w:t>
            </w:r>
          </w:p>
        </w:tc>
        <w:tc>
          <w:tcPr>
            <w:tcW w:w="4248" w:type="dxa"/>
            <w:shd w:val="clear" w:color="auto" w:fill="D9EAF7"/>
            <w:vAlign w:val="top"/>
          </w:tcPr>
          <w:p w14:paraId="3338B1A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具体例子/解释</w:t>
            </w:r>
          </w:p>
        </w:tc>
      </w:tr>
      <w:tr w14:paraId="33AE4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5746CF2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A 来源辨识准确率</w:t>
            </w:r>
          </w:p>
        </w:tc>
        <w:tc>
          <w:tcPr>
            <w:tcW w:w="1728" w:type="dxa"/>
            <w:vAlign w:val="top"/>
          </w:tcPr>
          <w:p w14:paraId="3714B34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评价者×题目</w:t>
            </w:r>
          </w:p>
        </w:tc>
        <w:tc>
          <w:tcPr>
            <w:tcW w:w="2232" w:type="dxa"/>
            <w:vAlign w:val="top"/>
          </w:tcPr>
          <w:p w14:paraId="6CA6BC4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source_detection.csv 或 expert_ratings/source_guess</w:t>
            </w:r>
          </w:p>
        </w:tc>
        <w:tc>
          <w:tcPr>
            <w:tcW w:w="3168" w:type="dxa"/>
            <w:vAlign w:val="top"/>
          </w:tcPr>
          <w:p w14:paraId="041C9F2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评价专家或学生是否能稳定区分 MAS 与人工题；建议报告 accuracy 和 balanced accuracy。</w:t>
            </w:r>
          </w:p>
        </w:tc>
        <w:tc>
          <w:tcPr>
            <w:tcW w:w="4248" w:type="dxa"/>
            <w:vAlign w:val="top"/>
          </w:tcPr>
          <w:p w14:paraId="01EE1B4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例：balanced accuracy=0.52，90%CI 0.47~0.56，接近随机，但不能推出质量相同。</w:t>
            </w:r>
          </w:p>
        </w:tc>
      </w:tr>
      <w:tr w14:paraId="4C220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4F3D58F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B 混淆矩阵</w:t>
            </w:r>
          </w:p>
        </w:tc>
        <w:tc>
          <w:tcPr>
            <w:tcW w:w="1728" w:type="dxa"/>
            <w:vAlign w:val="top"/>
          </w:tcPr>
          <w:p w14:paraId="2CDA6C7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评价者×题目汇总</w:t>
            </w:r>
          </w:p>
        </w:tc>
        <w:tc>
          <w:tcPr>
            <w:tcW w:w="2232" w:type="dxa"/>
            <w:vAlign w:val="top"/>
          </w:tcPr>
          <w:p w14:paraId="2F643FE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source_guess + source_true</w:t>
            </w:r>
          </w:p>
        </w:tc>
        <w:tc>
          <w:tcPr>
            <w:tcW w:w="3168" w:type="dxa"/>
            <w:vAlign w:val="top"/>
          </w:tcPr>
          <w:p w14:paraId="297FC2F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观察真 MAS/真人工分别被猜成 MAS 或 Human 的比例。</w:t>
            </w:r>
          </w:p>
        </w:tc>
        <w:tc>
          <w:tcPr>
            <w:tcW w:w="4248" w:type="dxa"/>
            <w:vAlign w:val="top"/>
          </w:tcPr>
          <w:p w14:paraId="3178F22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例：许多人工题也被猜为 AI，可能说明人工题格式模板化，而不是 MAS 完全像人类。</w:t>
            </w:r>
          </w:p>
        </w:tc>
      </w:tr>
      <w:tr w14:paraId="54EDE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61EC25A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C sensitivity/specificity</w:t>
            </w:r>
          </w:p>
        </w:tc>
        <w:tc>
          <w:tcPr>
            <w:tcW w:w="1728" w:type="dxa"/>
            <w:vAlign w:val="top"/>
          </w:tcPr>
          <w:p w14:paraId="42D6B28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评价者×题目</w:t>
            </w:r>
          </w:p>
        </w:tc>
        <w:tc>
          <w:tcPr>
            <w:tcW w:w="2232" w:type="dxa"/>
            <w:vAlign w:val="top"/>
          </w:tcPr>
          <w:p w14:paraId="613C44F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source_guess + source_true</w:t>
            </w:r>
          </w:p>
        </w:tc>
        <w:tc>
          <w:tcPr>
            <w:tcW w:w="3168" w:type="dxa"/>
            <w:vAlign w:val="top"/>
          </w:tcPr>
          <w:p w14:paraId="01334FD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拆分真 MAS 被识别为 MAS 的能力和真人工被识别为人工的能力。</w:t>
            </w:r>
          </w:p>
        </w:tc>
        <w:tc>
          <w:tcPr>
            <w:tcW w:w="4248" w:type="dxa"/>
            <w:vAlign w:val="top"/>
          </w:tcPr>
          <w:p w14:paraId="08CDD35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例：sensitivity 0.60、specificity 0.44，说明评价者偏向猜 AI。</w:t>
            </w:r>
          </w:p>
        </w:tc>
      </w:tr>
      <w:tr w14:paraId="30513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11FE169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 整卷总人力时间</w:t>
            </w:r>
          </w:p>
        </w:tc>
        <w:tc>
          <w:tcPr>
            <w:tcW w:w="1728" w:type="dxa"/>
            <w:vAlign w:val="top"/>
          </w:tcPr>
          <w:p w14:paraId="4A833E5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工作流级</w:t>
            </w:r>
          </w:p>
        </w:tc>
        <w:tc>
          <w:tcPr>
            <w:tcW w:w="2232" w:type="dxa"/>
            <w:vAlign w:val="top"/>
          </w:tcPr>
          <w:p w14:paraId="5EE7E0A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workflow_total_time_cost.csv</w:t>
            </w:r>
          </w:p>
        </w:tc>
        <w:tc>
          <w:tcPr>
            <w:tcW w:w="3168" w:type="dxa"/>
            <w:vAlign w:val="top"/>
          </w:tcPr>
          <w:p w14:paraId="4B4874C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比较 Human 与 MAS 工作流的 total human time、expert time、nonexpert time、API cost。</w:t>
            </w:r>
          </w:p>
        </w:tc>
        <w:tc>
          <w:tcPr>
            <w:tcW w:w="4248" w:type="dxa"/>
            <w:vAlign w:val="top"/>
          </w:tcPr>
          <w:p w14:paraId="50970D8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例：Human 总人力 1200 分钟，MAS 总人力 360 分钟；不得做人工与 MAS 逐阶段比较。</w:t>
            </w:r>
          </w:p>
        </w:tc>
      </w:tr>
      <w:tr w14:paraId="1EFBC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34DEAE9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 每道合格题/无缺陷题时间</w:t>
            </w:r>
          </w:p>
        </w:tc>
        <w:tc>
          <w:tcPr>
            <w:tcW w:w="1728" w:type="dxa"/>
            <w:vAlign w:val="top"/>
          </w:tcPr>
          <w:p w14:paraId="48BACE8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工作流级派生</w:t>
            </w:r>
          </w:p>
        </w:tc>
        <w:tc>
          <w:tcPr>
            <w:tcW w:w="2232" w:type="dxa"/>
            <w:vAlign w:val="top"/>
          </w:tcPr>
          <w:p w14:paraId="5F2F8BC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workflow_total_time_cost + defect counts</w:t>
            </w:r>
          </w:p>
        </w:tc>
        <w:tc>
          <w:tcPr>
            <w:tcW w:w="3168" w:type="dxa"/>
            <w:vAlign w:val="top"/>
          </w:tcPr>
          <w:p w14:paraId="02A46A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用质量校正效率避免“快但缺陷多”的误导。</w:t>
            </w:r>
          </w:p>
        </w:tc>
        <w:tc>
          <w:tcPr>
            <w:tcW w:w="4248" w:type="dxa"/>
            <w:vAlign w:val="top"/>
          </w:tcPr>
          <w:p w14:paraId="429992B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例：MAS 360/45=8.0 分钟/无重大缺陷题；Human 1200/48=25.0 分钟/无重大缺陷题。</w:t>
            </w:r>
          </w:p>
        </w:tc>
      </w:tr>
      <w:tr w14:paraId="79865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top"/>
          </w:tcPr>
          <w:p w14:paraId="66D4892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F 时间敏感性分析</w:t>
            </w:r>
          </w:p>
        </w:tc>
        <w:tc>
          <w:tcPr>
            <w:tcW w:w="1728" w:type="dxa"/>
            <w:vAlign w:val="top"/>
          </w:tcPr>
          <w:p w14:paraId="05DFF4C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情景级</w:t>
            </w:r>
          </w:p>
        </w:tc>
        <w:tc>
          <w:tcPr>
            <w:tcW w:w="2232" w:type="dxa"/>
            <w:vAlign w:val="top"/>
          </w:tcPr>
          <w:p w14:paraId="3176C73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scenario_time_cost.csv</w:t>
            </w:r>
          </w:p>
        </w:tc>
        <w:tc>
          <w:tcPr>
            <w:tcW w:w="3168" w:type="dxa"/>
            <w:vAlign w:val="top"/>
          </w:tcPr>
          <w:p w14:paraId="1091A6C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评估人工时间±20%、MAS 时间±20%、不同专家时薪假设下结论是否稳健。</w:t>
            </w:r>
          </w:p>
        </w:tc>
        <w:tc>
          <w:tcPr>
            <w:tcW w:w="4248" w:type="dxa"/>
            <w:vAlign w:val="top"/>
          </w:tcPr>
          <w:p w14:paraId="56BE156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例：即使 MAS 时间+20%、人工时间-20%，MAS 每道无缺陷题仍更省人力。</w:t>
            </w:r>
          </w:p>
        </w:tc>
      </w:tr>
    </w:tbl>
    <w:p w14:paraId="2267180A"/>
    <w:p w14:paraId="7F7C0793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关键表述：Source detectability near chance means evaluators could not reliably identify source; it does not prove educational equivalence. Efficiency claims should be expressed as aggregate quality-adjusted workflow efficiency, not step-by-step process superiority. 草案要求人工流程只有整卷总时间时，主文避免逐阶段比较。</w:t>
      </w:r>
    </w:p>
    <w:p w14:paraId="5425CF17">
      <w:pPr>
        <w:pStyle w:val="3"/>
      </w:pPr>
      <w:r>
        <w:rPr>
          <w:rFonts w:ascii="Arial" w:hAnsi="Arial" w:eastAsia="微软雅黑"/>
          <w:b/>
          <w:color w:val="1F4E79"/>
          <w:sz w:val="32"/>
        </w:rPr>
        <w:t>Figure 5. Examinee-level performance and block-order effects</w:t>
      </w:r>
    </w:p>
    <w:p w14:paraId="3B04788F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统计视角：考生表现与题块顺序效应。Figure 5 关注真实考试中同一考生在 MAS 与人工题块上的表现，以及 A/B 顺序是否造成疲劳或练习效应。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2"/>
        <w:gridCol w:w="1204"/>
        <w:gridCol w:w="2033"/>
        <w:gridCol w:w="2548"/>
        <w:gridCol w:w="3229"/>
      </w:tblGrid>
      <w:tr w14:paraId="3DC82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D9EAF7"/>
            <w:vAlign w:val="top"/>
          </w:tcPr>
          <w:p w14:paraId="2A0B5B4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Panel</w:t>
            </w:r>
          </w:p>
        </w:tc>
        <w:tc>
          <w:tcPr>
            <w:tcW w:w="1728" w:type="dxa"/>
            <w:shd w:val="clear" w:color="auto" w:fill="D9EAF7"/>
            <w:vAlign w:val="top"/>
          </w:tcPr>
          <w:p w14:paraId="5E095B0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分析粒度</w:t>
            </w:r>
          </w:p>
        </w:tc>
        <w:tc>
          <w:tcPr>
            <w:tcW w:w="2232" w:type="dxa"/>
            <w:shd w:val="clear" w:color="auto" w:fill="D9EAF7"/>
            <w:vAlign w:val="top"/>
          </w:tcPr>
          <w:p w14:paraId="5F30B2A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数据来源</w:t>
            </w:r>
          </w:p>
        </w:tc>
        <w:tc>
          <w:tcPr>
            <w:tcW w:w="3240" w:type="dxa"/>
            <w:shd w:val="clear" w:color="auto" w:fill="D9EAF7"/>
            <w:vAlign w:val="top"/>
          </w:tcPr>
          <w:p w14:paraId="4BFD967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设计目的</w:t>
            </w:r>
          </w:p>
        </w:tc>
        <w:tc>
          <w:tcPr>
            <w:tcW w:w="4248" w:type="dxa"/>
            <w:shd w:val="clear" w:color="auto" w:fill="D9EAF7"/>
            <w:vAlign w:val="top"/>
          </w:tcPr>
          <w:p w14:paraId="350108A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具体例子/模型</w:t>
            </w:r>
          </w:p>
        </w:tc>
      </w:tr>
      <w:tr w14:paraId="5C114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top"/>
          </w:tcPr>
          <w:p w14:paraId="558C6AC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A A/B 顺序示意</w:t>
            </w:r>
          </w:p>
        </w:tc>
        <w:tc>
          <w:tcPr>
            <w:tcW w:w="1728" w:type="dxa"/>
            <w:vAlign w:val="top"/>
          </w:tcPr>
          <w:p w14:paraId="0B4F489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设计级</w:t>
            </w:r>
          </w:p>
        </w:tc>
        <w:tc>
          <w:tcPr>
            <w:tcW w:w="2232" w:type="dxa"/>
            <w:vAlign w:val="top"/>
          </w:tcPr>
          <w:p w14:paraId="0E6C351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exam_form_assignment</w:t>
            </w:r>
          </w:p>
        </w:tc>
        <w:tc>
          <w:tcPr>
            <w:tcW w:w="3240" w:type="dxa"/>
            <w:vAlign w:val="top"/>
          </w:tcPr>
          <w:p w14:paraId="0F2AFA1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说明 Form A=Human→MAS，Form B=MAS→Human。</w:t>
            </w:r>
          </w:p>
        </w:tc>
        <w:tc>
          <w:tcPr>
            <w:tcW w:w="4248" w:type="dxa"/>
            <w:vAlign w:val="top"/>
          </w:tcPr>
          <w:p w14:paraId="45CE643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例：S001 属于 A，先做人类题块；S026 属于 B，先做 MAS 题块。</w:t>
            </w:r>
          </w:p>
        </w:tc>
      </w:tr>
      <w:tr w14:paraId="6852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top"/>
          </w:tcPr>
          <w:p w14:paraId="182F93B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B 每名考生配对题块得分</w:t>
            </w:r>
          </w:p>
        </w:tc>
        <w:tc>
          <w:tcPr>
            <w:tcW w:w="1728" w:type="dxa"/>
            <w:vAlign w:val="top"/>
          </w:tcPr>
          <w:p w14:paraId="3F871CC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考生×题块</w:t>
            </w:r>
          </w:p>
        </w:tc>
        <w:tc>
          <w:tcPr>
            <w:tcW w:w="2232" w:type="dxa"/>
            <w:vAlign w:val="top"/>
          </w:tcPr>
          <w:p w14:paraId="2321274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responses 派生 block_scores</w:t>
            </w:r>
          </w:p>
        </w:tc>
        <w:tc>
          <w:tcPr>
            <w:tcW w:w="3240" w:type="dxa"/>
            <w:vAlign w:val="top"/>
          </w:tcPr>
          <w:p w14:paraId="56A88B0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同一考生内部比较 MAS block 与 Human block，这是配对比较的正确位置。</w:t>
            </w:r>
          </w:p>
        </w:tc>
        <w:tc>
          <w:tcPr>
            <w:tcW w:w="4248" w:type="dxa"/>
            <w:vAlign w:val="top"/>
          </w:tcPr>
          <w:p w14:paraId="4F0EDEA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例：S001 Human 40/50、MAS 38/50；S002 Human 34/50、MAS 35/50。</w:t>
            </w:r>
          </w:p>
        </w:tc>
      </w:tr>
      <w:tr w14:paraId="3BEBB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top"/>
          </w:tcPr>
          <w:p w14:paraId="6EA6A9D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C 个体内差值分布</w:t>
            </w:r>
          </w:p>
        </w:tc>
        <w:tc>
          <w:tcPr>
            <w:tcW w:w="1728" w:type="dxa"/>
            <w:vAlign w:val="top"/>
          </w:tcPr>
          <w:p w14:paraId="78F526A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考生级</w:t>
            </w:r>
          </w:p>
        </w:tc>
        <w:tc>
          <w:tcPr>
            <w:tcW w:w="2232" w:type="dxa"/>
            <w:vAlign w:val="top"/>
          </w:tcPr>
          <w:p w14:paraId="39596BA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block_scores</w:t>
            </w:r>
          </w:p>
        </w:tc>
        <w:tc>
          <w:tcPr>
            <w:tcW w:w="3240" w:type="dxa"/>
            <w:vAlign w:val="top"/>
          </w:tcPr>
          <w:p w14:paraId="489A8B8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展示 MAS-Human 分数差是否围绕 0，按 Form A/B 着色观察顺序效应。</w:t>
            </w:r>
          </w:p>
        </w:tc>
        <w:tc>
          <w:tcPr>
            <w:tcW w:w="4248" w:type="dxa"/>
            <w:vAlign w:val="top"/>
          </w:tcPr>
          <w:p w14:paraId="5754061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例：差值=MAS_score-Human_score；若 B 组普遍更低，可能存在第二题块疲劳或顺序影响。</w:t>
            </w:r>
          </w:p>
        </w:tc>
      </w:tr>
      <w:tr w14:paraId="296DA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top"/>
          </w:tcPr>
          <w:p w14:paraId="669E372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 调整后正确率差模型</w:t>
            </w:r>
          </w:p>
        </w:tc>
        <w:tc>
          <w:tcPr>
            <w:tcW w:w="1728" w:type="dxa"/>
            <w:vAlign w:val="top"/>
          </w:tcPr>
          <w:p w14:paraId="7E691AF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考生×题目</w:t>
            </w:r>
          </w:p>
        </w:tc>
        <w:tc>
          <w:tcPr>
            <w:tcW w:w="2232" w:type="dxa"/>
            <w:vAlign w:val="top"/>
          </w:tcPr>
          <w:p w14:paraId="6BD5E81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responses + item_master + assignment</w:t>
            </w:r>
          </w:p>
        </w:tc>
        <w:tc>
          <w:tcPr>
            <w:tcW w:w="3240" w:type="dxa"/>
            <w:vAlign w:val="top"/>
          </w:tcPr>
          <w:p w14:paraId="277639D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估计控制题目、考生、顺序、setting 后的总体 MAS-Human 正确率差。</w:t>
            </w:r>
          </w:p>
        </w:tc>
        <w:tc>
          <w:tcPr>
            <w:tcW w:w="4248" w:type="dxa"/>
            <w:vAlign w:val="top"/>
          </w:tcPr>
          <w:p w14:paraId="6E31A44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模型：correct ~ source + block_position + order_group + setting + training_year + topic + cognitive_level + (1|student)+(1|item)。</w:t>
            </w:r>
          </w:p>
        </w:tc>
      </w:tr>
      <w:tr w14:paraId="64B8D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Align w:val="top"/>
          </w:tcPr>
          <w:p w14:paraId="3453F60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 training setting 探索展示</w:t>
            </w:r>
          </w:p>
        </w:tc>
        <w:tc>
          <w:tcPr>
            <w:tcW w:w="1728" w:type="dxa"/>
            <w:vAlign w:val="top"/>
          </w:tcPr>
          <w:p w14:paraId="6CE8CF4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考生级或模型分层估计</w:t>
            </w:r>
          </w:p>
        </w:tc>
        <w:tc>
          <w:tcPr>
            <w:tcW w:w="2232" w:type="dxa"/>
            <w:vAlign w:val="top"/>
          </w:tcPr>
          <w:p w14:paraId="46044F0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responses + assignment</w:t>
            </w:r>
          </w:p>
        </w:tc>
        <w:tc>
          <w:tcPr>
            <w:tcW w:w="3240" w:type="dxa"/>
            <w:vAlign w:val="top"/>
          </w:tcPr>
          <w:p w14:paraId="1AC7ADE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展示主院区/非主院区异质性，但不作确证性推断。</w:t>
            </w:r>
          </w:p>
        </w:tc>
        <w:tc>
          <w:tcPr>
            <w:tcW w:w="4248" w:type="dxa"/>
            <w:vAlign w:val="top"/>
          </w:tcPr>
          <w:p w14:paraId="2E18435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例：main setting 差值 +1.5pp，non-main -2.0pp；只能说探索性差异，不能说中心效应成立。</w:t>
            </w:r>
          </w:p>
        </w:tc>
      </w:tr>
    </w:tbl>
    <w:p w14:paraId="36DA9E69"/>
    <w:p w14:paraId="0A8FCDF4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常见误区：Form A 与 Form B 是不同考生组，不是配对。配对分析只适用于同一考生的 MAS block 与 Human block。</w:t>
      </w:r>
    </w:p>
    <w:p w14:paraId="584C823F">
      <w:pPr>
        <w:pStyle w:val="3"/>
      </w:pPr>
      <w:r>
        <w:rPr>
          <w:rFonts w:ascii="Arial" w:hAnsi="Arial" w:eastAsia="微软雅黑"/>
          <w:b/>
          <w:color w:val="1F4E79"/>
          <w:sz w:val="32"/>
        </w:rPr>
        <w:t>Main Tables. 主表的统计视角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1027"/>
        <w:gridCol w:w="2176"/>
        <w:gridCol w:w="2455"/>
        <w:gridCol w:w="2876"/>
      </w:tblGrid>
      <w:tr w14:paraId="369E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D9EAF7"/>
            <w:vAlign w:val="top"/>
          </w:tcPr>
          <w:p w14:paraId="705D4F5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Table</w:t>
            </w:r>
          </w:p>
        </w:tc>
        <w:tc>
          <w:tcPr>
            <w:tcW w:w="1512" w:type="dxa"/>
            <w:shd w:val="clear" w:color="auto" w:fill="D9EAF7"/>
            <w:vAlign w:val="top"/>
          </w:tcPr>
          <w:p w14:paraId="0CF902B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分析粒度</w:t>
            </w:r>
          </w:p>
        </w:tc>
        <w:tc>
          <w:tcPr>
            <w:tcW w:w="2232" w:type="dxa"/>
            <w:shd w:val="clear" w:color="auto" w:fill="D9EAF7"/>
            <w:vAlign w:val="top"/>
          </w:tcPr>
          <w:p w14:paraId="7FB2434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数据来源</w:t>
            </w:r>
          </w:p>
        </w:tc>
        <w:tc>
          <w:tcPr>
            <w:tcW w:w="3672" w:type="dxa"/>
            <w:shd w:val="clear" w:color="auto" w:fill="D9EAF7"/>
            <w:vAlign w:val="top"/>
          </w:tcPr>
          <w:p w14:paraId="0F259C7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设计目的</w:t>
            </w:r>
          </w:p>
        </w:tc>
        <w:tc>
          <w:tcPr>
            <w:tcW w:w="4032" w:type="dxa"/>
            <w:shd w:val="clear" w:color="auto" w:fill="D9EAF7"/>
            <w:vAlign w:val="top"/>
          </w:tcPr>
          <w:p w14:paraId="1BDBA1C6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具体例子/解释</w:t>
            </w:r>
          </w:p>
        </w:tc>
      </w:tr>
      <w:tr w14:paraId="48801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top"/>
          </w:tcPr>
          <w:p w14:paraId="692736B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Table 1. Item blueprint and textual characteristics</w:t>
            </w:r>
          </w:p>
        </w:tc>
        <w:tc>
          <w:tcPr>
            <w:tcW w:w="1512" w:type="dxa"/>
            <w:vAlign w:val="top"/>
          </w:tcPr>
          <w:p w14:paraId="61F679D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题目级</w:t>
            </w:r>
          </w:p>
        </w:tc>
        <w:tc>
          <w:tcPr>
            <w:tcW w:w="2232" w:type="dxa"/>
            <w:vAlign w:val="top"/>
          </w:tcPr>
          <w:p w14:paraId="02A3B10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item_master.csv、text_features.csv</w:t>
            </w:r>
          </w:p>
        </w:tc>
        <w:tc>
          <w:tcPr>
            <w:tcW w:w="3672" w:type="dxa"/>
            <w:vAlign w:val="top"/>
          </w:tcPr>
          <w:p w14:paraId="75D767A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证明 MAS 与人工题在主题、认知层级、题型、病例题比例和文本长度上可比；为后续模型调整提供依据。</w:t>
            </w:r>
          </w:p>
        </w:tc>
        <w:tc>
          <w:tcPr>
            <w:tcW w:w="4032" w:type="dxa"/>
            <w:vAlign w:val="top"/>
          </w:tcPr>
          <w:p w14:paraId="0DE7240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例：Human 组 reasoning 10 题、MAS 组 reasoning 12 题；若不调整 cognitive_level，质量差比较可能偏倚。</w:t>
            </w:r>
          </w:p>
        </w:tc>
      </w:tr>
      <w:tr w14:paraId="33016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top"/>
          </w:tcPr>
          <w:p w14:paraId="51BA8B6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Table 2. Examinee baseline and randomization balance</w:t>
            </w:r>
          </w:p>
        </w:tc>
        <w:tc>
          <w:tcPr>
            <w:tcW w:w="1512" w:type="dxa"/>
            <w:vAlign w:val="top"/>
          </w:tcPr>
          <w:p w14:paraId="5598597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考生级</w:t>
            </w:r>
          </w:p>
        </w:tc>
        <w:tc>
          <w:tcPr>
            <w:tcW w:w="2232" w:type="dxa"/>
            <w:vAlign w:val="top"/>
          </w:tcPr>
          <w:p w14:paraId="3B59DF6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exam_form_assignment.csv、baseline.csv</w:t>
            </w:r>
          </w:p>
        </w:tc>
        <w:tc>
          <w:tcPr>
            <w:tcW w:w="3672" w:type="dxa"/>
            <w:vAlign w:val="top"/>
          </w:tcPr>
          <w:p w14:paraId="514C745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描述 Form A 与 Form B 在 training setting、training year、既往成绩等方面是否平衡。</w:t>
            </w:r>
          </w:p>
        </w:tc>
        <w:tc>
          <w:tcPr>
            <w:tcW w:w="4032" w:type="dxa"/>
            <w:vAlign w:val="top"/>
          </w:tcPr>
          <w:p w14:paraId="02410E0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例：A 组 26 人，B 组 25 人；main/non-main 比例接近。该表主要描述，不需要堆砌显著性检验。</w:t>
            </w:r>
          </w:p>
        </w:tc>
      </w:tr>
      <w:tr w14:paraId="58D1C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top"/>
          </w:tcPr>
          <w:p w14:paraId="2190376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Table 3. Primary and key secondary endpoints</w:t>
            </w:r>
          </w:p>
        </w:tc>
        <w:tc>
          <w:tcPr>
            <w:tcW w:w="1512" w:type="dxa"/>
            <w:vAlign w:val="top"/>
          </w:tcPr>
          <w:p w14:paraId="5E92231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结果汇总级</w:t>
            </w:r>
          </w:p>
        </w:tc>
        <w:tc>
          <w:tcPr>
            <w:tcW w:w="2232" w:type="dxa"/>
            <w:vAlign w:val="top"/>
          </w:tcPr>
          <w:p w14:paraId="319EC2F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模型输出汇总、defect、source detection、efficiency</w:t>
            </w:r>
          </w:p>
        </w:tc>
        <w:tc>
          <w:tcPr>
            <w:tcW w:w="3672" w:type="dxa"/>
            <w:vAlign w:val="top"/>
          </w:tcPr>
          <w:p w14:paraId="5EBA78C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将主终点和关键次要终点压缩成审稿人一眼可读的结果矩阵。</w:t>
            </w:r>
          </w:p>
        </w:tc>
        <w:tc>
          <w:tcPr>
            <w:tcW w:w="4032" w:type="dxa"/>
            <w:vAlign w:val="top"/>
          </w:tcPr>
          <w:p w14:paraId="767DA85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例：质量评分 MAS-Human=-0.08；major defect RD=+2.0pp；balanced accuracy=0.52；每道无缺陷题时间比=0.32。</w:t>
            </w:r>
          </w:p>
        </w:tc>
      </w:tr>
    </w:tbl>
    <w:p w14:paraId="5EC7F33E"/>
    <w:p w14:paraId="1A3A097D">
      <w:pPr>
        <w:pStyle w:val="3"/>
      </w:pPr>
      <w:r>
        <w:rPr>
          <w:rFonts w:ascii="Arial" w:hAnsi="Arial" w:eastAsia="微软雅黑"/>
          <w:b/>
          <w:color w:val="1F4E79"/>
          <w:sz w:val="32"/>
        </w:rPr>
        <w:t>Supplementary Figures and Tables. 补充材料的统计视角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1139"/>
        <w:gridCol w:w="2089"/>
        <w:gridCol w:w="2468"/>
        <w:gridCol w:w="2788"/>
      </w:tblGrid>
      <w:tr w14:paraId="4BB3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D9EAF7"/>
            <w:vAlign w:val="top"/>
          </w:tcPr>
          <w:p w14:paraId="0F07EAA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SI Figure</w:t>
            </w:r>
          </w:p>
        </w:tc>
        <w:tc>
          <w:tcPr>
            <w:tcW w:w="1800" w:type="dxa"/>
            <w:shd w:val="clear" w:color="auto" w:fill="D9EAF7"/>
            <w:vAlign w:val="top"/>
          </w:tcPr>
          <w:p w14:paraId="7235F31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分析粒度</w:t>
            </w:r>
          </w:p>
        </w:tc>
        <w:tc>
          <w:tcPr>
            <w:tcW w:w="2232" w:type="dxa"/>
            <w:shd w:val="clear" w:color="auto" w:fill="D9EAF7"/>
            <w:vAlign w:val="top"/>
          </w:tcPr>
          <w:p w14:paraId="2D27194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数据来源</w:t>
            </w:r>
          </w:p>
        </w:tc>
        <w:tc>
          <w:tcPr>
            <w:tcW w:w="3528" w:type="dxa"/>
            <w:shd w:val="clear" w:color="auto" w:fill="D9EAF7"/>
            <w:vAlign w:val="top"/>
          </w:tcPr>
          <w:p w14:paraId="5557C6B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设计目的</w:t>
            </w:r>
          </w:p>
        </w:tc>
        <w:tc>
          <w:tcPr>
            <w:tcW w:w="3816" w:type="dxa"/>
            <w:shd w:val="clear" w:color="auto" w:fill="D9EAF7"/>
            <w:vAlign w:val="top"/>
          </w:tcPr>
          <w:p w14:paraId="0442AC0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具体例子/解释</w:t>
            </w:r>
          </w:p>
        </w:tc>
      </w:tr>
      <w:tr w14:paraId="69F29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7A163AD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Supplementary Fig. 1 MAS architecture and audit trail</w:t>
            </w:r>
          </w:p>
        </w:tc>
        <w:tc>
          <w:tcPr>
            <w:tcW w:w="1800" w:type="dxa"/>
            <w:vAlign w:val="top"/>
          </w:tcPr>
          <w:p w14:paraId="5BDA97F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工作流级/候选题级</w:t>
            </w:r>
          </w:p>
        </w:tc>
        <w:tc>
          <w:tcPr>
            <w:tcW w:w="2232" w:type="dxa"/>
            <w:vAlign w:val="top"/>
          </w:tcPr>
          <w:p w14:paraId="5ECD19D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prompt_log、mas_candidate_log、safety_screening_log</w:t>
            </w:r>
          </w:p>
        </w:tc>
        <w:tc>
          <w:tcPr>
            <w:tcW w:w="3528" w:type="dxa"/>
            <w:vAlign w:val="top"/>
          </w:tcPr>
          <w:p w14:paraId="3072046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展示 MAS 代理架构、提示词链、自动评分、阈值、专家筛查和审计轨迹。</w:t>
            </w:r>
          </w:p>
        </w:tc>
        <w:tc>
          <w:tcPr>
            <w:tcW w:w="3816" w:type="dxa"/>
            <w:vAlign w:val="top"/>
          </w:tcPr>
          <w:p w14:paraId="4807BEA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例：生成 180 道候选题，AI gate 排除 70 道，专家筛查排除 20 道，最终选 50 道。</w:t>
            </w:r>
          </w:p>
        </w:tc>
      </w:tr>
      <w:tr w14:paraId="17D8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54A0407B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Supplementary Fig. 2 AI/LLM scoring vs blinded expert rating</w:t>
            </w:r>
          </w:p>
        </w:tc>
        <w:tc>
          <w:tcPr>
            <w:tcW w:w="1800" w:type="dxa"/>
            <w:vAlign w:val="top"/>
          </w:tcPr>
          <w:p w14:paraId="486BEFA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题目级或专家×题目</w:t>
            </w:r>
          </w:p>
        </w:tc>
        <w:tc>
          <w:tcPr>
            <w:tcW w:w="2232" w:type="dxa"/>
            <w:vAlign w:val="top"/>
          </w:tcPr>
          <w:p w14:paraId="12DE143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LLM_judge_scores、expert_ratings</w:t>
            </w:r>
          </w:p>
        </w:tc>
        <w:tc>
          <w:tcPr>
            <w:tcW w:w="3528" w:type="dxa"/>
            <w:vAlign w:val="top"/>
          </w:tcPr>
          <w:p w14:paraId="4FDC757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说明 AI 大法官评分与专家评分的一致性，只作为探索性验证，不进入主终点。</w:t>
            </w:r>
          </w:p>
        </w:tc>
        <w:tc>
          <w:tcPr>
            <w:tcW w:w="3816" w:type="dxa"/>
            <w:vAlign w:val="top"/>
          </w:tcPr>
          <w:p w14:paraId="667DECA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例：Bland-Altman 显示 LLM 对低质量题有轻微高估倾向。</w:t>
            </w:r>
          </w:p>
        </w:tc>
      </w:tr>
      <w:tr w14:paraId="42061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7699028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Supplementary Fig. 3 Full CTT analysis</w:t>
            </w:r>
          </w:p>
        </w:tc>
        <w:tc>
          <w:tcPr>
            <w:tcW w:w="1800" w:type="dxa"/>
            <w:vAlign w:val="top"/>
          </w:tcPr>
          <w:p w14:paraId="5943574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题目级</w:t>
            </w:r>
          </w:p>
        </w:tc>
        <w:tc>
          <w:tcPr>
            <w:tcW w:w="2232" w:type="dxa"/>
            <w:vAlign w:val="top"/>
          </w:tcPr>
          <w:p w14:paraId="32C500A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responses 派生</w:t>
            </w:r>
          </w:p>
        </w:tc>
        <w:tc>
          <w:tcPr>
            <w:tcW w:w="3528" w:type="dxa"/>
            <w:vAlign w:val="top"/>
          </w:tcPr>
          <w:p w14:paraId="4AE8B9A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完整展示 difficulty、discrimination、distractor efficiency、KR-20/alpha bootstrap CI。</w:t>
            </w:r>
          </w:p>
        </w:tc>
        <w:tc>
          <w:tcPr>
            <w:tcW w:w="3816" w:type="dxa"/>
            <w:vAlign w:val="top"/>
          </w:tcPr>
          <w:p w14:paraId="60DA328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例：某题 p=0.88 但 discrimination=0.05，说明太容易且区分度弱。</w:t>
            </w:r>
          </w:p>
        </w:tc>
      </w:tr>
      <w:tr w14:paraId="67F6F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4DDB95D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Supplementary Fig. 4 Source misclassification analysis</w:t>
            </w:r>
          </w:p>
        </w:tc>
        <w:tc>
          <w:tcPr>
            <w:tcW w:w="1800" w:type="dxa"/>
            <w:vAlign w:val="top"/>
          </w:tcPr>
          <w:p w14:paraId="27E5CEB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题目级或评价者×题目</w:t>
            </w:r>
          </w:p>
        </w:tc>
        <w:tc>
          <w:tcPr>
            <w:tcW w:w="2232" w:type="dxa"/>
            <w:vAlign w:val="top"/>
          </w:tcPr>
          <w:p w14:paraId="4B2E5AE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source_guess、item_master、text_features</w:t>
            </w:r>
          </w:p>
        </w:tc>
        <w:tc>
          <w:tcPr>
            <w:tcW w:w="3528" w:type="dxa"/>
            <w:vAlign w:val="top"/>
          </w:tcPr>
          <w:p w14:paraId="32A2BF4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解释哪些题容易被误判为 AI 或人工，避免把不可辨识过度解释为质量等同。</w:t>
            </w:r>
          </w:p>
        </w:tc>
        <w:tc>
          <w:tcPr>
            <w:tcW w:w="3816" w:type="dxa"/>
            <w:vAlign w:val="top"/>
          </w:tcPr>
          <w:p w14:paraId="0E82950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例：解析过于模板化的人工题也可能被猜为 AI。</w:t>
            </w:r>
          </w:p>
        </w:tc>
      </w:tr>
      <w:tr w14:paraId="0789E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0D29BB4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Supplementary Fig. 5 Efficiency sensitivity analysis</w:t>
            </w:r>
          </w:p>
        </w:tc>
        <w:tc>
          <w:tcPr>
            <w:tcW w:w="1800" w:type="dxa"/>
            <w:vAlign w:val="top"/>
          </w:tcPr>
          <w:p w14:paraId="2FB419E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工作流×情景级</w:t>
            </w:r>
          </w:p>
        </w:tc>
        <w:tc>
          <w:tcPr>
            <w:tcW w:w="2232" w:type="dxa"/>
            <w:vAlign w:val="top"/>
          </w:tcPr>
          <w:p w14:paraId="5B75356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workflow_total_time_cost、scenario_time_cost</w:t>
            </w:r>
          </w:p>
        </w:tc>
        <w:tc>
          <w:tcPr>
            <w:tcW w:w="3528" w:type="dxa"/>
            <w:vAlign w:val="top"/>
          </w:tcPr>
          <w:p w14:paraId="1C41E0A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检验效率结论在时间和成本假设改变时是否稳健。</w:t>
            </w:r>
          </w:p>
        </w:tc>
        <w:tc>
          <w:tcPr>
            <w:tcW w:w="3816" w:type="dxa"/>
            <w:vAlign w:val="top"/>
          </w:tcPr>
          <w:p w14:paraId="50C4529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例：专家时薪从 300 到 800 元/小时，MAS 仍降低质量校正成本。</w:t>
            </w:r>
          </w:p>
        </w:tc>
      </w:tr>
    </w:tbl>
    <w:p w14:paraId="44F6EE92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160"/>
        <w:gridCol w:w="2015"/>
        <w:gridCol w:w="2529"/>
        <w:gridCol w:w="2779"/>
      </w:tblGrid>
      <w:tr w14:paraId="66F81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shd w:val="clear" w:color="auto" w:fill="D9EAF7"/>
            <w:vAlign w:val="top"/>
          </w:tcPr>
          <w:p w14:paraId="63FBB7D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SI Table/Methods</w:t>
            </w:r>
          </w:p>
        </w:tc>
        <w:tc>
          <w:tcPr>
            <w:tcW w:w="1800" w:type="dxa"/>
            <w:shd w:val="clear" w:color="auto" w:fill="D9EAF7"/>
            <w:vAlign w:val="top"/>
          </w:tcPr>
          <w:p w14:paraId="4D071A0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分析粒度</w:t>
            </w:r>
          </w:p>
        </w:tc>
        <w:tc>
          <w:tcPr>
            <w:tcW w:w="2232" w:type="dxa"/>
            <w:shd w:val="clear" w:color="auto" w:fill="D9EAF7"/>
            <w:vAlign w:val="top"/>
          </w:tcPr>
          <w:p w14:paraId="6B34853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数据来源</w:t>
            </w:r>
          </w:p>
        </w:tc>
        <w:tc>
          <w:tcPr>
            <w:tcW w:w="3528" w:type="dxa"/>
            <w:shd w:val="clear" w:color="auto" w:fill="D9EAF7"/>
            <w:vAlign w:val="top"/>
          </w:tcPr>
          <w:p w14:paraId="7515BE3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设计目的</w:t>
            </w:r>
          </w:p>
        </w:tc>
        <w:tc>
          <w:tcPr>
            <w:tcW w:w="3816" w:type="dxa"/>
            <w:shd w:val="clear" w:color="auto" w:fill="D9EAF7"/>
            <w:vAlign w:val="top"/>
          </w:tcPr>
          <w:p w14:paraId="349C6D52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4"/>
              </w:rPr>
              <w:t>具体例子/解释</w:t>
            </w:r>
          </w:p>
        </w:tc>
      </w:tr>
      <w:tr w14:paraId="739C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7BF3675D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Supplementary Table 1 Prompt templates and model settings</w:t>
            </w:r>
          </w:p>
        </w:tc>
        <w:tc>
          <w:tcPr>
            <w:tcW w:w="1800" w:type="dxa"/>
            <w:vAlign w:val="top"/>
          </w:tcPr>
          <w:p w14:paraId="5B7F01F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工作流步骤级</w:t>
            </w:r>
          </w:p>
        </w:tc>
        <w:tc>
          <w:tcPr>
            <w:tcW w:w="2232" w:type="dxa"/>
            <w:vAlign w:val="top"/>
          </w:tcPr>
          <w:p w14:paraId="52BEC58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prompt_log、model_config</w:t>
            </w:r>
          </w:p>
        </w:tc>
        <w:tc>
          <w:tcPr>
            <w:tcW w:w="3528" w:type="dxa"/>
            <w:vAlign w:val="top"/>
          </w:tcPr>
          <w:p w14:paraId="2D08C7A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提高 MAS 工作流可复现性：模型版本、温度、检索材料、禁止项、输出格式。</w:t>
            </w:r>
          </w:p>
        </w:tc>
        <w:tc>
          <w:tcPr>
            <w:tcW w:w="3816" w:type="dxa"/>
            <w:vAlign w:val="top"/>
          </w:tcPr>
          <w:p w14:paraId="237DDD2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例：generation temperature=0.3，safety-check temperature=0.0。</w:t>
            </w:r>
          </w:p>
        </w:tc>
      </w:tr>
      <w:tr w14:paraId="32D13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25EFA5E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Supplementary Table 2 AI threshold and expert screening rules</w:t>
            </w:r>
          </w:p>
        </w:tc>
        <w:tc>
          <w:tcPr>
            <w:tcW w:w="1800" w:type="dxa"/>
            <w:vAlign w:val="top"/>
          </w:tcPr>
          <w:p w14:paraId="3D21DD5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候选题级/规则级</w:t>
            </w:r>
          </w:p>
        </w:tc>
        <w:tc>
          <w:tcPr>
            <w:tcW w:w="2232" w:type="dxa"/>
            <w:vAlign w:val="top"/>
          </w:tcPr>
          <w:p w14:paraId="3C74462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mas_candidate_log、screening_rules</w:t>
            </w:r>
          </w:p>
        </w:tc>
        <w:tc>
          <w:tcPr>
            <w:tcW w:w="3528" w:type="dxa"/>
            <w:vAlign w:val="top"/>
          </w:tcPr>
          <w:p w14:paraId="79DF874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说明入卷前安全筛查标准与排除原因。</w:t>
            </w:r>
          </w:p>
        </w:tc>
        <w:tc>
          <w:tcPr>
            <w:tcW w:w="3816" w:type="dxa"/>
            <w:vAlign w:val="top"/>
          </w:tcPr>
          <w:p w14:paraId="17CAB99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例：AI_score&lt;3.5 或 answer_key_conflict flag 直接进入人工复核或排除。</w:t>
            </w:r>
          </w:p>
        </w:tc>
      </w:tr>
      <w:tr w14:paraId="1F010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241636A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Supplementary Table 3 Item-level analysis</w:t>
            </w:r>
          </w:p>
        </w:tc>
        <w:tc>
          <w:tcPr>
            <w:tcW w:w="1800" w:type="dxa"/>
            <w:vAlign w:val="top"/>
          </w:tcPr>
          <w:p w14:paraId="59DED1E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题目级</w:t>
            </w:r>
          </w:p>
        </w:tc>
        <w:tc>
          <w:tcPr>
            <w:tcW w:w="2232" w:type="dxa"/>
            <w:vAlign w:val="top"/>
          </w:tcPr>
          <w:p w14:paraId="21A5630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item_master、expert_summary、responses_summary</w:t>
            </w:r>
          </w:p>
        </w:tc>
        <w:tc>
          <w:tcPr>
            <w:tcW w:w="3528" w:type="dxa"/>
            <w:vAlign w:val="top"/>
          </w:tcPr>
          <w:p w14:paraId="2FB6EC9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逐题列出 source、topic、cognitive_level、quality、defect、difficulty、discrimination。</w:t>
            </w:r>
          </w:p>
        </w:tc>
        <w:tc>
          <w:tcPr>
            <w:tcW w:w="3816" w:type="dxa"/>
            <w:vAlign w:val="top"/>
          </w:tcPr>
          <w:p w14:paraId="2E89812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例：Q_URO_022：application，质量均分 4.2，difficulty 0.63，discrimination 0.28。</w:t>
            </w:r>
          </w:p>
        </w:tc>
      </w:tr>
      <w:tr w14:paraId="156CF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188523C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Supplementary Table 4 Text overlap and readability</w:t>
            </w:r>
          </w:p>
        </w:tc>
        <w:tc>
          <w:tcPr>
            <w:tcW w:w="1800" w:type="dxa"/>
            <w:vAlign w:val="top"/>
          </w:tcPr>
          <w:p w14:paraId="08097A2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题目级或题目×资料源级</w:t>
            </w:r>
          </w:p>
        </w:tc>
        <w:tc>
          <w:tcPr>
            <w:tcW w:w="2232" w:type="dxa"/>
            <w:vAlign w:val="top"/>
          </w:tcPr>
          <w:p w14:paraId="06FE6B6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text_features、source_material_catalog</w:t>
            </w:r>
          </w:p>
        </w:tc>
        <w:tc>
          <w:tcPr>
            <w:tcW w:w="3528" w:type="dxa"/>
            <w:vAlign w:val="top"/>
          </w:tcPr>
          <w:p w14:paraId="5853FE2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评估文本重叠和文本新颖性，避免声称“证明原创性”。</w:t>
            </w:r>
          </w:p>
        </w:tc>
        <w:tc>
          <w:tcPr>
            <w:tcW w:w="3816" w:type="dxa"/>
            <w:vAlign w:val="top"/>
          </w:tcPr>
          <w:p w14:paraId="0F6DA7E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例：与教材片段 cosine similarity=0.42，5-gram overlap=0.08。</w:t>
            </w:r>
          </w:p>
        </w:tc>
      </w:tr>
      <w:tr w14:paraId="7FE8A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04" w:type="dxa"/>
            <w:vAlign w:val="top"/>
          </w:tcPr>
          <w:p w14:paraId="7223EB4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Supplementary Methods Statistical analysis plan</w:t>
            </w:r>
          </w:p>
        </w:tc>
        <w:tc>
          <w:tcPr>
            <w:tcW w:w="1800" w:type="dxa"/>
            <w:vAlign w:val="top"/>
          </w:tcPr>
          <w:p w14:paraId="579C71B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方法级</w:t>
            </w:r>
          </w:p>
        </w:tc>
        <w:tc>
          <w:tcPr>
            <w:tcW w:w="2232" w:type="dxa"/>
            <w:vAlign w:val="top"/>
          </w:tcPr>
          <w:p w14:paraId="1566329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SAP 文档、代码版本、锁库记录</w:t>
            </w:r>
          </w:p>
        </w:tc>
        <w:tc>
          <w:tcPr>
            <w:tcW w:w="3528" w:type="dxa"/>
            <w:vAlign w:val="top"/>
          </w:tcPr>
          <w:p w14:paraId="554FA464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记录非劣效界值、模型、聚类处理、缺失值、敏感性分析、source unblinding 程序。</w:t>
            </w:r>
          </w:p>
        </w:tc>
        <w:tc>
          <w:tcPr>
            <w:tcW w:w="3816" w:type="dxa"/>
            <w:vAlign w:val="top"/>
          </w:tcPr>
          <w:p w14:paraId="16A00A0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例：解盲前锁定 -0.30/5 分界值，并预设盲态 pooled SD 敏感性分析。</w:t>
            </w:r>
          </w:p>
        </w:tc>
      </w:tr>
    </w:tbl>
    <w:p w14:paraId="4E7DCF48"/>
    <w:p w14:paraId="20869008">
      <w:pPr>
        <w:pStyle w:val="3"/>
      </w:pPr>
      <w:r>
        <w:rPr>
          <w:rFonts w:ascii="Arial" w:hAnsi="Arial" w:eastAsia="微软雅黑"/>
          <w:b/>
          <w:color w:val="1F4E79"/>
          <w:sz w:val="32"/>
        </w:rPr>
        <w:t>结果解释模板：从统计结果到论文语言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3106"/>
        <w:gridCol w:w="5414"/>
      </w:tblGrid>
      <w:tr w14:paraId="23CC8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shd w:val="clear" w:color="auto" w:fill="D9EAF7"/>
            <w:vAlign w:val="top"/>
          </w:tcPr>
          <w:p w14:paraId="2A499D7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结果类型</w:t>
            </w:r>
          </w:p>
        </w:tc>
        <w:tc>
          <w:tcPr>
            <w:tcW w:w="3600" w:type="dxa"/>
            <w:shd w:val="clear" w:color="auto" w:fill="D9EAF7"/>
            <w:vAlign w:val="top"/>
          </w:tcPr>
          <w:p w14:paraId="27996AA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虚构结果</w:t>
            </w:r>
          </w:p>
        </w:tc>
        <w:tc>
          <w:tcPr>
            <w:tcW w:w="6624" w:type="dxa"/>
            <w:shd w:val="clear" w:color="auto" w:fill="D9EAF7"/>
            <w:vAlign w:val="top"/>
          </w:tcPr>
          <w:p w14:paraId="78FD556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推荐解释边界</w:t>
            </w:r>
          </w:p>
        </w:tc>
      </w:tr>
      <w:tr w14:paraId="69B97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008CB28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专家质量非劣</w:t>
            </w:r>
          </w:p>
        </w:tc>
        <w:tc>
          <w:tcPr>
            <w:tcW w:w="3600" w:type="dxa"/>
            <w:vAlign w:val="top"/>
          </w:tcPr>
          <w:p w14:paraId="0335AFA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MAS-Human=-0.08, 95%CI -0.21 to 0.06, margin=-0.30</w:t>
            </w:r>
          </w:p>
        </w:tc>
        <w:tc>
          <w:tcPr>
            <w:tcW w:w="6624" w:type="dxa"/>
            <w:vAlign w:val="top"/>
          </w:tcPr>
          <w:p w14:paraId="52880BC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可写：MAS-assisted items were noninferior in blinded expert-rated quality. 不可写：MAS 质量优于人工。</w:t>
            </w:r>
          </w:p>
        </w:tc>
      </w:tr>
      <w:tr w14:paraId="56D46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439E58C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认知层级边界</w:t>
            </w:r>
          </w:p>
        </w:tc>
        <w:tc>
          <w:tcPr>
            <w:tcW w:w="3600" w:type="dxa"/>
            <w:vAlign w:val="top"/>
          </w:tcPr>
          <w:p w14:paraId="017A57B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reasoning 交互项=-0.30, 95%CI -0.55 to -0.05</w:t>
            </w:r>
          </w:p>
        </w:tc>
        <w:tc>
          <w:tcPr>
            <w:tcW w:w="6624" w:type="dxa"/>
            <w:vAlign w:val="top"/>
          </w:tcPr>
          <w:p w14:paraId="442B7AB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可写：quality margins narrowed for high-complexity reasoning items. 不可写：AI 不能做临床推理题。</w:t>
            </w:r>
          </w:p>
        </w:tc>
      </w:tr>
      <w:tr w14:paraId="77AD9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427E77E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缺陷风险</w:t>
            </w:r>
          </w:p>
        </w:tc>
        <w:tc>
          <w:tcPr>
            <w:tcW w:w="3600" w:type="dxa"/>
            <w:vAlign w:val="top"/>
          </w:tcPr>
          <w:p w14:paraId="17A7CE8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major defect RD=+4pp, 95%CI -3 to +12pp</w:t>
            </w:r>
          </w:p>
        </w:tc>
        <w:tc>
          <w:tcPr>
            <w:tcW w:w="6624" w:type="dxa"/>
            <w:vAlign w:val="top"/>
          </w:tcPr>
          <w:p w14:paraId="6D70F33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可写：no statistically clear excess was observed, but uncertainty remains. 若 critical defect 出现，必须单独讨论。</w:t>
            </w:r>
          </w:p>
        </w:tc>
      </w:tr>
      <w:tr w14:paraId="6DB6A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0DAC88D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来源辨识</w:t>
            </w:r>
          </w:p>
        </w:tc>
        <w:tc>
          <w:tcPr>
            <w:tcW w:w="3600" w:type="dxa"/>
            <w:vAlign w:val="top"/>
          </w:tcPr>
          <w:p w14:paraId="3C7163A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balanced accuracy=0.52, 90%CI 0.47 to 0.56</w:t>
            </w:r>
          </w:p>
        </w:tc>
        <w:tc>
          <w:tcPr>
            <w:tcW w:w="6624" w:type="dxa"/>
            <w:vAlign w:val="top"/>
          </w:tcPr>
          <w:p w14:paraId="752B051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可写：evaluators could not reliably distinguish source. 不可写：AI 与人工质量完全相同。</w:t>
            </w:r>
          </w:p>
        </w:tc>
      </w:tr>
      <w:tr w14:paraId="64FE0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top"/>
          </w:tcPr>
          <w:p w14:paraId="4C835C76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效率</w:t>
            </w:r>
          </w:p>
        </w:tc>
        <w:tc>
          <w:tcPr>
            <w:tcW w:w="3600" w:type="dxa"/>
            <w:vAlign w:val="top"/>
          </w:tcPr>
          <w:p w14:paraId="6001A41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time per nondefective item: MAS 8min vs Human 25min</w:t>
            </w:r>
          </w:p>
        </w:tc>
        <w:tc>
          <w:tcPr>
            <w:tcW w:w="6624" w:type="dxa"/>
            <w:vAlign w:val="top"/>
          </w:tcPr>
          <w:p w14:paraId="0D152C1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可写：MAS workflow reduced aggregate quality-adjusted human time. 不可写：每个阶段 MAS 都优于人工。</w:t>
            </w:r>
          </w:p>
        </w:tc>
      </w:tr>
    </w:tbl>
    <w:p w14:paraId="0B8F7E03"/>
    <w:p w14:paraId="1FBC63C6">
      <w:pPr>
        <w:pStyle w:val="3"/>
      </w:pPr>
      <w:r>
        <w:rPr>
          <w:rFonts w:ascii="Arial" w:hAnsi="Arial" w:eastAsia="微软雅黑"/>
          <w:b/>
          <w:color w:val="1F4E79"/>
          <w:sz w:val="32"/>
        </w:rPr>
        <w:t>附录：推荐数据库主键与连接关系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2767"/>
        <w:gridCol w:w="5725"/>
      </w:tblGrid>
      <w:tr w14:paraId="7A652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D9EAF7"/>
            <w:vAlign w:val="top"/>
          </w:tcPr>
          <w:p w14:paraId="72829097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字段</w:t>
            </w:r>
          </w:p>
        </w:tc>
        <w:tc>
          <w:tcPr>
            <w:tcW w:w="3456" w:type="dxa"/>
            <w:shd w:val="clear" w:color="auto" w:fill="D9EAF7"/>
            <w:vAlign w:val="top"/>
          </w:tcPr>
          <w:p w14:paraId="5DF39CE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作用</w:t>
            </w:r>
          </w:p>
        </w:tc>
        <w:tc>
          <w:tcPr>
            <w:tcW w:w="6912" w:type="dxa"/>
            <w:shd w:val="clear" w:color="auto" w:fill="D9EAF7"/>
            <w:vAlign w:val="top"/>
          </w:tcPr>
          <w:p w14:paraId="168F4A1C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sz w:val="16"/>
              </w:rPr>
              <w:t>连接关系</w:t>
            </w:r>
          </w:p>
        </w:tc>
      </w:tr>
      <w:tr w14:paraId="62B0E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16E361C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item_id</w:t>
            </w:r>
          </w:p>
        </w:tc>
        <w:tc>
          <w:tcPr>
            <w:tcW w:w="3456" w:type="dxa"/>
            <w:vAlign w:val="top"/>
          </w:tcPr>
          <w:p w14:paraId="5570F1B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所有题目相关表的核心连接键</w:t>
            </w:r>
          </w:p>
        </w:tc>
        <w:tc>
          <w:tcPr>
            <w:tcW w:w="6912" w:type="dxa"/>
            <w:vAlign w:val="top"/>
          </w:tcPr>
          <w:p w14:paraId="6DEAE09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item_master ↔ expert_ratings ↔ responses ↔ defect_adjudication ↔ text_features</w:t>
            </w:r>
          </w:p>
        </w:tc>
      </w:tr>
      <w:tr w14:paraId="4F47B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615113F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rater_id</w:t>
            </w:r>
          </w:p>
        </w:tc>
        <w:tc>
          <w:tcPr>
            <w:tcW w:w="3456" w:type="dxa"/>
            <w:vAlign w:val="top"/>
          </w:tcPr>
          <w:p w14:paraId="7D01C65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专家评分者标识</w:t>
            </w:r>
          </w:p>
        </w:tc>
        <w:tc>
          <w:tcPr>
            <w:tcW w:w="6912" w:type="dxa"/>
            <w:vAlign w:val="top"/>
          </w:tcPr>
          <w:p w14:paraId="51F0D50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expert_ratings 中用于随机效应和一致性分析</w:t>
            </w:r>
          </w:p>
        </w:tc>
      </w:tr>
      <w:tr w14:paraId="3D6A5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5B3BB0C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student_id</w:t>
            </w:r>
          </w:p>
        </w:tc>
        <w:tc>
          <w:tcPr>
            <w:tcW w:w="3456" w:type="dxa"/>
            <w:vAlign w:val="top"/>
          </w:tcPr>
          <w:p w14:paraId="25DEE61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考生标识</w:t>
            </w:r>
          </w:p>
        </w:tc>
        <w:tc>
          <w:tcPr>
            <w:tcW w:w="6912" w:type="dxa"/>
            <w:vAlign w:val="top"/>
          </w:tcPr>
          <w:p w14:paraId="19F81F3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responses ↔ exam_form_assignment ↔ baseline</w:t>
            </w:r>
          </w:p>
        </w:tc>
      </w:tr>
      <w:tr w14:paraId="4D23E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0CB1202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candidate_id</w:t>
            </w:r>
          </w:p>
        </w:tc>
        <w:tc>
          <w:tcPr>
            <w:tcW w:w="3456" w:type="dxa"/>
            <w:vAlign w:val="top"/>
          </w:tcPr>
          <w:p w14:paraId="7CDC8AF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MAS 候选题标识</w:t>
            </w:r>
          </w:p>
        </w:tc>
        <w:tc>
          <w:tcPr>
            <w:tcW w:w="6912" w:type="dxa"/>
            <w:vAlign w:val="top"/>
          </w:tcPr>
          <w:p w14:paraId="0587314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mas_candidate_log ↔ safety_screening_log；final_item_id 连接到 item_master</w:t>
            </w:r>
          </w:p>
        </w:tc>
      </w:tr>
      <w:tr w14:paraId="6258B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vAlign w:val="top"/>
          </w:tcPr>
          <w:p w14:paraId="4367EFC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case_id</w:t>
            </w:r>
          </w:p>
        </w:tc>
        <w:tc>
          <w:tcPr>
            <w:tcW w:w="3456" w:type="dxa"/>
            <w:vAlign w:val="top"/>
          </w:tcPr>
          <w:p w14:paraId="12D89D8C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共享病例题干标识</w:t>
            </w:r>
          </w:p>
        </w:tc>
        <w:tc>
          <w:tcPr>
            <w:tcW w:w="6912" w:type="dxa"/>
            <w:vAlign w:val="top"/>
          </w:tcPr>
          <w:p w14:paraId="5E5C5219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同一病例下多个小题可用 case_id 标记；敏感性分析可考虑 (1|case_id)</w:t>
            </w:r>
          </w:p>
        </w:tc>
      </w:tr>
    </w:tbl>
    <w:p w14:paraId="2AD51AD6"/>
    <w:p w14:paraId="08AEEFD6">
      <w:pPr>
        <w:spacing w:after="80" w:line="252" w:lineRule="auto"/>
      </w:pPr>
      <w:r>
        <w:rPr>
          <w:rFonts w:ascii="Arial" w:hAnsi="Arial" w:eastAsia="微软雅黑"/>
          <w:b w:val="0"/>
          <w:sz w:val="21"/>
        </w:rPr>
        <w:t>最终建议：每次做模型前先问“一行代表什么”。只要粒度判断正确，模型公式、聚类处理、图表解释和审稿回复都会清晰很多。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7A78F7"/>
    <w:rsid w:val="6FB8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Arial" w:hAnsi="Arial" w:eastAsia="微软雅黑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2422</Words>
  <Characters>4208</Characters>
  <Lines>0</Lines>
  <Paragraphs>0</Paragraphs>
  <TotalTime>20</TotalTime>
  <ScaleCrop>false</ScaleCrop>
  <LinksUpToDate>false</LinksUpToDate>
  <CharactersWithSpaces>4490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陈亚龙</cp:lastModifiedBy>
  <dcterms:modified xsi:type="dcterms:W3CDTF">2026-05-15T12:36:30Z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eyJoZGlkIjoiN2ZkN2U0NTE2ZWZjNGNkOGYwMTY5ODIwZjEyYjUxNGMiLCJ1c2VySWQiOiIxNjQxNDUyNjA5In0=</vt:lpwstr>
  </property>
  <property fmtid="{D5CDD505-2E9C-101B-9397-08002B2CF9AE}" pid="3" name="KSOProductBuildVer">
    <vt:lpwstr>2052-12.1.0.23542</vt:lpwstr>
  </property>
  <property fmtid="{D5CDD505-2E9C-101B-9397-08002B2CF9AE}" pid="4" name="ICV">
    <vt:lpwstr>052F937A39384C70A7C5E2A286777B24_12</vt:lpwstr>
  </property>
</Properties>
</file>