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color w:val="1F4E79"/>
          <w:sz w:val="36"/>
        </w:rPr>
        <w:t>Figure 4 修改建议说明书</w:t>
      </w:r>
    </w:p>
    <w:p>
      <w:r>
        <w:rPr>
          <w:rFonts w:ascii="Arial" w:hAnsi="Arial" w:eastAsia="Microsoft YaHei"/>
          <w:b/>
          <w:color w:val="1F4E79"/>
          <w:sz w:val="22"/>
        </w:rPr>
        <w:t>UroMAS 辅助泌尿外科住院医闭卷考试命题研究 · 来源辨识与评分任务图件修订</w:t>
      </w:r>
    </w:p>
    <w:p>
      <w:r>
        <w:t>用途：将针对 Figure 4A-C 的修改建议整理为可直接交付给研究生、统计师、作图人员与通讯作者讨论的 Word 版说明书。本文重点不是重新解释研究结果，而是把来源辨识图件改到更符合 Nature Communications / npj Digital Medicine 等期刊的快速筛读、统计审稿和方法学审稿预期。</w:t>
      </w:r>
    </w:p>
    <w:p>
      <w:r>
        <w:t>保密说明：本文不包含真实题目来源揭盲信息或原始数据；所有建议均基于当前 Figure 4A-C 的版式、坐标轴与研究设计叙事提出。</w:t>
      </w:r>
    </w:p>
    <w:p>
      <w:pPr>
        <w:pStyle w:val="Heading1"/>
      </w:pPr>
      <w:r>
        <w:t>0. 当前图件的总体判断</w:t>
      </w:r>
    </w:p>
    <w:p>
      <w:r>
        <w:t>Figure 4 的总体方向正确：用来源辨识准确率、判断计数和来源任务评分来支持 triple-blind 条件下 MAS 题目来源线索不明显这一结论。该组图适合服务于“source detectability near chance”的叙事。</w:t>
      </w:r>
    </w:p>
    <w:p>
      <w:r>
        <w:t>但目前最主要的问题是图件信息层级仍偏描述性：Figure 4A 只给出 overall accuracy = 52.1%，但未明确是否为 balanced accuracy；Figure 4B 仅展示 Correct/Incorrect，无法揭示误判方向；Figure 4C 的 “Rating in source task” 含义不够清楚，容易被误读为质量等同证据。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问题类别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当前风险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建议处理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优先级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指标定义不清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52.1% 可能被理解为普通 accuracy、balanced accuracy 或单一评价者平均。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明确主指标；优先使用 balanced accuracy，并报告 CI。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Figure 4B 信息重复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Correct/Incorrect 与 A 图 accuracy 传达相同信息，不能显示系统性偏向。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改为 true source × guessed source 的混淆矩阵或堆叠比例图。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Rating 含义模糊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Rating in source task 无法判断是质量、AI 可能性、信心或综合评分。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按真实问卷内容重命名 y 轴并在图注定义。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等效/近随机叙事不足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45%–55% 阴影区若未预设，容易被质疑为事后解释。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 Methods 中预设 near-chance/equivalence region，或仅称 near chance。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解释边界过宽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来源不可辨识可能被误写为教育质量等同。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图注和正文明确 source detectability ≠ educational equivalence。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</w:t>
            </w:r>
          </w:p>
        </w:tc>
      </w:tr>
    </w:tbl>
    <w:p/>
    <w:p>
      <w:pPr>
        <w:pStyle w:val="Heading1"/>
      </w:pPr>
      <w:r>
        <w:t>1. Figure 4 的推荐定位</w:t>
      </w:r>
    </w:p>
    <w:p>
      <w:r>
        <w:t>推荐标题：Figure 4. Source detectability and source-task ratings under blinded conditions.</w:t>
      </w:r>
    </w:p>
    <w:p>
      <w:r>
        <w:t>统计视角：来源辨识与感知评分。Figure 4 回答的不是“MAS 题目是否与人工题目教育等同”，而是“在盲法来源辨识任务中，评价者是否能够可靠识别题目来源；同时，两类题目在来源任务中的主观评分是否存在明显表面差异”。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Panel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建议标题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分析粒度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数据来源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设计目的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Source-identification accuracy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评价者×题目或评价者汇总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source_guess + source_true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估计来源辨识表现是否接近随机水平，并与 50% chance line 及预设 near-chance 区间比较。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Source-judgment confusion matrix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评价者×题目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source_guess + source_true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展示真 MAS / 真人工分别被猜为 MAS 或 Human 的比例，识别误判方向和猜测偏向。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Source-task item ratings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评价者×题目或题目级汇总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source_task_ratings + item_master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展示来源辨识任务中 Human-authored 与 MAS-generated 题目的主观评分分布。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 可选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Confidence in source judgment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评价者×题目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source_confidence + source_guess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若收集了判断信心，展示判断接近随机是否伴随低信心或高信心误判。</w:t>
            </w:r>
          </w:p>
        </w:tc>
      </w:tr>
    </w:tbl>
    <w:p/>
    <w:p>
      <w:pPr>
        <w:pStyle w:val="Heading1"/>
      </w:pPr>
      <w:r>
        <w:t>2. 全组图的统一修改原则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修改点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推荐写法或操作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来源命名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统一使用 Human-authored items 与 MAS-generated items。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避免 Human / MAS 过于口语化，也避免把 MAS 写成单一模型输出。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主指标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Figure 4A 优先报告 balanced accuracy；普通 accuracy 可作为补充。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当两类题目或判断次数不平衡时，balanced accuracy 更稳健。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随机参考线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 50% chance-level line，并在图中直接标注 Chance level = 50%。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让快速审稿者一眼理解来源辨识是否接近随机。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近随机区间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若使用 45%–55% 阴影区，图注写明 prespecified near-chance range。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避免被质疑为事后选择的可视化范围。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置信区间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 图显示 90%CI 或 95%CI；若做等效性判断，CI 水平应与 SAP 预设一致。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来源辨识常用于近随机/等效叙事，CI 比单点值更关键。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样本量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图注中写明 evaluator 数、item 数和 total source judgments。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来源辨识结论高度依赖判断次数与评价者数量。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解释边界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图注加入：Source detectability should not be interpreted as educational equivalence.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避免将来源不可辨识扩大为质量、效度或测量学等同。</w:t>
            </w:r>
          </w:p>
        </w:tc>
      </w:tr>
    </w:tbl>
    <w:p/>
    <w:p>
      <w:pPr>
        <w:pStyle w:val="Heading1"/>
      </w:pPr>
      <w:r>
        <w:t>3. Figure 4A 修改建议：来源辨识准确率</w:t>
      </w:r>
    </w:p>
    <w:p>
      <w:r>
        <w:t>当前问题：Figure 4A 显示 source judgment 的总体准确率为 52.1%，点估计接近 50% 随机水平。图中已有 50% 参考线和 45%–55% 附近的淡色带，但指标定义、置信区间和近随机区间的统计含义仍需要更明确。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项目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当前表达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推荐修改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审稿理由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Panel 标题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 judgment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Source-identification accuracy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更准确表达这是来源辨识表现，而不是来源任务本身。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y 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Accuracy (%)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Balanced accuracy (%)；若确为普通准确率，则写 Overall accuracy (%)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避免普通 accuracy 与 balanced accuracy 混用。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点估计标注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52.1%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52.1% (90% CI xx–xx) 或 52.1% (95% CI xx–xx)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单点值不足以支持 near-chance 或等效性叙事。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参考线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 50% 线但解释不足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图内标注 Chance level = 50%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提升快速筛读可理解性。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阴影区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淡色带未定义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标注 Prespecified near-chance range, 45%–55%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若没有预设，不建议称 equivalence region。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样本量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未显示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图注说明 evaluators、items、judgments 的数量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让读者判断 52.1% 的稳定性。</w:t>
            </w:r>
          </w:p>
        </w:tc>
      </w:tr>
    </w:tbl>
    <w:p/>
    <w:p>
      <w:r>
        <w:t>建议图注句式：Panel A shows source-identification performance under blinded conditions. The point estimate represents balanced accuracy, and the vertical bar indicates the confidence interval. The horizontal line denotes chance-level performance at 50%, and the shaded region indicates the prespecified near-chance range.</w:t>
      </w:r>
    </w:p>
    <w:p>
      <w:pPr>
        <w:pStyle w:val="Heading1"/>
      </w:pPr>
      <w:r>
        <w:t>4. Figure 4B 修改建议：来源判断结构</w:t>
      </w:r>
    </w:p>
    <w:p>
      <w:r>
        <w:t>当前问题：Figure 4B 目前只显示 Correct 与 Incorrect 两类判断次数。它可以与 Figure 4A 的 52.1% accuracy 相互呼应，但信息量不足，不能说明评价者是否存在系统性偏向，例如更倾向于把人工题也猜成 AI，或把 MAS 题猜成人工。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项目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必须修改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推荐写法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解释边界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图形类型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不建议仅保留 Correct/Incorrect bar chart。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改为 2×2 confusion matrix，或 true source × guessed source stacked bar。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 图应解释误判方向，而不是重复 A 图。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x 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不能只写 Correct / Incorrect。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True item source: Human-authored items / MAS-generated items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以真实来源为横轴，更能体现来源辨识结构。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当前无 guessed source 信息。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Guessed Human / Guessed MAS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显示评价者把两类题分别猜成什么。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y 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Decisions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Proportion of source judgments (%) 或 Number of source judgments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比例图更适合比较两类真实来源；计数图需同时给分母。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统计指标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仅显示正确/错误会丢失 sensitivity/specificity。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在图注或旁注报告 sensitivity、specificity、balanced accuracy。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balanced accuracy 的组成需要由敏感度与特异度支撑。</w:t>
            </w:r>
          </w:p>
        </w:tc>
      </w:tr>
    </w:tbl>
    <w:p/>
    <w:p>
      <w:r>
        <w:t>建议图注句式：Panel B shows the distribution of guessed source according to true item source. This panel is intended to reveal whether evaluators showed a systematic tendency to classify items as MAS-generated or human-authored, rather than only reporting the number of correct and incorrect decisions.</w:t>
      </w:r>
    </w:p>
    <w:p>
      <w:pPr>
        <w:pStyle w:val="Heading1"/>
      </w:pPr>
      <w:r>
        <w:t>5. Figure 4C 修改建议：来源任务评分</w:t>
      </w:r>
    </w:p>
    <w:p>
      <w:r>
        <w:t>当前问题：Figure 4C 展示 Human 与 MAS 两组在 source task 中的评分分布，两组中位数看起来相近。但 y 轴 “Rating in source task” 含义过于模糊，读者无法判断该评分是题目质量评分、AI 生成可能性评分、来源判断信心，还是综合接受度评分。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项目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推荐修改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y 轴命名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根据真实问卷内容选择：Perceived item quality score / Source-task item rating / Perceived likelihood of AI generation / Confidence in source judgment。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不同评分代表完全不同的心理和统计含义，不能用模糊标题。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x 轴命名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Human 改为 Human-authored items；MAS 改为 MAS-generated items。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与全文图注和方法学语言保持一致。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图形形式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 boxplot，但建议叠加 jittered raw points；样本少时避免只显示箱线图。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让读者看到分布、离群值与每组数据密度。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统计表达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标注 median 和 IQR；如需比较，报告估计差值与 CI，而不是只给 P 值。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来源任务评分是辅助终点，效应量比显著性更重要。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样本量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 x 轴或图注标注 n，例如 Human-authored, n=xx；MAS-generated, n=xx。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评分分布解释需要知道每组题目或评分数量。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解释边界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写 surface-level ratings were broadly similar，不写 quality equivalence。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来源任务中的评分相近不能替代专家质量主终点或测量学验证。</w:t>
            </w:r>
          </w:p>
        </w:tc>
      </w:tr>
    </w:tbl>
    <w:p/>
    <w:p>
      <w:r>
        <w:t>建议图注句式：Panel C shows item ratings collected during the source-identification task for human-authored and MAS-generated items. Boxplots show the median and interquartile range, with raw data points overlaid where possible. These ratings were interpreted as source-task perceptions rather than confirmatory evidence of educational equivalence.</w:t>
      </w:r>
    </w:p>
    <w:p>
      <w:pPr>
        <w:pStyle w:val="Heading1"/>
      </w:pPr>
      <w:r>
        <w:t>6. 建议的 Figure 4 图注整合版</w:t>
      </w:r>
    </w:p>
    <w:p>
      <w:r>
        <w:t>Figure 4. Source detectability and source-task ratings under blinded conditions. (A) Overall source-identification performance. Points indicate the estimated accuracy or balanced accuracy, and vertical bars indicate confidence intervals. The horizontal line denotes chance-level performance at 50%, and the shaded region indicates the prespecified near-chance range. (B) Distribution of source judgments according to true item source and guessed source. This panel is intended to show whether evaluators showed a systematic tendency to classify items as MAS-generated or human-authored. (C) Item ratings collected during the source-identification task for human-authored and MAS-generated items. Boxplots show the median and interquartile range; whiskers indicate the observed range or 1.5× interquartile range, as prespecified. Source-detectability results should be interpreted as evidence that evaluators could not reliably identify item origin under blinded conditions, not as evidence of educational equivalence.</w:t>
      </w:r>
    </w:p>
    <w:p>
      <w:pPr>
        <w:pStyle w:val="Heading1"/>
      </w:pPr>
      <w:r>
        <w:t>7. 推荐论文正文表述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结果类型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推荐表达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/>
                <w:sz w:val="17"/>
              </w:rPr>
              <w:t>避免表达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来源辨识准确率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Source-identification performance was close to chance, suggesting limited detectability of MAS-generated items under blinded review.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MAS-generated questions were indistinguishable from human questions.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52.1% 准确率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Evaluators identified item source with near-chance accuracy, with an overall accuracy of 52.1%.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专家和学生完全无法区分 AI 与人工题。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混淆矩阵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The confusion matrix was used to examine whether errors reflected random uncertainty or systematic bias toward classifying items as MAS-generated.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只报告猜对/猜错即可说明来源不可辨识。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来源任务评分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MAS-generated and human-authored items received broadly similar ratings during the source-identification task.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MAS 题目与人工题目教育质量完全相同。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解释边界</w:t>
            </w:r>
          </w:p>
        </w:tc>
        <w:tc>
          <w:tcPr>
            <w:tcW w:type="dxa" w:w="470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This result was interpreted as source-level indistinguishability rather than evidence of full psychometric or educational equivalence.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MAS 题目等效于人工题目。</w:t>
            </w:r>
          </w:p>
        </w:tc>
      </w:tr>
    </w:tbl>
    <w:p/>
    <w:p>
      <w:pPr>
        <w:pStyle w:val="Heading1"/>
      </w:pPr>
      <w:r>
        <w:t>8. 作图人员交付前检查清单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确认 Figure 4A 使用的是 accuracy 还是 balanced accuracy；若两者都报告，主图和图注必须一致。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确认 Figure 4A 显示 50% chance line，并在图中或图注解释 45%–55% 阴影区。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若使用 near-chance/equivalence region，确认 Methods 或 SAP 中已有预设。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将 Figure 4B 从 Correct/Incorrect bar chart 改为 true source × guessed source 的混淆矩阵或堆叠比例图。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确认 Figure 4C 的 rating 含义与问卷原始问题一致，不使用模糊的 Rating in source task。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所有 panel 均在图注说明 evaluator 数、item 数和 total judgments 或 ratings 数。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统一 Human-authored items 与 MAS-generated items 的命名。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图注必须说明 source detectability near chance does not prove educational equivalence。</w:t>
      </w:r>
    </w:p>
    <w:p>
      <w:pPr>
        <w:ind w:left="283" w:hanging="142"/>
      </w:pPr>
      <w:r>
        <w:rPr>
          <w:rFonts w:ascii="Arial" w:hAnsi="Arial" w:eastAsia="Microsoft YaHei"/>
        </w:rPr>
        <w:t xml:space="preserve">• </w:t>
      </w:r>
      <w:r>
        <w:rPr>
          <w:rFonts w:ascii="Arial" w:hAnsi="Arial" w:eastAsia="Microsoft YaHei"/>
        </w:rPr>
        <w:t>导出前检查 panel label A/B/C、字体、字号、线宽、颜色和 PDF/SVG/PNG 三种格式一致性。</w:t>
      </w:r>
    </w:p>
    <w:p>
      <w:pPr>
        <w:pStyle w:val="Heading1"/>
      </w:pPr>
      <w:r>
        <w:t>9. 最终建议</w:t>
      </w:r>
    </w:p>
    <w:p>
      <w:r>
        <w:t>Figure 4 不应被设计成“AI 和人工题完全不可区分”的强结论图，而应被设计成“来源辨识接近随机 + 误判结构透明 + 来源任务评分无明显表面缺陷”的验证图。最关键的修订是将 Figure 4B 改为混淆矩阵，并在 Figure 4A 中明确 balanced accuracy、置信区间和 50% chance line。</w:t>
      </w:r>
    </w:p>
    <w:p>
      <w:r>
        <w:t>这样修改后，Figure 4 会更能服务于整篇文章的核心主线：UroMAS 是一个经盲法来源辨识、专家评价、随机双顺序考试设计和可审计安全门控共同验证的 digital medical AI workflow verification system，而不是一个仅凭“看不出来是 AI”来主张等同于人工专家命题的工具。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Figure 4 revision memo · UroMAS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5959"/>
        <w:sz w:val="16"/>
      </w:rPr>
      <w:t>UroMAS Figure 4 revision memo | Generated for manuscript figure improvement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