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A1EEC">
      <w:pPr>
        <w:numPr>
          <w:ilvl w:val="0"/>
          <w:numId w:val="1"/>
        </w:numPr>
        <w:rPr>
          <w:rFonts w:hint="default" w:eastAsiaTheme="minorEastAsia"/>
          <w:lang w:val="en-US" w:eastAsia="zh-CN"/>
        </w:rPr>
      </w:pPr>
      <w:r>
        <w:rPr>
          <w:rFonts w:hint="eastAsia"/>
          <w:lang w:val="en-US" w:eastAsia="zh-CN"/>
        </w:rPr>
        <w:t>3A是展现不同认知层级（记忆，理解，应用，分析）的题目的专家质量评分差，依旧是非劣效分析，做成类似这样的图形，我们是有四个维度（记忆理解应用分析），因此和下图做成一样的样子就可以了，但我们有两种评分方式，因此要用两种颜色，如假如</w:t>
      </w:r>
      <w:bookmarkStart w:id="0" w:name="_GoBack"/>
      <w:bookmarkEnd w:id="0"/>
      <w:r>
        <w:rPr>
          <w:rFonts w:hint="eastAsia"/>
          <w:lang w:val="en-US" w:eastAsia="zh-CN"/>
        </w:rPr>
        <w:t>蓝线代表QG，则其非劣效虚线也是蓝色，红色代表ULM，因此非劣效虚线也是红色。</w:t>
      </w:r>
    </w:p>
    <w:p w14:paraId="10904E55">
      <w:pPr>
        <w:numPr>
          <w:ilvl w:val="0"/>
          <w:numId w:val="0"/>
        </w:numPr>
        <w:rPr>
          <w:rFonts w:hint="default" w:eastAsiaTheme="minorEastAsia"/>
          <w:lang w:val="en-US" w:eastAsia="zh-CN"/>
        </w:rPr>
      </w:pPr>
      <w:r>
        <w:rPr>
          <w:rFonts w:hint="default" w:eastAsiaTheme="minorEastAsia"/>
          <w:lang w:val="en-US" w:eastAsia="zh-CN"/>
        </w:rPr>
        <w:drawing>
          <wp:inline distT="0" distB="0" distL="114300" distR="114300">
            <wp:extent cx="1929130" cy="1490980"/>
            <wp:effectExtent l="0" t="0" r="4445" b="4445"/>
            <wp:docPr id="2" name="图片 2" descr="178098144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80981448332"/>
                    <pic:cNvPicPr>
                      <a:picLocks noChangeAspect="1"/>
                    </pic:cNvPicPr>
                  </pic:nvPicPr>
                  <pic:blipFill>
                    <a:blip r:embed="rId4"/>
                    <a:stretch>
                      <a:fillRect/>
                    </a:stretch>
                  </pic:blipFill>
                  <pic:spPr>
                    <a:xfrm>
                      <a:off x="0" y="0"/>
                      <a:ext cx="1929130" cy="1490980"/>
                    </a:xfrm>
                    <a:prstGeom prst="rect">
                      <a:avLst/>
                    </a:prstGeom>
                  </pic:spPr>
                </pic:pic>
              </a:graphicData>
            </a:graphic>
          </wp:inline>
        </w:drawing>
      </w:r>
    </w:p>
    <w:p w14:paraId="7B92FF67">
      <w:pPr>
        <w:numPr>
          <w:ilvl w:val="0"/>
          <w:numId w:val="1"/>
        </w:numPr>
        <w:rPr>
          <w:rFonts w:hint="default" w:eastAsiaTheme="minorEastAsia"/>
          <w:lang w:val="en-US" w:eastAsia="zh-CN"/>
        </w:rPr>
      </w:pPr>
      <w:r>
        <w:rPr>
          <w:rFonts w:hint="eastAsia"/>
          <w:lang w:val="en-US" w:eastAsia="zh-CN"/>
        </w:rPr>
        <w:t>3B是学生总体正确率比较，做成类似下图这样，其中最左边是总分之间比较，右侧两张则是按院区分层之后的总分之间比较，先采用 Kolmogorov-Smirnov 检验评估正态性。假如数据不服从正态分布，组间比较采用 Mann-Whitney U 检验。双侧 P 值 &lt; 0.05 被认为具有统计学意义。假如符合则考虑用t检验或者其他检验正态分布的检验方式来检验。</w:t>
      </w:r>
    </w:p>
    <w:p w14:paraId="59944270">
      <w:pPr>
        <w:numPr>
          <w:ilvl w:val="0"/>
          <w:numId w:val="0"/>
        </w:numPr>
        <w:rPr>
          <w:rFonts w:hint="default" w:eastAsiaTheme="minorEastAsia"/>
          <w:lang w:val="en-US" w:eastAsia="zh-CN"/>
        </w:rPr>
      </w:pPr>
      <w:r>
        <w:rPr>
          <w:rFonts w:hint="default" w:eastAsiaTheme="minorEastAsia"/>
          <w:lang w:val="en-US" w:eastAsia="zh-CN"/>
        </w:rPr>
        <w:drawing>
          <wp:inline distT="0" distB="0" distL="114300" distR="114300">
            <wp:extent cx="4853305" cy="2119630"/>
            <wp:effectExtent l="0" t="0" r="4445" b="4445"/>
            <wp:docPr id="4" name="图片 4" descr="178098176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80981760590"/>
                    <pic:cNvPicPr>
                      <a:picLocks noChangeAspect="1"/>
                    </pic:cNvPicPr>
                  </pic:nvPicPr>
                  <pic:blipFill>
                    <a:blip r:embed="rId5"/>
                    <a:stretch>
                      <a:fillRect/>
                    </a:stretch>
                  </pic:blipFill>
                  <pic:spPr>
                    <a:xfrm>
                      <a:off x="0" y="0"/>
                      <a:ext cx="4853305" cy="2119630"/>
                    </a:xfrm>
                    <a:prstGeom prst="rect">
                      <a:avLst/>
                    </a:prstGeom>
                  </pic:spPr>
                </pic:pic>
              </a:graphicData>
            </a:graphic>
          </wp:inline>
        </w:drawing>
      </w:r>
    </w:p>
    <w:p w14:paraId="40838766">
      <w:pPr>
        <w:numPr>
          <w:ilvl w:val="0"/>
          <w:numId w:val="1"/>
        </w:numPr>
        <w:ind w:left="0" w:leftChars="0" w:firstLine="0" w:firstLineChars="0"/>
        <w:rPr>
          <w:rFonts w:hint="default" w:eastAsiaTheme="minorEastAsia"/>
          <w:lang w:val="en-US" w:eastAsia="zh-CN"/>
        </w:rPr>
      </w:pPr>
      <w:r>
        <w:rPr>
          <w:rFonts w:hint="eastAsia"/>
          <w:lang w:val="en-US" w:eastAsia="zh-CN"/>
        </w:rPr>
        <w:t>3C是展现不同认知层级（记忆，理解，应用，分析）的题目的学生正确率比较，做成类似下图的样子但由于我们是四个维度因此考虑做成四边形的模样，检验方式也是建议和3B的数据检验方式相同。依旧最左边是50学生总体，右侧两张图是按院区分层。</w:t>
      </w:r>
    </w:p>
    <w:p w14:paraId="47BA9772">
      <w:pPr>
        <w:numPr>
          <w:ilvl w:val="0"/>
          <w:numId w:val="0"/>
        </w:numPr>
        <w:ind w:leftChars="0"/>
        <w:rPr>
          <w:rFonts w:hint="default" w:eastAsiaTheme="minorEastAsia"/>
          <w:lang w:val="en-US" w:eastAsia="zh-CN"/>
        </w:rPr>
      </w:pPr>
      <w:r>
        <w:rPr>
          <w:rFonts w:hint="default" w:eastAsiaTheme="minorEastAsia"/>
          <w:lang w:val="en-US" w:eastAsia="zh-CN"/>
        </w:rPr>
        <w:drawing>
          <wp:inline distT="0" distB="0" distL="114300" distR="114300">
            <wp:extent cx="5087620" cy="2829560"/>
            <wp:effectExtent l="0" t="0" r="8255" b="8890"/>
            <wp:docPr id="5" name="图片 5" descr="178098199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80981996585"/>
                    <pic:cNvPicPr>
                      <a:picLocks noChangeAspect="1"/>
                    </pic:cNvPicPr>
                  </pic:nvPicPr>
                  <pic:blipFill>
                    <a:blip r:embed="rId6"/>
                    <a:stretch>
                      <a:fillRect/>
                    </a:stretch>
                  </pic:blipFill>
                  <pic:spPr>
                    <a:xfrm>
                      <a:off x="0" y="0"/>
                      <a:ext cx="5087620" cy="2829560"/>
                    </a:xfrm>
                    <a:prstGeom prst="rect">
                      <a:avLst/>
                    </a:prstGeom>
                  </pic:spPr>
                </pic:pic>
              </a:graphicData>
            </a:graphic>
          </wp:inline>
        </w:drawing>
      </w:r>
    </w:p>
    <w:p w14:paraId="0BE17846">
      <w:pPr>
        <w:numPr>
          <w:ilvl w:val="0"/>
          <w:numId w:val="1"/>
        </w:numPr>
        <w:ind w:left="0" w:leftChars="0" w:firstLine="0" w:firstLineChars="0"/>
        <w:rPr>
          <w:rFonts w:hint="default" w:eastAsiaTheme="minorEastAsia"/>
          <w:lang w:val="en-US" w:eastAsia="zh-CN"/>
        </w:rPr>
      </w:pPr>
      <w:r>
        <w:rPr>
          <w:rFonts w:hint="eastAsia"/>
          <w:lang w:val="en-US" w:eastAsia="zh-CN"/>
        </w:rPr>
        <w:t>3D，3E作图方式参考以下方式，分别为</w:t>
      </w:r>
      <w:r>
        <w:rPr>
          <w:rFonts w:hint="default" w:ascii="Times New Roman" w:hAnsi="Times New Roman" w:eastAsia="方正仿宋_GB2312" w:cs="Times New Roman"/>
        </w:rPr>
        <w:t>source × cognitive_level交互模型估计</w:t>
      </w:r>
      <w:r>
        <w:rPr>
          <w:rFonts w:hint="eastAsia" w:ascii="Times New Roman" w:hAnsi="Times New Roman" w:eastAsia="方正仿宋_GB2312" w:cs="Times New Roman"/>
          <w:lang w:val="en-US" w:eastAsia="zh-CN"/>
        </w:rPr>
        <w:t>以及</w:t>
      </w:r>
      <w:r>
        <w:rPr>
          <w:rFonts w:hint="default" w:ascii="Times New Roman" w:hAnsi="Times New Roman" w:eastAsia="方正仿宋_GB2312" w:cs="Times New Roman"/>
        </w:rPr>
        <w:t>探索性CTT指标按认知层级或整体展示</w:t>
      </w:r>
    </w:p>
    <w:p w14:paraId="249EF8D3">
      <w:pPr>
        <w:numPr>
          <w:ilvl w:val="0"/>
          <w:numId w:val="0"/>
        </w:numPr>
        <w:ind w:leftChars="0"/>
        <w:rPr>
          <w:rFonts w:hint="default" w:eastAsiaTheme="minorEastAsia"/>
          <w:lang w:val="en-US" w:eastAsia="zh-CN"/>
        </w:rPr>
      </w:pPr>
      <w:r>
        <w:rPr>
          <w:rFonts w:hint="default" w:eastAsiaTheme="minorEastAsia"/>
          <w:lang w:val="en-US" w:eastAsia="zh-CN"/>
        </w:rPr>
        <w:drawing>
          <wp:inline distT="0" distB="0" distL="114300" distR="114300">
            <wp:extent cx="3729355" cy="1500505"/>
            <wp:effectExtent l="0" t="0" r="4445" b="4445"/>
            <wp:docPr id="6" name="图片 6" descr="178098227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80982275485"/>
                    <pic:cNvPicPr>
                      <a:picLocks noChangeAspect="1"/>
                    </pic:cNvPicPr>
                  </pic:nvPicPr>
                  <pic:blipFill>
                    <a:blip r:embed="rId7"/>
                    <a:stretch>
                      <a:fillRect/>
                    </a:stretch>
                  </pic:blipFill>
                  <pic:spPr>
                    <a:xfrm>
                      <a:off x="0" y="0"/>
                      <a:ext cx="3729355" cy="1500505"/>
                    </a:xfrm>
                    <a:prstGeom prst="rect">
                      <a:avLst/>
                    </a:prstGeom>
                  </pic:spPr>
                </pic:pic>
              </a:graphicData>
            </a:graphic>
          </wp:inline>
        </w:drawing>
      </w:r>
    </w:p>
    <w:p w14:paraId="02DA40A3">
      <w:pPr>
        <w:numPr>
          <w:ilvl w:val="0"/>
          <w:numId w:val="1"/>
        </w:numPr>
        <w:ind w:left="0" w:leftChars="0" w:firstLine="0" w:firstLineChars="0"/>
        <w:rPr>
          <w:rFonts w:hint="default" w:eastAsiaTheme="minorEastAsia"/>
          <w:lang w:val="en-US" w:eastAsia="zh-CN"/>
        </w:rPr>
      </w:pPr>
      <w:r>
        <w:rPr>
          <w:rFonts w:hint="eastAsia"/>
          <w:lang w:val="en-US" w:eastAsia="zh-CN"/>
        </w:rPr>
        <w:t>3F作图是展示</w:t>
      </w:r>
      <w:r>
        <w:rPr>
          <w:rFonts w:hint="default"/>
          <w:lang w:val="en-US" w:eastAsia="zh-CN"/>
        </w:rPr>
        <w:t>难度、区分度、干扰项效率、KR-20/alpha 及 bootstrap CI</w:t>
      </w:r>
      <w:r>
        <w:rPr>
          <w:rFonts w:hint="eastAsia"/>
          <w:lang w:val="en-US" w:eastAsia="zh-CN"/>
        </w:rPr>
        <w:t>。建议这样画：</w:t>
      </w:r>
    </w:p>
    <w:p w14:paraId="44B5275C">
      <w:pPr>
        <w:numPr>
          <w:ilvl w:val="0"/>
          <w:numId w:val="0"/>
        </w:numPr>
        <w:ind w:leftChars="0"/>
        <w:rPr>
          <w:rFonts w:hint="default" w:eastAsiaTheme="minorEastAsia"/>
          <w:lang w:val="en-US" w:eastAsia="zh-CN"/>
        </w:rPr>
      </w:pPr>
    </w:p>
    <w:p w14:paraId="0C097DA3">
      <w:pPr>
        <w:numPr>
          <w:ilvl w:val="0"/>
          <w:numId w:val="0"/>
        </w:numPr>
        <w:ind w:leftChars="0"/>
        <w:rPr>
          <w:rFonts w:hint="default" w:eastAsiaTheme="minorEastAsia"/>
          <w:lang w:val="en-US" w:eastAsia="zh-CN"/>
        </w:rPr>
      </w:pPr>
      <w:r>
        <w:rPr>
          <w:rFonts w:hint="default" w:eastAsiaTheme="minorEastAsia"/>
          <w:lang w:val="en-US" w:eastAsia="zh-CN"/>
        </w:rPr>
        <w:t>Figure 3F. Bootstrap estimates of psychometric differences</w:t>
      </w:r>
    </w:p>
    <w:p w14:paraId="181CFDDA">
      <w:pPr>
        <w:numPr>
          <w:ilvl w:val="0"/>
          <w:numId w:val="0"/>
        </w:numPr>
        <w:ind w:leftChars="0"/>
        <w:rPr>
          <w:rFonts w:hint="default" w:eastAsiaTheme="minorEastAsia"/>
          <w:lang w:val="en-US" w:eastAsia="zh-CN"/>
        </w:rPr>
      </w:pPr>
    </w:p>
    <w:p w14:paraId="036102DE">
      <w:pPr>
        <w:numPr>
          <w:ilvl w:val="0"/>
          <w:numId w:val="0"/>
        </w:numPr>
        <w:ind w:leftChars="0"/>
        <w:rPr>
          <w:rFonts w:hint="default" w:eastAsiaTheme="minorEastAsia"/>
          <w:lang w:val="en-US" w:eastAsia="zh-CN"/>
        </w:rPr>
      </w:pPr>
      <w:r>
        <w:rPr>
          <w:rFonts w:hint="default" w:eastAsiaTheme="minorEastAsia"/>
          <w:lang w:val="en-US" w:eastAsia="zh-CN"/>
        </w:rPr>
        <w:t>MAS-generated/refurbished items vs human-written comparator items</w:t>
      </w:r>
    </w:p>
    <w:p w14:paraId="67E387D1">
      <w:pPr>
        <w:numPr>
          <w:ilvl w:val="0"/>
          <w:numId w:val="0"/>
        </w:numPr>
        <w:ind w:leftChars="0"/>
        <w:rPr>
          <w:rFonts w:hint="default" w:eastAsiaTheme="minorEastAsia"/>
          <w:lang w:val="en-US" w:eastAsia="zh-CN"/>
        </w:rPr>
      </w:pPr>
    </w:p>
    <w:p w14:paraId="35A2D7CD">
      <w:pPr>
        <w:numPr>
          <w:ilvl w:val="0"/>
          <w:numId w:val="0"/>
        </w:numPr>
        <w:ind w:leftChars="0"/>
        <w:rPr>
          <w:rFonts w:hint="default" w:eastAsiaTheme="minorEastAsia"/>
          <w:lang w:val="en-US" w:eastAsia="zh-CN"/>
        </w:rPr>
      </w:pPr>
      <w:r>
        <w:rPr>
          <w:rFonts w:hint="default" w:eastAsiaTheme="minorEastAsia"/>
          <w:lang w:val="en-US" w:eastAsia="zh-CN"/>
        </w:rPr>
        <w:t xml:space="preserve">                                     MAS − Human difference</w:t>
      </w:r>
    </w:p>
    <w:p w14:paraId="2FC0674D">
      <w:pPr>
        <w:numPr>
          <w:ilvl w:val="0"/>
          <w:numId w:val="0"/>
        </w:numPr>
        <w:ind w:leftChars="0"/>
        <w:rPr>
          <w:rFonts w:hint="default" w:eastAsiaTheme="minorEastAsia"/>
          <w:lang w:val="en-US" w:eastAsia="zh-CN"/>
        </w:rPr>
      </w:pPr>
      <w:r>
        <w:rPr>
          <w:rFonts w:hint="default" w:eastAsiaTheme="minorEastAsia"/>
          <w:lang w:val="en-US" w:eastAsia="zh-CN"/>
        </w:rPr>
        <w:t xml:space="preserve">                                -0.30     -0.15      0      0.15     0.30</w:t>
      </w:r>
    </w:p>
    <w:p w14:paraId="00C1A011">
      <w:pPr>
        <w:numPr>
          <w:ilvl w:val="0"/>
          <w:numId w:val="0"/>
        </w:numPr>
        <w:ind w:leftChars="0"/>
        <w:rPr>
          <w:rFonts w:hint="default" w:eastAsiaTheme="minorEastAsia"/>
          <w:lang w:val="en-US" w:eastAsia="zh-CN"/>
        </w:rPr>
      </w:pPr>
      <w:r>
        <w:rPr>
          <w:rFonts w:hint="default" w:eastAsiaTheme="minorEastAsia"/>
          <w:lang w:val="en-US" w:eastAsia="zh-CN"/>
        </w:rPr>
        <w:t xml:space="preserve">                                         favors human | favors MAS</w:t>
      </w:r>
    </w:p>
    <w:p w14:paraId="76FD2CC0">
      <w:pPr>
        <w:numPr>
          <w:ilvl w:val="0"/>
          <w:numId w:val="0"/>
        </w:numPr>
        <w:ind w:leftChars="0"/>
        <w:rPr>
          <w:rFonts w:hint="default" w:eastAsiaTheme="minorEastAsia"/>
          <w:lang w:val="en-US" w:eastAsia="zh-CN"/>
        </w:rPr>
      </w:pPr>
      <w:r>
        <w:rPr>
          <w:rFonts w:hint="default" w:eastAsiaTheme="minorEastAsia"/>
          <w:lang w:val="en-US" w:eastAsia="zh-CN"/>
        </w:rPr>
        <w:t>Item difficulty                         ─────●─────</w:t>
      </w:r>
    </w:p>
    <w:p w14:paraId="51016DE1">
      <w:pPr>
        <w:numPr>
          <w:ilvl w:val="0"/>
          <w:numId w:val="0"/>
        </w:numPr>
        <w:ind w:leftChars="0"/>
        <w:rPr>
          <w:rFonts w:hint="default" w:eastAsiaTheme="minorEastAsia"/>
          <w:lang w:val="en-US" w:eastAsia="zh-CN"/>
        </w:rPr>
      </w:pPr>
      <w:r>
        <w:rPr>
          <w:rFonts w:hint="default" w:eastAsiaTheme="minorEastAsia"/>
          <w:lang w:val="en-US" w:eastAsia="zh-CN"/>
        </w:rPr>
        <w:t>Corrected item-total discrimination      ────●────────</w:t>
      </w:r>
    </w:p>
    <w:p w14:paraId="48C53CB4">
      <w:pPr>
        <w:numPr>
          <w:ilvl w:val="0"/>
          <w:numId w:val="0"/>
        </w:numPr>
        <w:ind w:leftChars="0"/>
        <w:rPr>
          <w:rFonts w:hint="default" w:eastAsiaTheme="minorEastAsia"/>
          <w:lang w:val="en-US" w:eastAsia="zh-CN"/>
        </w:rPr>
      </w:pPr>
      <w:r>
        <w:rPr>
          <w:rFonts w:hint="default" w:eastAsiaTheme="minorEastAsia"/>
          <w:lang w:val="en-US" w:eastAsia="zh-CN"/>
        </w:rPr>
        <w:t>Distractor efficiency                    ───────●────</w:t>
      </w:r>
    </w:p>
    <w:p w14:paraId="6CCA6DF1">
      <w:pPr>
        <w:numPr>
          <w:ilvl w:val="0"/>
          <w:numId w:val="0"/>
        </w:numPr>
        <w:ind w:leftChars="0"/>
        <w:rPr>
          <w:rFonts w:hint="default" w:eastAsiaTheme="minorEastAsia"/>
          <w:lang w:val="en-US" w:eastAsia="zh-CN"/>
        </w:rPr>
      </w:pPr>
      <w:r>
        <w:rPr>
          <w:rFonts w:hint="default" w:eastAsiaTheme="minorEastAsia"/>
          <w:lang w:val="en-US" w:eastAsia="zh-CN"/>
        </w:rPr>
        <w:t>KR-20 / internal consistency             ──●────────</w:t>
      </w:r>
    </w:p>
    <w:p w14:paraId="4509257F">
      <w:pPr>
        <w:numPr>
          <w:ilvl w:val="0"/>
          <w:numId w:val="0"/>
        </w:numPr>
        <w:ind w:leftChars="0"/>
        <w:rPr>
          <w:rFonts w:hint="default" w:eastAsiaTheme="minorEastAsia"/>
          <w:lang w:val="en-US" w:eastAsia="zh-CN"/>
        </w:rPr>
      </w:pPr>
    </w:p>
    <w:p w14:paraId="1EBC1568">
      <w:pPr>
        <w:numPr>
          <w:ilvl w:val="0"/>
          <w:numId w:val="0"/>
        </w:numPr>
        <w:ind w:leftChars="0"/>
        <w:rPr>
          <w:rFonts w:hint="eastAsia"/>
          <w:lang w:val="en-US" w:eastAsia="zh-CN"/>
        </w:rPr>
      </w:pPr>
      <w:r>
        <w:rPr>
          <w:rFonts w:hint="eastAsia"/>
          <w:lang w:val="en-US" w:eastAsia="zh-CN"/>
        </w:rPr>
        <w:t>右侧可以加一列文字（例子如下）：</w:t>
      </w:r>
    </w:p>
    <w:p w14:paraId="728431CE">
      <w:pPr>
        <w:numPr>
          <w:ilvl w:val="0"/>
          <w:numId w:val="0"/>
        </w:numPr>
        <w:ind w:leftChars="0"/>
        <w:rPr>
          <w:rFonts w:hint="default" w:eastAsiaTheme="minorEastAsia"/>
          <w:lang w:val="en-US" w:eastAsia="zh-CN"/>
        </w:rPr>
      </w:pPr>
      <w:r>
        <w:rPr>
          <w:rFonts w:hint="default" w:eastAsiaTheme="minorEastAsia"/>
          <w:lang w:val="en-US" w:eastAsia="zh-CN"/>
        </w:rPr>
        <w:t>Estimate, 95% bootstrap CI</w:t>
      </w:r>
    </w:p>
    <w:p w14:paraId="3CF34020">
      <w:pPr>
        <w:numPr>
          <w:ilvl w:val="0"/>
          <w:numId w:val="0"/>
        </w:numPr>
        <w:ind w:leftChars="0"/>
        <w:rPr>
          <w:rFonts w:hint="default" w:eastAsiaTheme="minorEastAsia"/>
          <w:lang w:val="en-US" w:eastAsia="zh-CN"/>
        </w:rPr>
      </w:pPr>
      <w:r>
        <w:rPr>
          <w:rFonts w:hint="default" w:eastAsiaTheme="minorEastAsia"/>
          <w:lang w:val="en-US" w:eastAsia="zh-CN"/>
        </w:rPr>
        <w:t>+0.03 [−0.06, 0.12]</w:t>
      </w:r>
    </w:p>
    <w:p w14:paraId="230E76EA">
      <w:pPr>
        <w:numPr>
          <w:ilvl w:val="0"/>
          <w:numId w:val="0"/>
        </w:numPr>
        <w:ind w:leftChars="0"/>
        <w:rPr>
          <w:rFonts w:hint="default" w:eastAsiaTheme="minorEastAsia"/>
          <w:lang w:val="en-US" w:eastAsia="zh-CN"/>
        </w:rPr>
      </w:pPr>
      <w:r>
        <w:rPr>
          <w:rFonts w:hint="default" w:eastAsiaTheme="minorEastAsia"/>
          <w:lang w:val="en-US" w:eastAsia="zh-CN"/>
        </w:rPr>
        <w:t>−0.02 [−0.11, 0.07]</w:t>
      </w:r>
    </w:p>
    <w:p w14:paraId="4D09AB4B">
      <w:pPr>
        <w:numPr>
          <w:ilvl w:val="0"/>
          <w:numId w:val="0"/>
        </w:numPr>
        <w:ind w:leftChars="0"/>
        <w:rPr>
          <w:rFonts w:hint="default" w:eastAsiaTheme="minorEastAsia"/>
          <w:lang w:val="en-US" w:eastAsia="zh-CN"/>
        </w:rPr>
      </w:pPr>
      <w:r>
        <w:rPr>
          <w:rFonts w:hint="default" w:eastAsiaTheme="minorEastAsia"/>
          <w:lang w:val="en-US" w:eastAsia="zh-CN"/>
        </w:rPr>
        <w:t>+0.04 [−0.08, 0.15]</w:t>
      </w:r>
    </w:p>
    <w:p w14:paraId="137A89C5">
      <w:pPr>
        <w:numPr>
          <w:ilvl w:val="0"/>
          <w:numId w:val="0"/>
        </w:numPr>
        <w:ind w:leftChars="0"/>
        <w:rPr>
          <w:rFonts w:hint="default" w:eastAsiaTheme="minorEastAsia"/>
          <w:lang w:val="en-US" w:eastAsia="zh-CN"/>
        </w:rPr>
      </w:pPr>
      <w:r>
        <w:rPr>
          <w:rFonts w:hint="default" w:eastAsiaTheme="minorEastAsia"/>
          <w:lang w:val="en-US" w:eastAsia="zh-CN"/>
        </w:rPr>
        <w:t>−0.03 [−0.10, 0.05]</w:t>
      </w:r>
    </w:p>
    <w:p w14:paraId="7622B9BD">
      <w:pPr>
        <w:numPr>
          <w:ilvl w:val="0"/>
          <w:numId w:val="0"/>
        </w:num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D47D9D"/>
    <w:multiLevelType w:val="singleLevel"/>
    <w:tmpl w:val="F9D47D9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201F58"/>
    <w:rsid w:val="56FD7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536</Words>
  <Characters>961</Characters>
  <Lines>0</Lines>
  <Paragraphs>0</Paragraphs>
  <TotalTime>3</TotalTime>
  <ScaleCrop>false</ScaleCrop>
  <LinksUpToDate>false</LinksUpToDate>
  <CharactersWithSpaces>1208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2026-06-09T04:57:00Z</dcterms:created>
  <dc:creator>cheny</dc:creator>
  <cp:lastModifiedBy>陈亚龙</cp:lastModifiedBy>
  <dcterms:modified xsi:type="dcterms:W3CDTF">2026-06-09T06:19:18Z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eyJoZGlkIjoiN2ZkN2U0NTE2ZWZjNGNkOGYwMTY5ODIwZjEyYjUxNGMiLCJ1c2VySWQiOiIxNjQxNDUyNjA5In0=</vt:lpwstr>
  </property>
  <property fmtid="{D5CDD505-2E9C-101B-9397-08002B2CF9AE}" pid="4" name="ICV">
    <vt:lpwstr>A52114D2B891488D94462164AFCAA8AA_12</vt:lpwstr>
  </property>
</Properties>
</file>