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113FF">
      <w:pPr>
        <w:numPr>
          <w:ilvl w:val="0"/>
          <w:numId w:val="1"/>
        </w:numPr>
        <w:rPr>
          <w:rFonts w:hint="default" w:eastAsiaTheme="minorEastAsia"/>
          <w:lang w:val="en-US" w:eastAsia="zh-CN"/>
        </w:rPr>
      </w:pPr>
      <w:r>
        <w:rPr>
          <w:rFonts w:hint="eastAsia"/>
          <w:lang w:val="en-US" w:eastAsia="zh-CN"/>
        </w:rPr>
        <w:t>4A展示专家来源辨识准确率，特别注意专家现在是对140题进行了判断，专家结果要以我最新的文件为准！做成已完成图的样子就好，左侧分别是三位专家的准确率以及其90%CI，即下图这样不过要有3条线分别代表3位专家，蓝色底色应该是严格45-55%界值，如果有在蓝底色之外的部分可以把40-60之间其余部分标绿底色代表宽松界值，以及表格信息补全（如每种颜色代表每个专家的信息，参照周师弟那样。右侧则是专家混淆矩阵，维持原来画法就好。</w:t>
      </w:r>
    </w:p>
    <w:p w14:paraId="46A46A38">
      <w:pPr>
        <w:widowControl w:val="0"/>
        <w:numPr>
          <w:numId w:val="0"/>
        </w:numPr>
        <w:jc w:val="both"/>
        <w:rPr>
          <w:rFonts w:hint="default" w:eastAsiaTheme="minorEastAsia"/>
          <w:lang w:val="en-US" w:eastAsia="zh-CN"/>
        </w:rPr>
      </w:pPr>
      <w:r>
        <w:rPr>
          <w:rFonts w:hint="default" w:eastAsiaTheme="minorEastAsia"/>
          <w:lang w:val="en-US" w:eastAsia="zh-CN"/>
        </w:rPr>
        <w:drawing>
          <wp:anchor distT="0" distB="0" distL="114300" distR="114300" simplePos="0" relativeHeight="251659264" behindDoc="0" locked="0" layoutInCell="1" allowOverlap="1">
            <wp:simplePos x="0" y="0"/>
            <wp:positionH relativeFrom="column">
              <wp:posOffset>2929255</wp:posOffset>
            </wp:positionH>
            <wp:positionV relativeFrom="paragraph">
              <wp:posOffset>87630</wp:posOffset>
            </wp:positionV>
            <wp:extent cx="2894330" cy="2254250"/>
            <wp:effectExtent l="0" t="0" r="1270" b="3175"/>
            <wp:wrapSquare wrapText="bothSides"/>
            <wp:docPr id="2" name="图片 2" descr="178098428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0984288354"/>
                    <pic:cNvPicPr>
                      <a:picLocks noChangeAspect="1"/>
                    </pic:cNvPicPr>
                  </pic:nvPicPr>
                  <pic:blipFill>
                    <a:blip r:embed="rId4"/>
                    <a:stretch>
                      <a:fillRect/>
                    </a:stretch>
                  </pic:blipFill>
                  <pic:spPr>
                    <a:xfrm>
                      <a:off x="0" y="0"/>
                      <a:ext cx="2894330" cy="2254250"/>
                    </a:xfrm>
                    <a:prstGeom prst="rect">
                      <a:avLst/>
                    </a:prstGeom>
                  </pic:spPr>
                </pic:pic>
              </a:graphicData>
            </a:graphic>
          </wp:anchor>
        </w:drawing>
      </w:r>
      <w:r>
        <w:rPr>
          <w:rFonts w:hint="default" w:eastAsiaTheme="minorEastAsia"/>
          <w:lang w:val="en-US" w:eastAsia="zh-CN"/>
        </w:rPr>
        <w:drawing>
          <wp:inline distT="0" distB="0" distL="114300" distR="114300">
            <wp:extent cx="2969895" cy="2187575"/>
            <wp:effectExtent l="0" t="0" r="1905" b="3175"/>
            <wp:docPr id="1" name="图片 1" descr="178098381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80983819249"/>
                    <pic:cNvPicPr>
                      <a:picLocks noChangeAspect="1"/>
                    </pic:cNvPicPr>
                  </pic:nvPicPr>
                  <pic:blipFill>
                    <a:blip r:embed="rId5"/>
                    <a:stretch>
                      <a:fillRect/>
                    </a:stretch>
                  </pic:blipFill>
                  <pic:spPr>
                    <a:xfrm>
                      <a:off x="0" y="0"/>
                      <a:ext cx="2969895" cy="2187575"/>
                    </a:xfrm>
                    <a:prstGeom prst="rect">
                      <a:avLst/>
                    </a:prstGeom>
                  </pic:spPr>
                </pic:pic>
              </a:graphicData>
            </a:graphic>
          </wp:inline>
        </w:drawing>
      </w:r>
    </w:p>
    <w:p w14:paraId="24B8BEE0">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4B是展示</w:t>
      </w:r>
      <w:r>
        <w:rPr>
          <w:rFonts w:hint="default"/>
          <w:lang w:val="en-US" w:eastAsia="zh-CN"/>
        </w:rPr>
        <w:t>专家 MAS vote 散点</w:t>
      </w:r>
      <w:r>
        <w:rPr>
          <w:rFonts w:hint="eastAsia"/>
          <w:lang w:val="en-US" w:eastAsia="zh-CN"/>
        </w:rPr>
        <w:t>，</w:t>
      </w:r>
      <w:r>
        <w:rPr>
          <w:rFonts w:hint="default"/>
          <w:lang w:val="en-US" w:eastAsia="zh-CN"/>
        </w:rPr>
        <w:t>guessed_MAS 模型森林图</w:t>
      </w:r>
      <w:r>
        <w:rPr>
          <w:rFonts w:hint="eastAsia"/>
          <w:lang w:val="en-US" w:eastAsia="zh-CN"/>
        </w:rPr>
        <w:t>以及confidence（如果有的话）</w:t>
      </w:r>
    </w:p>
    <w:p w14:paraId="0EAF5FC9">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4C展示学生来源辨识准确率，由于是48学生对模块鉴别因此画法和此图一致只是这里的正确率是判断对的学生占48的人数，附上90%CI。</w:t>
      </w:r>
    </w:p>
    <w:p w14:paraId="712844A6">
      <w:pPr>
        <w:widowControl w:val="0"/>
        <w:numPr>
          <w:numId w:val="0"/>
        </w:numPr>
        <w:ind w:leftChars="0"/>
        <w:jc w:val="both"/>
        <w:rPr>
          <w:rFonts w:hint="default" w:eastAsiaTheme="minorEastAsia"/>
          <w:lang w:val="en-US" w:eastAsia="zh-CN"/>
        </w:rPr>
      </w:pPr>
      <w:r>
        <w:rPr>
          <w:rFonts w:hint="default" w:eastAsiaTheme="minorEastAsia"/>
          <w:lang w:val="en-US" w:eastAsia="zh-CN"/>
        </w:rPr>
        <w:drawing>
          <wp:inline distT="0" distB="0" distL="114300" distR="114300">
            <wp:extent cx="2969895" cy="2187575"/>
            <wp:effectExtent l="0" t="0" r="1905" b="3175"/>
            <wp:docPr id="3" name="图片 3" descr="178098381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80983819249"/>
                    <pic:cNvPicPr>
                      <a:picLocks noChangeAspect="1"/>
                    </pic:cNvPicPr>
                  </pic:nvPicPr>
                  <pic:blipFill>
                    <a:blip r:embed="rId5"/>
                    <a:stretch>
                      <a:fillRect/>
                    </a:stretch>
                  </pic:blipFill>
                  <pic:spPr>
                    <a:xfrm>
                      <a:off x="0" y="0"/>
                      <a:ext cx="2969895" cy="2187575"/>
                    </a:xfrm>
                    <a:prstGeom prst="rect">
                      <a:avLst/>
                    </a:prstGeom>
                  </pic:spPr>
                </pic:pic>
              </a:graphicData>
            </a:graphic>
          </wp:inline>
        </w:drawing>
      </w:r>
    </w:p>
    <w:p w14:paraId="67967AF2">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4D,E,F是效率分析。参考下图作法。4D展示总时间并用分不同颜色展现每种题型的用时。注意AI部分要加上完整工作流全部时间，包括自动审核，自动评价，字段相似度分析等全部时间我们要体现工作流的效率依旧远低于人工。当时表里那些公用时间也需要计入，4E展示±20%敏感性后的结果，4F展示成本，均和下图A,C,D类似即可。</w:t>
      </w:r>
    </w:p>
    <w:p w14:paraId="419D0369">
      <w:pPr>
        <w:widowControl w:val="0"/>
        <w:numPr>
          <w:numId w:val="0"/>
        </w:numPr>
        <w:jc w:val="both"/>
        <w:rPr>
          <w:rFonts w:hint="default" w:eastAsiaTheme="minorEastAsia"/>
          <w:lang w:val="en-US" w:eastAsia="zh-CN"/>
        </w:rPr>
      </w:pPr>
      <w:r>
        <w:rPr>
          <w:rFonts w:hint="default" w:eastAsiaTheme="minorEastAsia"/>
          <w:lang w:val="en-US" w:eastAsia="zh-CN"/>
        </w:rPr>
        <w:drawing>
          <wp:inline distT="0" distB="0" distL="114300" distR="114300">
            <wp:extent cx="4356735" cy="2439035"/>
            <wp:effectExtent l="0" t="0" r="5715" b="8890"/>
            <wp:docPr id="4" name="图片 4" descr="17809848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80984804712"/>
                    <pic:cNvPicPr>
                      <a:picLocks noChangeAspect="1"/>
                    </pic:cNvPicPr>
                  </pic:nvPicPr>
                  <pic:blipFill>
                    <a:blip r:embed="rId6"/>
                    <a:stretch>
                      <a:fillRect/>
                    </a:stretch>
                  </pic:blipFill>
                  <pic:spPr>
                    <a:xfrm>
                      <a:off x="0" y="0"/>
                      <a:ext cx="4356735" cy="2439035"/>
                    </a:xfrm>
                    <a:prstGeom prst="rect">
                      <a:avLst/>
                    </a:prstGeom>
                  </pic:spPr>
                </pic:pic>
              </a:graphicData>
            </a:graphic>
          </wp:inline>
        </w:drawing>
      </w:r>
    </w:p>
    <w:p w14:paraId="6578E44C">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Figure5再稍微完善以下不足的表格信息，美化一下就好了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2DF8BF"/>
    <w:multiLevelType w:val="singleLevel"/>
    <w:tmpl w:val="D82DF8B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84250"/>
    <w:rsid w:val="4BC11EFF"/>
    <w:rsid w:val="5A440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2026-06-09T05:24:12Z</dcterms:created>
  <dc:creator>cheny</dc:creator>
  <cp:lastModifiedBy>陈亚龙</cp:lastModifiedBy>
  <dcterms:modified xsi:type="dcterms:W3CDTF">2026-06-09T06:08:00Z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eyJoZGlkIjoiN2ZkN2U0NTE2ZWZjNGNkOGYwMTY5ODIwZjEyYjUxNGMiLCJ1c2VySWQiOiIxNjQxNDUyNjA5In0=</vt:lpwstr>
  </property>
  <property fmtid="{D5CDD505-2E9C-101B-9397-08002B2CF9AE}" pid="4" name="ICV">
    <vt:lpwstr>E5308D1521E744D3A19EC974C01A16CA_12</vt:lpwstr>
  </property>
</Properties>
</file>