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301DE">
      <w:pPr>
        <w:numPr>
          <w:ilvl w:val="0"/>
          <w:numId w:val="1"/>
        </w:numPr>
        <w:rPr>
          <w:rFonts w:hint="eastAsia"/>
          <w:lang w:eastAsia="zh-CN"/>
        </w:rPr>
      </w:pPr>
      <w:r>
        <w:rPr>
          <w:rFonts w:hint="eastAsia"/>
        </w:rPr>
        <w:t>考试蓝图制定</w:t>
      </w:r>
      <w:r>
        <w:rPr>
          <w:rFonts w:hint="eastAsia"/>
          <w:lang w:eastAsia="zh-CN"/>
        </w:rPr>
        <w:t>：</w:t>
      </w:r>
    </w:p>
    <w:p w14:paraId="0AA208B5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确定考点比例、题型比例、难度结构，与住培/出科要求对齐</w:t>
      </w:r>
      <w:r>
        <w:rPr>
          <w:rFonts w:hint="eastAsia"/>
        </w:rPr>
        <w:tab/>
      </w:r>
    </w:p>
    <w:p w14:paraId="03C849C7">
      <w:pPr>
        <w:numPr>
          <w:ilvl w:val="0"/>
          <w:numId w:val="0"/>
        </w:numPr>
        <w:ind w:firstLine="420" w:firstLineChars="0"/>
        <w:rPr>
          <w:rFonts w:hint="eastAsia"/>
        </w:rPr>
      </w:pPr>
      <w:r>
        <w:rPr>
          <w:rFonts w:hint="eastAsia"/>
        </w:rPr>
        <w:t>专家</w:t>
      </w:r>
      <w:r>
        <w:rPr>
          <w:rFonts w:hint="eastAsia"/>
          <w:lang w:val="en-US" w:eastAsia="zh-CN"/>
        </w:rPr>
        <w:t>约2.0</w:t>
      </w:r>
      <w:r>
        <w:rPr>
          <w:rFonts w:hint="eastAsia"/>
        </w:rPr>
        <w:t xml:space="preserve"> h</w:t>
      </w:r>
      <w:r>
        <w:rPr>
          <w:rFonts w:hint="eastAsia"/>
          <w:lang w:eastAsia="zh-CN"/>
        </w:rPr>
        <w:t>，</w:t>
      </w:r>
      <w:r>
        <w:rPr>
          <w:rFonts w:hint="eastAsia"/>
        </w:rPr>
        <w:t>高级职称300元/h</w:t>
      </w:r>
      <w:r>
        <w:rPr>
          <w:rFonts w:hint="eastAsia"/>
        </w:rPr>
        <w:tab/>
      </w:r>
      <w:r>
        <w:rPr>
          <w:rFonts w:hint="eastAsia"/>
        </w:rPr>
        <w:t>约</w:t>
      </w:r>
      <w:r>
        <w:rPr>
          <w:rFonts w:hint="eastAsia"/>
          <w:lang w:val="en-US" w:eastAsia="zh-CN"/>
        </w:rPr>
        <w:t>600</w:t>
      </w:r>
      <w:r>
        <w:rPr>
          <w:rFonts w:hint="eastAsia"/>
        </w:rPr>
        <w:t>元</w:t>
      </w:r>
    </w:p>
    <w:p w14:paraId="6FFA846A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出题用时：</w:t>
      </w:r>
    </w:p>
    <w:p w14:paraId="07840B6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 w:eastAsiaTheme="minorEastAsia"/>
          <w:lang w:val="en-US" w:eastAsia="zh-CN"/>
        </w:rPr>
        <w:t>A1/A2/A3/A4/</w:t>
      </w:r>
      <w:r>
        <w:rPr>
          <w:rFonts w:hint="eastAsia"/>
          <w:lang w:val="en-US" w:eastAsia="zh-CN"/>
        </w:rPr>
        <w:t>B/</w:t>
      </w:r>
      <w:r>
        <w:rPr>
          <w:rFonts w:hint="default" w:eastAsiaTheme="minorEastAsia"/>
          <w:lang w:val="en-US" w:eastAsia="zh-CN"/>
        </w:rPr>
        <w:t>X型题</w:t>
      </w:r>
      <w:r>
        <w:rPr>
          <w:rFonts w:hint="eastAsia"/>
          <w:lang w:val="en-US" w:eastAsia="zh-CN"/>
        </w:rPr>
        <w:t>依据指南文件以及教材等编写题目并书写参考文献</w:t>
      </w:r>
    </w:p>
    <w:p w14:paraId="074C218A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A1型题：平均每题用时：733.3秒，合计用时7333秒，编入试卷A1用时5133秒</w:t>
      </w:r>
    </w:p>
    <w:p w14:paraId="0B123C42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A2型题：平均每题用时：1807.2秒，合计用时45180秒，编入试卷A2用时32530秒</w:t>
      </w:r>
    </w:p>
    <w:p w14:paraId="5C9494F0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A3/4型题：平均每题用时：1862.5秒，合计用时33525秒，编入试卷A3/4用时26075秒</w:t>
      </w:r>
    </w:p>
    <w:p w14:paraId="0D34D998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B型题：平均每题用时：786.7秒，合计用时4720秒，编入试卷B用时2360秒</w:t>
      </w:r>
    </w:p>
    <w:p w14:paraId="1D07E3AF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型题：平均每题用时：</w:t>
      </w:r>
      <w:r>
        <w:rPr>
          <w:rFonts w:hint="eastAsia"/>
          <w:lang w:val="en-US" w:eastAsia="zh-CN"/>
        </w:rPr>
        <w:t>1430</w:t>
      </w:r>
      <w:r>
        <w:rPr>
          <w:rFonts w:hint="default"/>
          <w:lang w:val="en-US" w:eastAsia="zh-CN"/>
        </w:rPr>
        <w:t>秒，合计用时</w:t>
      </w:r>
      <w:r>
        <w:rPr>
          <w:rFonts w:hint="eastAsia"/>
          <w:lang w:val="en-US" w:eastAsia="zh-CN"/>
        </w:rPr>
        <w:t>15730</w:t>
      </w:r>
      <w:r>
        <w:rPr>
          <w:rFonts w:hint="default"/>
          <w:lang w:val="en-US" w:eastAsia="zh-CN"/>
        </w:rPr>
        <w:t>秒，编入试卷</w:t>
      </w:r>
      <w:r>
        <w:rPr>
          <w:rFonts w:hint="eastAsia"/>
          <w:lang w:val="en-US" w:eastAsia="zh-CN"/>
        </w:rPr>
        <w:t>X</w:t>
      </w:r>
      <w:r>
        <w:rPr>
          <w:rFonts w:hint="default"/>
          <w:lang w:val="en-US" w:eastAsia="zh-CN"/>
        </w:rPr>
        <w:t>用时</w:t>
      </w:r>
      <w:r>
        <w:rPr>
          <w:rFonts w:hint="eastAsia"/>
          <w:lang w:val="en-US" w:eastAsia="zh-CN"/>
        </w:rPr>
        <w:t>11440</w:t>
      </w:r>
      <w:r>
        <w:rPr>
          <w:rFonts w:hint="default"/>
          <w:lang w:val="en-US" w:eastAsia="zh-CN"/>
        </w:rPr>
        <w:t>秒</w:t>
      </w:r>
    </w:p>
    <w:p w14:paraId="284D6D24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70题题库时间成本：106488秒=1774分48秒=29小时34分48秒=29.58小时，约8874元</w:t>
      </w:r>
    </w:p>
    <w:p w14:paraId="06D56EAD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50题最终编入试卷题目成本：77538秒=1292分18秒=21小时32分18秒=21.54小时，约6462元</w:t>
      </w:r>
    </w:p>
    <w:p w14:paraId="52331CC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专业审核与命题规范审核：</w:t>
      </w:r>
    </w:p>
    <w:p w14:paraId="2A9DA6F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核对医学事实、答案唯一性、争议题、超纲题。检查题干清晰性、选项平行性、IWF和负向表述。</w:t>
      </w:r>
    </w:p>
    <w:p w14:paraId="495C85E7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专家约6.0 h，高级职称300元/h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约1800元</w:t>
      </w:r>
    </w:p>
    <w:p w14:paraId="1AD3BD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终审与组卷：</w:t>
      </w:r>
    </w:p>
    <w:p w14:paraId="2EE3F366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按蓝图调整题序、题型比例、分值、难度分布。并使用Word/PDF排版、制作答题卡、盲法编码</w:t>
      </w:r>
    </w:p>
    <w:p w14:paraId="721AEBD9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专家约2小时，后续组卷等为秘书1小时。高级职称300元/h，秘书100元/h，约700元</w:t>
      </w:r>
    </w:p>
    <w:p w14:paraId="6C6F238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人工卷连带全题库合计约40.58小时，其中专家约39.58小时，秘书约1小时。如只算50道入卷人工题专家约31.54小时，秘书约1小时。</w:t>
      </w:r>
    </w:p>
    <w:p w14:paraId="25B1A758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成本总计约11974元，如只算50道入卷人工题为9562元。</w:t>
      </w:r>
      <w:bookmarkStart w:id="0" w:name="_GoBack"/>
      <w:bookmarkEnd w:id="0"/>
    </w:p>
    <w:p w14:paraId="7E4C1432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423AB0"/>
    <w:multiLevelType w:val="singleLevel"/>
    <w:tmpl w:val="1E423AB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95C52"/>
    <w:rsid w:val="08F875BE"/>
    <w:rsid w:val="4A192915"/>
    <w:rsid w:val="639037F0"/>
    <w:rsid w:val="74703277"/>
    <w:rsid w:val="753E4D54"/>
    <w:rsid w:val="7F270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499</Words>
  <Characters>669</Characters>
  <Lines>0</Lines>
  <Paragraphs>0</Paragraphs>
  <TotalTime>11</TotalTime>
  <ScaleCrop>false</ScaleCrop>
  <LinksUpToDate>false</LinksUpToDate>
  <CharactersWithSpaces>674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2026-06-02T14:37:00Z</dcterms:created>
  <dc:creator>cheny</dc:creator>
  <cp:lastModifiedBy>陈亚龙</cp:lastModifiedBy>
  <dcterms:modified xsi:type="dcterms:W3CDTF">2026-06-02T15:33:18Z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3C0058B6B0BF417E88F224EE610D11E2_12</vt:lpwstr>
  </property>
</Properties>
</file>