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Daniel Holth &lt;dholth@fastmail.fm&gt;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OR COPYRIGHT HOLDERS BE LIABLE FOR ANY CLAIM, DAMAGES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LIABILITY, WHETHER IN AN ACTION OF CONTRACT, TORT OR OTHERWISE,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