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65" w:type="dxa"/>
        <w:tblInd w:w="-370" w:type="dxa"/>
        <w:tblLayout w:type="fixed"/>
        <w:tblLook w:val="04A0" w:firstRow="1" w:lastRow="0" w:firstColumn="1" w:lastColumn="0" w:noHBand="0" w:noVBand="1"/>
      </w:tblPr>
      <w:tblGrid>
        <w:gridCol w:w="478"/>
        <w:gridCol w:w="2410"/>
        <w:gridCol w:w="4111"/>
        <w:gridCol w:w="3266"/>
      </w:tblGrid>
      <w:tr w:rsidR="00BC7ADF" w:rsidTr="007C379C">
        <w:trPr>
          <w:trHeight w:val="289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22009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B22009">
              <w:rPr>
                <w:rFonts w:ascii="Times New Roman" w:hAnsi="Times New Roman" w:cs="Times New Roman"/>
                <w:b/>
              </w:rPr>
              <w:t>Название и ссылка</w:t>
            </w:r>
          </w:p>
        </w:tc>
        <w:tc>
          <w:tcPr>
            <w:tcW w:w="4111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B22009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B22009">
              <w:rPr>
                <w:rFonts w:ascii="Times New Roman" w:hAnsi="Times New Roman" w:cs="Times New Roman"/>
                <w:b/>
              </w:rPr>
              <w:t>2–3 ключевые мысли своими словами</w:t>
            </w:r>
          </w:p>
        </w:tc>
        <w:tc>
          <w:tcPr>
            <w:tcW w:w="3266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hAnsi="Times New Roman" w:cs="Times New Roman"/>
                <w:b/>
              </w:rPr>
              <w:t>Какую задачу проекта помогает решить</w:t>
            </w:r>
          </w:p>
        </w:tc>
      </w:tr>
      <w:tr w:rsidR="00BC7ADF" w:rsidTr="007C379C">
        <w:trPr>
          <w:trHeight w:val="368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1</w:t>
            </w:r>
          </w:p>
        </w:tc>
        <w:tc>
          <w:tcPr>
            <w:tcW w:w="2410" w:type="dxa"/>
          </w:tcPr>
          <w:p w:rsidR="00BC7ADF" w:rsidRDefault="00BC7ADF" w:rsidP="007C379C">
            <w:pPr>
              <w:pStyle w:val="a5"/>
            </w:pPr>
            <w:r>
              <w:t>Исследование игровых навыков у подростков, 2024 г.</w:t>
            </w:r>
            <w:r>
              <w:br/>
            </w:r>
            <w:hyperlink r:id="rId6" w:history="1">
              <w:proofErr w:type="spellStart"/>
              <w:r>
                <w:rPr>
                  <w:rStyle w:val="a4"/>
                </w:rPr>
                <w:t>PubMed</w:t>
              </w:r>
              <w:proofErr w:type="spellEnd"/>
              <w:r>
                <w:rPr>
                  <w:rStyle w:val="a4"/>
                </w:rPr>
                <w:t xml:space="preserve"> - научная статья</w:t>
              </w:r>
            </w:hyperlink>
          </w:p>
        </w:tc>
        <w:tc>
          <w:tcPr>
            <w:tcW w:w="4111" w:type="dxa"/>
          </w:tcPr>
          <w:p w:rsidR="00BC7ADF" w:rsidRPr="00AD377C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Учёные исследовали игровые навыки подростков и их связь с памятью, вниманием и другими способностями. Результаты показали, что связь может зависеть от жанра игры и конкретного навыка.</w:t>
            </w:r>
          </w:p>
        </w:tc>
        <w:tc>
          <w:tcPr>
            <w:tcW w:w="3266" w:type="dxa"/>
          </w:tcPr>
          <w:p w:rsidR="00BC7ADF" w:rsidRPr="00AD377C" w:rsidRDefault="00BC7ADF" w:rsidP="007C379C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377C">
              <w:rPr>
                <w:rFonts w:ascii="Times New Roman" w:hAnsi="Times New Roman" w:cs="Times New Roman"/>
              </w:rPr>
              <w:t>и</w:t>
            </w:r>
            <w:proofErr w:type="gramEnd"/>
            <w:r w:rsidRPr="00AD377C">
              <w:rPr>
                <w:rFonts w:ascii="Times New Roman" w:hAnsi="Times New Roman" w:cs="Times New Roman"/>
              </w:rPr>
              <w:t>зучить влияние игр на навыки.</w:t>
            </w:r>
          </w:p>
          <w:p w:rsidR="00BC7ADF" w:rsidRPr="00AD377C" w:rsidRDefault="00BC7ADF" w:rsidP="007C379C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  <w:lang w:val="ru-RU"/>
              </w:rPr>
              <w:t>с</w:t>
            </w:r>
            <w:proofErr w:type="spellStart"/>
            <w:r w:rsidRPr="00AD377C">
              <w:rPr>
                <w:rFonts w:ascii="Times New Roman" w:hAnsi="Times New Roman" w:cs="Times New Roman"/>
              </w:rPr>
              <w:t>равнить</w:t>
            </w:r>
            <w:proofErr w:type="spellEnd"/>
            <w:r w:rsidRPr="00AD377C">
              <w:rPr>
                <w:rFonts w:ascii="Times New Roman" w:hAnsi="Times New Roman" w:cs="Times New Roman"/>
              </w:rPr>
              <w:t xml:space="preserve"> жанры игр.</w:t>
            </w:r>
          </w:p>
        </w:tc>
      </w:tr>
      <w:tr w:rsidR="00BC7ADF" w:rsidTr="007C379C">
        <w:trPr>
          <w:trHeight w:val="368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2</w:t>
            </w:r>
          </w:p>
        </w:tc>
        <w:tc>
          <w:tcPr>
            <w:tcW w:w="2410" w:type="dxa"/>
          </w:tcPr>
          <w:p w:rsidR="00BC7ADF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Связь компьютерных игр с когнитивными способностями подростков, 2017 г.</w:t>
            </w:r>
            <w:r>
              <w:rPr>
                <w:lang w:val="ru-RU"/>
              </w:rPr>
              <w:br/>
            </w:r>
            <w:hyperlink r:id="rId7" w:history="1">
              <w:proofErr w:type="spellStart"/>
              <w:r>
                <w:rPr>
                  <w:rStyle w:val="a4"/>
                </w:rPr>
                <w:t>ScienceDirect</w:t>
              </w:r>
              <w:proofErr w:type="spellEnd"/>
              <w:r>
                <w:rPr>
                  <w:rStyle w:val="a4"/>
                </w:rPr>
                <w:t xml:space="preserve"> - научная статья</w:t>
              </w:r>
            </w:hyperlink>
          </w:p>
        </w:tc>
        <w:tc>
          <w:tcPr>
            <w:tcW w:w="4111" w:type="dxa"/>
          </w:tcPr>
          <w:p w:rsidR="00BC7ADF" w:rsidRPr="00AD377C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В исследовании участвовали более 12 тысяч подростков 14-15 лет. Связь между временем игры и когнитивными способностями оказалась слабой, поэтому нельзя утверждать, что чем больше играешь, тем умнее становишься.</w:t>
            </w:r>
          </w:p>
        </w:tc>
        <w:tc>
          <w:tcPr>
            <w:tcW w:w="3266" w:type="dxa"/>
          </w:tcPr>
          <w:p w:rsidR="00BC7ADF" w:rsidRPr="00AD377C" w:rsidRDefault="00BC7ADF" w:rsidP="007C379C">
            <w:pPr>
              <w:rPr>
                <w:rFonts w:ascii="Times New Roman" w:hAnsi="Times New Roman" w:cs="Times New Roman"/>
                <w:lang w:val="ru-RU"/>
              </w:rPr>
            </w:pPr>
          </w:p>
          <w:p w:rsidR="00BC7ADF" w:rsidRPr="00AD377C" w:rsidRDefault="00BC7ADF" w:rsidP="007C379C">
            <w:pPr>
              <w:rPr>
                <w:rFonts w:ascii="Times New Roman" w:hAnsi="Times New Roman" w:cs="Times New Roman"/>
                <w:lang w:val="ru-RU"/>
              </w:rPr>
            </w:pPr>
          </w:p>
          <w:p w:rsidR="00BC7ADF" w:rsidRPr="00AD377C" w:rsidRDefault="00BC7ADF" w:rsidP="007C379C">
            <w:pPr>
              <w:pStyle w:val="a6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изучить научные данные о влиянии игр.</w:t>
            </w:r>
          </w:p>
        </w:tc>
      </w:tr>
      <w:tr w:rsidR="00BC7ADF" w:rsidTr="007C379C">
        <w:trPr>
          <w:trHeight w:val="368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3</w:t>
            </w:r>
          </w:p>
        </w:tc>
        <w:tc>
          <w:tcPr>
            <w:tcW w:w="2410" w:type="dxa"/>
          </w:tcPr>
          <w:p w:rsidR="00BC7ADF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Влияние видеоигр на когнитивные функции и двигательные навыки подростков, 2023 г.</w:t>
            </w:r>
            <w:r>
              <w:rPr>
                <w:lang w:val="ru-RU"/>
              </w:rPr>
              <w:br/>
            </w:r>
            <w:hyperlink r:id="rId8" w:history="1">
              <w:proofErr w:type="spellStart"/>
              <w:r>
                <w:rPr>
                  <w:rStyle w:val="a4"/>
                </w:rPr>
                <w:t>PubMed</w:t>
              </w:r>
              <w:proofErr w:type="spellEnd"/>
              <w:r>
                <w:rPr>
                  <w:rStyle w:val="a4"/>
                </w:rPr>
                <w:t xml:space="preserve"> - научная статья</w:t>
              </w:r>
            </w:hyperlink>
          </w:p>
        </w:tc>
        <w:tc>
          <w:tcPr>
            <w:tcW w:w="4111" w:type="dxa"/>
          </w:tcPr>
          <w:p w:rsidR="00BC7ADF" w:rsidRPr="00AD377C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Учёные проверяли память, внимание и другие способности подростков с помощью специальных заданий. Результаты различались в зависимости от времени игры и проверяемого навыка.</w:t>
            </w:r>
          </w:p>
        </w:tc>
        <w:tc>
          <w:tcPr>
            <w:tcW w:w="3266" w:type="dxa"/>
          </w:tcPr>
          <w:p w:rsidR="00BC7ADF" w:rsidRPr="00AD377C" w:rsidRDefault="00BC7ADF" w:rsidP="007C379C">
            <w:pPr>
              <w:pStyle w:val="a6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изучить возможные эффекты игр.</w:t>
            </w:r>
          </w:p>
          <w:p w:rsidR="00BC7ADF" w:rsidRPr="00AD377C" w:rsidRDefault="00BC7ADF" w:rsidP="007C379C">
            <w:pPr>
              <w:pStyle w:val="a6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377C">
              <w:rPr>
                <w:rFonts w:ascii="Times New Roman" w:hAnsi="Times New Roman" w:cs="Times New Roman"/>
              </w:rPr>
              <w:t>о</w:t>
            </w:r>
            <w:proofErr w:type="gramEnd"/>
            <w:r w:rsidRPr="00AD377C">
              <w:rPr>
                <w:rFonts w:ascii="Times New Roman" w:hAnsi="Times New Roman" w:cs="Times New Roman"/>
              </w:rPr>
              <w:t>пределить навыки для сравнения.</w:t>
            </w:r>
          </w:p>
        </w:tc>
      </w:tr>
      <w:tr w:rsidR="00BC7ADF" w:rsidTr="007C379C">
        <w:trPr>
          <w:trHeight w:val="368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4</w:t>
            </w:r>
          </w:p>
        </w:tc>
        <w:tc>
          <w:tcPr>
            <w:tcW w:w="2410" w:type="dxa"/>
          </w:tcPr>
          <w:p w:rsidR="00BC7ADF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t>DigComp</w:t>
            </w:r>
            <w:proofErr w:type="spellEnd"/>
            <w:r>
              <w:t xml:space="preserve"> 3.0 - европейская модель цифровых компетенций.</w:t>
            </w:r>
            <w:r>
              <w:rPr>
                <w:lang w:val="ru-RU"/>
              </w:rPr>
              <w:br/>
            </w:r>
            <w:hyperlink r:id="rId9" w:history="1">
              <w:r>
                <w:rPr>
                  <w:rStyle w:val="a4"/>
                </w:rPr>
                <w:t xml:space="preserve">Европейская комиссия - </w:t>
              </w:r>
              <w:proofErr w:type="spellStart"/>
              <w:r>
                <w:rPr>
                  <w:rStyle w:val="a4"/>
                </w:rPr>
                <w:t>DigComp</w:t>
              </w:r>
              <w:proofErr w:type="spellEnd"/>
              <w:r>
                <w:rPr>
                  <w:rStyle w:val="a4"/>
                </w:rPr>
                <w:t xml:space="preserve"> 3.0</w:t>
              </w:r>
            </w:hyperlink>
          </w:p>
        </w:tc>
        <w:tc>
          <w:tcPr>
            <w:tcW w:w="4111" w:type="dxa"/>
          </w:tcPr>
          <w:p w:rsidR="00BC7ADF" w:rsidRPr="00AD377C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Цифровые навыки включают поиск и оценку информации, работу с цифровыми инструментами, создание материалов и безопасность в интернете. Эта модель поможет определить, какие навыки рассматривать в проекте.</w:t>
            </w:r>
          </w:p>
        </w:tc>
        <w:tc>
          <w:tcPr>
            <w:tcW w:w="3266" w:type="dxa"/>
          </w:tcPr>
          <w:p w:rsidR="00BC7ADF" w:rsidRPr="00AD377C" w:rsidRDefault="00BC7ADF" w:rsidP="007C379C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определить цифровые навыки, которые будут изучаться в проекте.</w:t>
            </w:r>
          </w:p>
        </w:tc>
      </w:tr>
      <w:tr w:rsidR="00BC7ADF" w:rsidTr="007C379C">
        <w:trPr>
          <w:trHeight w:val="352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5</w:t>
            </w:r>
          </w:p>
        </w:tc>
        <w:tc>
          <w:tcPr>
            <w:tcW w:w="2410" w:type="dxa"/>
          </w:tcPr>
          <w:p w:rsidR="00BC7ADF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Игровое расстройство - Всемирная организация здравоохранения.</w:t>
            </w:r>
            <w:r>
              <w:rPr>
                <w:lang w:val="ru-RU"/>
              </w:rPr>
              <w:br/>
            </w:r>
            <w:hyperlink r:id="rId10" w:history="1">
              <w:r>
                <w:rPr>
                  <w:rStyle w:val="a4"/>
                </w:rPr>
                <w:t xml:space="preserve">ВОЗ - </w:t>
              </w:r>
              <w:proofErr w:type="spellStart"/>
              <w:r>
                <w:rPr>
                  <w:rStyle w:val="a4"/>
                </w:rPr>
                <w:t>Gaming</w:t>
              </w:r>
              <w:proofErr w:type="spellEnd"/>
              <w:r>
                <w:rPr>
                  <w:rStyle w:val="a4"/>
                </w:rPr>
                <w:t xml:space="preserve"> </w:t>
              </w:r>
              <w:proofErr w:type="spellStart"/>
              <w:r>
                <w:rPr>
                  <w:rStyle w:val="a4"/>
                </w:rPr>
                <w:t>disorder</w:t>
              </w:r>
              <w:proofErr w:type="spellEnd"/>
            </w:hyperlink>
          </w:p>
        </w:tc>
        <w:tc>
          <w:tcPr>
            <w:tcW w:w="4111" w:type="dxa"/>
          </w:tcPr>
          <w:p w:rsidR="00BC7ADF" w:rsidRPr="00AD377C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Чрезмерное увлечение играми может стать проблемой, если человек теряет контроль над игровым временем и игры начинают мешать учёбе, общению и другим занятиям. При этом не у всех игроков возникает такое расстройство.</w:t>
            </w:r>
          </w:p>
        </w:tc>
        <w:tc>
          <w:tcPr>
            <w:tcW w:w="3266" w:type="dxa"/>
          </w:tcPr>
          <w:p w:rsidR="00BC7ADF" w:rsidRPr="00AD377C" w:rsidRDefault="00BC7ADF" w:rsidP="007C379C">
            <w:pPr>
              <w:pStyle w:val="a6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рассмотреть не только возможную пользу, но и риски компьютерных игр.</w:t>
            </w:r>
          </w:p>
        </w:tc>
      </w:tr>
      <w:tr w:rsidR="00BC7ADF" w:rsidTr="007C379C">
        <w:trPr>
          <w:trHeight w:val="368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6</w:t>
            </w:r>
          </w:p>
        </w:tc>
        <w:tc>
          <w:tcPr>
            <w:tcW w:w="2410" w:type="dxa"/>
          </w:tcPr>
          <w:p w:rsidR="00BC7ADF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 xml:space="preserve">Связь времени игры с когнитивными функциями детей и подростков, 2023 г. </w:t>
            </w:r>
            <w:hyperlink r:id="rId11" w:history="1">
              <w:proofErr w:type="spellStart"/>
              <w:r>
                <w:rPr>
                  <w:rStyle w:val="a4"/>
                </w:rPr>
                <w:t>PubMed</w:t>
              </w:r>
              <w:proofErr w:type="spellEnd"/>
              <w:r>
                <w:rPr>
                  <w:rStyle w:val="a4"/>
                </w:rPr>
                <w:t xml:space="preserve"> - научная статья</w:t>
              </w:r>
            </w:hyperlink>
          </w:p>
        </w:tc>
        <w:tc>
          <w:tcPr>
            <w:tcW w:w="4111" w:type="dxa"/>
          </w:tcPr>
          <w:p w:rsidR="00BC7ADF" w:rsidRPr="00AD377C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Исследователи изучали связь времени, проведённого за видеоиграми, с памятью и другими когнитивными функциями. Работа показывает, что важно учитывать не только сам факт игры, но и продолжительность игрового времени.</w:t>
            </w:r>
          </w:p>
        </w:tc>
        <w:tc>
          <w:tcPr>
            <w:tcW w:w="3266" w:type="dxa"/>
          </w:tcPr>
          <w:p w:rsidR="00BC7ADF" w:rsidRPr="00AD377C" w:rsidRDefault="00BC7ADF" w:rsidP="007C379C">
            <w:pPr>
              <w:pStyle w:val="a6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377C">
              <w:rPr>
                <w:rFonts w:ascii="Times New Roman" w:hAnsi="Times New Roman" w:cs="Times New Roman"/>
              </w:rPr>
              <w:t>и</w:t>
            </w:r>
            <w:proofErr w:type="gramEnd"/>
            <w:r w:rsidRPr="00AD377C">
              <w:rPr>
                <w:rFonts w:ascii="Times New Roman" w:hAnsi="Times New Roman" w:cs="Times New Roman"/>
              </w:rPr>
              <w:t>зучить исследования о влиянии игр.</w:t>
            </w:r>
          </w:p>
          <w:p w:rsidR="00BC7ADF" w:rsidRPr="00AD377C" w:rsidRDefault="00BC7ADF" w:rsidP="007C379C">
            <w:pPr>
              <w:pStyle w:val="a6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377C">
              <w:rPr>
                <w:rFonts w:ascii="Times New Roman" w:hAnsi="Times New Roman" w:cs="Times New Roman"/>
              </w:rPr>
              <w:t>п</w:t>
            </w:r>
            <w:proofErr w:type="gramEnd"/>
            <w:r w:rsidRPr="00AD377C">
              <w:rPr>
                <w:rFonts w:ascii="Times New Roman" w:hAnsi="Times New Roman" w:cs="Times New Roman"/>
              </w:rPr>
              <w:t>одготовить вопросы о времени, проведённом за играми.</w:t>
            </w:r>
          </w:p>
        </w:tc>
      </w:tr>
      <w:tr w:rsidR="00BC7ADF" w:rsidTr="007C379C">
        <w:trPr>
          <w:trHeight w:val="384"/>
        </w:trPr>
        <w:tc>
          <w:tcPr>
            <w:tcW w:w="478" w:type="dxa"/>
          </w:tcPr>
          <w:p w:rsidR="00BC7ADF" w:rsidRPr="00B22009" w:rsidRDefault="00BC7ADF" w:rsidP="007C379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220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7</w:t>
            </w:r>
          </w:p>
        </w:tc>
        <w:tc>
          <w:tcPr>
            <w:tcW w:w="2410" w:type="dxa"/>
          </w:tcPr>
          <w:p w:rsidR="00BC7ADF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Связь видеоигр с когнитивными способностями: систематический обзор и мета</w:t>
            </w:r>
            <w:r>
              <w:rPr>
                <w:lang w:val="ru-RU"/>
              </w:rPr>
              <w:t>-</w:t>
            </w:r>
            <w:r>
              <w:t xml:space="preserve">анализ, 2026 г. </w:t>
            </w:r>
            <w:hyperlink r:id="rId12" w:history="1">
              <w:proofErr w:type="spellStart"/>
              <w:r>
                <w:rPr>
                  <w:rStyle w:val="a4"/>
                </w:rPr>
                <w:t>PubMed</w:t>
              </w:r>
              <w:proofErr w:type="spellEnd"/>
              <w:r>
                <w:rPr>
                  <w:rStyle w:val="a4"/>
                </w:rPr>
                <w:t xml:space="preserve"> - научный обзор</w:t>
              </w:r>
            </w:hyperlink>
          </w:p>
        </w:tc>
        <w:tc>
          <w:tcPr>
            <w:tcW w:w="4111" w:type="dxa"/>
          </w:tcPr>
          <w:p w:rsidR="00BC7ADF" w:rsidRPr="00AD377C" w:rsidRDefault="00BC7ADF" w:rsidP="007C37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D377C">
              <w:rPr>
                <w:rFonts w:ascii="Times New Roman" w:hAnsi="Times New Roman" w:cs="Times New Roman"/>
              </w:rPr>
              <w:t>Авторы обобщили результаты 133 исследований. В целом была обнаружена положительная, но небольшая связь между видеоиграми и некоторыми когнитивными способностями, включая память, внимание и контроль действий.</w:t>
            </w:r>
          </w:p>
        </w:tc>
        <w:tc>
          <w:tcPr>
            <w:tcW w:w="3266" w:type="dxa"/>
          </w:tcPr>
          <w:p w:rsidR="00BC7ADF" w:rsidRPr="00AD377C" w:rsidRDefault="00BC7ADF" w:rsidP="007C379C">
            <w:pPr>
              <w:pStyle w:val="a6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377C">
              <w:rPr>
                <w:rFonts w:ascii="Times New Roman" w:hAnsi="Times New Roman" w:cs="Times New Roman"/>
              </w:rPr>
              <w:t>о</w:t>
            </w:r>
            <w:proofErr w:type="gramEnd"/>
            <w:r w:rsidRPr="00AD377C">
              <w:rPr>
                <w:rFonts w:ascii="Times New Roman" w:hAnsi="Times New Roman" w:cs="Times New Roman"/>
              </w:rPr>
              <w:t>бобщить научные данные и сформировать теоретическую основу проекта.</w:t>
            </w:r>
          </w:p>
        </w:tc>
      </w:tr>
    </w:tbl>
    <w:p w:rsidR="00BC7ADF" w:rsidRDefault="00BC7ADF">
      <w:pPr>
        <w:rPr>
          <w:lang w:val="ru-RU"/>
        </w:rPr>
      </w:pPr>
    </w:p>
    <w:p w:rsidR="00BC7ADF" w:rsidRDefault="00BC7ADF">
      <w:pPr>
        <w:spacing w:after="200"/>
        <w:rPr>
          <w:lang w:val="ru-RU"/>
        </w:rPr>
      </w:pPr>
      <w:r>
        <w:rPr>
          <w:lang w:val="ru-RU"/>
        </w:rPr>
        <w:br w:type="page"/>
      </w:r>
    </w:p>
    <w:p w:rsidR="00BC7ADF" w:rsidRPr="00AD377C" w:rsidRDefault="00BC7ADF" w:rsidP="00BC7ADF">
      <w:pPr>
        <w:pStyle w:val="a5"/>
        <w:numPr>
          <w:ilvl w:val="0"/>
          <w:numId w:val="8"/>
        </w:numPr>
        <w:rPr>
          <w:b/>
        </w:rPr>
      </w:pPr>
      <w:r w:rsidRPr="00AD377C">
        <w:rPr>
          <w:b/>
        </w:rPr>
        <w:lastRenderedPageBreak/>
        <w:t>Компьютерные игры могут помогать развивать отдельные навыки.</w:t>
      </w:r>
    </w:p>
    <w:p w:rsidR="00BC7ADF" w:rsidRDefault="00BC7ADF" w:rsidP="00BC7ADF">
      <w:pPr>
        <w:pStyle w:val="a5"/>
      </w:pPr>
      <w:r>
        <w:t>Во время игры человек может тренировать внимание, память, скорость реакции и умение решать задачи. Однако результат зависит от самой игры и от того, какие действия выполняет игрок.</w:t>
      </w:r>
    </w:p>
    <w:p w:rsidR="00BC7ADF" w:rsidRPr="00AD377C" w:rsidRDefault="00BC7ADF" w:rsidP="00BC7ADF">
      <w:pPr>
        <w:pStyle w:val="a5"/>
        <w:numPr>
          <w:ilvl w:val="0"/>
          <w:numId w:val="7"/>
        </w:numPr>
        <w:rPr>
          <w:b/>
        </w:rPr>
      </w:pPr>
      <w:r w:rsidRPr="00AD377C">
        <w:rPr>
          <w:b/>
        </w:rPr>
        <w:t>Разные жанры игр требуют разных навыков.</w:t>
      </w:r>
    </w:p>
    <w:p w:rsidR="00BC7ADF" w:rsidRDefault="00BC7ADF" w:rsidP="00BC7ADF">
      <w:pPr>
        <w:pStyle w:val="a5"/>
      </w:pPr>
      <w:r>
        <w:t>В стратегиях нужно планировать действия и принимать решения, в головоломках - искать решения, а в командных играх - взаимодействовать с другими игроками. Поэтому нельзя считать, что все компьютерные игры развивают одинаковые способности.</w:t>
      </w:r>
    </w:p>
    <w:p w:rsidR="00BC7ADF" w:rsidRPr="00AD377C" w:rsidRDefault="00BC7ADF" w:rsidP="00BC7ADF">
      <w:pPr>
        <w:pStyle w:val="a5"/>
        <w:numPr>
          <w:ilvl w:val="0"/>
          <w:numId w:val="6"/>
        </w:numPr>
        <w:rPr>
          <w:b/>
        </w:rPr>
      </w:pPr>
      <w:r w:rsidRPr="00AD377C">
        <w:rPr>
          <w:b/>
        </w:rPr>
        <w:t>Игровые навыки не всегда становятся полезными навыками в обычной жизни.</w:t>
      </w:r>
    </w:p>
    <w:p w:rsidR="00F17098" w:rsidRPr="00BC7ADF" w:rsidRDefault="00BC7ADF" w:rsidP="00BC7ADF">
      <w:pPr>
        <w:pStyle w:val="a5"/>
      </w:pPr>
      <w:r>
        <w:t>Даже если человек научился быстро принимать решения в игре, это не означает, что он автоматически будет лучше справляться с учебными заданиями. Чтобы выяснить, используют ли подростки полученные навыки за пределами игр, необходимо провести собственный опрос.</w:t>
      </w:r>
      <w:bookmarkStart w:id="0" w:name="_GoBack"/>
      <w:bookmarkEnd w:id="0"/>
    </w:p>
    <w:sectPr w:rsidR="00F17098" w:rsidRPr="00BC7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C6E98"/>
    <w:multiLevelType w:val="hybridMultilevel"/>
    <w:tmpl w:val="DFE4DEF4"/>
    <w:lvl w:ilvl="0" w:tplc="754EADE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3579FD"/>
    <w:multiLevelType w:val="hybridMultilevel"/>
    <w:tmpl w:val="660A1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2B7D5F"/>
    <w:multiLevelType w:val="hybridMultilevel"/>
    <w:tmpl w:val="3C62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393FA3"/>
    <w:multiLevelType w:val="hybridMultilevel"/>
    <w:tmpl w:val="29AC39BE"/>
    <w:lvl w:ilvl="0" w:tplc="12EC33E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71128C"/>
    <w:multiLevelType w:val="hybridMultilevel"/>
    <w:tmpl w:val="8CFE7CDC"/>
    <w:lvl w:ilvl="0" w:tplc="588A2B3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F36E2A"/>
    <w:multiLevelType w:val="hybridMultilevel"/>
    <w:tmpl w:val="331E8DEC"/>
    <w:lvl w:ilvl="0" w:tplc="60B0B5C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CC6E23"/>
    <w:multiLevelType w:val="hybridMultilevel"/>
    <w:tmpl w:val="F258C560"/>
    <w:lvl w:ilvl="0" w:tplc="6EC6203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FE7DAE"/>
    <w:multiLevelType w:val="hybridMultilevel"/>
    <w:tmpl w:val="C97C35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ADF"/>
    <w:rsid w:val="00BC7ADF"/>
    <w:rsid w:val="00F1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C7ADF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C7ADF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BC7AD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BC7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BC7A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C7ADF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C7ADF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BC7AD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BC7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BC7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7893814/?utm_source=chatgpt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ciencedirect.com/science/article/pii/S0160289616302872?utm_source=chatgpt.com" TargetMode="External"/><Relationship Id="rId12" Type="http://schemas.openxmlformats.org/officeDocument/2006/relationships/hyperlink" Target="https://pubmed.ncbi.nlm.nih.gov/42184801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8534909/?utm_source=chatgpt.com" TargetMode="External"/><Relationship Id="rId11" Type="http://schemas.openxmlformats.org/officeDocument/2006/relationships/hyperlink" Target="https://pubmed.ncbi.nlm.nih.gov/37075676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ho.int/standards/classifications/frequently-asked-questions/gaming-disorder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t-research-centre.ec.europa.eu/scientific-activities/key-competences-lifelong-learning/digital-competence-framework-digcomp/digcomp-30_en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2026-10-22T19:59:00Z</dcterms:created>
  <dcterms:modified xsi:type="dcterms:W3CDTF">2026-10-22T20:01:00Z</dcterms:modified>
</cp:coreProperties>
</file>