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Модуль цифровой обработки и формализации</w:t>
      </w:r>
    </w:p>
    <w:p>
      <w:pPr>
        <w:pStyle w:val="BodyText"/>
        <w:numPr>
          <w:ilvl w:val="1"/>
          <w:numId w:val="1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Мультимодальный парсинг и структурирование</w:t>
      </w:r>
    </w:p>
    <w:p>
      <w:pPr>
        <w:pStyle w:val="BodyText"/>
        <w:numPr>
          <w:ilvl w:val="1"/>
          <w:numId w:val="1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Автоматическая классификация и формальная проверка</w:t>
      </w:r>
    </w:p>
    <w:p>
      <w:pPr>
        <w:pStyle w:val="BodyText"/>
        <w:numPr>
          <w:ilvl w:val="1"/>
          <w:numId w:val="1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Первичная фильтрация и верификация</w:t>
      </w:r>
    </w:p>
    <w:p>
      <w:pPr>
        <w:pStyle w:val="Heading3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 Модуль аналитической экспертизы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Глубокий семантический поиск аналогов (Prior Art)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Оценка критериев патентоспособности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Юридический и этический комплаенс</w:t>
      </w:r>
    </w:p>
    <w:p>
      <w:pPr>
        <w:pStyle w:val="Heading3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3. Модуль генерации права и принятия решений</w:t>
      </w:r>
    </w:p>
    <w:p>
      <w:pPr>
        <w:pStyle w:val="BodyText"/>
        <w:numPr>
          <w:ilvl w:val="1"/>
          <w:numId w:val="3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Автогенерация и оптимизация формулы изобретения</w:t>
      </w:r>
    </w:p>
    <w:p>
      <w:pPr>
        <w:pStyle w:val="BodyText"/>
        <w:numPr>
          <w:ilvl w:val="1"/>
          <w:numId w:val="3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Формирование объяснимого отчета об экспертизе (XAI)</w:t>
      </w:r>
    </w:p>
    <w:p>
      <w:pPr>
        <w:pStyle w:val="BodyText"/>
        <w:numPr>
          <w:ilvl w:val="1"/>
          <w:numId w:val="3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Маршрутизация решений и регистрация прав</w:t>
      </w:r>
    </w:p>
    <w:p>
      <w:pPr>
        <w:pStyle w:val="Heading3"/>
        <w:bidi w:val="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4. Модуль постпатентного мониторинга и управления</w:t>
      </w:r>
    </w:p>
    <w:p>
      <w:pPr>
        <w:pStyle w:val="BodyText"/>
        <w:numPr>
          <w:ilvl w:val="1"/>
          <w:numId w:val="4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Детекция нарушений и мониторинг рынка</w:t>
      </w:r>
    </w:p>
    <w:p>
      <w:pPr>
        <w:pStyle w:val="BodyText"/>
        <w:numPr>
          <w:ilvl w:val="1"/>
          <w:numId w:val="4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Управление жизненным циклом патента</w:t>
      </w:r>
    </w:p>
    <w:p>
      <w:pPr>
        <w:pStyle w:val="BodyText"/>
        <w:numPr>
          <w:ilvl w:val="1"/>
          <w:numId w:val="4"/>
        </w:numPr>
        <w:bidi w:val="0"/>
        <w:rPr/>
      </w:pPr>
      <w:r>
        <w:rPr>
          <w:rStyle w:val="Strong"/>
          <w:b w:val="false"/>
          <w:bCs w:val="false"/>
          <w:sz w:val="24"/>
          <w:szCs w:val="24"/>
        </w:rPr>
        <w:t>Аналитика свободы действия (FTO) и коммерциализации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LibreOffice/26.2.5.2$Windows_X86_64 LibreOffice_project/cd7284b4cbbfeb507e630c1aac019f4157393acb</Application>
  <AppVersion>15.0000</AppVersion>
  <Pages>1</Pages>
  <Words>92</Words>
  <Characters>658</Characters>
  <CharactersWithSpaces>722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2026-09-22T15:55:03Z</dcterms:created>
  <dc:creator/>
  <dc:description/>
  <dc:language>ru-RU</dc:language>
  <cp:lastModifiedBy/>
  <dcterms:modified xsi:type="dcterms:W3CDTF">2026-09-22T16:16:06Z</dcterms:modified>
  <cp:revision>1</cp:revision>
  <dc:subject/>
  <dc:title/>
</cp:coreProperties>
</file>