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84"/>
        <w:gridCol w:w="3086"/>
        <w:gridCol w:w="4591"/>
        <w:gridCol w:w="4279"/>
      </w:tblGrid>
      <w:tr w:rsidR="00682864" w14:paraId="04E4DD57" w14:textId="77777777">
        <w:trPr>
          <w:trHeight w:val="295"/>
        </w:trPr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B2063" w14:textId="77777777" w:rsidR="00682864" w:rsidRDefault="00927887">
            <w:pPr>
              <w:pStyle w:val="TableStyle2"/>
            </w:pPr>
            <w:r>
              <w:t>Category</w:t>
            </w:r>
          </w:p>
        </w:tc>
        <w:tc>
          <w:tcPr>
            <w:tcW w:w="308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6671A" w14:textId="77777777" w:rsidR="00682864" w:rsidRDefault="00927887">
            <w:pPr>
              <w:pStyle w:val="TableStyle2"/>
            </w:pPr>
            <w:r>
              <w:t>Description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E5B70" w14:textId="77777777" w:rsidR="00682864" w:rsidRDefault="00927887">
            <w:pPr>
              <w:pStyle w:val="TableStyle2"/>
            </w:pPr>
            <w:r>
              <w:t>Reviewers Comment</w:t>
            </w:r>
          </w:p>
        </w:tc>
        <w:tc>
          <w:tcPr>
            <w:tcW w:w="427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6AF6E" w14:textId="77777777" w:rsidR="00682864" w:rsidRDefault="00927887">
            <w:pPr>
              <w:pStyle w:val="TableStyle2"/>
            </w:pPr>
            <w:r>
              <w:t>Action</w:t>
            </w:r>
          </w:p>
        </w:tc>
      </w:tr>
      <w:tr w:rsidR="00682864" w14:paraId="50B4E6AC" w14:textId="77777777">
        <w:trPr>
          <w:trHeight w:val="3152"/>
        </w:trPr>
        <w:tc>
          <w:tcPr>
            <w:tcW w:w="208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C05EE" w14:textId="77777777" w:rsidR="00682864" w:rsidRDefault="00927887">
            <w:pPr>
              <w:pStyle w:val="TableStyle2"/>
            </w:pPr>
            <w:r>
              <w:rPr>
                <w:rFonts w:ascii="Lato Regular" w:hAnsi="Lato Regular"/>
                <w:color w:val="2D3B45"/>
                <w:sz w:val="27"/>
                <w:szCs w:val="27"/>
              </w:rPr>
              <w:t>Build</w:t>
            </w:r>
          </w:p>
        </w:tc>
        <w:tc>
          <w:tcPr>
            <w:tcW w:w="3086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C658E" w14:textId="77777777" w:rsidR="00682864" w:rsidRDefault="00682864">
            <w:pPr>
              <w:pStyle w:val="TableStyle2"/>
            </w:pPr>
          </w:p>
          <w:p w14:paraId="48E10095" w14:textId="77777777" w:rsidR="00682864" w:rsidRDefault="00927887">
            <w:pPr>
              <w:pStyle w:val="TableStyle2"/>
            </w:pPr>
            <w:r>
              <w:rPr>
                <w:rFonts w:ascii="Lato Regular" w:hAnsi="Lato Regular"/>
                <w:color w:val="2D3B45"/>
                <w:sz w:val="27"/>
                <w:szCs w:val="27"/>
              </w:rPr>
              <w:t>Could you clone from Git and build using the README file?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021AD" w14:textId="7A93F359" w:rsidR="00682864" w:rsidRDefault="00D055AC">
            <w:r>
              <w:t>The README instructions were more than adequate. However, we did not need to view/access the files being hosted live, especially considering data saved is persisted in a database we do not have access to. Just walking through the code in the repo was fine.</w:t>
            </w:r>
          </w:p>
        </w:tc>
        <w:tc>
          <w:tcPr>
            <w:tcW w:w="4278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5E572" w14:textId="77777777" w:rsidR="00682864" w:rsidRDefault="00941D9D">
            <w:r>
              <w:t>Due to CAS login issue, it is more convivence that just click the link to check the website.</w:t>
            </w:r>
          </w:p>
          <w:p w14:paraId="0378E9FB" w14:textId="496DEA8A" w:rsidR="00941D9D" w:rsidRDefault="00941D9D">
            <w:r>
              <w:t xml:space="preserve">And if want to work on own </w:t>
            </w:r>
            <w:proofErr w:type="spellStart"/>
            <w:r>
              <w:t>engr</w:t>
            </w:r>
            <w:proofErr w:type="spellEnd"/>
            <w:r>
              <w:t xml:space="preserve"> webspace, it may need to send the email to get the access for CAS login. </w:t>
            </w:r>
          </w:p>
        </w:tc>
      </w:tr>
      <w:tr w:rsidR="00682864" w14:paraId="4B45392C" w14:textId="77777777">
        <w:trPr>
          <w:trHeight w:val="3152"/>
        </w:trPr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23FEE" w14:textId="77777777" w:rsidR="00682864" w:rsidRDefault="00927887">
            <w:pPr>
              <w:pStyle w:val="TableStyle2"/>
            </w:pPr>
            <w:r>
              <w:t>Legibility</w:t>
            </w:r>
          </w:p>
        </w:tc>
        <w:tc>
          <w:tcPr>
            <w:tcW w:w="3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B796F" w14:textId="77777777" w:rsidR="00682864" w:rsidRDefault="00927887">
            <w:pPr>
              <w:pStyle w:val="TableStyle2"/>
            </w:pPr>
            <w:r>
              <w:rPr>
                <w:rFonts w:ascii="Lato Regular" w:hAnsi="Lato Regular"/>
                <w:color w:val="2D3B45"/>
                <w:sz w:val="27"/>
                <w:szCs w:val="27"/>
              </w:rPr>
              <w:t>Was the flow sane and were variable names and methods easy to follow? Does the code adhere to general guidelines and code style?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E675A" w14:textId="6AA738B3" w:rsidR="00682864" w:rsidRDefault="00D055AC">
            <w:r>
              <w:t>Relevant variable names. Good flow due to short php scripts in well-named files.</w:t>
            </w:r>
            <w:r w:rsidR="004E26B6">
              <w:t xml:space="preserve"> Excessive commenting of code (</w:t>
            </w:r>
            <w:proofErr w:type="spellStart"/>
            <w:r w:rsidR="004E26B6">
              <w:t>mycas.php</w:t>
            </w:r>
            <w:proofErr w:type="spellEnd"/>
            <w:r w:rsidR="004E26B6">
              <w:t>) makes it hard to read.</w:t>
            </w:r>
          </w:p>
        </w:tc>
        <w:tc>
          <w:tcPr>
            <w:tcW w:w="4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350BC" w14:textId="77777777" w:rsidR="00682864" w:rsidRDefault="003C76C4">
            <w:r>
              <w:t>For the CAS files, the client just gave them to us and we just copy down.</w:t>
            </w:r>
          </w:p>
          <w:p w14:paraId="06DF9AE0" w14:textId="034D1C57" w:rsidR="003C76C4" w:rsidRDefault="003C76C4">
            <w:r>
              <w:t>We will fix this part and change the comment to make this part more clear.</w:t>
            </w:r>
          </w:p>
        </w:tc>
      </w:tr>
      <w:tr w:rsidR="00682864" w14:paraId="4745EEED" w14:textId="77777777">
        <w:trPr>
          <w:trHeight w:val="3152"/>
        </w:trPr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F36DC" w14:textId="77777777" w:rsidR="00682864" w:rsidRDefault="00927887">
            <w:pPr>
              <w:pStyle w:val="Default"/>
              <w:spacing w:before="0"/>
            </w:pPr>
            <w:r>
              <w:rPr>
                <w:rFonts w:ascii="Lato Regular" w:hAnsi="Lato Regular"/>
                <w:color w:val="2D3B45"/>
                <w:sz w:val="27"/>
                <w:szCs w:val="27"/>
              </w:rPr>
              <w:lastRenderedPageBreak/>
              <w:t>Implementation</w:t>
            </w:r>
          </w:p>
        </w:tc>
        <w:tc>
          <w:tcPr>
            <w:tcW w:w="3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862A7" w14:textId="77777777" w:rsidR="00682864" w:rsidRDefault="00927887">
            <w:pPr>
              <w:pStyle w:val="Default"/>
              <w:spacing w:before="0"/>
            </w:pPr>
            <w:r>
              <w:rPr>
                <w:rFonts w:ascii="Lato Regular" w:hAnsi="Lato Regular"/>
                <w:color w:val="2D3B45"/>
                <w:sz w:val="27"/>
                <w:szCs w:val="27"/>
              </w:rPr>
              <w:t>is it shorter/easier/faster/cleaner/safer to write functionally equivalent code? Do you see useful abstractions?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D5425" w14:textId="775EAE50" w:rsidR="00682864" w:rsidRDefault="004E26B6">
            <w:r>
              <w:t>I am not comfortable enough with php to suggest different implementations. Looks good to me. Consider combining .</w:t>
            </w:r>
            <w:proofErr w:type="spellStart"/>
            <w:r>
              <w:t>css</w:t>
            </w:r>
            <w:proofErr w:type="spellEnd"/>
            <w:r>
              <w:t xml:space="preserve"> files to make style editing easier.</w:t>
            </w:r>
          </w:p>
        </w:tc>
        <w:tc>
          <w:tcPr>
            <w:tcW w:w="4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1E11C" w14:textId="4791F466" w:rsidR="00682864" w:rsidRDefault="00524292">
            <w:bookmarkStart w:id="0" w:name="_GoBack"/>
            <w:r>
              <w:t xml:space="preserve">Sounds good, we will try to fix the php file to make it more simple. </w:t>
            </w:r>
            <w:bookmarkEnd w:id="0"/>
          </w:p>
        </w:tc>
      </w:tr>
      <w:tr w:rsidR="00682864" w14:paraId="36EF2AAD" w14:textId="77777777">
        <w:trPr>
          <w:trHeight w:val="3152"/>
        </w:trPr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865" w14:textId="77777777" w:rsidR="00682864" w:rsidRDefault="00927887">
            <w:pPr>
              <w:pStyle w:val="Default"/>
              <w:spacing w:before="0"/>
            </w:pPr>
            <w:r>
              <w:rPr>
                <w:rFonts w:ascii="Lato Regular" w:hAnsi="Lato Regular"/>
                <w:color w:val="2D3B45"/>
                <w:sz w:val="27"/>
                <w:szCs w:val="27"/>
              </w:rPr>
              <w:t>Maintainability</w:t>
            </w:r>
          </w:p>
          <w:p w14:paraId="5073C3C6" w14:textId="77777777" w:rsidR="00682864" w:rsidRDefault="00682864">
            <w:pPr>
              <w:pStyle w:val="Default"/>
              <w:spacing w:before="0"/>
            </w:pPr>
          </w:p>
        </w:tc>
        <w:tc>
          <w:tcPr>
            <w:tcW w:w="3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A7127" w14:textId="77777777" w:rsidR="00682864" w:rsidRDefault="00927887">
            <w:pPr>
              <w:pStyle w:val="Default"/>
              <w:spacing w:before="0"/>
            </w:pPr>
            <w:r>
              <w:rPr>
                <w:rFonts w:ascii="Lato Regular" w:hAnsi="Lato Regular"/>
                <w:color w:val="2D3B45"/>
                <w:sz w:val="27"/>
                <w:szCs w:val="27"/>
              </w:rPr>
              <w:t>Are there unit tests? Should there be? Are the test covering interesting cases? Are they readable?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3A00F" w14:textId="5EEF22AF" w:rsidR="00682864" w:rsidRDefault="004E26B6">
            <w:r>
              <w:t>‘Images’ folder duplicated for each directory will make it hard to maintain.</w:t>
            </w:r>
          </w:p>
        </w:tc>
        <w:tc>
          <w:tcPr>
            <w:tcW w:w="4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56D0" w14:textId="290086FD" w:rsidR="00682864" w:rsidRDefault="00524292">
            <w:r>
              <w:t xml:space="preserve">The image folder will be deleted later and the client will redesign the UI for the website. So for the </w:t>
            </w:r>
            <w:proofErr w:type="spellStart"/>
            <w:r>
              <w:t>css</w:t>
            </w:r>
            <w:proofErr w:type="spellEnd"/>
            <w:r>
              <w:t xml:space="preserve"> file and image will all be deleted after turning to the client. </w:t>
            </w:r>
          </w:p>
        </w:tc>
      </w:tr>
      <w:tr w:rsidR="00682864" w14:paraId="5FBA7A47" w14:textId="77777777">
        <w:trPr>
          <w:trHeight w:val="3152"/>
        </w:trPr>
        <w:tc>
          <w:tcPr>
            <w:tcW w:w="20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02C5" w14:textId="77777777" w:rsidR="00682864" w:rsidRDefault="00927887">
            <w:pPr>
              <w:pStyle w:val="Default"/>
              <w:spacing w:before="0"/>
            </w:pPr>
            <w:r>
              <w:rPr>
                <w:rFonts w:ascii="Lato Regular" w:hAnsi="Lato Regular"/>
                <w:color w:val="2D3B45"/>
                <w:sz w:val="27"/>
                <w:szCs w:val="27"/>
              </w:rPr>
              <w:t>Other</w:t>
            </w:r>
          </w:p>
          <w:p w14:paraId="428803D4" w14:textId="77777777" w:rsidR="00682864" w:rsidRDefault="00682864">
            <w:pPr>
              <w:pStyle w:val="Default"/>
              <w:spacing w:before="0"/>
            </w:pPr>
          </w:p>
        </w:tc>
        <w:tc>
          <w:tcPr>
            <w:tcW w:w="3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7A1B2" w14:textId="77777777" w:rsidR="00682864" w:rsidRDefault="00927887">
            <w:pPr>
              <w:pStyle w:val="TableStyle2"/>
            </w:pPr>
            <w:r>
              <w:rPr>
                <w:rFonts w:ascii="Lato Regular" w:hAnsi="Lato Regular"/>
                <w:color w:val="2D3B45"/>
                <w:sz w:val="27"/>
                <w:szCs w:val="27"/>
              </w:rPr>
              <w:t>Are there other things that stand out that can be improved?</w:t>
            </w:r>
          </w:p>
        </w:tc>
        <w:tc>
          <w:tcPr>
            <w:tcW w:w="4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2704" w14:textId="4D5A0DC8" w:rsidR="00682864" w:rsidRDefault="004E26B6">
            <w:r>
              <w:t xml:space="preserve">Great documentation. </w:t>
            </w:r>
          </w:p>
        </w:tc>
        <w:tc>
          <w:tcPr>
            <w:tcW w:w="4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CC050" w14:textId="33FE0F48" w:rsidR="00682864" w:rsidRDefault="00524292">
            <w:r>
              <w:t>Thank you.</w:t>
            </w:r>
          </w:p>
        </w:tc>
      </w:tr>
    </w:tbl>
    <w:p w14:paraId="0FF1DEFF" w14:textId="77777777" w:rsidR="00682864" w:rsidRDefault="00682864">
      <w:pPr>
        <w:pStyle w:val="Body"/>
      </w:pPr>
    </w:p>
    <w:sectPr w:rsidR="00682864">
      <w:headerReference w:type="default" r:id="rId6"/>
      <w:footerReference w:type="default" r:id="rId7"/>
      <w:pgSz w:w="15840" w:h="12240" w:orient="landscape"/>
      <w:pgMar w:top="360" w:right="720" w:bottom="720" w:left="108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1F8F6" w14:textId="77777777" w:rsidR="00821D48" w:rsidRDefault="00821D48">
      <w:r>
        <w:separator/>
      </w:r>
    </w:p>
  </w:endnote>
  <w:endnote w:type="continuationSeparator" w:id="0">
    <w:p w14:paraId="44BF8E2F" w14:textId="77777777" w:rsidR="00821D48" w:rsidRDefault="0082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azanami Mincho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 Regular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FC88A" w14:textId="77777777" w:rsidR="00682864" w:rsidRDefault="006828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72B2F" w14:textId="77777777" w:rsidR="00821D48" w:rsidRDefault="00821D48">
      <w:r>
        <w:separator/>
      </w:r>
    </w:p>
  </w:footnote>
  <w:footnote w:type="continuationSeparator" w:id="0">
    <w:p w14:paraId="1625A514" w14:textId="77777777" w:rsidR="00821D48" w:rsidRDefault="0082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E7804" w14:textId="77777777" w:rsidR="00682864" w:rsidRDefault="0068286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864"/>
    <w:rsid w:val="000427D6"/>
    <w:rsid w:val="003C76C4"/>
    <w:rsid w:val="004E26B6"/>
    <w:rsid w:val="00524292"/>
    <w:rsid w:val="00682864"/>
    <w:rsid w:val="00821D48"/>
    <w:rsid w:val="00927887"/>
    <w:rsid w:val="00941D9D"/>
    <w:rsid w:val="00D055AC"/>
    <w:rsid w:val="00F3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BF7E"/>
  <w15:docId w15:val="{812B494D-6DB8-4F32-905B-237D6AC5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Su, Mingming</cp:lastModifiedBy>
  <cp:revision>5</cp:revision>
  <dcterms:created xsi:type="dcterms:W3CDTF">2020-04-22T18:33:00Z</dcterms:created>
  <dcterms:modified xsi:type="dcterms:W3CDTF">2020-04-29T03:12:00Z</dcterms:modified>
</cp:coreProperties>
</file>